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9BA909" w14:textId="77777777" w:rsidR="00E82F03" w:rsidRPr="00325524" w:rsidRDefault="00690487" w:rsidP="00690487">
      <w:pPr>
        <w:spacing w:before="4080" w:after="4080" w:line="240" w:lineRule="auto"/>
        <w:jc w:val="center"/>
        <w:rPr>
          <w:rFonts w:cs="Arial"/>
          <w:b/>
        </w:rPr>
      </w:pPr>
      <w:bookmarkStart w:id="0" w:name="_GoBack"/>
      <w:bookmarkEnd w:id="0"/>
      <w:r w:rsidRPr="00690487">
        <w:rPr>
          <w:rFonts w:ascii="Arial Black" w:hAnsi="Arial Black"/>
          <w:bCs/>
          <w:sz w:val="44"/>
          <w:szCs w:val="44"/>
        </w:rPr>
        <w:t xml:space="preserve">Informacja o stopniu realizacji Strategii rozwoju województwa - Podkarpackie 2020 oraz </w:t>
      </w:r>
      <w:r>
        <w:rPr>
          <w:rFonts w:ascii="Arial Black" w:hAnsi="Arial Black"/>
          <w:bCs/>
          <w:sz w:val="44"/>
          <w:szCs w:val="44"/>
        </w:rPr>
        <w:br/>
      </w:r>
      <w:r w:rsidRPr="00690487">
        <w:rPr>
          <w:rFonts w:ascii="Arial Black" w:hAnsi="Arial Black"/>
          <w:bCs/>
          <w:sz w:val="44"/>
          <w:szCs w:val="44"/>
        </w:rPr>
        <w:t>Strategii rozwoju województwa - Podkarpackie 2030</w:t>
      </w:r>
    </w:p>
    <w:p w14:paraId="69B08167" w14:textId="77777777" w:rsidR="00E82F03" w:rsidRDefault="00E82F03" w:rsidP="00E82F03">
      <w:pPr>
        <w:spacing w:after="600" w:line="240" w:lineRule="auto"/>
        <w:jc w:val="center"/>
        <w:rPr>
          <w:rFonts w:cs="Arial"/>
          <w:b/>
          <w:color w:val="002060"/>
        </w:rPr>
      </w:pPr>
      <w:r>
        <w:rPr>
          <w:noProof/>
          <w:lang w:eastAsia="pl-PL"/>
        </w:rPr>
        <w:drawing>
          <wp:inline distT="0" distB="0" distL="0" distR="0" wp14:anchorId="4DDF762D" wp14:editId="10C586E6">
            <wp:extent cx="2721610" cy="873125"/>
            <wp:effectExtent l="0" t="0" r="2540" b="3175"/>
            <wp:docPr id="731682680" name="Obraz 1" descr="Logo Regionalne Obserwatorium Terytorialne Podkarpackie" title="Logo 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E:\Logo druk\Logo druk\ROT\podkarpacki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21610" cy="873125"/>
                    </a:xfrm>
                    <a:prstGeom prst="rect">
                      <a:avLst/>
                    </a:prstGeom>
                    <a:noFill/>
                    <a:ln>
                      <a:noFill/>
                    </a:ln>
                  </pic:spPr>
                </pic:pic>
              </a:graphicData>
            </a:graphic>
          </wp:inline>
        </w:drawing>
      </w:r>
    </w:p>
    <w:p w14:paraId="33614308" w14:textId="77777777" w:rsidR="00690487" w:rsidRDefault="00E82F03" w:rsidP="00E82F03">
      <w:pPr>
        <w:jc w:val="center"/>
        <w:rPr>
          <w:rFonts w:ascii="Arial" w:hAnsi="Arial" w:cs="Arial"/>
          <w:b/>
          <w:color w:val="595959"/>
          <w:sz w:val="36"/>
          <w:szCs w:val="36"/>
        </w:rPr>
        <w:sectPr w:rsidR="00690487" w:rsidSect="009E6F2C">
          <w:footerReference w:type="default" r:id="rId9"/>
          <w:pgSz w:w="11906" w:h="16838"/>
          <w:pgMar w:top="1417" w:right="1417" w:bottom="1417" w:left="1417" w:header="708" w:footer="708" w:gutter="0"/>
          <w:cols w:space="708"/>
          <w:titlePg/>
          <w:docGrid w:linePitch="360"/>
        </w:sectPr>
      </w:pPr>
      <w:r>
        <w:rPr>
          <w:rFonts w:ascii="Arial" w:hAnsi="Arial" w:cs="Arial"/>
          <w:b/>
          <w:color w:val="595959"/>
          <w:sz w:val="36"/>
          <w:szCs w:val="36"/>
        </w:rPr>
        <w:t>Rzeszów, listopad 2021</w:t>
      </w:r>
    </w:p>
    <w:p w14:paraId="355551FD" w14:textId="77777777" w:rsidR="00690487" w:rsidRPr="00690487" w:rsidRDefault="00690487" w:rsidP="00690487">
      <w:pPr>
        <w:spacing w:before="12000" w:after="0"/>
        <w:rPr>
          <w:rFonts w:ascii="Arial" w:hAnsi="Arial" w:cs="Arial"/>
          <w:sz w:val="24"/>
          <w:szCs w:val="24"/>
        </w:rPr>
      </w:pPr>
      <w:r>
        <w:rPr>
          <w:rFonts w:ascii="Arial" w:hAnsi="Arial" w:cs="Arial"/>
          <w:sz w:val="24"/>
          <w:szCs w:val="24"/>
        </w:rPr>
        <w:lastRenderedPageBreak/>
        <w:t>Zatwierdził:</w:t>
      </w:r>
      <w:r>
        <w:rPr>
          <w:rFonts w:ascii="Arial" w:hAnsi="Arial" w:cs="Arial"/>
          <w:sz w:val="24"/>
          <w:szCs w:val="24"/>
        </w:rPr>
        <w:br/>
      </w:r>
      <w:r w:rsidRPr="00690487">
        <w:rPr>
          <w:rFonts w:ascii="Arial" w:hAnsi="Arial" w:cs="Arial"/>
          <w:sz w:val="24"/>
          <w:szCs w:val="24"/>
        </w:rPr>
        <w:t xml:space="preserve">dr Paweł Wais –Dyrektor Departamentu Rozwoju Regionalnego </w:t>
      </w:r>
    </w:p>
    <w:p w14:paraId="253726B6" w14:textId="77777777" w:rsidR="004A5BA1" w:rsidRPr="004A5BA1" w:rsidRDefault="00690487" w:rsidP="004A5BA1">
      <w:pPr>
        <w:spacing w:before="960" w:after="0"/>
        <w:rPr>
          <w:rFonts w:ascii="Arial" w:hAnsi="Arial" w:cs="Arial"/>
          <w:sz w:val="24"/>
          <w:szCs w:val="24"/>
        </w:rPr>
      </w:pPr>
      <w:r>
        <w:rPr>
          <w:rFonts w:ascii="Arial" w:hAnsi="Arial" w:cs="Arial"/>
          <w:sz w:val="24"/>
          <w:szCs w:val="24"/>
        </w:rPr>
        <w:t xml:space="preserve">Opracowano przez: </w:t>
      </w:r>
      <w:r>
        <w:rPr>
          <w:rFonts w:ascii="Arial" w:hAnsi="Arial" w:cs="Arial"/>
          <w:sz w:val="24"/>
          <w:szCs w:val="24"/>
        </w:rPr>
        <w:br/>
      </w:r>
      <w:r w:rsidRPr="00690487">
        <w:rPr>
          <w:rFonts w:ascii="Arial" w:hAnsi="Arial" w:cs="Arial"/>
          <w:sz w:val="24"/>
          <w:szCs w:val="24"/>
        </w:rPr>
        <w:t>Departament Rozwoju Regionalnego – Regio</w:t>
      </w:r>
      <w:r w:rsidR="00276E08">
        <w:rPr>
          <w:rFonts w:ascii="Arial" w:hAnsi="Arial" w:cs="Arial"/>
          <w:sz w:val="24"/>
          <w:szCs w:val="24"/>
        </w:rPr>
        <w:t>nalne Obserwatorium Terytorialn</w:t>
      </w:r>
      <w:r w:rsidR="007D04F8">
        <w:rPr>
          <w:rFonts w:ascii="Arial" w:hAnsi="Arial" w:cs="Arial"/>
          <w:sz w:val="24"/>
          <w:szCs w:val="24"/>
        </w:rPr>
        <w:t>e</w:t>
      </w:r>
    </w:p>
    <w:sdt>
      <w:sdtPr>
        <w:rPr>
          <w:rFonts w:ascii="Arial" w:eastAsia="Calibri" w:hAnsi="Arial" w:cs="Arial"/>
          <w:color w:val="auto"/>
          <w:sz w:val="24"/>
          <w:szCs w:val="24"/>
          <w:lang w:eastAsia="en-US"/>
        </w:rPr>
        <w:id w:val="2007789062"/>
        <w:docPartObj>
          <w:docPartGallery w:val="Table of Contents"/>
          <w:docPartUnique/>
        </w:docPartObj>
      </w:sdtPr>
      <w:sdtEndPr>
        <w:rPr>
          <w:b/>
          <w:bCs/>
        </w:rPr>
      </w:sdtEndPr>
      <w:sdtContent>
        <w:p w14:paraId="4FD4D8C0" w14:textId="77777777" w:rsidR="004A5BA1" w:rsidRPr="004A5BA1" w:rsidRDefault="004A5BA1" w:rsidP="004A5BA1">
          <w:pPr>
            <w:pStyle w:val="Nagwekspisutreci"/>
            <w:spacing w:before="40" w:after="40" w:line="276" w:lineRule="auto"/>
            <w:jc w:val="center"/>
            <w:rPr>
              <w:rFonts w:ascii="Arial" w:hAnsi="Arial" w:cs="Arial"/>
              <w:color w:val="000000" w:themeColor="text1"/>
              <w:sz w:val="24"/>
              <w:szCs w:val="24"/>
            </w:rPr>
          </w:pPr>
          <w:r w:rsidRPr="004A5BA1">
            <w:rPr>
              <w:rFonts w:ascii="Arial" w:hAnsi="Arial" w:cs="Arial"/>
              <w:color w:val="000000" w:themeColor="text1"/>
              <w:sz w:val="24"/>
              <w:szCs w:val="24"/>
            </w:rPr>
            <w:t>Spis treści</w:t>
          </w:r>
        </w:p>
        <w:p w14:paraId="338C2647" w14:textId="4CE1C2D7" w:rsidR="004A5BA1" w:rsidRPr="004A5BA1" w:rsidRDefault="004A5BA1" w:rsidP="004A5BA1">
          <w:pPr>
            <w:pStyle w:val="Spistreci1"/>
            <w:rPr>
              <w:rFonts w:eastAsiaTheme="minorEastAsia"/>
              <w:noProof/>
              <w:lang w:eastAsia="pl-PL"/>
            </w:rPr>
          </w:pPr>
          <w:r w:rsidRPr="004A5BA1">
            <w:rPr>
              <w:b/>
              <w:bCs/>
            </w:rPr>
            <w:fldChar w:fldCharType="begin"/>
          </w:r>
          <w:r w:rsidRPr="004A5BA1">
            <w:rPr>
              <w:b/>
              <w:bCs/>
            </w:rPr>
            <w:instrText xml:space="preserve"> TOC \o "1-5" \h \z \u </w:instrText>
          </w:r>
          <w:r w:rsidRPr="004A5BA1">
            <w:rPr>
              <w:b/>
              <w:bCs/>
            </w:rPr>
            <w:fldChar w:fldCharType="separate"/>
          </w:r>
          <w:hyperlink w:anchor="_Toc87952159" w:history="1">
            <w:r w:rsidRPr="004A5BA1">
              <w:rPr>
                <w:rStyle w:val="Hipercze"/>
                <w:rFonts w:ascii="Arial" w:hAnsi="Arial" w:cs="Arial"/>
                <w:noProof/>
                <w:sz w:val="24"/>
                <w:szCs w:val="24"/>
              </w:rPr>
              <w:t>WSTĘP</w:t>
            </w:r>
            <w:r w:rsidRPr="004A5BA1">
              <w:rPr>
                <w:noProof/>
                <w:webHidden/>
              </w:rPr>
              <w:tab/>
            </w:r>
            <w:r w:rsidRPr="004A5BA1">
              <w:rPr>
                <w:noProof/>
                <w:webHidden/>
              </w:rPr>
              <w:fldChar w:fldCharType="begin"/>
            </w:r>
            <w:r w:rsidRPr="004A5BA1">
              <w:rPr>
                <w:noProof/>
                <w:webHidden/>
              </w:rPr>
              <w:instrText xml:space="preserve"> PAGEREF _Toc87952159 \h </w:instrText>
            </w:r>
            <w:r w:rsidRPr="004A5BA1">
              <w:rPr>
                <w:noProof/>
                <w:webHidden/>
              </w:rPr>
            </w:r>
            <w:r w:rsidRPr="004A5BA1">
              <w:rPr>
                <w:noProof/>
                <w:webHidden/>
              </w:rPr>
              <w:fldChar w:fldCharType="separate"/>
            </w:r>
            <w:r w:rsidR="007328F2">
              <w:rPr>
                <w:noProof/>
                <w:webHidden/>
              </w:rPr>
              <w:t>5</w:t>
            </w:r>
            <w:r w:rsidRPr="004A5BA1">
              <w:rPr>
                <w:noProof/>
                <w:webHidden/>
              </w:rPr>
              <w:fldChar w:fldCharType="end"/>
            </w:r>
          </w:hyperlink>
        </w:p>
        <w:p w14:paraId="22A5342E" w14:textId="738029D9" w:rsidR="004A5BA1" w:rsidRPr="004A5BA1" w:rsidRDefault="00C81CB1" w:rsidP="004A5BA1">
          <w:pPr>
            <w:pStyle w:val="Spistreci2"/>
            <w:tabs>
              <w:tab w:val="left" w:pos="660"/>
              <w:tab w:val="right" w:leader="dot" w:pos="9628"/>
            </w:tabs>
            <w:spacing w:before="40" w:after="40"/>
            <w:rPr>
              <w:rFonts w:ascii="Arial" w:eastAsiaTheme="minorEastAsia" w:hAnsi="Arial" w:cs="Arial"/>
              <w:noProof/>
              <w:sz w:val="24"/>
              <w:szCs w:val="24"/>
              <w:lang w:eastAsia="pl-PL"/>
            </w:rPr>
          </w:pPr>
          <w:hyperlink w:anchor="_Toc87952160" w:history="1">
            <w:r w:rsidR="004A5BA1" w:rsidRPr="004A5BA1">
              <w:rPr>
                <w:rStyle w:val="Hipercze"/>
                <w:rFonts w:ascii="Arial" w:hAnsi="Arial" w:cs="Arial"/>
                <w:noProof/>
                <w:sz w:val="24"/>
                <w:szCs w:val="24"/>
              </w:rPr>
              <w:t>I.</w:t>
            </w:r>
            <w:r w:rsidR="004A5BA1" w:rsidRPr="004A5BA1">
              <w:rPr>
                <w:rFonts w:ascii="Arial" w:eastAsiaTheme="minorEastAsia" w:hAnsi="Arial" w:cs="Arial"/>
                <w:noProof/>
                <w:sz w:val="24"/>
                <w:szCs w:val="24"/>
                <w:lang w:eastAsia="pl-PL"/>
              </w:rPr>
              <w:tab/>
            </w:r>
            <w:r w:rsidR="004A5BA1" w:rsidRPr="004A5BA1">
              <w:rPr>
                <w:rStyle w:val="Hipercze"/>
                <w:rFonts w:ascii="Arial" w:hAnsi="Arial" w:cs="Arial"/>
                <w:noProof/>
                <w:sz w:val="24"/>
                <w:szCs w:val="24"/>
              </w:rPr>
              <w:t>STRATEGIA ROZWOJU WOJEWÓDZTWA – PODKARPACKIE 2020</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w:t>
            </w:r>
            <w:r w:rsidR="004A5BA1" w:rsidRPr="004A5BA1">
              <w:rPr>
                <w:rFonts w:ascii="Arial" w:hAnsi="Arial" w:cs="Arial"/>
                <w:noProof/>
                <w:webHidden/>
                <w:sz w:val="24"/>
                <w:szCs w:val="24"/>
              </w:rPr>
              <w:fldChar w:fldCharType="end"/>
            </w:r>
          </w:hyperlink>
        </w:p>
        <w:p w14:paraId="36CFA001" w14:textId="21A50829"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61" w:history="1">
            <w:r w:rsidR="004A5BA1" w:rsidRPr="004A5BA1">
              <w:rPr>
                <w:rStyle w:val="Hipercze"/>
                <w:rFonts w:ascii="Arial" w:hAnsi="Arial" w:cs="Arial"/>
                <w:noProof/>
                <w:sz w:val="24"/>
                <w:szCs w:val="24"/>
              </w:rPr>
              <w:t>Dziedzina 1. KONKURENCYJNA I INNOWACYJNA GOSPODARKA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w:t>
            </w:r>
            <w:r w:rsidR="004A5BA1" w:rsidRPr="004A5BA1">
              <w:rPr>
                <w:rFonts w:ascii="Arial" w:hAnsi="Arial" w:cs="Arial"/>
                <w:noProof/>
                <w:webHidden/>
                <w:sz w:val="24"/>
                <w:szCs w:val="24"/>
              </w:rPr>
              <w:fldChar w:fldCharType="end"/>
            </w:r>
          </w:hyperlink>
        </w:p>
        <w:p w14:paraId="563A114A" w14:textId="7692ED46"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62" w:history="1">
            <w:r w:rsidR="004A5BA1" w:rsidRPr="004A5BA1">
              <w:rPr>
                <w:rStyle w:val="Hipercze"/>
                <w:rFonts w:ascii="Arial" w:hAnsi="Arial" w:cs="Arial"/>
                <w:i/>
                <w:noProof/>
                <w:sz w:val="24"/>
                <w:szCs w:val="24"/>
              </w:rPr>
              <w:t>Sytuacja gospodarcza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_Toc87952162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w:t>
            </w:r>
            <w:r w:rsidR="004A5BA1" w:rsidRPr="004A5BA1">
              <w:rPr>
                <w:rFonts w:ascii="Arial" w:hAnsi="Arial" w:cs="Arial"/>
                <w:noProof/>
                <w:webHidden/>
                <w:sz w:val="24"/>
                <w:szCs w:val="24"/>
              </w:rPr>
              <w:fldChar w:fldCharType="end"/>
            </w:r>
          </w:hyperlink>
        </w:p>
        <w:p w14:paraId="0CB6364D" w14:textId="55EC66E0"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63" w:history="1">
            <w:r w:rsidR="004A5BA1" w:rsidRPr="004A5BA1">
              <w:rPr>
                <w:rStyle w:val="Hipercze"/>
                <w:rFonts w:ascii="Arial" w:hAnsi="Arial" w:cs="Arial"/>
                <w:i/>
                <w:noProof/>
                <w:sz w:val="24"/>
                <w:szCs w:val="24"/>
              </w:rPr>
              <w:t>Wskaźniki Strategii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_Toc87952163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28</w:t>
            </w:r>
            <w:r w:rsidR="004A5BA1" w:rsidRPr="004A5BA1">
              <w:rPr>
                <w:rFonts w:ascii="Arial" w:hAnsi="Arial" w:cs="Arial"/>
                <w:noProof/>
                <w:webHidden/>
                <w:sz w:val="24"/>
                <w:szCs w:val="24"/>
              </w:rPr>
              <w:fldChar w:fldCharType="end"/>
            </w:r>
          </w:hyperlink>
        </w:p>
        <w:p w14:paraId="454DE976" w14:textId="76B2852B"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64" w:history="1">
            <w:r w:rsidR="004A5BA1" w:rsidRPr="004A5BA1">
              <w:rPr>
                <w:rStyle w:val="Hipercze"/>
                <w:rFonts w:ascii="Arial" w:hAnsi="Arial" w:cs="Arial"/>
                <w:noProof/>
                <w:sz w:val="24"/>
                <w:szCs w:val="24"/>
              </w:rPr>
              <w:t>Priorytet tematyczny 1.1. Przemysł</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_Toc87952164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28</w:t>
            </w:r>
            <w:r w:rsidR="004A5BA1" w:rsidRPr="004A5BA1">
              <w:rPr>
                <w:rFonts w:ascii="Arial" w:hAnsi="Arial" w:cs="Arial"/>
                <w:noProof/>
                <w:webHidden/>
                <w:sz w:val="24"/>
                <w:szCs w:val="24"/>
              </w:rPr>
              <w:fldChar w:fldCharType="end"/>
            </w:r>
          </w:hyperlink>
        </w:p>
        <w:p w14:paraId="59022444" w14:textId="0A0550F1"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65" w:history="1">
            <w:r w:rsidR="004A5BA1" w:rsidRPr="004A5BA1">
              <w:rPr>
                <w:rStyle w:val="Hipercze"/>
                <w:rFonts w:ascii="Arial" w:hAnsi="Arial" w:cs="Arial"/>
                <w:noProof/>
                <w:sz w:val="24"/>
                <w:szCs w:val="24"/>
              </w:rPr>
              <w:t>Priorytet tematyczny 1.2. Nauka, badania i szkolnictwo wyższe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_Toc87952165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31</w:t>
            </w:r>
            <w:r w:rsidR="004A5BA1" w:rsidRPr="004A5BA1">
              <w:rPr>
                <w:rFonts w:ascii="Arial" w:hAnsi="Arial" w:cs="Arial"/>
                <w:noProof/>
                <w:webHidden/>
                <w:sz w:val="24"/>
                <w:szCs w:val="24"/>
              </w:rPr>
              <w:fldChar w:fldCharType="end"/>
            </w:r>
          </w:hyperlink>
        </w:p>
        <w:p w14:paraId="42361AB9" w14:textId="3616EF30"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66" w:history="1">
            <w:r w:rsidR="004A5BA1" w:rsidRPr="004A5BA1">
              <w:rPr>
                <w:rStyle w:val="Hipercze"/>
                <w:rFonts w:ascii="Arial" w:hAnsi="Arial" w:cs="Arial"/>
                <w:noProof/>
                <w:sz w:val="24"/>
                <w:szCs w:val="24"/>
              </w:rPr>
              <w:t>Priorytet tematyczny 1.3. Turystyka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_Toc87952166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34</w:t>
            </w:r>
            <w:r w:rsidR="004A5BA1" w:rsidRPr="004A5BA1">
              <w:rPr>
                <w:rFonts w:ascii="Arial" w:hAnsi="Arial" w:cs="Arial"/>
                <w:noProof/>
                <w:webHidden/>
                <w:sz w:val="24"/>
                <w:szCs w:val="24"/>
              </w:rPr>
              <w:fldChar w:fldCharType="end"/>
            </w:r>
          </w:hyperlink>
        </w:p>
        <w:p w14:paraId="30ABF2C4" w14:textId="22733B99"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67" w:history="1">
            <w:r w:rsidR="004A5BA1" w:rsidRPr="004A5BA1">
              <w:rPr>
                <w:rStyle w:val="Hipercze"/>
                <w:rFonts w:ascii="Arial" w:hAnsi="Arial" w:cs="Arial"/>
                <w:noProof/>
                <w:sz w:val="24"/>
                <w:szCs w:val="24"/>
              </w:rPr>
              <w:t>Priorytet tematyczny 1.4. Rolnictwo</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_Toc87952167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38</w:t>
            </w:r>
            <w:r w:rsidR="004A5BA1" w:rsidRPr="004A5BA1">
              <w:rPr>
                <w:rFonts w:ascii="Arial" w:hAnsi="Arial" w:cs="Arial"/>
                <w:noProof/>
                <w:webHidden/>
                <w:sz w:val="24"/>
                <w:szCs w:val="24"/>
              </w:rPr>
              <w:fldChar w:fldCharType="end"/>
            </w:r>
          </w:hyperlink>
        </w:p>
        <w:p w14:paraId="4F8D0E96" w14:textId="657BBAC8"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68" w:history="1">
            <w:r w:rsidR="004A5BA1" w:rsidRPr="004A5BA1">
              <w:rPr>
                <w:rStyle w:val="Hipercze"/>
                <w:rFonts w:ascii="Arial" w:hAnsi="Arial" w:cs="Arial"/>
                <w:noProof/>
                <w:sz w:val="24"/>
                <w:szCs w:val="24"/>
              </w:rPr>
              <w:t>Priorytet tematyczny 1.5. Instytucje otoczenia biznesu</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_Toc87952168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40</w:t>
            </w:r>
            <w:r w:rsidR="004A5BA1" w:rsidRPr="004A5BA1">
              <w:rPr>
                <w:rFonts w:ascii="Arial" w:hAnsi="Arial" w:cs="Arial"/>
                <w:noProof/>
                <w:webHidden/>
                <w:sz w:val="24"/>
                <w:szCs w:val="24"/>
              </w:rPr>
              <w:fldChar w:fldCharType="end"/>
            </w:r>
          </w:hyperlink>
        </w:p>
        <w:p w14:paraId="717571F9" w14:textId="257B9DD5"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69" w:history="1">
            <w:r w:rsidR="004A5BA1" w:rsidRPr="004A5BA1">
              <w:rPr>
                <w:rStyle w:val="Hipercze"/>
                <w:rFonts w:ascii="Arial" w:hAnsi="Arial" w:cs="Arial"/>
                <w:noProof/>
                <w:sz w:val="24"/>
                <w:szCs w:val="24"/>
              </w:rPr>
              <w:t>Dziedzina 2. KAPITAŁ LUDZKI I SPOŁECZNY</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_Toc87952169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43</w:t>
            </w:r>
            <w:r w:rsidR="004A5BA1" w:rsidRPr="004A5BA1">
              <w:rPr>
                <w:rFonts w:ascii="Arial" w:hAnsi="Arial" w:cs="Arial"/>
                <w:noProof/>
                <w:webHidden/>
                <w:sz w:val="24"/>
                <w:szCs w:val="24"/>
              </w:rPr>
              <w:fldChar w:fldCharType="end"/>
            </w:r>
          </w:hyperlink>
        </w:p>
        <w:p w14:paraId="41A2435C" w14:textId="6E94A54E"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70" w:history="1">
            <w:r w:rsidR="004A5BA1" w:rsidRPr="004A5BA1">
              <w:rPr>
                <w:rStyle w:val="Hipercze"/>
                <w:rFonts w:ascii="Arial" w:hAnsi="Arial" w:cs="Arial"/>
                <w:i/>
                <w:noProof/>
                <w:sz w:val="24"/>
                <w:szCs w:val="24"/>
              </w:rPr>
              <w:t>Sytuacja społeczna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43</w:t>
            </w:r>
            <w:r w:rsidR="004A5BA1" w:rsidRPr="004A5BA1">
              <w:rPr>
                <w:rFonts w:ascii="Arial" w:hAnsi="Arial" w:cs="Arial"/>
                <w:noProof/>
                <w:webHidden/>
                <w:sz w:val="24"/>
                <w:szCs w:val="24"/>
              </w:rPr>
              <w:fldChar w:fldCharType="end"/>
            </w:r>
          </w:hyperlink>
        </w:p>
        <w:p w14:paraId="08FEFB77" w14:textId="46503905"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71" w:history="1">
            <w:r w:rsidR="004A5BA1" w:rsidRPr="004A5BA1">
              <w:rPr>
                <w:rStyle w:val="Hipercze"/>
                <w:rFonts w:ascii="Arial" w:hAnsi="Arial" w:cs="Arial"/>
                <w:i/>
                <w:noProof/>
                <w:sz w:val="24"/>
                <w:szCs w:val="24"/>
              </w:rPr>
              <w:t>Wskaźniki Strategii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56</w:t>
            </w:r>
            <w:r w:rsidR="004A5BA1" w:rsidRPr="004A5BA1">
              <w:rPr>
                <w:rFonts w:ascii="Arial" w:hAnsi="Arial" w:cs="Arial"/>
                <w:noProof/>
                <w:webHidden/>
                <w:sz w:val="24"/>
                <w:szCs w:val="24"/>
              </w:rPr>
              <w:fldChar w:fldCharType="end"/>
            </w:r>
          </w:hyperlink>
        </w:p>
        <w:p w14:paraId="3901ABF1" w14:textId="67ED0B13"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72" w:history="1">
            <w:r w:rsidR="004A5BA1" w:rsidRPr="004A5BA1">
              <w:rPr>
                <w:rStyle w:val="Hipercze"/>
                <w:rFonts w:ascii="Arial" w:hAnsi="Arial" w:cs="Arial"/>
                <w:noProof/>
                <w:sz w:val="24"/>
                <w:szCs w:val="24"/>
              </w:rPr>
              <w:t>Priorytet tematyczny 2.1. Edukacja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_Toc87952172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56</w:t>
            </w:r>
            <w:r w:rsidR="004A5BA1" w:rsidRPr="004A5BA1">
              <w:rPr>
                <w:rFonts w:ascii="Arial" w:hAnsi="Arial" w:cs="Arial"/>
                <w:noProof/>
                <w:webHidden/>
                <w:sz w:val="24"/>
                <w:szCs w:val="24"/>
              </w:rPr>
              <w:fldChar w:fldCharType="end"/>
            </w:r>
          </w:hyperlink>
        </w:p>
        <w:p w14:paraId="102E20BC" w14:textId="16CFD1CE"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73" w:history="1">
            <w:r w:rsidR="004A5BA1" w:rsidRPr="004A5BA1">
              <w:rPr>
                <w:rStyle w:val="Hipercze"/>
                <w:rFonts w:ascii="Arial" w:hAnsi="Arial" w:cs="Arial"/>
                <w:noProof/>
                <w:sz w:val="24"/>
                <w:szCs w:val="24"/>
              </w:rPr>
              <w:t>Priorytet tematyczny 2.2. Kultura i dziedzictwo kulturowe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_Toc87952173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59</w:t>
            </w:r>
            <w:r w:rsidR="004A5BA1" w:rsidRPr="004A5BA1">
              <w:rPr>
                <w:rFonts w:ascii="Arial" w:hAnsi="Arial" w:cs="Arial"/>
                <w:noProof/>
                <w:webHidden/>
                <w:sz w:val="24"/>
                <w:szCs w:val="24"/>
              </w:rPr>
              <w:fldChar w:fldCharType="end"/>
            </w:r>
          </w:hyperlink>
        </w:p>
        <w:p w14:paraId="54AA7A27" w14:textId="3A04EFB9"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74" w:history="1">
            <w:r w:rsidR="004A5BA1" w:rsidRPr="004A5BA1">
              <w:rPr>
                <w:rStyle w:val="Hipercze"/>
                <w:rFonts w:ascii="Arial" w:hAnsi="Arial" w:cs="Arial"/>
                <w:noProof/>
                <w:sz w:val="24"/>
                <w:szCs w:val="24"/>
              </w:rPr>
              <w:t>Priorytet tematyczny 2.3. Społeczeństwo obywatelskie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_Toc87952174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61</w:t>
            </w:r>
            <w:r w:rsidR="004A5BA1" w:rsidRPr="004A5BA1">
              <w:rPr>
                <w:rFonts w:ascii="Arial" w:hAnsi="Arial" w:cs="Arial"/>
                <w:noProof/>
                <w:webHidden/>
                <w:sz w:val="24"/>
                <w:szCs w:val="24"/>
              </w:rPr>
              <w:fldChar w:fldCharType="end"/>
            </w:r>
          </w:hyperlink>
        </w:p>
        <w:p w14:paraId="2B1D0A4D" w14:textId="006C9D7F"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75" w:history="1">
            <w:r w:rsidR="004A5BA1" w:rsidRPr="004A5BA1">
              <w:rPr>
                <w:rStyle w:val="Hipercze"/>
                <w:rFonts w:ascii="Arial" w:hAnsi="Arial" w:cs="Arial"/>
                <w:noProof/>
                <w:sz w:val="24"/>
                <w:szCs w:val="24"/>
              </w:rPr>
              <w:t>Priorytet tematyczny 2.4. Włączenie społeczne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_Toc87952175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63</w:t>
            </w:r>
            <w:r w:rsidR="004A5BA1" w:rsidRPr="004A5BA1">
              <w:rPr>
                <w:rFonts w:ascii="Arial" w:hAnsi="Arial" w:cs="Arial"/>
                <w:noProof/>
                <w:webHidden/>
                <w:sz w:val="24"/>
                <w:szCs w:val="24"/>
              </w:rPr>
              <w:fldChar w:fldCharType="end"/>
            </w:r>
          </w:hyperlink>
        </w:p>
        <w:p w14:paraId="1421078A" w14:textId="50AF4E76"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76" w:history="1">
            <w:r w:rsidR="004A5BA1" w:rsidRPr="004A5BA1">
              <w:rPr>
                <w:rStyle w:val="Hipercze"/>
                <w:rFonts w:ascii="Arial" w:hAnsi="Arial" w:cs="Arial"/>
                <w:noProof/>
                <w:sz w:val="24"/>
                <w:szCs w:val="24"/>
              </w:rPr>
              <w:t>Priorytet tematyczny 2.5. Zdrowie publiczne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_Toc87952176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64</w:t>
            </w:r>
            <w:r w:rsidR="004A5BA1" w:rsidRPr="004A5BA1">
              <w:rPr>
                <w:rFonts w:ascii="Arial" w:hAnsi="Arial" w:cs="Arial"/>
                <w:noProof/>
                <w:webHidden/>
                <w:sz w:val="24"/>
                <w:szCs w:val="24"/>
              </w:rPr>
              <w:fldChar w:fldCharType="end"/>
            </w:r>
          </w:hyperlink>
        </w:p>
        <w:p w14:paraId="522AEB42" w14:textId="7786C1F4"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77" w:history="1">
            <w:r w:rsidR="004A5BA1" w:rsidRPr="004A5BA1">
              <w:rPr>
                <w:rStyle w:val="Hipercze"/>
                <w:rFonts w:ascii="Arial" w:hAnsi="Arial" w:cs="Arial"/>
                <w:noProof/>
                <w:sz w:val="24"/>
                <w:szCs w:val="24"/>
              </w:rPr>
              <w:t>Priorytet tematyczny 2.6. Sport powszechny</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_Toc87952177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65</w:t>
            </w:r>
            <w:r w:rsidR="004A5BA1" w:rsidRPr="004A5BA1">
              <w:rPr>
                <w:rFonts w:ascii="Arial" w:hAnsi="Arial" w:cs="Arial"/>
                <w:noProof/>
                <w:webHidden/>
                <w:sz w:val="24"/>
                <w:szCs w:val="24"/>
              </w:rPr>
              <w:fldChar w:fldCharType="end"/>
            </w:r>
          </w:hyperlink>
        </w:p>
        <w:p w14:paraId="539030AC" w14:textId="2CBEFEDF"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78" w:history="1">
            <w:r w:rsidR="004A5BA1" w:rsidRPr="004A5BA1">
              <w:rPr>
                <w:rStyle w:val="Hipercze"/>
                <w:rFonts w:ascii="Arial" w:hAnsi="Arial" w:cs="Arial"/>
                <w:noProof/>
                <w:sz w:val="24"/>
                <w:szCs w:val="24"/>
              </w:rPr>
              <w:t>Dziedzina 3. SIEĆ OSADNICZA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_Toc87952178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67</w:t>
            </w:r>
            <w:r w:rsidR="004A5BA1" w:rsidRPr="004A5BA1">
              <w:rPr>
                <w:rFonts w:ascii="Arial" w:hAnsi="Arial" w:cs="Arial"/>
                <w:noProof/>
                <w:webHidden/>
                <w:sz w:val="24"/>
                <w:szCs w:val="24"/>
              </w:rPr>
              <w:fldChar w:fldCharType="end"/>
            </w:r>
          </w:hyperlink>
        </w:p>
        <w:p w14:paraId="5DA80D53" w14:textId="7C1FDAED"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79" w:history="1">
            <w:r w:rsidR="004A5BA1" w:rsidRPr="004A5BA1">
              <w:rPr>
                <w:rStyle w:val="Hipercze"/>
                <w:rFonts w:ascii="Arial" w:hAnsi="Arial" w:cs="Arial"/>
                <w:i/>
                <w:noProof/>
                <w:sz w:val="24"/>
                <w:szCs w:val="24"/>
              </w:rPr>
              <w:t>Sytuacja ogólna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_Toc87952179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67</w:t>
            </w:r>
            <w:r w:rsidR="004A5BA1" w:rsidRPr="004A5BA1">
              <w:rPr>
                <w:rFonts w:ascii="Arial" w:hAnsi="Arial" w:cs="Arial"/>
                <w:noProof/>
                <w:webHidden/>
                <w:sz w:val="24"/>
                <w:szCs w:val="24"/>
              </w:rPr>
              <w:fldChar w:fldCharType="end"/>
            </w:r>
          </w:hyperlink>
        </w:p>
        <w:p w14:paraId="13141700" w14:textId="4FFC45DB"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80" w:history="1">
            <w:r w:rsidR="004A5BA1" w:rsidRPr="004A5BA1">
              <w:rPr>
                <w:rStyle w:val="Hipercze"/>
                <w:rFonts w:ascii="Arial" w:hAnsi="Arial" w:cs="Arial"/>
                <w:i/>
                <w:noProof/>
                <w:sz w:val="24"/>
                <w:szCs w:val="24"/>
              </w:rPr>
              <w:t>Wskaźniki Strategii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78</w:t>
            </w:r>
            <w:r w:rsidR="004A5BA1" w:rsidRPr="004A5BA1">
              <w:rPr>
                <w:rFonts w:ascii="Arial" w:hAnsi="Arial" w:cs="Arial"/>
                <w:noProof/>
                <w:webHidden/>
                <w:sz w:val="24"/>
                <w:szCs w:val="24"/>
              </w:rPr>
              <w:fldChar w:fldCharType="end"/>
            </w:r>
          </w:hyperlink>
        </w:p>
        <w:p w14:paraId="04C3196B" w14:textId="4C48C1FF"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81" w:history="1">
            <w:r w:rsidR="004A5BA1" w:rsidRPr="004A5BA1">
              <w:rPr>
                <w:rStyle w:val="Hipercze"/>
                <w:rFonts w:ascii="Arial" w:hAnsi="Arial" w:cs="Arial"/>
                <w:noProof/>
                <w:sz w:val="24"/>
                <w:szCs w:val="24"/>
              </w:rPr>
              <w:t>Priorytet tematyczny 3.1. Dostępność komunikacyjna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78</w:t>
            </w:r>
            <w:r w:rsidR="004A5BA1" w:rsidRPr="004A5BA1">
              <w:rPr>
                <w:rFonts w:ascii="Arial" w:hAnsi="Arial" w:cs="Arial"/>
                <w:noProof/>
                <w:webHidden/>
                <w:sz w:val="24"/>
                <w:szCs w:val="24"/>
              </w:rPr>
              <w:fldChar w:fldCharType="end"/>
            </w:r>
          </w:hyperlink>
        </w:p>
        <w:p w14:paraId="4BB2DD1C" w14:textId="2E6B932E"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82" w:history="1">
            <w:r w:rsidR="004A5BA1" w:rsidRPr="004A5BA1">
              <w:rPr>
                <w:rStyle w:val="Hipercze"/>
                <w:rFonts w:ascii="Arial" w:hAnsi="Arial" w:cs="Arial"/>
                <w:noProof/>
                <w:sz w:val="24"/>
                <w:szCs w:val="24"/>
              </w:rPr>
              <w:t>Priorytet tematyczny 3.2. Dostępność technologii informacyjnych</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_Toc87952182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81</w:t>
            </w:r>
            <w:r w:rsidR="004A5BA1" w:rsidRPr="004A5BA1">
              <w:rPr>
                <w:rFonts w:ascii="Arial" w:hAnsi="Arial" w:cs="Arial"/>
                <w:noProof/>
                <w:webHidden/>
                <w:sz w:val="24"/>
                <w:szCs w:val="24"/>
              </w:rPr>
              <w:fldChar w:fldCharType="end"/>
            </w:r>
          </w:hyperlink>
        </w:p>
        <w:p w14:paraId="27D960B4" w14:textId="67FB80DD"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83" w:history="1">
            <w:r w:rsidR="004A5BA1" w:rsidRPr="004A5BA1">
              <w:rPr>
                <w:rStyle w:val="Hipercze"/>
                <w:rFonts w:ascii="Arial" w:hAnsi="Arial" w:cs="Arial"/>
                <w:noProof/>
                <w:sz w:val="24"/>
                <w:szCs w:val="24"/>
              </w:rPr>
              <w:t>Priorytet tematyczny 3.3. Funkcje metropolitalne Rzeszowa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_Toc87952183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82</w:t>
            </w:r>
            <w:r w:rsidR="004A5BA1" w:rsidRPr="004A5BA1">
              <w:rPr>
                <w:rFonts w:ascii="Arial" w:hAnsi="Arial" w:cs="Arial"/>
                <w:noProof/>
                <w:webHidden/>
                <w:sz w:val="24"/>
                <w:szCs w:val="24"/>
              </w:rPr>
              <w:fldChar w:fldCharType="end"/>
            </w:r>
          </w:hyperlink>
        </w:p>
        <w:p w14:paraId="595F9196" w14:textId="1FDCB1AE"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84" w:history="1">
            <w:r w:rsidR="004A5BA1" w:rsidRPr="004A5BA1">
              <w:rPr>
                <w:rStyle w:val="Hipercze"/>
                <w:rFonts w:ascii="Arial" w:hAnsi="Arial" w:cs="Arial"/>
                <w:noProof/>
                <w:sz w:val="24"/>
                <w:szCs w:val="24"/>
              </w:rPr>
              <w:t>Priorytet tematyczny 3.4. Funkcje obszarów wiejskich</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_Toc87952184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84</w:t>
            </w:r>
            <w:r w:rsidR="004A5BA1" w:rsidRPr="004A5BA1">
              <w:rPr>
                <w:rFonts w:ascii="Arial" w:hAnsi="Arial" w:cs="Arial"/>
                <w:noProof/>
                <w:webHidden/>
                <w:sz w:val="24"/>
                <w:szCs w:val="24"/>
              </w:rPr>
              <w:fldChar w:fldCharType="end"/>
            </w:r>
          </w:hyperlink>
        </w:p>
        <w:p w14:paraId="42610A2C" w14:textId="3B7859E7"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85" w:history="1">
            <w:r w:rsidR="004A5BA1" w:rsidRPr="004A5BA1">
              <w:rPr>
                <w:rStyle w:val="Hipercze"/>
                <w:rFonts w:ascii="Arial" w:hAnsi="Arial" w:cs="Arial"/>
                <w:noProof/>
                <w:sz w:val="24"/>
                <w:szCs w:val="24"/>
              </w:rPr>
              <w:t>Priorytet tematyczny 3.5. Spójność przestrzenna i wzmacnianie funkcji biegunów wzrostu</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_Toc87952185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88</w:t>
            </w:r>
            <w:r w:rsidR="004A5BA1" w:rsidRPr="004A5BA1">
              <w:rPr>
                <w:rFonts w:ascii="Arial" w:hAnsi="Arial" w:cs="Arial"/>
                <w:noProof/>
                <w:webHidden/>
                <w:sz w:val="24"/>
                <w:szCs w:val="24"/>
              </w:rPr>
              <w:fldChar w:fldCharType="end"/>
            </w:r>
          </w:hyperlink>
        </w:p>
        <w:p w14:paraId="1FD01C4B" w14:textId="79A0FC02"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86" w:history="1">
            <w:r w:rsidR="004A5BA1" w:rsidRPr="004A5BA1">
              <w:rPr>
                <w:rStyle w:val="Hipercze"/>
                <w:rFonts w:ascii="Arial" w:hAnsi="Arial" w:cs="Arial"/>
                <w:noProof/>
                <w:sz w:val="24"/>
                <w:szCs w:val="24"/>
              </w:rPr>
              <w:t>Dziedzina 4. ŚRODWISKO I ENERGETYKA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_Toc87952186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96</w:t>
            </w:r>
            <w:r w:rsidR="004A5BA1" w:rsidRPr="004A5BA1">
              <w:rPr>
                <w:rFonts w:ascii="Arial" w:hAnsi="Arial" w:cs="Arial"/>
                <w:noProof/>
                <w:webHidden/>
                <w:sz w:val="24"/>
                <w:szCs w:val="24"/>
              </w:rPr>
              <w:fldChar w:fldCharType="end"/>
            </w:r>
          </w:hyperlink>
        </w:p>
        <w:p w14:paraId="0DDA28B7" w14:textId="4329D1F4"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87" w:history="1">
            <w:r w:rsidR="004A5BA1" w:rsidRPr="004A5BA1">
              <w:rPr>
                <w:rStyle w:val="Hipercze"/>
                <w:rFonts w:ascii="Arial" w:hAnsi="Arial" w:cs="Arial"/>
                <w:i/>
                <w:noProof/>
                <w:sz w:val="24"/>
                <w:szCs w:val="24"/>
              </w:rPr>
              <w:t>Sytuacja ogólna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_Toc87952187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96</w:t>
            </w:r>
            <w:r w:rsidR="004A5BA1" w:rsidRPr="004A5BA1">
              <w:rPr>
                <w:rFonts w:ascii="Arial" w:hAnsi="Arial" w:cs="Arial"/>
                <w:noProof/>
                <w:webHidden/>
                <w:sz w:val="24"/>
                <w:szCs w:val="24"/>
              </w:rPr>
              <w:fldChar w:fldCharType="end"/>
            </w:r>
          </w:hyperlink>
        </w:p>
        <w:p w14:paraId="0558A231" w14:textId="5B3BC380" w:rsidR="004A5BA1" w:rsidRPr="004A5BA1" w:rsidRDefault="00C81CB1" w:rsidP="004A5BA1">
          <w:pPr>
            <w:pStyle w:val="Spistreci4"/>
            <w:tabs>
              <w:tab w:val="right" w:leader="dot" w:pos="9628"/>
            </w:tabs>
            <w:spacing w:before="40" w:after="40"/>
            <w:rPr>
              <w:rFonts w:ascii="Arial" w:hAnsi="Arial" w:cs="Arial"/>
              <w:noProof/>
              <w:sz w:val="24"/>
              <w:szCs w:val="24"/>
            </w:rPr>
          </w:pPr>
          <w:hyperlink w:anchor="_Toc87952188" w:history="1">
            <w:r w:rsidR="004A5BA1" w:rsidRPr="004A5BA1">
              <w:rPr>
                <w:rStyle w:val="Hipercze"/>
                <w:rFonts w:ascii="Arial" w:hAnsi="Arial" w:cs="Arial"/>
                <w:i/>
                <w:noProof/>
                <w:sz w:val="24"/>
                <w:szCs w:val="24"/>
              </w:rPr>
              <w:t>Wskaźniki Strategii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_Toc87952188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103</w:t>
            </w:r>
            <w:r w:rsidR="004A5BA1" w:rsidRPr="004A5BA1">
              <w:rPr>
                <w:rFonts w:ascii="Arial" w:hAnsi="Arial" w:cs="Arial"/>
                <w:noProof/>
                <w:webHidden/>
                <w:sz w:val="24"/>
                <w:szCs w:val="24"/>
              </w:rPr>
              <w:fldChar w:fldCharType="end"/>
            </w:r>
          </w:hyperlink>
        </w:p>
        <w:p w14:paraId="3452DDA3" w14:textId="79284C3A"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89" w:history="1">
            <w:r w:rsidR="004A5BA1" w:rsidRPr="004A5BA1">
              <w:rPr>
                <w:rStyle w:val="Hipercze"/>
                <w:rFonts w:ascii="Arial" w:hAnsi="Arial" w:cs="Arial"/>
                <w:noProof/>
                <w:sz w:val="24"/>
                <w:szCs w:val="24"/>
              </w:rPr>
              <w:t>Priorytet tematyczny 4.1. Zagrożenia oraz usuwanie ich negatywnych skutków</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_Toc87952189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103</w:t>
            </w:r>
            <w:r w:rsidR="004A5BA1" w:rsidRPr="004A5BA1">
              <w:rPr>
                <w:rFonts w:ascii="Arial" w:hAnsi="Arial" w:cs="Arial"/>
                <w:noProof/>
                <w:webHidden/>
                <w:sz w:val="24"/>
                <w:szCs w:val="24"/>
              </w:rPr>
              <w:fldChar w:fldCharType="end"/>
            </w:r>
          </w:hyperlink>
        </w:p>
        <w:p w14:paraId="6A0D73A7" w14:textId="3BA2CEC5"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90" w:history="1">
            <w:r w:rsidR="004A5BA1" w:rsidRPr="004A5BA1">
              <w:rPr>
                <w:rStyle w:val="Hipercze"/>
                <w:rFonts w:ascii="Arial" w:hAnsi="Arial" w:cs="Arial"/>
                <w:noProof/>
                <w:sz w:val="24"/>
                <w:szCs w:val="24"/>
              </w:rPr>
              <w:t>Priorytet tematyczny 4.2. Ochrona środowiska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105</w:t>
            </w:r>
            <w:r w:rsidR="004A5BA1" w:rsidRPr="004A5BA1">
              <w:rPr>
                <w:rFonts w:ascii="Arial" w:hAnsi="Arial" w:cs="Arial"/>
                <w:noProof/>
                <w:webHidden/>
                <w:sz w:val="24"/>
                <w:szCs w:val="24"/>
              </w:rPr>
              <w:fldChar w:fldCharType="end"/>
            </w:r>
          </w:hyperlink>
        </w:p>
        <w:p w14:paraId="211ACBC6" w14:textId="7B22C156" w:rsidR="004A5BA1" w:rsidRPr="004A5BA1" w:rsidRDefault="00C81CB1" w:rsidP="004A5BA1">
          <w:pPr>
            <w:pStyle w:val="Spistreci5"/>
            <w:tabs>
              <w:tab w:val="right" w:leader="dot" w:pos="9628"/>
            </w:tabs>
            <w:spacing w:before="40" w:after="40"/>
            <w:rPr>
              <w:rFonts w:ascii="Arial" w:hAnsi="Arial" w:cs="Arial"/>
              <w:noProof/>
              <w:sz w:val="24"/>
              <w:szCs w:val="24"/>
            </w:rPr>
          </w:pPr>
          <w:hyperlink w:anchor="_Toc87952191" w:history="1">
            <w:r w:rsidR="004A5BA1" w:rsidRPr="004A5BA1">
              <w:rPr>
                <w:rStyle w:val="Hipercze"/>
                <w:rFonts w:ascii="Arial" w:hAnsi="Arial" w:cs="Arial"/>
                <w:noProof/>
                <w:sz w:val="24"/>
                <w:szCs w:val="24"/>
              </w:rPr>
              <w:t>Priorytet tematyczny 4.3. Bezpieczeństwo energetyczne i racjonalne wykorzystanie energii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107</w:t>
            </w:r>
            <w:r w:rsidR="004A5BA1" w:rsidRPr="004A5BA1">
              <w:rPr>
                <w:rFonts w:ascii="Arial" w:hAnsi="Arial" w:cs="Arial"/>
                <w:noProof/>
                <w:webHidden/>
                <w:sz w:val="24"/>
                <w:szCs w:val="24"/>
              </w:rPr>
              <w:fldChar w:fldCharType="end"/>
            </w:r>
          </w:hyperlink>
        </w:p>
        <w:p w14:paraId="1C08394F" w14:textId="2176A1BB"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92" w:history="1">
            <w:r w:rsidR="004A5BA1" w:rsidRPr="004A5BA1">
              <w:rPr>
                <w:rStyle w:val="Hipercze"/>
                <w:rFonts w:ascii="Arial" w:hAnsi="Arial" w:cs="Arial"/>
                <w:noProof/>
                <w:sz w:val="24"/>
                <w:szCs w:val="24"/>
              </w:rPr>
              <w:t>PODSUMOWANIE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_Toc87952192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109</w:t>
            </w:r>
            <w:r w:rsidR="004A5BA1" w:rsidRPr="004A5BA1">
              <w:rPr>
                <w:rFonts w:ascii="Arial" w:hAnsi="Arial" w:cs="Arial"/>
                <w:noProof/>
                <w:webHidden/>
                <w:sz w:val="24"/>
                <w:szCs w:val="24"/>
              </w:rPr>
              <w:fldChar w:fldCharType="end"/>
            </w:r>
          </w:hyperlink>
        </w:p>
        <w:p w14:paraId="028B3F07" w14:textId="022AC01C"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93" w:history="1">
            <w:r w:rsidR="004A5BA1" w:rsidRPr="004A5BA1">
              <w:rPr>
                <w:rStyle w:val="Hipercze"/>
                <w:rFonts w:ascii="Arial" w:hAnsi="Arial" w:cs="Arial"/>
                <w:noProof/>
                <w:sz w:val="24"/>
                <w:szCs w:val="24"/>
              </w:rPr>
              <w:t>WNIOSKI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_Toc87952193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123</w:t>
            </w:r>
            <w:r w:rsidR="004A5BA1" w:rsidRPr="004A5BA1">
              <w:rPr>
                <w:rFonts w:ascii="Arial" w:hAnsi="Arial" w:cs="Arial"/>
                <w:noProof/>
                <w:webHidden/>
                <w:sz w:val="24"/>
                <w:szCs w:val="24"/>
              </w:rPr>
              <w:fldChar w:fldCharType="end"/>
            </w:r>
          </w:hyperlink>
        </w:p>
        <w:p w14:paraId="32FDB347" w14:textId="73C0382F" w:rsidR="004A5BA1" w:rsidRPr="004A5BA1" w:rsidRDefault="00C81CB1" w:rsidP="004A5BA1">
          <w:pPr>
            <w:pStyle w:val="Spistreci2"/>
            <w:tabs>
              <w:tab w:val="left" w:pos="660"/>
              <w:tab w:val="right" w:leader="dot" w:pos="9628"/>
            </w:tabs>
            <w:spacing w:before="40" w:after="40"/>
            <w:rPr>
              <w:rFonts w:ascii="Arial" w:eastAsiaTheme="minorEastAsia" w:hAnsi="Arial" w:cs="Arial"/>
              <w:noProof/>
              <w:sz w:val="24"/>
              <w:szCs w:val="24"/>
              <w:lang w:eastAsia="pl-PL"/>
            </w:rPr>
          </w:pPr>
          <w:hyperlink w:anchor="_Toc87952194" w:history="1">
            <w:r w:rsidR="004A5BA1" w:rsidRPr="004A5BA1">
              <w:rPr>
                <w:rStyle w:val="Hipercze"/>
                <w:rFonts w:ascii="Arial" w:hAnsi="Arial" w:cs="Arial"/>
                <w:noProof/>
                <w:sz w:val="24"/>
                <w:szCs w:val="24"/>
              </w:rPr>
              <w:t>II.</w:t>
            </w:r>
            <w:r w:rsidR="004A5BA1" w:rsidRPr="004A5BA1">
              <w:rPr>
                <w:rFonts w:ascii="Arial" w:eastAsiaTheme="minorEastAsia" w:hAnsi="Arial" w:cs="Arial"/>
                <w:noProof/>
                <w:sz w:val="24"/>
                <w:szCs w:val="24"/>
                <w:lang w:eastAsia="pl-PL"/>
              </w:rPr>
              <w:tab/>
            </w:r>
            <w:r w:rsidR="004A5BA1" w:rsidRPr="004A5BA1">
              <w:rPr>
                <w:rStyle w:val="Hipercze"/>
                <w:rFonts w:ascii="Arial" w:hAnsi="Arial" w:cs="Arial"/>
                <w:noProof/>
                <w:sz w:val="24"/>
                <w:szCs w:val="24"/>
              </w:rPr>
              <w:t>STRATEGIA ROZWOJU WOJEWODZTWA – PODKARPACKIE 2030</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_Toc87952194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124</w:t>
            </w:r>
            <w:r w:rsidR="004A5BA1" w:rsidRPr="004A5BA1">
              <w:rPr>
                <w:rFonts w:ascii="Arial" w:hAnsi="Arial" w:cs="Arial"/>
                <w:noProof/>
                <w:webHidden/>
                <w:sz w:val="24"/>
                <w:szCs w:val="24"/>
              </w:rPr>
              <w:fldChar w:fldCharType="end"/>
            </w:r>
          </w:hyperlink>
        </w:p>
        <w:p w14:paraId="49D38C6D" w14:textId="7F733EE2"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95" w:history="1">
            <w:r w:rsidR="004A5BA1" w:rsidRPr="004A5BA1">
              <w:rPr>
                <w:rStyle w:val="Hipercze"/>
                <w:rFonts w:ascii="Arial" w:hAnsi="Arial" w:cs="Arial"/>
                <w:noProof/>
                <w:sz w:val="24"/>
                <w:szCs w:val="24"/>
              </w:rPr>
              <w:t>Informacja ogólna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_Toc87952195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124</w:t>
            </w:r>
            <w:r w:rsidR="004A5BA1" w:rsidRPr="004A5BA1">
              <w:rPr>
                <w:rFonts w:ascii="Arial" w:hAnsi="Arial" w:cs="Arial"/>
                <w:noProof/>
                <w:webHidden/>
                <w:sz w:val="24"/>
                <w:szCs w:val="24"/>
              </w:rPr>
              <w:fldChar w:fldCharType="end"/>
            </w:r>
          </w:hyperlink>
        </w:p>
        <w:p w14:paraId="53BF1613" w14:textId="56A8896D" w:rsidR="004A5BA1" w:rsidRPr="004A5BA1" w:rsidRDefault="00C81CB1" w:rsidP="004A5BA1">
          <w:pPr>
            <w:pStyle w:val="Spistreci2"/>
            <w:tabs>
              <w:tab w:val="right" w:leader="dot" w:pos="9628"/>
            </w:tabs>
            <w:spacing w:before="40" w:after="40"/>
            <w:rPr>
              <w:rFonts w:ascii="Arial" w:eastAsiaTheme="minorEastAsia" w:hAnsi="Arial" w:cs="Arial"/>
              <w:noProof/>
              <w:sz w:val="24"/>
              <w:szCs w:val="24"/>
              <w:lang w:eastAsia="pl-PL"/>
            </w:rPr>
          </w:pPr>
          <w:hyperlink w:anchor="_Toc87952196" w:history="1">
            <w:r w:rsidR="004A5BA1" w:rsidRPr="004A5BA1">
              <w:rPr>
                <w:rStyle w:val="Hipercze"/>
                <w:rFonts w:ascii="Arial" w:hAnsi="Arial" w:cs="Arial"/>
                <w:noProof/>
                <w:sz w:val="24"/>
                <w:szCs w:val="24"/>
              </w:rPr>
              <w:t>Załącznik 1: MONITORING WSKAŹNIKÓW STRATEGII ROZWOJU WOJEWÓDZTWA – PODKARPACKIE 2020</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_Toc87952196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126</w:t>
            </w:r>
            <w:r w:rsidR="004A5BA1" w:rsidRPr="004A5BA1">
              <w:rPr>
                <w:rFonts w:ascii="Arial" w:hAnsi="Arial" w:cs="Arial"/>
                <w:noProof/>
                <w:webHidden/>
                <w:sz w:val="24"/>
                <w:szCs w:val="24"/>
              </w:rPr>
              <w:fldChar w:fldCharType="end"/>
            </w:r>
          </w:hyperlink>
        </w:p>
        <w:p w14:paraId="64BEC6FE" w14:textId="7A385DB1"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97" w:history="1">
            <w:r w:rsidR="004A5BA1" w:rsidRPr="004A5BA1">
              <w:rPr>
                <w:rStyle w:val="Hipercze"/>
                <w:rFonts w:ascii="Arial" w:hAnsi="Arial" w:cs="Arial"/>
                <w:noProof/>
                <w:sz w:val="24"/>
                <w:szCs w:val="24"/>
              </w:rPr>
              <w:t>Priorytet tematyczny 1.1. Przemysł</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_Toc87952197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126</w:t>
            </w:r>
            <w:r w:rsidR="004A5BA1" w:rsidRPr="004A5BA1">
              <w:rPr>
                <w:rFonts w:ascii="Arial" w:hAnsi="Arial" w:cs="Arial"/>
                <w:noProof/>
                <w:webHidden/>
                <w:sz w:val="24"/>
                <w:szCs w:val="24"/>
              </w:rPr>
              <w:fldChar w:fldCharType="end"/>
            </w:r>
          </w:hyperlink>
        </w:p>
        <w:p w14:paraId="05E4F44A" w14:textId="4CD3D367"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98" w:history="1">
            <w:r w:rsidR="004A5BA1" w:rsidRPr="004A5BA1">
              <w:rPr>
                <w:rStyle w:val="Hipercze"/>
                <w:rFonts w:ascii="Arial" w:hAnsi="Arial" w:cs="Arial"/>
                <w:noProof/>
                <w:sz w:val="24"/>
                <w:szCs w:val="24"/>
              </w:rPr>
              <w:t>Priorytet tematyczny 1.2. Nauka, badania i szkolnictwo wyższe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_Toc87952198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127</w:t>
            </w:r>
            <w:r w:rsidR="004A5BA1" w:rsidRPr="004A5BA1">
              <w:rPr>
                <w:rFonts w:ascii="Arial" w:hAnsi="Arial" w:cs="Arial"/>
                <w:noProof/>
                <w:webHidden/>
                <w:sz w:val="24"/>
                <w:szCs w:val="24"/>
              </w:rPr>
              <w:fldChar w:fldCharType="end"/>
            </w:r>
          </w:hyperlink>
        </w:p>
        <w:p w14:paraId="3B7C7195" w14:textId="495F04BE"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199" w:history="1">
            <w:r w:rsidR="004A5BA1" w:rsidRPr="004A5BA1">
              <w:rPr>
                <w:rStyle w:val="Hipercze"/>
                <w:rFonts w:ascii="Arial" w:hAnsi="Arial" w:cs="Arial"/>
                <w:noProof/>
                <w:sz w:val="24"/>
                <w:szCs w:val="24"/>
              </w:rPr>
              <w:t>Priorytet tematyczny 1.3. Turystyka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_Toc87952199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131</w:t>
            </w:r>
            <w:r w:rsidR="004A5BA1" w:rsidRPr="004A5BA1">
              <w:rPr>
                <w:rFonts w:ascii="Arial" w:hAnsi="Arial" w:cs="Arial"/>
                <w:noProof/>
                <w:webHidden/>
                <w:sz w:val="24"/>
                <w:szCs w:val="24"/>
              </w:rPr>
              <w:fldChar w:fldCharType="end"/>
            </w:r>
          </w:hyperlink>
        </w:p>
        <w:p w14:paraId="301E2B89" w14:textId="5A498E2E"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0" w:history="1">
            <w:r w:rsidR="004A5BA1" w:rsidRPr="004A5BA1">
              <w:rPr>
                <w:rStyle w:val="Hipercze"/>
                <w:rFonts w:ascii="Arial" w:hAnsi="Arial" w:cs="Arial"/>
                <w:noProof/>
                <w:sz w:val="24"/>
                <w:szCs w:val="24"/>
              </w:rPr>
              <w:t>Priorytet tematyczny 1.4. Rolnictwo</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133</w:t>
            </w:r>
            <w:r w:rsidR="004A5BA1" w:rsidRPr="004A5BA1">
              <w:rPr>
                <w:rFonts w:ascii="Arial" w:hAnsi="Arial" w:cs="Arial"/>
                <w:noProof/>
                <w:webHidden/>
                <w:sz w:val="24"/>
                <w:szCs w:val="24"/>
              </w:rPr>
              <w:fldChar w:fldCharType="end"/>
            </w:r>
          </w:hyperlink>
        </w:p>
        <w:p w14:paraId="1078E869" w14:textId="026BFEA8"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1" w:history="1">
            <w:r w:rsidR="004A5BA1" w:rsidRPr="004A5BA1">
              <w:rPr>
                <w:rStyle w:val="Hipercze"/>
                <w:rFonts w:ascii="Arial" w:hAnsi="Arial" w:cs="Arial"/>
                <w:noProof/>
                <w:sz w:val="24"/>
                <w:szCs w:val="24"/>
              </w:rPr>
              <w:t>Priorytet tematyczny 1.5. Instytucje otoczenia biznesu</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135</w:t>
            </w:r>
            <w:r w:rsidR="004A5BA1" w:rsidRPr="004A5BA1">
              <w:rPr>
                <w:rFonts w:ascii="Arial" w:hAnsi="Arial" w:cs="Arial"/>
                <w:noProof/>
                <w:webHidden/>
                <w:sz w:val="24"/>
                <w:szCs w:val="24"/>
              </w:rPr>
              <w:fldChar w:fldCharType="end"/>
            </w:r>
          </w:hyperlink>
        </w:p>
        <w:p w14:paraId="0978BC1F" w14:textId="3CF13E31"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2" w:history="1">
            <w:r w:rsidR="004A5BA1" w:rsidRPr="004A5BA1">
              <w:rPr>
                <w:rStyle w:val="Hipercze"/>
                <w:rFonts w:ascii="Arial" w:hAnsi="Arial" w:cs="Arial"/>
                <w:noProof/>
                <w:sz w:val="24"/>
                <w:szCs w:val="24"/>
              </w:rPr>
              <w:t>Priorytet tematyczny 2.1. Edukacja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_Toc87952202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139</w:t>
            </w:r>
            <w:r w:rsidR="004A5BA1" w:rsidRPr="004A5BA1">
              <w:rPr>
                <w:rFonts w:ascii="Arial" w:hAnsi="Arial" w:cs="Arial"/>
                <w:noProof/>
                <w:webHidden/>
                <w:sz w:val="24"/>
                <w:szCs w:val="24"/>
              </w:rPr>
              <w:fldChar w:fldCharType="end"/>
            </w:r>
          </w:hyperlink>
        </w:p>
        <w:p w14:paraId="77D598AC" w14:textId="25723571"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3" w:history="1">
            <w:r w:rsidR="004A5BA1" w:rsidRPr="004A5BA1">
              <w:rPr>
                <w:rStyle w:val="Hipercze"/>
                <w:rFonts w:ascii="Arial" w:hAnsi="Arial" w:cs="Arial"/>
                <w:noProof/>
                <w:sz w:val="24"/>
                <w:szCs w:val="24"/>
              </w:rPr>
              <w:t>Priorytet tematyczny 2.2. Kultura i dziedzictwo kulturowe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_Toc87952203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145</w:t>
            </w:r>
            <w:r w:rsidR="004A5BA1" w:rsidRPr="004A5BA1">
              <w:rPr>
                <w:rFonts w:ascii="Arial" w:hAnsi="Arial" w:cs="Arial"/>
                <w:noProof/>
                <w:webHidden/>
                <w:sz w:val="24"/>
                <w:szCs w:val="24"/>
              </w:rPr>
              <w:fldChar w:fldCharType="end"/>
            </w:r>
          </w:hyperlink>
        </w:p>
        <w:p w14:paraId="584EED27" w14:textId="1F02551A"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4" w:history="1">
            <w:r w:rsidR="004A5BA1" w:rsidRPr="004A5BA1">
              <w:rPr>
                <w:rStyle w:val="Hipercze"/>
                <w:rFonts w:ascii="Arial" w:hAnsi="Arial" w:cs="Arial"/>
                <w:noProof/>
                <w:sz w:val="24"/>
                <w:szCs w:val="24"/>
              </w:rPr>
              <w:t>Priorytet tematyczny 2.3. Społeczeństwo obywatelskie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_Toc87952204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147</w:t>
            </w:r>
            <w:r w:rsidR="004A5BA1" w:rsidRPr="004A5BA1">
              <w:rPr>
                <w:rFonts w:ascii="Arial" w:hAnsi="Arial" w:cs="Arial"/>
                <w:noProof/>
                <w:webHidden/>
                <w:sz w:val="24"/>
                <w:szCs w:val="24"/>
              </w:rPr>
              <w:fldChar w:fldCharType="end"/>
            </w:r>
          </w:hyperlink>
        </w:p>
        <w:p w14:paraId="66ECD5F2" w14:textId="683F8C26"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5" w:history="1">
            <w:r w:rsidR="004A5BA1" w:rsidRPr="004A5BA1">
              <w:rPr>
                <w:rStyle w:val="Hipercze"/>
                <w:rFonts w:ascii="Arial" w:hAnsi="Arial" w:cs="Arial"/>
                <w:noProof/>
                <w:sz w:val="24"/>
                <w:szCs w:val="24"/>
              </w:rPr>
              <w:t>Priorytet tematyczny 2.4. Włączenie społeczne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_Toc87952205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148</w:t>
            </w:r>
            <w:r w:rsidR="004A5BA1" w:rsidRPr="004A5BA1">
              <w:rPr>
                <w:rFonts w:ascii="Arial" w:hAnsi="Arial" w:cs="Arial"/>
                <w:noProof/>
                <w:webHidden/>
                <w:sz w:val="24"/>
                <w:szCs w:val="24"/>
              </w:rPr>
              <w:fldChar w:fldCharType="end"/>
            </w:r>
          </w:hyperlink>
        </w:p>
        <w:p w14:paraId="26D88A85" w14:textId="6B434569"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6" w:history="1">
            <w:r w:rsidR="004A5BA1" w:rsidRPr="004A5BA1">
              <w:rPr>
                <w:rStyle w:val="Hipercze"/>
                <w:rFonts w:ascii="Arial" w:hAnsi="Arial" w:cs="Arial"/>
                <w:noProof/>
                <w:sz w:val="24"/>
                <w:szCs w:val="24"/>
              </w:rPr>
              <w:t>Priorytet tematyczny 2.5. Zdrowie publiczne</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_Toc87952206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150</w:t>
            </w:r>
            <w:r w:rsidR="004A5BA1" w:rsidRPr="004A5BA1">
              <w:rPr>
                <w:rFonts w:ascii="Arial" w:hAnsi="Arial" w:cs="Arial"/>
                <w:noProof/>
                <w:webHidden/>
                <w:sz w:val="24"/>
                <w:szCs w:val="24"/>
              </w:rPr>
              <w:fldChar w:fldCharType="end"/>
            </w:r>
          </w:hyperlink>
        </w:p>
        <w:p w14:paraId="5C46CF7B" w14:textId="137CD4F2"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7" w:history="1">
            <w:r w:rsidR="004A5BA1" w:rsidRPr="004A5BA1">
              <w:rPr>
                <w:rStyle w:val="Hipercze"/>
                <w:rFonts w:ascii="Arial" w:hAnsi="Arial" w:cs="Arial"/>
                <w:noProof/>
                <w:sz w:val="24"/>
                <w:szCs w:val="24"/>
              </w:rPr>
              <w:t>Priorytet tematyczny 2.6. Sport powszechny</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_Toc87952207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151</w:t>
            </w:r>
            <w:r w:rsidR="004A5BA1" w:rsidRPr="004A5BA1">
              <w:rPr>
                <w:rFonts w:ascii="Arial" w:hAnsi="Arial" w:cs="Arial"/>
                <w:noProof/>
                <w:webHidden/>
                <w:sz w:val="24"/>
                <w:szCs w:val="24"/>
              </w:rPr>
              <w:fldChar w:fldCharType="end"/>
            </w:r>
          </w:hyperlink>
        </w:p>
        <w:p w14:paraId="2392803F" w14:textId="60DCAB18"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8" w:history="1">
            <w:r w:rsidR="004A5BA1" w:rsidRPr="004A5BA1">
              <w:rPr>
                <w:rStyle w:val="Hipercze"/>
                <w:rFonts w:ascii="Arial" w:hAnsi="Arial" w:cs="Arial"/>
                <w:noProof/>
                <w:sz w:val="24"/>
                <w:szCs w:val="24"/>
              </w:rPr>
              <w:t>Priorytet tematyczny 3.1. Dostępność komunikacyjna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_Toc87952208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152</w:t>
            </w:r>
            <w:r w:rsidR="004A5BA1" w:rsidRPr="004A5BA1">
              <w:rPr>
                <w:rFonts w:ascii="Arial" w:hAnsi="Arial" w:cs="Arial"/>
                <w:noProof/>
                <w:webHidden/>
                <w:sz w:val="24"/>
                <w:szCs w:val="24"/>
              </w:rPr>
              <w:fldChar w:fldCharType="end"/>
            </w:r>
          </w:hyperlink>
        </w:p>
        <w:p w14:paraId="464EAD34" w14:textId="718B1E73"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09" w:history="1">
            <w:r w:rsidR="004A5BA1" w:rsidRPr="004A5BA1">
              <w:rPr>
                <w:rStyle w:val="Hipercze"/>
                <w:rFonts w:ascii="Arial" w:hAnsi="Arial" w:cs="Arial"/>
                <w:noProof/>
                <w:sz w:val="24"/>
                <w:szCs w:val="24"/>
              </w:rPr>
              <w:t>Priorytet tematyczny 3.2. Dostępność technologii informacyjnych</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_Toc87952209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156</w:t>
            </w:r>
            <w:r w:rsidR="004A5BA1" w:rsidRPr="004A5BA1">
              <w:rPr>
                <w:rFonts w:ascii="Arial" w:hAnsi="Arial" w:cs="Arial"/>
                <w:noProof/>
                <w:webHidden/>
                <w:sz w:val="24"/>
                <w:szCs w:val="24"/>
              </w:rPr>
              <w:fldChar w:fldCharType="end"/>
            </w:r>
          </w:hyperlink>
        </w:p>
        <w:p w14:paraId="53578632" w14:textId="2D3CA3EF"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10" w:history="1">
            <w:r w:rsidR="004A5BA1" w:rsidRPr="004A5BA1">
              <w:rPr>
                <w:rStyle w:val="Hipercze"/>
                <w:rFonts w:ascii="Arial" w:hAnsi="Arial" w:cs="Arial"/>
                <w:noProof/>
                <w:sz w:val="24"/>
                <w:szCs w:val="24"/>
              </w:rPr>
              <w:t>Priorytet tematyczny 3.3. Funkcje metropolitalne Rzeszowa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157</w:t>
            </w:r>
            <w:r w:rsidR="004A5BA1" w:rsidRPr="004A5BA1">
              <w:rPr>
                <w:rFonts w:ascii="Arial" w:hAnsi="Arial" w:cs="Arial"/>
                <w:noProof/>
                <w:webHidden/>
                <w:sz w:val="24"/>
                <w:szCs w:val="24"/>
              </w:rPr>
              <w:fldChar w:fldCharType="end"/>
            </w:r>
          </w:hyperlink>
        </w:p>
        <w:p w14:paraId="5FC411FD" w14:textId="168DE747"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11" w:history="1">
            <w:r w:rsidR="004A5BA1" w:rsidRPr="004A5BA1">
              <w:rPr>
                <w:rStyle w:val="Hipercze"/>
                <w:rFonts w:ascii="Arial" w:hAnsi="Arial" w:cs="Arial"/>
                <w:noProof/>
                <w:sz w:val="24"/>
                <w:szCs w:val="24"/>
              </w:rPr>
              <w:t>Priorytet tematyczny 3.4. Funkcje obszarów wiejskich</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159</w:t>
            </w:r>
            <w:r w:rsidR="004A5BA1" w:rsidRPr="004A5BA1">
              <w:rPr>
                <w:rFonts w:ascii="Arial" w:hAnsi="Arial" w:cs="Arial"/>
                <w:noProof/>
                <w:webHidden/>
                <w:sz w:val="24"/>
                <w:szCs w:val="24"/>
              </w:rPr>
              <w:fldChar w:fldCharType="end"/>
            </w:r>
          </w:hyperlink>
        </w:p>
        <w:p w14:paraId="7FF31157" w14:textId="3B8991A4"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12" w:history="1">
            <w:r w:rsidR="004A5BA1" w:rsidRPr="004A5BA1">
              <w:rPr>
                <w:rStyle w:val="Hipercze"/>
                <w:rFonts w:ascii="Arial" w:hAnsi="Arial" w:cs="Arial"/>
                <w:noProof/>
                <w:sz w:val="24"/>
                <w:szCs w:val="24"/>
              </w:rPr>
              <w:t>Priorytet tematyczny 3.5. Spójność przestrzenna i wzmacnianie funkcji biegunów wzrostu</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_Toc87952212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163</w:t>
            </w:r>
            <w:r w:rsidR="004A5BA1" w:rsidRPr="004A5BA1">
              <w:rPr>
                <w:rFonts w:ascii="Arial" w:hAnsi="Arial" w:cs="Arial"/>
                <w:noProof/>
                <w:webHidden/>
                <w:sz w:val="24"/>
                <w:szCs w:val="24"/>
              </w:rPr>
              <w:fldChar w:fldCharType="end"/>
            </w:r>
          </w:hyperlink>
        </w:p>
        <w:p w14:paraId="2AED2F2B" w14:textId="0183889C"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13" w:history="1">
            <w:r w:rsidR="004A5BA1" w:rsidRPr="004A5BA1">
              <w:rPr>
                <w:rStyle w:val="Hipercze"/>
                <w:rFonts w:ascii="Arial" w:hAnsi="Arial" w:cs="Arial"/>
                <w:noProof/>
                <w:sz w:val="24"/>
                <w:szCs w:val="24"/>
              </w:rPr>
              <w:t>Priorytet tematyczny 4.1. Zapobieganie i przeciwdziałanie zagrożeniom oraz usuwanie ich negatywnych skutków</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_Toc87952213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173</w:t>
            </w:r>
            <w:r w:rsidR="004A5BA1" w:rsidRPr="004A5BA1">
              <w:rPr>
                <w:rFonts w:ascii="Arial" w:hAnsi="Arial" w:cs="Arial"/>
                <w:noProof/>
                <w:webHidden/>
                <w:sz w:val="24"/>
                <w:szCs w:val="24"/>
              </w:rPr>
              <w:fldChar w:fldCharType="end"/>
            </w:r>
          </w:hyperlink>
        </w:p>
        <w:p w14:paraId="68374223" w14:textId="178B5BB2"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14" w:history="1">
            <w:r w:rsidR="004A5BA1" w:rsidRPr="004A5BA1">
              <w:rPr>
                <w:rStyle w:val="Hipercze"/>
                <w:rFonts w:ascii="Arial" w:hAnsi="Arial" w:cs="Arial"/>
                <w:noProof/>
                <w:sz w:val="24"/>
                <w:szCs w:val="24"/>
              </w:rPr>
              <w:t>Priorytet tematyczny 4.2. Ochrona środowiska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_Toc87952214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174</w:t>
            </w:r>
            <w:r w:rsidR="004A5BA1" w:rsidRPr="004A5BA1">
              <w:rPr>
                <w:rFonts w:ascii="Arial" w:hAnsi="Arial" w:cs="Arial"/>
                <w:noProof/>
                <w:webHidden/>
                <w:sz w:val="24"/>
                <w:szCs w:val="24"/>
              </w:rPr>
              <w:fldChar w:fldCharType="end"/>
            </w:r>
          </w:hyperlink>
        </w:p>
        <w:p w14:paraId="2AF1176D" w14:textId="13608384" w:rsidR="004A5BA1" w:rsidRPr="004A5BA1" w:rsidRDefault="00C81CB1" w:rsidP="004A5BA1">
          <w:pPr>
            <w:pStyle w:val="Spistreci3"/>
            <w:tabs>
              <w:tab w:val="right" w:leader="dot" w:pos="9628"/>
            </w:tabs>
            <w:spacing w:before="40" w:after="40"/>
            <w:rPr>
              <w:rFonts w:ascii="Arial" w:eastAsiaTheme="minorEastAsia" w:hAnsi="Arial" w:cs="Arial"/>
              <w:noProof/>
              <w:sz w:val="24"/>
              <w:szCs w:val="24"/>
              <w:lang w:eastAsia="pl-PL"/>
            </w:rPr>
          </w:pPr>
          <w:hyperlink w:anchor="_Toc87952215" w:history="1">
            <w:r w:rsidR="004A5BA1" w:rsidRPr="004A5BA1">
              <w:rPr>
                <w:rStyle w:val="Hipercze"/>
                <w:rFonts w:ascii="Arial" w:hAnsi="Arial" w:cs="Arial"/>
                <w:noProof/>
                <w:sz w:val="24"/>
                <w:szCs w:val="24"/>
              </w:rPr>
              <w:t>Priorytet tematyczny 4.3. Bezpieczeństwo energetyczne i racjonalne wykorzystanie energii</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_Toc87952215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178</w:t>
            </w:r>
            <w:r w:rsidR="004A5BA1" w:rsidRPr="004A5BA1">
              <w:rPr>
                <w:rFonts w:ascii="Arial" w:hAnsi="Arial" w:cs="Arial"/>
                <w:noProof/>
                <w:webHidden/>
                <w:sz w:val="24"/>
                <w:szCs w:val="24"/>
              </w:rPr>
              <w:fldChar w:fldCharType="end"/>
            </w:r>
          </w:hyperlink>
        </w:p>
        <w:p w14:paraId="7E1C7AD9" w14:textId="001C4FEF" w:rsidR="004A5BA1" w:rsidRPr="004A5BA1" w:rsidRDefault="00C81CB1" w:rsidP="004A5BA1">
          <w:pPr>
            <w:pStyle w:val="Spistreci4"/>
            <w:tabs>
              <w:tab w:val="right" w:leader="dot" w:pos="9628"/>
            </w:tabs>
            <w:spacing w:before="40" w:after="40"/>
            <w:ind w:left="440"/>
            <w:rPr>
              <w:rFonts w:ascii="Arial" w:hAnsi="Arial" w:cs="Arial"/>
              <w:noProof/>
              <w:sz w:val="24"/>
              <w:szCs w:val="24"/>
            </w:rPr>
          </w:pPr>
          <w:hyperlink w:anchor="_Toc87952216" w:history="1">
            <w:r w:rsidR="004A5BA1" w:rsidRPr="004A5BA1">
              <w:rPr>
                <w:rStyle w:val="Hipercze"/>
                <w:rFonts w:ascii="Arial" w:hAnsi="Arial" w:cs="Arial"/>
                <w:noProof/>
                <w:sz w:val="24"/>
                <w:szCs w:val="24"/>
                <w:lang w:eastAsia="pl-PL"/>
              </w:rPr>
              <w:t>Wskaźniki dla Obszaru tematycznego 1. Gospodarka i nauka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_Toc87952216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180</w:t>
            </w:r>
            <w:r w:rsidR="004A5BA1" w:rsidRPr="004A5BA1">
              <w:rPr>
                <w:rFonts w:ascii="Arial" w:hAnsi="Arial" w:cs="Arial"/>
                <w:noProof/>
                <w:webHidden/>
                <w:sz w:val="24"/>
                <w:szCs w:val="24"/>
              </w:rPr>
              <w:fldChar w:fldCharType="end"/>
            </w:r>
          </w:hyperlink>
        </w:p>
        <w:p w14:paraId="25A1D743" w14:textId="1CEE95DF" w:rsidR="004A5BA1" w:rsidRPr="004A5BA1" w:rsidRDefault="00C81CB1" w:rsidP="004A5BA1">
          <w:pPr>
            <w:pStyle w:val="Spistreci4"/>
            <w:tabs>
              <w:tab w:val="right" w:leader="dot" w:pos="9628"/>
            </w:tabs>
            <w:spacing w:before="40" w:after="40"/>
            <w:ind w:left="440"/>
            <w:rPr>
              <w:rFonts w:ascii="Arial" w:hAnsi="Arial" w:cs="Arial"/>
              <w:noProof/>
              <w:sz w:val="24"/>
              <w:szCs w:val="24"/>
            </w:rPr>
          </w:pPr>
          <w:hyperlink w:anchor="_Toc87952217" w:history="1">
            <w:r w:rsidR="004A5BA1" w:rsidRPr="004A5BA1">
              <w:rPr>
                <w:rStyle w:val="Hipercze"/>
                <w:rFonts w:ascii="Arial" w:hAnsi="Arial" w:cs="Arial"/>
                <w:noProof/>
                <w:sz w:val="24"/>
                <w:szCs w:val="24"/>
                <w:lang w:eastAsia="pl-PL"/>
              </w:rPr>
              <w:t>Wskaźniki dla Obszaru tematycznego 2. Kapitał ludzki i społeczny</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_Toc87952217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183</w:t>
            </w:r>
            <w:r w:rsidR="004A5BA1" w:rsidRPr="004A5BA1">
              <w:rPr>
                <w:rFonts w:ascii="Arial" w:hAnsi="Arial" w:cs="Arial"/>
                <w:noProof/>
                <w:webHidden/>
                <w:sz w:val="24"/>
                <w:szCs w:val="24"/>
              </w:rPr>
              <w:fldChar w:fldCharType="end"/>
            </w:r>
          </w:hyperlink>
        </w:p>
        <w:p w14:paraId="4CCBE5B4" w14:textId="5DCA407D" w:rsidR="004A5BA1" w:rsidRPr="004A5BA1" w:rsidRDefault="00C81CB1" w:rsidP="004A5BA1">
          <w:pPr>
            <w:pStyle w:val="Spistreci4"/>
            <w:tabs>
              <w:tab w:val="right" w:leader="dot" w:pos="9628"/>
            </w:tabs>
            <w:spacing w:before="40" w:after="40"/>
            <w:ind w:left="440"/>
            <w:rPr>
              <w:rFonts w:ascii="Arial" w:hAnsi="Arial" w:cs="Arial"/>
              <w:noProof/>
              <w:sz w:val="24"/>
              <w:szCs w:val="24"/>
            </w:rPr>
          </w:pPr>
          <w:hyperlink w:anchor="_Toc87952218" w:history="1">
            <w:r w:rsidR="004A5BA1" w:rsidRPr="004A5BA1">
              <w:rPr>
                <w:rStyle w:val="Hipercze"/>
                <w:rFonts w:ascii="Arial" w:hAnsi="Arial" w:cs="Arial"/>
                <w:noProof/>
                <w:sz w:val="24"/>
                <w:szCs w:val="24"/>
                <w:lang w:eastAsia="pl-PL"/>
              </w:rPr>
              <w:t>Wskaźniki dla Obszaru tematycznego 3. Infrastruktura dla zrównoważonego rozwoju i środowiska</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_Toc87952218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189</w:t>
            </w:r>
            <w:r w:rsidR="004A5BA1" w:rsidRPr="004A5BA1">
              <w:rPr>
                <w:rFonts w:ascii="Arial" w:hAnsi="Arial" w:cs="Arial"/>
                <w:noProof/>
                <w:webHidden/>
                <w:sz w:val="24"/>
                <w:szCs w:val="24"/>
              </w:rPr>
              <w:fldChar w:fldCharType="end"/>
            </w:r>
          </w:hyperlink>
        </w:p>
        <w:p w14:paraId="4538055B" w14:textId="5D5A6BA8" w:rsidR="004A5BA1" w:rsidRPr="004A5BA1" w:rsidRDefault="00C81CB1" w:rsidP="004A5BA1">
          <w:pPr>
            <w:pStyle w:val="Spistreci4"/>
            <w:tabs>
              <w:tab w:val="right" w:leader="dot" w:pos="9628"/>
            </w:tabs>
            <w:spacing w:before="40" w:after="40"/>
            <w:ind w:left="440"/>
            <w:rPr>
              <w:rFonts w:ascii="Arial" w:hAnsi="Arial" w:cs="Arial"/>
              <w:noProof/>
              <w:sz w:val="24"/>
              <w:szCs w:val="24"/>
            </w:rPr>
          </w:pPr>
          <w:hyperlink w:anchor="_Toc87952219" w:history="1">
            <w:r w:rsidR="004A5BA1" w:rsidRPr="004A5BA1">
              <w:rPr>
                <w:rStyle w:val="Hipercze"/>
                <w:rFonts w:ascii="Arial" w:hAnsi="Arial" w:cs="Arial"/>
                <w:noProof/>
                <w:sz w:val="24"/>
                <w:szCs w:val="24"/>
                <w:lang w:eastAsia="pl-PL"/>
              </w:rPr>
              <w:t>Wskaźniki dla Obszaru tematycznego 4. Dostępność usług</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_Toc87952219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194</w:t>
            </w:r>
            <w:r w:rsidR="004A5BA1" w:rsidRPr="004A5BA1">
              <w:rPr>
                <w:rFonts w:ascii="Arial" w:hAnsi="Arial" w:cs="Arial"/>
                <w:noProof/>
                <w:webHidden/>
                <w:sz w:val="24"/>
                <w:szCs w:val="24"/>
              </w:rPr>
              <w:fldChar w:fldCharType="end"/>
            </w:r>
          </w:hyperlink>
        </w:p>
        <w:p w14:paraId="11323B2B" w14:textId="03C4B54D" w:rsidR="004A5BA1" w:rsidRPr="004A5BA1" w:rsidRDefault="00C81CB1" w:rsidP="004A5BA1">
          <w:pPr>
            <w:pStyle w:val="Spistreci4"/>
            <w:tabs>
              <w:tab w:val="right" w:leader="dot" w:pos="9628"/>
            </w:tabs>
            <w:spacing w:before="40" w:after="40"/>
            <w:ind w:left="440"/>
            <w:rPr>
              <w:rFonts w:ascii="Arial" w:hAnsi="Arial" w:cs="Arial"/>
              <w:noProof/>
              <w:sz w:val="24"/>
              <w:szCs w:val="24"/>
            </w:rPr>
          </w:pPr>
          <w:hyperlink w:anchor="_Toc87952220" w:history="1">
            <w:r w:rsidR="004A5BA1" w:rsidRPr="004A5BA1">
              <w:rPr>
                <w:rStyle w:val="Hipercze"/>
                <w:rFonts w:ascii="Arial" w:hAnsi="Arial" w:cs="Arial"/>
                <w:noProof/>
                <w:sz w:val="24"/>
                <w:szCs w:val="24"/>
                <w:lang w:eastAsia="pl-PL"/>
              </w:rPr>
              <w:t>Spis map</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_Toc87952220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198</w:t>
            </w:r>
            <w:r w:rsidR="004A5BA1" w:rsidRPr="004A5BA1">
              <w:rPr>
                <w:rFonts w:ascii="Arial" w:hAnsi="Arial" w:cs="Arial"/>
                <w:noProof/>
                <w:webHidden/>
                <w:sz w:val="24"/>
                <w:szCs w:val="24"/>
              </w:rPr>
              <w:fldChar w:fldCharType="end"/>
            </w:r>
          </w:hyperlink>
        </w:p>
        <w:p w14:paraId="4F14A28F" w14:textId="46F3491A" w:rsidR="004A5BA1" w:rsidRPr="004A5BA1" w:rsidRDefault="00C81CB1" w:rsidP="004A5BA1">
          <w:pPr>
            <w:pStyle w:val="Spistreci4"/>
            <w:tabs>
              <w:tab w:val="right" w:leader="dot" w:pos="9628"/>
            </w:tabs>
            <w:spacing w:before="40" w:after="40"/>
            <w:ind w:left="440"/>
            <w:rPr>
              <w:rFonts w:ascii="Arial" w:hAnsi="Arial" w:cs="Arial"/>
              <w:noProof/>
              <w:sz w:val="24"/>
              <w:szCs w:val="24"/>
            </w:rPr>
          </w:pPr>
          <w:hyperlink w:anchor="_Toc87952221" w:history="1">
            <w:r w:rsidR="004A5BA1" w:rsidRPr="004A5BA1">
              <w:rPr>
                <w:rStyle w:val="Hipercze"/>
                <w:rFonts w:ascii="Arial" w:hAnsi="Arial" w:cs="Arial"/>
                <w:noProof/>
                <w:sz w:val="24"/>
                <w:szCs w:val="24"/>
                <w:lang w:eastAsia="pl-PL"/>
              </w:rPr>
              <w:t>Spis wykresów</w:t>
            </w:r>
            <w:r w:rsidR="004A5BA1" w:rsidRPr="004A5BA1">
              <w:rPr>
                <w:rFonts w:ascii="Arial" w:hAnsi="Arial" w:cs="Arial"/>
                <w:noProof/>
                <w:webHidden/>
                <w:sz w:val="24"/>
                <w:szCs w:val="24"/>
              </w:rPr>
              <w:tab/>
            </w:r>
            <w:r w:rsidR="004A5BA1" w:rsidRPr="004A5BA1">
              <w:rPr>
                <w:rFonts w:ascii="Arial" w:hAnsi="Arial" w:cs="Arial"/>
                <w:noProof/>
                <w:webHidden/>
                <w:sz w:val="24"/>
                <w:szCs w:val="24"/>
              </w:rPr>
              <w:fldChar w:fldCharType="begin"/>
            </w:r>
            <w:r w:rsidR="004A5BA1" w:rsidRPr="004A5BA1">
              <w:rPr>
                <w:rFonts w:ascii="Arial" w:hAnsi="Arial" w:cs="Arial"/>
                <w:noProof/>
                <w:webHidden/>
                <w:sz w:val="24"/>
                <w:szCs w:val="24"/>
              </w:rPr>
              <w:instrText xml:space="preserve"> PAGEREF _Toc87952221 \h </w:instrText>
            </w:r>
            <w:r w:rsidR="004A5BA1" w:rsidRPr="004A5BA1">
              <w:rPr>
                <w:rFonts w:ascii="Arial" w:hAnsi="Arial" w:cs="Arial"/>
                <w:noProof/>
                <w:webHidden/>
                <w:sz w:val="24"/>
                <w:szCs w:val="24"/>
              </w:rPr>
            </w:r>
            <w:r w:rsidR="004A5BA1" w:rsidRPr="004A5BA1">
              <w:rPr>
                <w:rFonts w:ascii="Arial" w:hAnsi="Arial" w:cs="Arial"/>
                <w:noProof/>
                <w:webHidden/>
                <w:sz w:val="24"/>
                <w:szCs w:val="24"/>
              </w:rPr>
              <w:fldChar w:fldCharType="separate"/>
            </w:r>
            <w:r w:rsidR="007328F2">
              <w:rPr>
                <w:rFonts w:ascii="Arial" w:hAnsi="Arial" w:cs="Arial"/>
                <w:noProof/>
                <w:webHidden/>
                <w:sz w:val="24"/>
                <w:szCs w:val="24"/>
              </w:rPr>
              <w:t>200</w:t>
            </w:r>
            <w:r w:rsidR="004A5BA1" w:rsidRPr="004A5BA1">
              <w:rPr>
                <w:rFonts w:ascii="Arial" w:hAnsi="Arial" w:cs="Arial"/>
                <w:noProof/>
                <w:webHidden/>
                <w:sz w:val="24"/>
                <w:szCs w:val="24"/>
              </w:rPr>
              <w:fldChar w:fldCharType="end"/>
            </w:r>
          </w:hyperlink>
        </w:p>
        <w:p w14:paraId="65AD1BCB" w14:textId="77777777" w:rsidR="004A5BA1" w:rsidRPr="004A5BA1" w:rsidRDefault="004A5BA1" w:rsidP="004A5BA1">
          <w:pPr>
            <w:spacing w:before="40" w:after="40"/>
            <w:rPr>
              <w:rFonts w:ascii="Arial" w:hAnsi="Arial" w:cs="Arial"/>
              <w:sz w:val="24"/>
              <w:szCs w:val="24"/>
            </w:rPr>
          </w:pPr>
          <w:r w:rsidRPr="004A5BA1">
            <w:rPr>
              <w:rFonts w:ascii="Arial" w:hAnsi="Arial" w:cs="Arial"/>
              <w:b/>
              <w:bCs/>
              <w:sz w:val="24"/>
              <w:szCs w:val="24"/>
            </w:rPr>
            <w:fldChar w:fldCharType="end"/>
          </w:r>
        </w:p>
      </w:sdtContent>
    </w:sdt>
    <w:p w14:paraId="3D101E67" w14:textId="77777777" w:rsidR="004A5BA1" w:rsidRDefault="004A5BA1">
      <w:pPr>
        <w:spacing w:after="160" w:line="259" w:lineRule="auto"/>
        <w:rPr>
          <w:rFonts w:ascii="Arial" w:eastAsiaTheme="majorEastAsia" w:hAnsi="Arial" w:cstheme="majorBidi"/>
          <w:b/>
          <w:sz w:val="32"/>
          <w:szCs w:val="32"/>
        </w:rPr>
      </w:pPr>
      <w:bookmarkStart w:id="1" w:name="_Toc87952159"/>
      <w:r>
        <w:br w:type="page"/>
      </w:r>
    </w:p>
    <w:p w14:paraId="2E6B1F39" w14:textId="77777777" w:rsidR="00276E08" w:rsidRPr="00276E08" w:rsidRDefault="00276E08" w:rsidP="00276E08">
      <w:pPr>
        <w:pStyle w:val="Nagwek1"/>
        <w:spacing w:after="120"/>
      </w:pPr>
      <w:r>
        <w:lastRenderedPageBreak/>
        <w:t>WSTĘP</w:t>
      </w:r>
      <w:bookmarkEnd w:id="1"/>
    </w:p>
    <w:p w14:paraId="5E99A453" w14:textId="77777777" w:rsidR="00276E08" w:rsidRPr="00276E08" w:rsidRDefault="00276E08" w:rsidP="00276E08">
      <w:pPr>
        <w:spacing w:after="120"/>
        <w:rPr>
          <w:rFonts w:ascii="Arial" w:hAnsi="Arial" w:cs="Arial"/>
          <w:sz w:val="24"/>
          <w:szCs w:val="24"/>
        </w:rPr>
      </w:pPr>
      <w:r w:rsidRPr="00276E08">
        <w:rPr>
          <w:rFonts w:ascii="Arial" w:hAnsi="Arial" w:cs="Arial"/>
          <w:sz w:val="24"/>
          <w:szCs w:val="24"/>
        </w:rPr>
        <w:t>Na samorządzie województwa spoczywa odpowiedzialność za szeroko pojęty rozwój regionu. Wynika to</w:t>
      </w:r>
      <w:r>
        <w:rPr>
          <w:rFonts w:ascii="Arial" w:hAnsi="Arial" w:cs="Arial"/>
          <w:sz w:val="24"/>
          <w:szCs w:val="24"/>
        </w:rPr>
        <w:t xml:space="preserve"> </w:t>
      </w:r>
      <w:r w:rsidRPr="00276E08">
        <w:rPr>
          <w:rFonts w:ascii="Arial" w:hAnsi="Arial" w:cs="Arial"/>
          <w:sz w:val="24"/>
          <w:szCs w:val="24"/>
        </w:rPr>
        <w:t xml:space="preserve">z przepisów prawa (ustawa o samorządzie województwa, ustawa </w:t>
      </w:r>
      <w:r>
        <w:rPr>
          <w:rFonts w:ascii="Arial" w:hAnsi="Arial" w:cs="Arial"/>
          <w:sz w:val="24"/>
          <w:szCs w:val="24"/>
        </w:rPr>
        <w:br/>
      </w:r>
      <w:r w:rsidRPr="00276E08">
        <w:rPr>
          <w:rFonts w:ascii="Arial" w:hAnsi="Arial" w:cs="Arial"/>
          <w:sz w:val="24"/>
          <w:szCs w:val="24"/>
        </w:rPr>
        <w:t>o zasadach prowadzenia polityki rozwoju), jak też i z dokumentów programowych przyjętych przez samorząd województwa (strategia rozwoju województwa, programy rozwoju, regionalny program operacyj</w:t>
      </w:r>
      <w:r>
        <w:rPr>
          <w:rFonts w:ascii="Arial" w:hAnsi="Arial" w:cs="Arial"/>
          <w:sz w:val="24"/>
          <w:szCs w:val="24"/>
        </w:rPr>
        <w:t>ny, inne programy wojewódzkie).</w:t>
      </w:r>
    </w:p>
    <w:p w14:paraId="4741DD18" w14:textId="77777777" w:rsidR="00276E08" w:rsidRPr="00276E08" w:rsidRDefault="00276E08" w:rsidP="00276E08">
      <w:pPr>
        <w:spacing w:after="120"/>
        <w:rPr>
          <w:rFonts w:ascii="Arial" w:hAnsi="Arial" w:cs="Arial"/>
          <w:sz w:val="24"/>
          <w:szCs w:val="24"/>
        </w:rPr>
      </w:pPr>
      <w:r w:rsidRPr="00276E08">
        <w:rPr>
          <w:rFonts w:ascii="Arial" w:hAnsi="Arial" w:cs="Arial"/>
          <w:sz w:val="24"/>
          <w:szCs w:val="24"/>
        </w:rPr>
        <w:t xml:space="preserve">Realizując obowiązek ustawowy, Sejmik Województwa Podkarpackiego w dniu 28 września 2020 r. podjął uchwałę Nr XXVII/458/20 w sprawie przyjęcia </w:t>
      </w:r>
      <w:r w:rsidRPr="00276E08">
        <w:rPr>
          <w:rFonts w:ascii="Arial" w:hAnsi="Arial" w:cs="Arial"/>
          <w:i/>
          <w:sz w:val="24"/>
          <w:szCs w:val="24"/>
        </w:rPr>
        <w:t>Strategii rozwoju województwa – Podkarpackie 2030</w:t>
      </w:r>
      <w:r w:rsidRPr="00276E08">
        <w:rPr>
          <w:rFonts w:ascii="Arial" w:hAnsi="Arial" w:cs="Arial"/>
          <w:sz w:val="24"/>
          <w:szCs w:val="24"/>
        </w:rPr>
        <w:t xml:space="preserve"> (SRW 2030), która wyznacza kierunki rozwoju województwa od 2021 roku. Strategia jest kontynuacją realizowanej jeszcze w 2020 r. </w:t>
      </w:r>
      <w:r w:rsidRPr="00276E08">
        <w:rPr>
          <w:rFonts w:ascii="Arial" w:hAnsi="Arial" w:cs="Arial"/>
          <w:i/>
          <w:sz w:val="24"/>
          <w:szCs w:val="24"/>
        </w:rPr>
        <w:t>Strategii rozwoju województwa – Podkarpackie 2020</w:t>
      </w:r>
      <w:r w:rsidRPr="00276E08">
        <w:rPr>
          <w:rFonts w:ascii="Arial" w:hAnsi="Arial" w:cs="Arial"/>
          <w:sz w:val="24"/>
          <w:szCs w:val="24"/>
        </w:rPr>
        <w:t xml:space="preserve"> (SRW 2020), przyjętej Uchwałą nr XXXVII/697/13 Sejmiku Województwa Podkarpackiego w dniu 26 sierpnia 2013 r.</w:t>
      </w:r>
    </w:p>
    <w:p w14:paraId="44CBAC7F" w14:textId="77777777" w:rsidR="00276E08" w:rsidRPr="00276E08" w:rsidRDefault="00276E08" w:rsidP="00276E08">
      <w:pPr>
        <w:spacing w:after="120"/>
        <w:rPr>
          <w:rFonts w:ascii="Arial" w:hAnsi="Arial" w:cs="Arial"/>
          <w:sz w:val="24"/>
          <w:szCs w:val="24"/>
        </w:rPr>
      </w:pPr>
      <w:r w:rsidRPr="00276E08">
        <w:rPr>
          <w:rFonts w:ascii="Arial" w:hAnsi="Arial" w:cs="Arial"/>
          <w:sz w:val="24"/>
          <w:szCs w:val="24"/>
        </w:rPr>
        <w:t xml:space="preserve">Oprócz programowania oraz wdrażania, ważnym elementem procesu rozwoju regionalnego, łączącym te dwie fazy, jest monitorowanie, które pozwala na nadzór </w:t>
      </w:r>
      <w:r>
        <w:rPr>
          <w:rFonts w:ascii="Arial" w:hAnsi="Arial" w:cs="Arial"/>
          <w:sz w:val="24"/>
          <w:szCs w:val="24"/>
        </w:rPr>
        <w:br/>
      </w:r>
      <w:r w:rsidRPr="00276E08">
        <w:rPr>
          <w:rFonts w:ascii="Arial" w:hAnsi="Arial" w:cs="Arial"/>
          <w:sz w:val="24"/>
          <w:szCs w:val="24"/>
        </w:rPr>
        <w:t>i korygow</w:t>
      </w:r>
      <w:r>
        <w:rPr>
          <w:rFonts w:ascii="Arial" w:hAnsi="Arial" w:cs="Arial"/>
          <w:sz w:val="24"/>
          <w:szCs w:val="24"/>
        </w:rPr>
        <w:t>anie prowadzonych działań,</w:t>
      </w:r>
      <w:r w:rsidRPr="00276E08">
        <w:rPr>
          <w:rFonts w:ascii="Arial" w:hAnsi="Arial" w:cs="Arial"/>
          <w:sz w:val="24"/>
          <w:szCs w:val="24"/>
        </w:rPr>
        <w:t>a jednocześnie daje możliwość racjonalnego zaplanowania i uszczegółowienia działań przyszłych. System monitoringu i ewaluacji umożliwia obserwację i analizę najważniejszych procesów społeczno-gospodarczych zachodzących w regionie</w:t>
      </w:r>
      <w:r>
        <w:rPr>
          <w:rFonts w:ascii="Arial" w:hAnsi="Arial" w:cs="Arial"/>
          <w:sz w:val="24"/>
          <w:szCs w:val="24"/>
        </w:rPr>
        <w:t>.</w:t>
      </w:r>
    </w:p>
    <w:p w14:paraId="54A5689D" w14:textId="77777777" w:rsidR="00276E08" w:rsidRPr="00276E08" w:rsidRDefault="00276E08" w:rsidP="00276E08">
      <w:pPr>
        <w:spacing w:after="120"/>
        <w:rPr>
          <w:rFonts w:ascii="Arial" w:hAnsi="Arial" w:cs="Arial"/>
          <w:sz w:val="24"/>
          <w:szCs w:val="24"/>
        </w:rPr>
      </w:pPr>
      <w:r w:rsidRPr="00276E08">
        <w:rPr>
          <w:rFonts w:ascii="Arial" w:hAnsi="Arial" w:cs="Arial"/>
          <w:sz w:val="24"/>
          <w:szCs w:val="24"/>
        </w:rPr>
        <w:t>Głównym elementem strukturalnym systemu monitorowania i ewaluacji SRW 2020 było Regionalne Obserwatorium Terytorialne funkcjonujące w Departamencie Rozw</w:t>
      </w:r>
      <w:r>
        <w:rPr>
          <w:rFonts w:ascii="Arial" w:hAnsi="Arial" w:cs="Arial"/>
          <w:sz w:val="24"/>
          <w:szCs w:val="24"/>
        </w:rPr>
        <w:t xml:space="preserve">oju Regionalnego. Monitorowanie </w:t>
      </w:r>
      <w:r w:rsidRPr="00276E08">
        <w:rPr>
          <w:rFonts w:ascii="Arial" w:hAnsi="Arial" w:cs="Arial"/>
          <w:sz w:val="24"/>
          <w:szCs w:val="24"/>
        </w:rPr>
        <w:t>i ocena całości interwencji publicznej mającej wpływ terytorialny, odbywała się w oparciu o utworzony system współpracy i wymiany informacji pomiędzy głównymi podmiotami zaangażowanymi w realizację polityki rozwoju. Wśród tych podmiotów obok instytucji statystyki publicznej (Główny Urząd Statystyczny, Urząd Statystycznego w Rzeszowie) znajdowały się instytucje publicznyc</w:t>
      </w:r>
      <w:r>
        <w:rPr>
          <w:rFonts w:ascii="Arial" w:hAnsi="Arial" w:cs="Arial"/>
          <w:sz w:val="24"/>
          <w:szCs w:val="24"/>
        </w:rPr>
        <w:t xml:space="preserve">h i inne podmioty uczestniczące </w:t>
      </w:r>
      <w:r w:rsidRPr="00276E08">
        <w:rPr>
          <w:rFonts w:ascii="Arial" w:hAnsi="Arial" w:cs="Arial"/>
          <w:sz w:val="24"/>
          <w:szCs w:val="24"/>
        </w:rPr>
        <w:t>w realizacji SRW 2020 jak m.in. ucze</w:t>
      </w:r>
      <w:r>
        <w:rPr>
          <w:rFonts w:ascii="Arial" w:hAnsi="Arial" w:cs="Arial"/>
          <w:sz w:val="24"/>
          <w:szCs w:val="24"/>
        </w:rPr>
        <w:t>lnie, stowarzyszenia, klastry.</w:t>
      </w:r>
    </w:p>
    <w:p w14:paraId="68AB3F20" w14:textId="77777777" w:rsidR="00276E08" w:rsidRPr="00276E08" w:rsidRDefault="00276E08" w:rsidP="00276E08">
      <w:pPr>
        <w:spacing w:after="120"/>
        <w:rPr>
          <w:rFonts w:ascii="Arial" w:hAnsi="Arial" w:cs="Arial"/>
          <w:sz w:val="24"/>
          <w:szCs w:val="24"/>
        </w:rPr>
      </w:pPr>
      <w:r w:rsidRPr="00276E08">
        <w:rPr>
          <w:rFonts w:ascii="Arial" w:hAnsi="Arial" w:cs="Arial"/>
          <w:sz w:val="24"/>
          <w:szCs w:val="24"/>
        </w:rPr>
        <w:t xml:space="preserve">Zgodnie z przyjętym w SRW 2020 systemem monitorowania </w:t>
      </w:r>
      <w:r w:rsidRPr="00276E08">
        <w:rPr>
          <w:rFonts w:ascii="Arial" w:hAnsi="Arial" w:cs="Arial"/>
          <w:i/>
          <w:sz w:val="24"/>
          <w:szCs w:val="24"/>
        </w:rPr>
        <w:t>Informacja o stopniu realizacji Strategii rozwoju województwa - Podkarpackie 2020</w:t>
      </w:r>
      <w:r w:rsidRPr="00276E08">
        <w:rPr>
          <w:rFonts w:ascii="Arial" w:hAnsi="Arial" w:cs="Arial"/>
          <w:sz w:val="24"/>
          <w:szCs w:val="24"/>
        </w:rPr>
        <w:t xml:space="preserve"> opracowywana była coroc</w:t>
      </w:r>
      <w:r>
        <w:rPr>
          <w:rFonts w:ascii="Arial" w:hAnsi="Arial" w:cs="Arial"/>
          <w:sz w:val="24"/>
          <w:szCs w:val="24"/>
        </w:rPr>
        <w:t>znie, natomiast w cyklu rocznym</w:t>
      </w:r>
      <w:r w:rsidRPr="00276E08">
        <w:rPr>
          <w:rFonts w:ascii="Arial" w:hAnsi="Arial" w:cs="Arial"/>
          <w:sz w:val="24"/>
          <w:szCs w:val="24"/>
        </w:rPr>
        <w:t>i trzyletnim przygotowywane były raporty z realizacji SRW. Pierwsz</w:t>
      </w:r>
      <w:r>
        <w:rPr>
          <w:rFonts w:ascii="Arial" w:hAnsi="Arial" w:cs="Arial"/>
          <w:sz w:val="24"/>
          <w:szCs w:val="24"/>
        </w:rPr>
        <w:t xml:space="preserve">ym dokumentem przedstawiającym </w:t>
      </w:r>
      <w:r w:rsidRPr="00276E08">
        <w:rPr>
          <w:rFonts w:ascii="Arial" w:hAnsi="Arial" w:cs="Arial"/>
          <w:sz w:val="24"/>
          <w:szCs w:val="24"/>
        </w:rPr>
        <w:t xml:space="preserve">w sposób kompleksowy informację o stanie realizacji SRW był </w:t>
      </w:r>
      <w:r w:rsidRPr="00276E08">
        <w:rPr>
          <w:rFonts w:ascii="Arial" w:hAnsi="Arial" w:cs="Arial"/>
          <w:i/>
          <w:sz w:val="24"/>
          <w:szCs w:val="24"/>
        </w:rPr>
        <w:t>Raport roczny z realizacji strategii rozwoju województwa - Podkarpackie 2020</w:t>
      </w:r>
      <w:r w:rsidRPr="00276E08">
        <w:rPr>
          <w:rFonts w:ascii="Arial" w:hAnsi="Arial" w:cs="Arial"/>
          <w:sz w:val="24"/>
          <w:szCs w:val="24"/>
        </w:rPr>
        <w:t xml:space="preserve">, przyjęty przez Zarząd Województwa Podkarpackiego i przedstawiony Sejmikowi Województwa w styczniu 2015 r. Raport jest dostępny na stronie ROT pod linkiem: </w:t>
      </w:r>
      <w:hyperlink r:id="rId10" w:history="1">
        <w:r w:rsidRPr="00276E08">
          <w:rPr>
            <w:rStyle w:val="Hipercze"/>
            <w:rFonts w:ascii="Arial" w:hAnsi="Arial" w:cs="Arial"/>
            <w:sz w:val="24"/>
            <w:szCs w:val="24"/>
          </w:rPr>
          <w:t>Raport roczny z realizacji SRW - Podkarpackie 2020.</w:t>
        </w:r>
      </w:hyperlink>
    </w:p>
    <w:p w14:paraId="0CA1A4A4" w14:textId="77777777" w:rsidR="00276E08" w:rsidRPr="00276E08" w:rsidRDefault="00276E08" w:rsidP="00276E08">
      <w:pPr>
        <w:spacing w:after="120"/>
        <w:rPr>
          <w:rFonts w:ascii="Arial" w:hAnsi="Arial" w:cs="Arial"/>
          <w:sz w:val="24"/>
          <w:szCs w:val="24"/>
        </w:rPr>
      </w:pPr>
      <w:r w:rsidRPr="00276E08">
        <w:rPr>
          <w:rFonts w:ascii="Arial" w:hAnsi="Arial" w:cs="Arial"/>
          <w:sz w:val="24"/>
          <w:szCs w:val="24"/>
        </w:rPr>
        <w:t xml:space="preserve">W 2017 r. przygotowany został przez niezależny podmiot zewnętrzny pełny raport z realizacji SRW, wykorzystujący w znacznie szerszym, niż dotychczas zakresie, dostępne narzędzia badawcze. Był to trzyletni </w:t>
      </w:r>
      <w:r w:rsidRPr="00276E08">
        <w:rPr>
          <w:rFonts w:ascii="Arial" w:hAnsi="Arial" w:cs="Arial"/>
          <w:i/>
          <w:sz w:val="24"/>
          <w:szCs w:val="24"/>
        </w:rPr>
        <w:t>Raport z realizacji Strategii rozwoju województwa-Podkarpackie 2020 za okres 2013-2016 z odniesieniem do nowych elementów modelu programowania polityki rozwoju</w:t>
      </w:r>
      <w:r w:rsidRPr="00276E08">
        <w:rPr>
          <w:rFonts w:ascii="Arial" w:hAnsi="Arial" w:cs="Arial"/>
          <w:sz w:val="24"/>
          <w:szCs w:val="24"/>
        </w:rPr>
        <w:t xml:space="preserve"> zaprezentowany 27 marca 2017 r. na XXXIV Sesji Sejmiku Województwa Podkarpackiego. Raport jest dostępny na</w:t>
      </w:r>
      <w:r>
        <w:rPr>
          <w:rFonts w:ascii="Arial" w:hAnsi="Arial" w:cs="Arial"/>
          <w:sz w:val="24"/>
          <w:szCs w:val="24"/>
        </w:rPr>
        <w:t xml:space="preserve"> stronie ROT pod linkiem: </w:t>
      </w:r>
      <w:hyperlink r:id="rId11" w:history="1">
        <w:r w:rsidRPr="00276E08">
          <w:rPr>
            <w:rStyle w:val="Hipercze"/>
            <w:rFonts w:ascii="Arial" w:hAnsi="Arial" w:cs="Arial"/>
            <w:sz w:val="24"/>
            <w:szCs w:val="24"/>
          </w:rPr>
          <w:t>Ocena Strategii Rozwoju – Podkarpackie 2020.</w:t>
        </w:r>
      </w:hyperlink>
    </w:p>
    <w:p w14:paraId="3035DE47" w14:textId="77777777" w:rsidR="00276E08" w:rsidRDefault="00276E08" w:rsidP="00276E08">
      <w:pPr>
        <w:spacing w:after="120"/>
        <w:rPr>
          <w:rFonts w:ascii="Arial" w:hAnsi="Arial" w:cs="Arial"/>
          <w:sz w:val="24"/>
          <w:szCs w:val="24"/>
        </w:rPr>
      </w:pPr>
      <w:r w:rsidRPr="00276E08">
        <w:rPr>
          <w:rFonts w:ascii="Arial" w:hAnsi="Arial" w:cs="Arial"/>
          <w:sz w:val="24"/>
          <w:szCs w:val="24"/>
        </w:rPr>
        <w:t>W 2019 r. został opracowany również przez niezależny podmiot zewnętrzny kolejny raport trzyletni, tym ra</w:t>
      </w:r>
      <w:r>
        <w:rPr>
          <w:rFonts w:ascii="Arial" w:hAnsi="Arial" w:cs="Arial"/>
          <w:sz w:val="24"/>
          <w:szCs w:val="24"/>
        </w:rPr>
        <w:t xml:space="preserve">zem obejmujący lata 2016-2019: </w:t>
      </w:r>
      <w:r w:rsidRPr="00276E08">
        <w:rPr>
          <w:rFonts w:ascii="Arial" w:hAnsi="Arial" w:cs="Arial"/>
          <w:i/>
          <w:sz w:val="24"/>
          <w:szCs w:val="24"/>
        </w:rPr>
        <w:t xml:space="preserve">Raport z realizacji Strategii rozwoju </w:t>
      </w:r>
      <w:r w:rsidRPr="00276E08">
        <w:rPr>
          <w:rFonts w:ascii="Arial" w:hAnsi="Arial" w:cs="Arial"/>
          <w:i/>
          <w:sz w:val="24"/>
          <w:szCs w:val="24"/>
        </w:rPr>
        <w:lastRenderedPageBreak/>
        <w:t>województwa – Podkarpackie 2020</w:t>
      </w:r>
      <w:r w:rsidRPr="00276E08">
        <w:rPr>
          <w:rFonts w:ascii="Arial" w:hAnsi="Arial" w:cs="Arial"/>
          <w:sz w:val="24"/>
          <w:szCs w:val="24"/>
        </w:rPr>
        <w:t xml:space="preserve"> </w:t>
      </w:r>
      <w:r w:rsidRPr="00276E08">
        <w:rPr>
          <w:rFonts w:ascii="Arial" w:hAnsi="Arial" w:cs="Arial"/>
          <w:i/>
          <w:sz w:val="24"/>
          <w:szCs w:val="24"/>
        </w:rPr>
        <w:t xml:space="preserve">za okres 2016-2019. </w:t>
      </w:r>
      <w:r w:rsidRPr="00276E08">
        <w:rPr>
          <w:rFonts w:ascii="Arial" w:hAnsi="Arial" w:cs="Arial"/>
          <w:sz w:val="24"/>
          <w:szCs w:val="24"/>
        </w:rPr>
        <w:t>Raport został zaprezentowany na konferencji pt. Zrównoważony rozwój województwa podkarpackiego, która odbyła się 16 września 2020 r. Raport jest dostę</w:t>
      </w:r>
      <w:r>
        <w:rPr>
          <w:rFonts w:ascii="Arial" w:hAnsi="Arial" w:cs="Arial"/>
          <w:sz w:val="24"/>
          <w:szCs w:val="24"/>
        </w:rPr>
        <w:t xml:space="preserve">pny na stronie ROT </w:t>
      </w:r>
      <w:hyperlink r:id="rId12" w:history="1">
        <w:r w:rsidRPr="00276E08">
          <w:rPr>
            <w:rStyle w:val="Hipercze"/>
            <w:rFonts w:ascii="Arial" w:hAnsi="Arial" w:cs="Arial"/>
            <w:sz w:val="24"/>
            <w:szCs w:val="24"/>
          </w:rPr>
          <w:t>pod linkiem</w:t>
        </w:r>
      </w:hyperlink>
      <w:r>
        <w:rPr>
          <w:rFonts w:ascii="Arial" w:hAnsi="Arial" w:cs="Arial"/>
          <w:sz w:val="24"/>
          <w:szCs w:val="24"/>
        </w:rPr>
        <w:t>.</w:t>
      </w:r>
    </w:p>
    <w:p w14:paraId="1D9D1433"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Celem niniejszej Informacji jest ocena stopnia realizacji </w:t>
      </w:r>
      <w:r w:rsidRPr="004C2506">
        <w:rPr>
          <w:rFonts w:ascii="Arial" w:hAnsi="Arial" w:cs="Arial"/>
          <w:i/>
          <w:sz w:val="24"/>
          <w:szCs w:val="24"/>
        </w:rPr>
        <w:t>Strategii rozwoju województwa – Podkarpackie 2020</w:t>
      </w:r>
      <w:r w:rsidRPr="004C2506">
        <w:rPr>
          <w:rFonts w:ascii="Arial" w:hAnsi="Arial" w:cs="Arial"/>
          <w:sz w:val="24"/>
          <w:szCs w:val="24"/>
        </w:rPr>
        <w:t xml:space="preserve"> od momentu uchwalenia. Jest to ostatnia Informacja dotycząca </w:t>
      </w:r>
      <w:r w:rsidRPr="004C2506">
        <w:rPr>
          <w:rFonts w:ascii="Arial" w:hAnsi="Arial" w:cs="Arial"/>
          <w:i/>
          <w:sz w:val="24"/>
          <w:szCs w:val="24"/>
        </w:rPr>
        <w:t>Strategii rozwoju województwa – Podkarpackie 2020</w:t>
      </w:r>
      <w:r w:rsidRPr="004C2506">
        <w:rPr>
          <w:rFonts w:ascii="Arial" w:hAnsi="Arial" w:cs="Arial"/>
          <w:sz w:val="24"/>
          <w:szCs w:val="24"/>
        </w:rPr>
        <w:t>, tym razem oceniająca wskaźniki od wartośc</w:t>
      </w:r>
      <w:r>
        <w:rPr>
          <w:rFonts w:ascii="Arial" w:hAnsi="Arial" w:cs="Arial"/>
          <w:sz w:val="24"/>
          <w:szCs w:val="24"/>
        </w:rPr>
        <w:t>i bazowej do wartości docelowej</w:t>
      </w:r>
      <w:r>
        <w:rPr>
          <w:rStyle w:val="Odwoanieprzypisudolnego"/>
          <w:rFonts w:ascii="Arial" w:hAnsi="Arial" w:cs="Arial"/>
          <w:sz w:val="24"/>
          <w:szCs w:val="24"/>
        </w:rPr>
        <w:footnoteReference w:id="1"/>
      </w:r>
      <w:r w:rsidRPr="004C2506">
        <w:rPr>
          <w:rFonts w:ascii="Arial" w:hAnsi="Arial" w:cs="Arial"/>
          <w:sz w:val="24"/>
          <w:szCs w:val="24"/>
        </w:rPr>
        <w:t>. Ocena została dokonana na podstawie zmian wskaźników monitoringowych. Opracowanie wynika z potrzeby weryfikacji postępów w realizacji Strategii.</w:t>
      </w:r>
    </w:p>
    <w:p w14:paraId="2E1CAA2A"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Uchwalona w 2013 r. </w:t>
      </w:r>
      <w:r w:rsidRPr="004C2506">
        <w:rPr>
          <w:rFonts w:ascii="Arial" w:hAnsi="Arial" w:cs="Arial"/>
          <w:i/>
          <w:sz w:val="24"/>
          <w:szCs w:val="24"/>
        </w:rPr>
        <w:t>Strategia rozwoju województwa - Podkarpackie 2020</w:t>
      </w:r>
      <w:r w:rsidRPr="004C2506">
        <w:rPr>
          <w:rFonts w:ascii="Arial" w:hAnsi="Arial" w:cs="Arial"/>
          <w:sz w:val="24"/>
          <w:szCs w:val="24"/>
        </w:rPr>
        <w:t xml:space="preserve"> zawierała </w:t>
      </w:r>
      <w:r>
        <w:rPr>
          <w:rFonts w:ascii="Arial" w:hAnsi="Arial" w:cs="Arial"/>
          <w:sz w:val="24"/>
          <w:szCs w:val="24"/>
        </w:rPr>
        <w:br/>
      </w:r>
      <w:r w:rsidRPr="004C2506">
        <w:rPr>
          <w:rFonts w:ascii="Arial" w:hAnsi="Arial" w:cs="Arial"/>
          <w:sz w:val="24"/>
          <w:szCs w:val="24"/>
        </w:rPr>
        <w:t>w każdym priorytecie tematycznym wskaźniki monitoringowe. We wskaźnikach określono wartość bazową i wartość docelową. Wartość bazowa obrazowała poziom danego wskaźnika, w zależności od d</w:t>
      </w:r>
      <w:r>
        <w:rPr>
          <w:rFonts w:ascii="Arial" w:hAnsi="Arial" w:cs="Arial"/>
          <w:sz w:val="24"/>
          <w:szCs w:val="24"/>
        </w:rPr>
        <w:t xml:space="preserve">ostępności danych, w roku 2010 </w:t>
      </w:r>
      <w:r w:rsidRPr="004C2506">
        <w:rPr>
          <w:rFonts w:ascii="Arial" w:hAnsi="Arial" w:cs="Arial"/>
          <w:sz w:val="24"/>
          <w:szCs w:val="24"/>
        </w:rPr>
        <w:t>(w przypadku 13 wskaźników, tj. 7,5%), w roku 2011 (w przypadku 128 wskaźników, tj. 74,0%) lub w roku 2012 (w przypadku 32 wskaźników, tj. 18,5%). Wartość docelową oszacowa</w:t>
      </w:r>
      <w:r>
        <w:rPr>
          <w:rFonts w:ascii="Arial" w:hAnsi="Arial" w:cs="Arial"/>
          <w:sz w:val="24"/>
          <w:szCs w:val="24"/>
        </w:rPr>
        <w:t xml:space="preserve">no dla wskaźników na rok 2020. </w:t>
      </w:r>
    </w:p>
    <w:p w14:paraId="1CB8EB98" w14:textId="1ED7AB0A"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Wskaźniki przyjęte do monitorowania </w:t>
      </w:r>
      <w:r w:rsidRPr="004C2506">
        <w:rPr>
          <w:rFonts w:ascii="Arial" w:hAnsi="Arial" w:cs="Arial"/>
          <w:i/>
          <w:sz w:val="24"/>
          <w:szCs w:val="24"/>
        </w:rPr>
        <w:t>Strategii rozwoju województwa – Podkarpackie 2020</w:t>
      </w:r>
      <w:r w:rsidRPr="004C2506">
        <w:rPr>
          <w:rFonts w:ascii="Arial" w:hAnsi="Arial" w:cs="Arial"/>
          <w:sz w:val="24"/>
          <w:szCs w:val="24"/>
        </w:rPr>
        <w:t xml:space="preserve"> pochodziły przede wszystkim z Głównego Urzędu Statystycznego (115), a także ze źródeł własnych (58). Rokiem bazowym dla większości wskaźników była ich aktualność w roku przyjęcia Strategii (2013), zaś docelową wartością był szacowany poziom w roku 2020.</w:t>
      </w:r>
    </w:p>
    <w:p w14:paraId="7D32F3FE"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Informacja prezentuje wybrane wskaźniki w podziale na 4 dziedziny dz</w:t>
      </w:r>
      <w:r>
        <w:rPr>
          <w:rFonts w:ascii="Arial" w:hAnsi="Arial" w:cs="Arial"/>
          <w:sz w:val="24"/>
          <w:szCs w:val="24"/>
        </w:rPr>
        <w:t>iałań strategicznych Strategii:</w:t>
      </w:r>
    </w:p>
    <w:p w14:paraId="26C745F2" w14:textId="77777777" w:rsidR="004C2506" w:rsidRPr="004C2506" w:rsidRDefault="004C2506" w:rsidP="004C2506">
      <w:pPr>
        <w:pStyle w:val="Akapitzlist"/>
        <w:numPr>
          <w:ilvl w:val="0"/>
          <w:numId w:val="1"/>
        </w:numPr>
        <w:spacing w:after="120"/>
        <w:rPr>
          <w:rFonts w:ascii="Arial" w:hAnsi="Arial" w:cs="Arial"/>
          <w:sz w:val="24"/>
          <w:szCs w:val="24"/>
        </w:rPr>
      </w:pPr>
      <w:r w:rsidRPr="004C2506">
        <w:rPr>
          <w:rFonts w:ascii="Arial" w:hAnsi="Arial" w:cs="Arial"/>
          <w:sz w:val="24"/>
          <w:szCs w:val="24"/>
        </w:rPr>
        <w:t>Konkurencyjna i innowacyjna gospodarka,</w:t>
      </w:r>
    </w:p>
    <w:p w14:paraId="45D31354" w14:textId="77777777" w:rsidR="004C2506" w:rsidRPr="004C2506" w:rsidRDefault="004C2506" w:rsidP="004C2506">
      <w:pPr>
        <w:pStyle w:val="Akapitzlist"/>
        <w:numPr>
          <w:ilvl w:val="0"/>
          <w:numId w:val="1"/>
        </w:numPr>
        <w:spacing w:after="120"/>
        <w:rPr>
          <w:rFonts w:ascii="Arial" w:hAnsi="Arial" w:cs="Arial"/>
          <w:sz w:val="24"/>
          <w:szCs w:val="24"/>
        </w:rPr>
      </w:pPr>
      <w:r w:rsidRPr="004C2506">
        <w:rPr>
          <w:rFonts w:ascii="Arial" w:hAnsi="Arial" w:cs="Arial"/>
          <w:sz w:val="24"/>
          <w:szCs w:val="24"/>
        </w:rPr>
        <w:t>Kapitał ludzki i społeczny,</w:t>
      </w:r>
    </w:p>
    <w:p w14:paraId="4D99631E" w14:textId="77777777" w:rsidR="004C2506" w:rsidRPr="004C2506" w:rsidRDefault="004C2506" w:rsidP="004C2506">
      <w:pPr>
        <w:pStyle w:val="Akapitzlist"/>
        <w:numPr>
          <w:ilvl w:val="0"/>
          <w:numId w:val="1"/>
        </w:numPr>
        <w:spacing w:after="120"/>
        <w:rPr>
          <w:rFonts w:ascii="Arial" w:hAnsi="Arial" w:cs="Arial"/>
          <w:sz w:val="24"/>
          <w:szCs w:val="24"/>
        </w:rPr>
      </w:pPr>
      <w:r w:rsidRPr="004C2506">
        <w:rPr>
          <w:rFonts w:ascii="Arial" w:hAnsi="Arial" w:cs="Arial"/>
          <w:sz w:val="24"/>
          <w:szCs w:val="24"/>
        </w:rPr>
        <w:t>Sieć osadnicza,</w:t>
      </w:r>
    </w:p>
    <w:p w14:paraId="107C5B6E" w14:textId="77777777" w:rsidR="004C2506" w:rsidRPr="004C2506" w:rsidRDefault="004C2506" w:rsidP="004C2506">
      <w:pPr>
        <w:pStyle w:val="Akapitzlist"/>
        <w:numPr>
          <w:ilvl w:val="0"/>
          <w:numId w:val="1"/>
        </w:numPr>
        <w:spacing w:after="120"/>
        <w:rPr>
          <w:rFonts w:ascii="Arial" w:hAnsi="Arial" w:cs="Arial"/>
          <w:sz w:val="24"/>
          <w:szCs w:val="24"/>
        </w:rPr>
      </w:pPr>
      <w:r w:rsidRPr="004C2506">
        <w:rPr>
          <w:rFonts w:ascii="Arial" w:hAnsi="Arial" w:cs="Arial"/>
          <w:sz w:val="24"/>
          <w:szCs w:val="24"/>
        </w:rPr>
        <w:t>Środowisko i energetyka.</w:t>
      </w:r>
    </w:p>
    <w:p w14:paraId="0DCC4329" w14:textId="77777777" w:rsidR="004C2506" w:rsidRPr="004C2506" w:rsidRDefault="004C2506" w:rsidP="004C2506">
      <w:pPr>
        <w:spacing w:after="120"/>
        <w:rPr>
          <w:rFonts w:ascii="Arial" w:hAnsi="Arial" w:cs="Arial"/>
          <w:b/>
          <w:sz w:val="24"/>
          <w:szCs w:val="24"/>
        </w:rPr>
      </w:pPr>
      <w:r w:rsidRPr="004C2506">
        <w:rPr>
          <w:rFonts w:ascii="Arial" w:hAnsi="Arial" w:cs="Arial"/>
          <w:b/>
          <w:sz w:val="24"/>
          <w:szCs w:val="24"/>
        </w:rPr>
        <w:t>Przedkładana informacja zawiera wartości wskaźników monitoringowych dostępnych do 30 września 2021 r. ze źródeł GUS i źródeł własnych.</w:t>
      </w:r>
    </w:p>
    <w:p w14:paraId="70393836"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Każda z dziedzin zawiera informację na temat sytuacj</w:t>
      </w:r>
      <w:r>
        <w:rPr>
          <w:rFonts w:ascii="Arial" w:hAnsi="Arial" w:cs="Arial"/>
          <w:sz w:val="24"/>
          <w:szCs w:val="24"/>
        </w:rPr>
        <w:t>i ogólnej od 2013 r. do 2020 r.</w:t>
      </w:r>
      <w:r>
        <w:rPr>
          <w:rStyle w:val="Odwoanieprzypisudolnego"/>
          <w:rFonts w:ascii="Arial" w:hAnsi="Arial" w:cs="Arial"/>
          <w:sz w:val="24"/>
          <w:szCs w:val="24"/>
        </w:rPr>
        <w:footnoteReference w:id="2"/>
      </w:r>
      <w:r>
        <w:rPr>
          <w:rFonts w:ascii="Arial" w:hAnsi="Arial" w:cs="Arial"/>
          <w:sz w:val="24"/>
          <w:szCs w:val="24"/>
        </w:rPr>
        <w:t xml:space="preserve">, </w:t>
      </w:r>
      <w:r>
        <w:rPr>
          <w:rFonts w:ascii="Arial" w:hAnsi="Arial" w:cs="Arial"/>
          <w:sz w:val="24"/>
          <w:szCs w:val="24"/>
        </w:rPr>
        <w:br/>
      </w:r>
      <w:r w:rsidRPr="004C2506">
        <w:rPr>
          <w:rFonts w:ascii="Arial" w:hAnsi="Arial" w:cs="Arial"/>
          <w:sz w:val="24"/>
          <w:szCs w:val="24"/>
        </w:rPr>
        <w:t>w tym pozycji województwa na</w:t>
      </w:r>
      <w:r>
        <w:rPr>
          <w:rFonts w:ascii="Arial" w:hAnsi="Arial" w:cs="Arial"/>
          <w:sz w:val="24"/>
          <w:szCs w:val="24"/>
        </w:rPr>
        <w:t xml:space="preserve"> tle innych regionów kraju</w:t>
      </w:r>
      <w:r>
        <w:rPr>
          <w:rStyle w:val="Odwoanieprzypisudolnego"/>
          <w:rFonts w:ascii="Arial" w:hAnsi="Arial" w:cs="Arial"/>
          <w:sz w:val="24"/>
          <w:szCs w:val="24"/>
        </w:rPr>
        <w:footnoteReference w:id="3"/>
      </w:r>
      <w:r w:rsidRPr="004C2506">
        <w:rPr>
          <w:rFonts w:ascii="Arial" w:hAnsi="Arial" w:cs="Arial"/>
          <w:sz w:val="24"/>
          <w:szCs w:val="24"/>
        </w:rPr>
        <w:t xml:space="preserve"> oraz prezentację wartości wybranych wskaźników przyjętych w SRW 2020 od wartości bazowej do wartości docelowej. </w:t>
      </w:r>
    </w:p>
    <w:p w14:paraId="5E2E51EC"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Wskaźniki SRW 2020 zostały przedstawione w formie tekstowego porównania oraz </w:t>
      </w:r>
      <w:r>
        <w:rPr>
          <w:rFonts w:ascii="Arial" w:hAnsi="Arial" w:cs="Arial"/>
          <w:sz w:val="24"/>
          <w:szCs w:val="24"/>
        </w:rPr>
        <w:br/>
      </w:r>
      <w:r w:rsidRPr="004C2506">
        <w:rPr>
          <w:rFonts w:ascii="Arial" w:hAnsi="Arial" w:cs="Arial"/>
          <w:sz w:val="24"/>
          <w:szCs w:val="24"/>
        </w:rPr>
        <w:t xml:space="preserve">w formie wykresu. Na wykresie zaznaczono, oprócz wartości danego wskaźnika </w:t>
      </w:r>
      <w:r>
        <w:rPr>
          <w:rFonts w:ascii="Arial" w:hAnsi="Arial" w:cs="Arial"/>
          <w:sz w:val="24"/>
          <w:szCs w:val="24"/>
        </w:rPr>
        <w:br/>
      </w:r>
      <w:r w:rsidRPr="004C2506">
        <w:rPr>
          <w:rFonts w:ascii="Arial" w:hAnsi="Arial" w:cs="Arial"/>
          <w:sz w:val="24"/>
          <w:szCs w:val="24"/>
        </w:rPr>
        <w:t>w poszczególnych latach, wartość bazową</w:t>
      </w:r>
    </w:p>
    <w:p w14:paraId="3209B090"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lastRenderedPageBreak/>
        <w:t xml:space="preserve">i zakładaną w 2020 r. wartość docelową. Ze względu na szeroki zakres podjętej </w:t>
      </w:r>
      <w:r>
        <w:rPr>
          <w:rFonts w:ascii="Arial" w:hAnsi="Arial" w:cs="Arial"/>
          <w:sz w:val="24"/>
          <w:szCs w:val="24"/>
        </w:rPr>
        <w:br/>
      </w:r>
      <w:r w:rsidRPr="004C2506">
        <w:rPr>
          <w:rFonts w:ascii="Arial" w:hAnsi="Arial" w:cs="Arial"/>
          <w:sz w:val="24"/>
          <w:szCs w:val="24"/>
        </w:rPr>
        <w:t>w informacji tematyki i jej wielowątkowość, w opracowaniu znalazły się tylko wybrane wskaźniki zawier</w:t>
      </w:r>
      <w:r>
        <w:rPr>
          <w:rFonts w:ascii="Arial" w:hAnsi="Arial" w:cs="Arial"/>
          <w:sz w:val="24"/>
          <w:szCs w:val="24"/>
        </w:rPr>
        <w:t>ające możliwie aktualne dane.</w:t>
      </w:r>
    </w:p>
    <w:p w14:paraId="38C75862"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Najbardziej aktualne dane dotyczące większości wskaźników odnoszą się do roku 2020 (108, tj. 62,4%). Ponadto za 2019 r. pozyskano dane dla 30 wskaźników (17,4%), za 2018 r. dla 19 wskaźników (11%) oraz za 2015 r. dla 2 wskaźn</w:t>
      </w:r>
      <w:r>
        <w:rPr>
          <w:rFonts w:ascii="Arial" w:hAnsi="Arial" w:cs="Arial"/>
          <w:sz w:val="24"/>
          <w:szCs w:val="24"/>
        </w:rPr>
        <w:t>ików (1,2%)</w:t>
      </w:r>
      <w:r>
        <w:rPr>
          <w:rStyle w:val="Odwoanieprzypisudolnego"/>
          <w:rFonts w:ascii="Arial" w:hAnsi="Arial" w:cs="Arial"/>
          <w:sz w:val="24"/>
          <w:szCs w:val="24"/>
        </w:rPr>
        <w:footnoteReference w:id="4"/>
      </w:r>
      <w:r w:rsidRPr="004C2506">
        <w:rPr>
          <w:rFonts w:ascii="Arial" w:hAnsi="Arial" w:cs="Arial"/>
          <w:sz w:val="24"/>
          <w:szCs w:val="24"/>
        </w:rPr>
        <w:t>. Natomiast w przypadku 14 wskaźn</w:t>
      </w:r>
      <w:r>
        <w:rPr>
          <w:rFonts w:ascii="Arial" w:hAnsi="Arial" w:cs="Arial"/>
          <w:sz w:val="24"/>
          <w:szCs w:val="24"/>
        </w:rPr>
        <w:t>ików (8,1%) „trudno powiedzieć”</w:t>
      </w:r>
      <w:r>
        <w:rPr>
          <w:rStyle w:val="Odwoanieprzypisudolnego"/>
          <w:rFonts w:ascii="Arial" w:hAnsi="Arial" w:cs="Arial"/>
          <w:sz w:val="24"/>
          <w:szCs w:val="24"/>
        </w:rPr>
        <w:footnoteReference w:id="5"/>
      </w:r>
      <w:r w:rsidRPr="004C2506">
        <w:rPr>
          <w:rFonts w:ascii="Arial" w:hAnsi="Arial" w:cs="Arial"/>
          <w:sz w:val="24"/>
          <w:szCs w:val="24"/>
        </w:rPr>
        <w:t>.</w:t>
      </w:r>
    </w:p>
    <w:p w14:paraId="529679CC"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Należy mieć na względzie fakt, iż poszczególne instytucje publiczne posiadają różne </w:t>
      </w:r>
      <w:r>
        <w:rPr>
          <w:rFonts w:ascii="Arial" w:hAnsi="Arial" w:cs="Arial"/>
          <w:sz w:val="24"/>
          <w:szCs w:val="24"/>
        </w:rPr>
        <w:br/>
      </w:r>
      <w:r w:rsidRPr="004C2506">
        <w:rPr>
          <w:rFonts w:ascii="Arial" w:hAnsi="Arial" w:cs="Arial"/>
          <w:sz w:val="24"/>
          <w:szCs w:val="24"/>
        </w:rPr>
        <w:t>i właściwe sobie metodologie gromadzenia i przetwarzania danych, co wpływa na czas ich udostępniania.</w:t>
      </w:r>
    </w:p>
    <w:p w14:paraId="71CB6AE9"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Informacja zawiera także podsumowanie każdej dziedziny działań strategicznych oraz zawartych w nich priorytetów tematycznych. W priorytetach tematycznych oceniono osiągnięcie szacowanej na 2020 r. wartości docelowej wskaźników. </w:t>
      </w:r>
    </w:p>
    <w:p w14:paraId="23D16AC0"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W informacji znajdują się również wnioski będące wynikiem analizy wszystkich wskaźników monitoringowych SRW 2020.</w:t>
      </w:r>
    </w:p>
    <w:p w14:paraId="33F91633"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Do Informacji dołączono tabelę zawierającą wartości wskaź</w:t>
      </w:r>
      <w:r>
        <w:rPr>
          <w:rFonts w:ascii="Arial" w:hAnsi="Arial" w:cs="Arial"/>
          <w:sz w:val="24"/>
          <w:szCs w:val="24"/>
        </w:rPr>
        <w:t>ników monitoringowych SRW 2020 (Załącznik 1).</w:t>
      </w:r>
    </w:p>
    <w:p w14:paraId="75D5832F"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Ponadto od 2018 r. informacja o monitoringu </w:t>
      </w:r>
      <w:r w:rsidRPr="004C2506">
        <w:rPr>
          <w:rFonts w:ascii="Arial" w:hAnsi="Arial" w:cs="Arial"/>
          <w:i/>
          <w:sz w:val="24"/>
          <w:szCs w:val="24"/>
        </w:rPr>
        <w:t>Strategii rozwoju województwa – Podkarpackie 2020</w:t>
      </w:r>
      <w:r w:rsidRPr="004C2506">
        <w:rPr>
          <w:rFonts w:ascii="Arial" w:hAnsi="Arial" w:cs="Arial"/>
          <w:sz w:val="24"/>
          <w:szCs w:val="24"/>
        </w:rPr>
        <w:t xml:space="preserve"> była umieszczana w corocznym Raporcie o stanie województwa podkarpackiego przedstawianym sejmikowi województwa do 31 maja.</w:t>
      </w:r>
    </w:p>
    <w:p w14:paraId="1B16880E"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W 2021 r. w związku z zakończeniem okresu obowiązywania </w:t>
      </w:r>
      <w:r w:rsidRPr="004C2506">
        <w:rPr>
          <w:rFonts w:ascii="Arial" w:hAnsi="Arial" w:cs="Arial"/>
          <w:i/>
          <w:sz w:val="24"/>
          <w:szCs w:val="24"/>
        </w:rPr>
        <w:t>Strategii rozwoju województwa – Podkarpackie 2020</w:t>
      </w:r>
      <w:r w:rsidRPr="004C2506">
        <w:rPr>
          <w:rFonts w:ascii="Arial" w:hAnsi="Arial" w:cs="Arial"/>
          <w:sz w:val="24"/>
          <w:szCs w:val="24"/>
        </w:rPr>
        <w:t xml:space="preserve"> dokonano ewaluacji ex-post tego dokumentu. Raport ewaluacyjny jest dost</w:t>
      </w:r>
      <w:r>
        <w:rPr>
          <w:rFonts w:ascii="Arial" w:hAnsi="Arial" w:cs="Arial"/>
          <w:sz w:val="24"/>
          <w:szCs w:val="24"/>
        </w:rPr>
        <w:t xml:space="preserve">ępny na stronie ROT </w:t>
      </w:r>
      <w:hyperlink r:id="rId13" w:history="1">
        <w:r w:rsidRPr="004C2506">
          <w:rPr>
            <w:rStyle w:val="Hipercze"/>
            <w:rFonts w:ascii="Arial" w:hAnsi="Arial" w:cs="Arial"/>
            <w:sz w:val="24"/>
            <w:szCs w:val="24"/>
          </w:rPr>
          <w:t>pod linkiem</w:t>
        </w:r>
      </w:hyperlink>
      <w:r>
        <w:rPr>
          <w:rFonts w:ascii="Arial" w:hAnsi="Arial" w:cs="Arial"/>
          <w:sz w:val="24"/>
          <w:szCs w:val="24"/>
        </w:rPr>
        <w:t>.</w:t>
      </w:r>
    </w:p>
    <w:p w14:paraId="4A6E3CCE"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 xml:space="preserve">Równolegle z realizacją SRW 2020 trwały prace nad nową Strategią – SRW 2030. Informacje o realizacji </w:t>
      </w:r>
      <w:r w:rsidRPr="004C2506">
        <w:rPr>
          <w:rFonts w:ascii="Arial" w:hAnsi="Arial" w:cs="Arial"/>
          <w:i/>
          <w:sz w:val="24"/>
          <w:szCs w:val="24"/>
        </w:rPr>
        <w:t>Strategii rozwoju województwa – Podkarpackie 2020</w:t>
      </w:r>
      <w:r w:rsidRPr="004C2506">
        <w:rPr>
          <w:rFonts w:ascii="Arial" w:hAnsi="Arial" w:cs="Arial"/>
          <w:sz w:val="24"/>
          <w:szCs w:val="24"/>
        </w:rPr>
        <w:t xml:space="preserve"> z lat wcześniejszych były skorelowane z pracami nad nową Strategią rozwoju województwa -</w:t>
      </w:r>
      <w:r>
        <w:rPr>
          <w:rFonts w:ascii="Arial" w:hAnsi="Arial" w:cs="Arial"/>
          <w:sz w:val="24"/>
          <w:szCs w:val="24"/>
        </w:rPr>
        <w:t xml:space="preserve"> Podkarpackie 2030. </w:t>
      </w:r>
    </w:p>
    <w:p w14:paraId="021F7BC3" w14:textId="77777777" w:rsidR="004C2506" w:rsidRPr="004C2506" w:rsidRDefault="004C2506" w:rsidP="004C2506">
      <w:pPr>
        <w:spacing w:after="120"/>
        <w:rPr>
          <w:rFonts w:ascii="Arial" w:hAnsi="Arial" w:cs="Arial"/>
          <w:sz w:val="24"/>
          <w:szCs w:val="24"/>
        </w:rPr>
      </w:pPr>
      <w:r w:rsidRPr="004C2506">
        <w:rPr>
          <w:rFonts w:ascii="Arial" w:hAnsi="Arial" w:cs="Arial"/>
          <w:sz w:val="24"/>
          <w:szCs w:val="24"/>
        </w:rPr>
        <w:t>W nowej SRW 2030 określono również wskaźniki monitoringowe. Będą one przedmiotem opracowywanych corocznie od 2022 r. raportów monitoringowych prezentujących zmiany wartości wskaźników SRW 2030 wraz z analizą i odniesieniem do scenariu</w:t>
      </w:r>
      <w:r>
        <w:rPr>
          <w:rFonts w:ascii="Arial" w:hAnsi="Arial" w:cs="Arial"/>
          <w:sz w:val="24"/>
          <w:szCs w:val="24"/>
        </w:rPr>
        <w:t>szy rozwoju.</w:t>
      </w:r>
    </w:p>
    <w:p w14:paraId="0CDBA1EA" w14:textId="77777777" w:rsidR="004C2506" w:rsidRDefault="004C2506" w:rsidP="004C2506">
      <w:pPr>
        <w:spacing w:after="120"/>
        <w:rPr>
          <w:rFonts w:ascii="Arial" w:hAnsi="Arial" w:cs="Arial"/>
          <w:sz w:val="24"/>
          <w:szCs w:val="24"/>
        </w:rPr>
      </w:pPr>
      <w:r w:rsidRPr="004C2506">
        <w:rPr>
          <w:rFonts w:ascii="Arial" w:hAnsi="Arial" w:cs="Arial"/>
          <w:sz w:val="24"/>
          <w:szCs w:val="24"/>
        </w:rPr>
        <w:t xml:space="preserve">W związku z tym, że </w:t>
      </w:r>
      <w:r w:rsidRPr="004C2506">
        <w:rPr>
          <w:rFonts w:ascii="Arial" w:hAnsi="Arial" w:cs="Arial"/>
          <w:i/>
          <w:sz w:val="24"/>
          <w:szCs w:val="24"/>
        </w:rPr>
        <w:t>Strategia rozwoju województwa – Podkarpackie 2030</w:t>
      </w:r>
      <w:r>
        <w:rPr>
          <w:rFonts w:ascii="Arial" w:hAnsi="Arial" w:cs="Arial"/>
          <w:sz w:val="24"/>
          <w:szCs w:val="24"/>
        </w:rPr>
        <w:t xml:space="preserve"> została uchwalona w 2020 r. w </w:t>
      </w:r>
      <w:r w:rsidRPr="004C2506">
        <w:rPr>
          <w:rFonts w:ascii="Arial" w:hAnsi="Arial" w:cs="Arial"/>
          <w:sz w:val="24"/>
          <w:szCs w:val="24"/>
        </w:rPr>
        <w:t>załączeniu do niniejszej Informacji przedstawiono tabelę zawierająca najbardziej aktualne wartości tych wskaźników.</w:t>
      </w:r>
    </w:p>
    <w:p w14:paraId="60DF38B8" w14:textId="77777777" w:rsidR="004C2506" w:rsidRDefault="004C2506">
      <w:pPr>
        <w:spacing w:after="160" w:line="259" w:lineRule="auto"/>
        <w:rPr>
          <w:rFonts w:ascii="Arial" w:hAnsi="Arial" w:cs="Arial"/>
          <w:sz w:val="24"/>
          <w:szCs w:val="24"/>
        </w:rPr>
      </w:pPr>
      <w:r>
        <w:rPr>
          <w:rFonts w:ascii="Arial" w:hAnsi="Arial" w:cs="Arial"/>
          <w:sz w:val="24"/>
          <w:szCs w:val="24"/>
        </w:rPr>
        <w:br w:type="page"/>
      </w:r>
    </w:p>
    <w:p w14:paraId="6E8FC9D7" w14:textId="77777777" w:rsidR="004C2506" w:rsidRPr="004C2506" w:rsidRDefault="004C2506" w:rsidP="00A40C66">
      <w:pPr>
        <w:pStyle w:val="Nagwek2"/>
        <w:numPr>
          <w:ilvl w:val="0"/>
          <w:numId w:val="2"/>
        </w:numPr>
        <w:ind w:left="720"/>
      </w:pPr>
      <w:bookmarkStart w:id="2" w:name="_Toc87952160"/>
      <w:r w:rsidRPr="004C2506">
        <w:lastRenderedPageBreak/>
        <w:t>STRATEGIA ROZWOJU WOJEWÓDZTWA – PODKARPACKIE 2020</w:t>
      </w:r>
      <w:bookmarkEnd w:id="2"/>
    </w:p>
    <w:p w14:paraId="1D3F3A50" w14:textId="77777777" w:rsidR="004C2506" w:rsidRPr="004C2506" w:rsidRDefault="004C2506" w:rsidP="004C2506">
      <w:pPr>
        <w:pStyle w:val="Nagwek3"/>
      </w:pPr>
      <w:bookmarkStart w:id="3" w:name="_Toc87952161"/>
      <w:r w:rsidRPr="004C2506">
        <w:t>Dziedzina 1. KONKURENCYJNA I INNOWACYJNA GOSPODARKA</w:t>
      </w:r>
      <w:bookmarkEnd w:id="3"/>
    </w:p>
    <w:p w14:paraId="1DACD69F" w14:textId="77777777" w:rsidR="004C2506" w:rsidRPr="00C90EF2" w:rsidRDefault="00EA4865" w:rsidP="00EA4865">
      <w:pPr>
        <w:pStyle w:val="Nagwek4"/>
        <w:rPr>
          <w:i/>
        </w:rPr>
      </w:pPr>
      <w:bookmarkStart w:id="4" w:name="_Toc87952162"/>
      <w:r w:rsidRPr="00C90EF2">
        <w:rPr>
          <w:i/>
        </w:rPr>
        <w:t>Sytuacja gospodarcza</w:t>
      </w:r>
      <w:bookmarkEnd w:id="4"/>
    </w:p>
    <w:p w14:paraId="0AB25726" w14:textId="77777777" w:rsidR="004C2506" w:rsidRPr="00C90EF2" w:rsidRDefault="004C2506" w:rsidP="00A40C66">
      <w:pPr>
        <w:pStyle w:val="Akapitzlist"/>
        <w:numPr>
          <w:ilvl w:val="0"/>
          <w:numId w:val="3"/>
        </w:numPr>
        <w:spacing w:after="120"/>
        <w:rPr>
          <w:rFonts w:ascii="Arial" w:hAnsi="Arial" w:cs="Arial"/>
          <w:sz w:val="24"/>
          <w:szCs w:val="24"/>
        </w:rPr>
      </w:pPr>
      <w:r w:rsidRPr="00C90EF2">
        <w:rPr>
          <w:rFonts w:ascii="Arial" w:hAnsi="Arial" w:cs="Arial"/>
          <w:b/>
          <w:sz w:val="24"/>
          <w:szCs w:val="24"/>
        </w:rPr>
        <w:t>Stabilny poziom PKB ogółem.</w:t>
      </w:r>
      <w:r w:rsidRPr="00C90EF2">
        <w:rPr>
          <w:rFonts w:ascii="Arial" w:hAnsi="Arial" w:cs="Arial"/>
          <w:sz w:val="24"/>
          <w:szCs w:val="24"/>
        </w:rPr>
        <w:t xml:space="preserve"> W 2019 r. wartość wytworzonego w województwie podkarpackim </w:t>
      </w:r>
      <w:r w:rsidRPr="00C90EF2">
        <w:rPr>
          <w:rFonts w:ascii="Arial" w:hAnsi="Arial" w:cs="Arial"/>
          <w:b/>
          <w:sz w:val="24"/>
          <w:szCs w:val="24"/>
        </w:rPr>
        <w:t>produktu krajowego brutto</w:t>
      </w:r>
      <w:r w:rsidRPr="00C90EF2">
        <w:rPr>
          <w:rFonts w:ascii="Arial" w:hAnsi="Arial" w:cs="Arial"/>
          <w:sz w:val="24"/>
          <w:szCs w:val="24"/>
        </w:rPr>
        <w:t xml:space="preserve"> (w cenach bieżących) wyniosła </w:t>
      </w:r>
      <w:r w:rsidRPr="00C90EF2">
        <w:rPr>
          <w:rFonts w:ascii="Arial" w:hAnsi="Arial" w:cs="Arial"/>
          <w:b/>
          <w:sz w:val="24"/>
          <w:szCs w:val="24"/>
        </w:rPr>
        <w:t>89 832 mln zł,</w:t>
      </w:r>
      <w:r w:rsidRPr="00C90EF2">
        <w:rPr>
          <w:rFonts w:ascii="Arial" w:hAnsi="Arial" w:cs="Arial"/>
          <w:sz w:val="24"/>
          <w:szCs w:val="24"/>
        </w:rPr>
        <w:t xml:space="preserve"> co lokowało województwo na 10. miejscu w kraju wśród 17 regionów. Produkt krajowy brutto wytworzony w podkarpackim stanowił </w:t>
      </w:r>
      <w:r w:rsidRPr="00C90EF2">
        <w:rPr>
          <w:rFonts w:ascii="Arial" w:hAnsi="Arial" w:cs="Arial"/>
          <w:b/>
          <w:sz w:val="24"/>
          <w:szCs w:val="24"/>
        </w:rPr>
        <w:t>3,9%</w:t>
      </w:r>
      <w:r w:rsidRPr="00C90EF2">
        <w:rPr>
          <w:rFonts w:ascii="Arial" w:hAnsi="Arial" w:cs="Arial"/>
          <w:sz w:val="24"/>
          <w:szCs w:val="24"/>
        </w:rPr>
        <w:t xml:space="preserve"> wytworzonego ogółem </w:t>
      </w:r>
      <w:r w:rsidR="00C90EF2">
        <w:rPr>
          <w:rFonts w:ascii="Arial" w:hAnsi="Arial" w:cs="Arial"/>
          <w:sz w:val="24"/>
          <w:szCs w:val="24"/>
        </w:rPr>
        <w:br/>
      </w:r>
      <w:r w:rsidRPr="00C90EF2">
        <w:rPr>
          <w:rFonts w:ascii="Arial" w:hAnsi="Arial" w:cs="Arial"/>
          <w:sz w:val="24"/>
          <w:szCs w:val="24"/>
        </w:rPr>
        <w:t xml:space="preserve">w kraju. W porównaniu z 2018 r. w województwie podkarpackim odnotowano </w:t>
      </w:r>
      <w:r w:rsidRPr="00C90EF2">
        <w:rPr>
          <w:rFonts w:ascii="Arial" w:hAnsi="Arial" w:cs="Arial"/>
          <w:b/>
          <w:sz w:val="24"/>
          <w:szCs w:val="24"/>
        </w:rPr>
        <w:t xml:space="preserve">wzrost </w:t>
      </w:r>
      <w:r w:rsidRPr="00C90EF2">
        <w:rPr>
          <w:rFonts w:ascii="Arial" w:hAnsi="Arial" w:cs="Arial"/>
          <w:sz w:val="24"/>
          <w:szCs w:val="24"/>
        </w:rPr>
        <w:t xml:space="preserve">produktu krajowego brutto o </w:t>
      </w:r>
      <w:r w:rsidRPr="00C90EF2">
        <w:rPr>
          <w:rFonts w:ascii="Arial" w:hAnsi="Arial" w:cs="Arial"/>
          <w:b/>
          <w:sz w:val="24"/>
          <w:szCs w:val="24"/>
        </w:rPr>
        <w:t>8,2%</w:t>
      </w:r>
      <w:r w:rsidRPr="00C90EF2">
        <w:rPr>
          <w:rFonts w:ascii="Arial" w:hAnsi="Arial" w:cs="Arial"/>
          <w:sz w:val="24"/>
          <w:szCs w:val="24"/>
        </w:rPr>
        <w:t xml:space="preserve"> (był to </w:t>
      </w:r>
      <w:r w:rsidRPr="00C90EF2">
        <w:rPr>
          <w:rFonts w:ascii="Arial" w:hAnsi="Arial" w:cs="Arial"/>
          <w:b/>
          <w:sz w:val="24"/>
          <w:szCs w:val="24"/>
        </w:rPr>
        <w:t>8. wzrost</w:t>
      </w:r>
      <w:r w:rsidRPr="00C90EF2">
        <w:rPr>
          <w:rFonts w:ascii="Arial" w:hAnsi="Arial" w:cs="Arial"/>
          <w:sz w:val="24"/>
          <w:szCs w:val="24"/>
        </w:rPr>
        <w:t xml:space="preserve"> w skali kraju), przy śr</w:t>
      </w:r>
      <w:r w:rsidR="00C90EF2">
        <w:rPr>
          <w:rFonts w:ascii="Arial" w:hAnsi="Arial" w:cs="Arial"/>
          <w:sz w:val="24"/>
          <w:szCs w:val="24"/>
        </w:rPr>
        <w:t>edniej krajowej wynoszącej 8,1%</w:t>
      </w:r>
      <w:r w:rsidR="00C90EF2">
        <w:rPr>
          <w:rStyle w:val="Odwoanieprzypisudolnego"/>
          <w:rFonts w:ascii="Arial" w:hAnsi="Arial" w:cs="Arial"/>
          <w:sz w:val="24"/>
          <w:szCs w:val="24"/>
        </w:rPr>
        <w:footnoteReference w:id="6"/>
      </w:r>
      <w:r w:rsidRPr="00C90EF2">
        <w:rPr>
          <w:rFonts w:ascii="Arial" w:hAnsi="Arial" w:cs="Arial"/>
          <w:sz w:val="24"/>
          <w:szCs w:val="24"/>
        </w:rPr>
        <w:t>.</w:t>
      </w:r>
      <w:r w:rsidR="00C90EF2">
        <w:rPr>
          <w:rFonts w:ascii="Arial" w:hAnsi="Arial" w:cs="Arial"/>
          <w:sz w:val="24"/>
          <w:szCs w:val="24"/>
        </w:rPr>
        <w:t>W 2018 r.</w:t>
      </w:r>
      <w:r w:rsidR="00C90EF2">
        <w:rPr>
          <w:rStyle w:val="Odwoanieprzypisudolnego"/>
          <w:rFonts w:ascii="Arial" w:hAnsi="Arial" w:cs="Arial"/>
          <w:sz w:val="24"/>
          <w:szCs w:val="24"/>
        </w:rPr>
        <w:footnoteReference w:id="7"/>
      </w:r>
      <w:r w:rsidRPr="00C90EF2">
        <w:rPr>
          <w:rFonts w:ascii="Arial" w:hAnsi="Arial" w:cs="Arial"/>
          <w:sz w:val="24"/>
          <w:szCs w:val="24"/>
        </w:rPr>
        <w:t xml:space="preserve"> wartość wytworzonego PKB brutto (w cenach bieżących) w podkarpackim wyniosła </w:t>
      </w:r>
      <w:r w:rsidRPr="00C90EF2">
        <w:rPr>
          <w:rFonts w:ascii="Arial" w:hAnsi="Arial" w:cs="Arial"/>
          <w:b/>
          <w:sz w:val="24"/>
          <w:szCs w:val="24"/>
        </w:rPr>
        <w:t>83 062 mln zł,</w:t>
      </w:r>
      <w:r w:rsidRPr="00C90EF2">
        <w:rPr>
          <w:rFonts w:ascii="Arial" w:hAnsi="Arial" w:cs="Arial"/>
          <w:sz w:val="24"/>
          <w:szCs w:val="24"/>
        </w:rPr>
        <w:t xml:space="preserve"> co stanowił 3,9% wytworzonego ogółem w kraju (</w:t>
      </w:r>
      <w:r w:rsidRPr="00C90EF2">
        <w:rPr>
          <w:rFonts w:ascii="Arial" w:hAnsi="Arial" w:cs="Arial"/>
          <w:b/>
          <w:sz w:val="24"/>
          <w:szCs w:val="24"/>
        </w:rPr>
        <w:t>9. miejsce</w:t>
      </w:r>
      <w:r w:rsidRPr="00C90EF2">
        <w:rPr>
          <w:rFonts w:ascii="Arial" w:hAnsi="Arial" w:cs="Arial"/>
          <w:sz w:val="24"/>
          <w:szCs w:val="24"/>
        </w:rPr>
        <w:t xml:space="preserve"> w kraju). W porównaniu do 2013 r. był to </w:t>
      </w:r>
      <w:r w:rsidRPr="00C90EF2">
        <w:rPr>
          <w:rFonts w:ascii="Arial" w:hAnsi="Arial" w:cs="Arial"/>
          <w:b/>
          <w:sz w:val="24"/>
          <w:szCs w:val="24"/>
        </w:rPr>
        <w:t>wzrost o 28,1%.</w:t>
      </w:r>
      <w:r w:rsidRPr="00C90EF2">
        <w:rPr>
          <w:rFonts w:ascii="Arial" w:hAnsi="Arial" w:cs="Arial"/>
          <w:sz w:val="24"/>
          <w:szCs w:val="24"/>
        </w:rPr>
        <w:t xml:space="preserve"> Wzrosła również pozycja województwa podkarpackiego (z 10. miejsca w 2013 r.). </w:t>
      </w:r>
    </w:p>
    <w:p w14:paraId="76C607EC" w14:textId="77777777" w:rsidR="00C90EF2" w:rsidRPr="00C90EF2" w:rsidRDefault="00C90EF2" w:rsidP="00C90EF2">
      <w:pPr>
        <w:pStyle w:val="Legenda"/>
        <w:keepNext/>
        <w:rPr>
          <w:rFonts w:ascii="Arial" w:hAnsi="Arial" w:cs="Arial"/>
          <w:b/>
          <w:i w:val="0"/>
          <w:color w:val="auto"/>
          <w:sz w:val="24"/>
          <w:szCs w:val="24"/>
        </w:rPr>
      </w:pPr>
      <w:bookmarkStart w:id="5" w:name="_Toc87951576"/>
      <w:r w:rsidRPr="00C90EF2">
        <w:rPr>
          <w:rFonts w:ascii="Arial" w:hAnsi="Arial" w:cs="Arial"/>
          <w:b/>
          <w:i w:val="0"/>
          <w:color w:val="auto"/>
          <w:sz w:val="24"/>
          <w:szCs w:val="24"/>
        </w:rPr>
        <w:t xml:space="preserve">Wykres </w:t>
      </w:r>
      <w:r w:rsidRPr="00C90EF2">
        <w:rPr>
          <w:rFonts w:ascii="Arial" w:hAnsi="Arial" w:cs="Arial"/>
          <w:b/>
          <w:i w:val="0"/>
          <w:color w:val="auto"/>
          <w:sz w:val="24"/>
          <w:szCs w:val="24"/>
        </w:rPr>
        <w:fldChar w:fldCharType="begin"/>
      </w:r>
      <w:r w:rsidRPr="00C90EF2">
        <w:rPr>
          <w:rFonts w:ascii="Arial" w:hAnsi="Arial" w:cs="Arial"/>
          <w:b/>
          <w:i w:val="0"/>
          <w:color w:val="auto"/>
          <w:sz w:val="24"/>
          <w:szCs w:val="24"/>
        </w:rPr>
        <w:instrText xml:space="preserve"> SEQ Wykres \* ARABIC </w:instrText>
      </w:r>
      <w:r w:rsidRPr="00C90EF2">
        <w:rPr>
          <w:rFonts w:ascii="Arial" w:hAnsi="Arial" w:cs="Arial"/>
          <w:b/>
          <w:i w:val="0"/>
          <w:color w:val="auto"/>
          <w:sz w:val="24"/>
          <w:szCs w:val="24"/>
        </w:rPr>
        <w:fldChar w:fldCharType="separate"/>
      </w:r>
      <w:r w:rsidR="007328F2">
        <w:rPr>
          <w:rFonts w:ascii="Arial" w:hAnsi="Arial" w:cs="Arial"/>
          <w:b/>
          <w:i w:val="0"/>
          <w:noProof/>
          <w:color w:val="auto"/>
          <w:sz w:val="24"/>
          <w:szCs w:val="24"/>
        </w:rPr>
        <w:t>1</w:t>
      </w:r>
      <w:r w:rsidRPr="00C90EF2">
        <w:rPr>
          <w:rFonts w:ascii="Arial" w:hAnsi="Arial" w:cs="Arial"/>
          <w:b/>
          <w:i w:val="0"/>
          <w:color w:val="auto"/>
          <w:sz w:val="24"/>
          <w:szCs w:val="24"/>
        </w:rPr>
        <w:fldChar w:fldCharType="end"/>
      </w:r>
      <w:r w:rsidRPr="00C90EF2">
        <w:rPr>
          <w:rFonts w:ascii="Arial" w:hAnsi="Arial" w:cs="Arial"/>
          <w:b/>
          <w:i w:val="0"/>
          <w:color w:val="auto"/>
          <w:sz w:val="24"/>
          <w:szCs w:val="24"/>
        </w:rPr>
        <w:t xml:space="preserve"> Udział regionów w tworzeniu produktu krajowego brutto w 2019 r. (ceny bieżące)</w:t>
      </w:r>
      <w:bookmarkEnd w:id="5"/>
    </w:p>
    <w:p w14:paraId="262ACEA4" w14:textId="77777777" w:rsidR="004C2506" w:rsidRDefault="00C90EF2" w:rsidP="004C2506">
      <w:pPr>
        <w:spacing w:after="120"/>
        <w:rPr>
          <w:rFonts w:ascii="Arial" w:hAnsi="Arial" w:cs="Arial"/>
          <w:sz w:val="24"/>
          <w:szCs w:val="24"/>
        </w:rPr>
      </w:pPr>
      <w:r>
        <w:rPr>
          <w:rFonts w:ascii="Arial" w:hAnsi="Arial" w:cs="Arial"/>
          <w:noProof/>
          <w:sz w:val="24"/>
          <w:szCs w:val="24"/>
          <w:lang w:eastAsia="pl-PL"/>
        </w:rPr>
        <w:drawing>
          <wp:inline distT="0" distB="0" distL="0" distR="0" wp14:anchorId="04D4E446" wp14:editId="7646062D">
            <wp:extent cx="5566410" cy="3218815"/>
            <wp:effectExtent l="0" t="0" r="0" b="635"/>
            <wp:docPr id="1" name="Obraz 1" descr="Opolskie 2%, Warszawski stołeczny 17,6%, Śląskie 12,1 %, Wielkopolskie 9,9%, Dolnośląskie 8,3%, Małopolskie 8,1%, Łódzkie 6%, Pomorskie 5,9%, Mazowiecki regionalny 5,2%, Kujawsko-pomorskie 4,3%, Podkarpackie 3,9%, Lubelskie 3,8%, Zachodniopomorskie 3,7%, Warmińsko-mazurskie 2,5%, Świętokrzyskie 2,3%, Podlaskie 2,2%, Lubelskie 2,1%, Polska 2293,2 mld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6410" cy="3218815"/>
                    </a:xfrm>
                    <a:prstGeom prst="rect">
                      <a:avLst/>
                    </a:prstGeom>
                    <a:noFill/>
                  </pic:spPr>
                </pic:pic>
              </a:graphicData>
            </a:graphic>
          </wp:inline>
        </w:drawing>
      </w:r>
    </w:p>
    <w:p w14:paraId="53461E40" w14:textId="77777777" w:rsidR="00C90EF2" w:rsidRPr="00C90EF2" w:rsidRDefault="00C90EF2" w:rsidP="00C90EF2">
      <w:pPr>
        <w:spacing w:after="120"/>
        <w:rPr>
          <w:rFonts w:ascii="Arial" w:hAnsi="Arial" w:cs="Arial"/>
          <w:sz w:val="24"/>
          <w:szCs w:val="24"/>
        </w:rPr>
      </w:pPr>
      <w:r w:rsidRPr="00C90EF2">
        <w:rPr>
          <w:rFonts w:ascii="Arial" w:hAnsi="Arial" w:cs="Arial"/>
          <w:sz w:val="24"/>
          <w:szCs w:val="24"/>
        </w:rPr>
        <w:t xml:space="preserve">Źródło: </w:t>
      </w:r>
      <w:r w:rsidRPr="00C90EF2">
        <w:rPr>
          <w:rFonts w:ascii="Arial" w:hAnsi="Arial" w:cs="Arial"/>
          <w:i/>
          <w:sz w:val="24"/>
          <w:szCs w:val="24"/>
        </w:rPr>
        <w:t>Produkt krajowy brutto i wartość dod</w:t>
      </w:r>
      <w:r>
        <w:rPr>
          <w:rFonts w:ascii="Arial" w:hAnsi="Arial" w:cs="Arial"/>
          <w:i/>
          <w:sz w:val="24"/>
          <w:szCs w:val="24"/>
        </w:rPr>
        <w:t>ana brutto w przekroju regionów</w:t>
      </w:r>
      <w:r>
        <w:rPr>
          <w:rStyle w:val="Odwoanieprzypisudolnego"/>
          <w:rFonts w:ascii="Arial" w:hAnsi="Arial" w:cs="Arial"/>
          <w:i/>
          <w:sz w:val="24"/>
          <w:szCs w:val="24"/>
        </w:rPr>
        <w:footnoteReference w:id="8"/>
      </w:r>
      <w:r w:rsidRPr="00C90EF2">
        <w:rPr>
          <w:rFonts w:ascii="Arial" w:hAnsi="Arial" w:cs="Arial"/>
          <w:i/>
          <w:sz w:val="24"/>
          <w:szCs w:val="24"/>
        </w:rPr>
        <w:t xml:space="preserve"> w 2019 r.,</w:t>
      </w:r>
      <w:r w:rsidRPr="00C90EF2">
        <w:rPr>
          <w:rFonts w:ascii="Arial" w:hAnsi="Arial" w:cs="Arial"/>
          <w:sz w:val="24"/>
          <w:szCs w:val="24"/>
        </w:rPr>
        <w:t xml:space="preserve"> Informacje</w:t>
      </w:r>
      <w:r>
        <w:rPr>
          <w:rFonts w:ascii="Arial" w:hAnsi="Arial" w:cs="Arial"/>
          <w:sz w:val="24"/>
          <w:szCs w:val="24"/>
        </w:rPr>
        <w:t xml:space="preserve"> sygnalne z 30.09.2021 r., GUS, s.1.</w:t>
      </w:r>
    </w:p>
    <w:p w14:paraId="440371B0" w14:textId="77777777" w:rsidR="00C90EF2" w:rsidRPr="00C90EF2" w:rsidRDefault="00C90EF2" w:rsidP="00A40C66">
      <w:pPr>
        <w:pStyle w:val="Akapitzlist"/>
        <w:numPr>
          <w:ilvl w:val="0"/>
          <w:numId w:val="3"/>
        </w:numPr>
        <w:spacing w:after="120"/>
        <w:rPr>
          <w:rFonts w:ascii="Arial" w:hAnsi="Arial" w:cs="Arial"/>
          <w:sz w:val="24"/>
          <w:szCs w:val="24"/>
        </w:rPr>
      </w:pPr>
      <w:r w:rsidRPr="00C90EF2">
        <w:rPr>
          <w:rFonts w:ascii="Arial" w:hAnsi="Arial" w:cs="Arial"/>
          <w:b/>
          <w:sz w:val="24"/>
          <w:szCs w:val="24"/>
        </w:rPr>
        <w:lastRenderedPageBreak/>
        <w:t>Stabilny poziom PKB na 1 mieszkańca.</w:t>
      </w:r>
      <w:r w:rsidRPr="00C90EF2">
        <w:rPr>
          <w:rFonts w:ascii="Arial" w:hAnsi="Arial" w:cs="Arial"/>
          <w:sz w:val="24"/>
          <w:szCs w:val="24"/>
        </w:rPr>
        <w:t xml:space="preserve"> W 2019 r. w województwie podkarpackim wartość </w:t>
      </w:r>
      <w:r w:rsidRPr="00C90EF2">
        <w:rPr>
          <w:rFonts w:ascii="Arial" w:hAnsi="Arial" w:cs="Arial"/>
          <w:b/>
          <w:sz w:val="24"/>
          <w:szCs w:val="24"/>
        </w:rPr>
        <w:t>produktu krajowego brutto na 1 mieszkańca</w:t>
      </w:r>
      <w:r w:rsidRPr="00C90EF2">
        <w:rPr>
          <w:rFonts w:ascii="Arial" w:hAnsi="Arial" w:cs="Arial"/>
          <w:sz w:val="24"/>
          <w:szCs w:val="24"/>
        </w:rPr>
        <w:t xml:space="preserve"> wyniosła </w:t>
      </w:r>
      <w:r w:rsidRPr="00C90EF2">
        <w:rPr>
          <w:rFonts w:ascii="Arial" w:hAnsi="Arial" w:cs="Arial"/>
          <w:b/>
          <w:sz w:val="24"/>
          <w:szCs w:val="24"/>
        </w:rPr>
        <w:t>42 225 zł,</w:t>
      </w:r>
      <w:r w:rsidRPr="00C90EF2">
        <w:rPr>
          <w:rFonts w:ascii="Arial" w:hAnsi="Arial" w:cs="Arial"/>
          <w:sz w:val="24"/>
          <w:szCs w:val="24"/>
        </w:rPr>
        <w:t xml:space="preserve"> co lokowało województwo na </w:t>
      </w:r>
      <w:r w:rsidRPr="00C90EF2">
        <w:rPr>
          <w:rFonts w:ascii="Arial" w:hAnsi="Arial" w:cs="Arial"/>
          <w:b/>
          <w:sz w:val="24"/>
          <w:szCs w:val="24"/>
        </w:rPr>
        <w:t>15. miejscu</w:t>
      </w:r>
      <w:r w:rsidRPr="00C90EF2">
        <w:rPr>
          <w:rFonts w:ascii="Arial" w:hAnsi="Arial" w:cs="Arial"/>
          <w:sz w:val="24"/>
          <w:szCs w:val="24"/>
        </w:rPr>
        <w:t xml:space="preserve"> wśród 17 regionów. Stanowiło to jednak jedynie 70,7% poziomu tego wskaźnika w kraju. W porównaniu</w:t>
      </w:r>
      <w:r w:rsidR="00CA69AC">
        <w:rPr>
          <w:rFonts w:ascii="Arial" w:hAnsi="Arial" w:cs="Arial"/>
          <w:sz w:val="24"/>
          <w:szCs w:val="24"/>
        </w:rPr>
        <w:t xml:space="preserve"> </w:t>
      </w:r>
      <w:r w:rsidRPr="00C90EF2">
        <w:rPr>
          <w:rFonts w:ascii="Arial" w:hAnsi="Arial" w:cs="Arial"/>
          <w:sz w:val="24"/>
          <w:szCs w:val="24"/>
        </w:rPr>
        <w:t>z 2018 r. poziom PKB na 1 mieszkańca w województwie podkarpackim wzrósł o 8,2% (8. miejsce w kraju).</w:t>
      </w:r>
    </w:p>
    <w:p w14:paraId="532D511E" w14:textId="77777777" w:rsidR="00C90EF2" w:rsidRPr="00C90EF2" w:rsidRDefault="00CA69AC" w:rsidP="00C90EF2">
      <w:pPr>
        <w:spacing w:after="120"/>
        <w:rPr>
          <w:rFonts w:ascii="Arial" w:hAnsi="Arial" w:cs="Arial"/>
          <w:sz w:val="24"/>
          <w:szCs w:val="24"/>
        </w:rPr>
      </w:pPr>
      <w:r>
        <w:rPr>
          <w:rFonts w:ascii="Arial" w:hAnsi="Arial" w:cs="Arial"/>
          <w:sz w:val="24"/>
          <w:szCs w:val="24"/>
        </w:rPr>
        <w:t>W 2018 r.</w:t>
      </w:r>
      <w:r>
        <w:rPr>
          <w:rStyle w:val="Odwoanieprzypisudolnego"/>
          <w:rFonts w:ascii="Arial" w:hAnsi="Arial" w:cs="Arial"/>
          <w:sz w:val="24"/>
          <w:szCs w:val="24"/>
        </w:rPr>
        <w:footnoteReference w:id="9"/>
      </w:r>
      <w:r w:rsidR="00C90EF2" w:rsidRPr="00C90EF2">
        <w:rPr>
          <w:rFonts w:ascii="Arial" w:hAnsi="Arial" w:cs="Arial"/>
          <w:sz w:val="24"/>
          <w:szCs w:val="24"/>
        </w:rPr>
        <w:t xml:space="preserve"> wartość PKB na 1 mieszkańca wynosiła </w:t>
      </w:r>
      <w:r w:rsidR="00C90EF2" w:rsidRPr="00CA69AC">
        <w:rPr>
          <w:rFonts w:ascii="Arial" w:hAnsi="Arial" w:cs="Arial"/>
          <w:b/>
          <w:sz w:val="24"/>
          <w:szCs w:val="24"/>
        </w:rPr>
        <w:t>39 019 zł</w:t>
      </w:r>
      <w:r w:rsidR="00C90EF2" w:rsidRPr="00C90EF2">
        <w:rPr>
          <w:rFonts w:ascii="Arial" w:hAnsi="Arial" w:cs="Arial"/>
          <w:sz w:val="24"/>
          <w:szCs w:val="24"/>
        </w:rPr>
        <w:t xml:space="preserve"> (14. miejsce wśród województw), co stanowiło </w:t>
      </w:r>
      <w:r w:rsidR="00C90EF2" w:rsidRPr="00CA69AC">
        <w:rPr>
          <w:rFonts w:ascii="Arial" w:hAnsi="Arial" w:cs="Arial"/>
          <w:b/>
          <w:sz w:val="24"/>
          <w:szCs w:val="24"/>
        </w:rPr>
        <w:t>70,6%</w:t>
      </w:r>
      <w:r w:rsidR="00C90EF2" w:rsidRPr="00C90EF2">
        <w:rPr>
          <w:rFonts w:ascii="Arial" w:hAnsi="Arial" w:cs="Arial"/>
          <w:sz w:val="24"/>
          <w:szCs w:val="24"/>
        </w:rPr>
        <w:t xml:space="preserve"> poziomu tego wskaźnika w kraju. W porównaniu z 2</w:t>
      </w:r>
      <w:r w:rsidR="00C90EF2">
        <w:rPr>
          <w:rFonts w:ascii="Arial" w:hAnsi="Arial" w:cs="Arial"/>
          <w:sz w:val="24"/>
          <w:szCs w:val="24"/>
        </w:rPr>
        <w:t xml:space="preserve">013 r. poziom wskaźnika wzrósł </w:t>
      </w:r>
      <w:r w:rsidR="00C90EF2" w:rsidRPr="00C90EF2">
        <w:rPr>
          <w:rFonts w:ascii="Arial" w:hAnsi="Arial" w:cs="Arial"/>
          <w:sz w:val="24"/>
          <w:szCs w:val="24"/>
        </w:rPr>
        <w:t xml:space="preserve">o 28,1% (z 30 451 zł w 2013 r.). Poprawiła się również pozycja województwa podkarpackiego na tle kraju (z 15. miejsca w 2013 r.). </w:t>
      </w:r>
    </w:p>
    <w:p w14:paraId="0C8DC01F" w14:textId="77777777" w:rsidR="00CA69AC" w:rsidRPr="00CA69AC" w:rsidRDefault="00CA69AC" w:rsidP="00CA69AC">
      <w:pPr>
        <w:pStyle w:val="Legenda"/>
        <w:keepNext/>
        <w:spacing w:after="0" w:line="276" w:lineRule="auto"/>
        <w:rPr>
          <w:rFonts w:ascii="Arial" w:hAnsi="Arial" w:cs="Arial"/>
          <w:b/>
          <w:i w:val="0"/>
          <w:color w:val="auto"/>
          <w:sz w:val="24"/>
          <w:szCs w:val="24"/>
        </w:rPr>
      </w:pPr>
      <w:bookmarkStart w:id="6" w:name="_Toc87951452"/>
      <w:r w:rsidRPr="00CA69AC">
        <w:rPr>
          <w:rFonts w:ascii="Arial" w:hAnsi="Arial" w:cs="Arial"/>
          <w:b/>
          <w:i w:val="0"/>
          <w:color w:val="auto"/>
          <w:sz w:val="24"/>
          <w:szCs w:val="24"/>
        </w:rPr>
        <w:t xml:space="preserve">Mapa </w:t>
      </w:r>
      <w:r w:rsidRPr="00CA69AC">
        <w:rPr>
          <w:rFonts w:ascii="Arial" w:hAnsi="Arial" w:cs="Arial"/>
          <w:b/>
          <w:i w:val="0"/>
          <w:color w:val="auto"/>
          <w:sz w:val="24"/>
          <w:szCs w:val="24"/>
        </w:rPr>
        <w:fldChar w:fldCharType="begin"/>
      </w:r>
      <w:r w:rsidRPr="00CA69AC">
        <w:rPr>
          <w:rFonts w:ascii="Arial" w:hAnsi="Arial" w:cs="Arial"/>
          <w:b/>
          <w:i w:val="0"/>
          <w:color w:val="auto"/>
          <w:sz w:val="24"/>
          <w:szCs w:val="24"/>
        </w:rPr>
        <w:instrText xml:space="preserve"> SEQ Mapa \* ARABIC </w:instrText>
      </w:r>
      <w:r w:rsidRPr="00CA69AC">
        <w:rPr>
          <w:rFonts w:ascii="Arial" w:hAnsi="Arial" w:cs="Arial"/>
          <w:b/>
          <w:i w:val="0"/>
          <w:color w:val="auto"/>
          <w:sz w:val="24"/>
          <w:szCs w:val="24"/>
        </w:rPr>
        <w:fldChar w:fldCharType="separate"/>
      </w:r>
      <w:r w:rsidR="007328F2">
        <w:rPr>
          <w:rFonts w:ascii="Arial" w:hAnsi="Arial" w:cs="Arial"/>
          <w:b/>
          <w:i w:val="0"/>
          <w:noProof/>
          <w:color w:val="auto"/>
          <w:sz w:val="24"/>
          <w:szCs w:val="24"/>
        </w:rPr>
        <w:t>1</w:t>
      </w:r>
      <w:r w:rsidRPr="00CA69AC">
        <w:rPr>
          <w:rFonts w:ascii="Arial" w:hAnsi="Arial" w:cs="Arial"/>
          <w:b/>
          <w:i w:val="0"/>
          <w:color w:val="auto"/>
          <w:sz w:val="24"/>
          <w:szCs w:val="24"/>
        </w:rPr>
        <w:fldChar w:fldCharType="end"/>
      </w:r>
      <w:r w:rsidRPr="00CA69AC">
        <w:rPr>
          <w:rFonts w:ascii="Arial" w:hAnsi="Arial" w:cs="Arial"/>
          <w:b/>
          <w:i w:val="0"/>
          <w:color w:val="auto"/>
          <w:sz w:val="24"/>
          <w:szCs w:val="24"/>
        </w:rPr>
        <w:t xml:space="preserve"> Produkt krajowy brutto na 1 mieszkańca według regionów w 2019 r. (ceny bieżące)</w:t>
      </w:r>
      <w:bookmarkEnd w:id="6"/>
    </w:p>
    <w:p w14:paraId="35101F08" w14:textId="77777777" w:rsidR="00C90EF2" w:rsidRDefault="00CA69AC" w:rsidP="00C90EF2">
      <w:pPr>
        <w:spacing w:after="120"/>
        <w:rPr>
          <w:rFonts w:ascii="Arial" w:hAnsi="Arial" w:cs="Arial"/>
          <w:sz w:val="24"/>
          <w:szCs w:val="24"/>
        </w:rPr>
      </w:pPr>
      <w:r>
        <w:rPr>
          <w:rFonts w:ascii="Arial" w:hAnsi="Arial" w:cs="Arial"/>
          <w:noProof/>
          <w:sz w:val="24"/>
          <w:szCs w:val="24"/>
          <w:lang w:eastAsia="pl-PL"/>
        </w:rPr>
        <w:drawing>
          <wp:inline distT="0" distB="0" distL="0" distR="0" wp14:anchorId="7767E7C0" wp14:editId="6832B73F">
            <wp:extent cx="4816475" cy="3865245"/>
            <wp:effectExtent l="0" t="0" r="3175" b="0"/>
            <wp:docPr id="3" name="Obraz 3" descr="Podkarpackie 70,7%, Małopolskie 91,5%, Świętokrzyskie 71,3%, Śląskie 102,5%, Opolskie 79,1%, Dolnośląskie 109,5%, Lubelskie 68,2%, Łódzkie 94,1%, Mazowieckie 86%, Warszawa 219,8%, Wielkopolskie 108,4%, Kujawsko-Pomorskie 79,6%, Lubuskie 81,2%, Podlaskie 72,2%, Warmińsko-Mazurskie 68,4%, Pomorskie 97,4%, Zachodniopomorskie 82,9%. Od 40,8 do 45,0 tyś. zł Podkarpackie, Świętokrzyskie, Lubelskie, Podlaskie, Warmińsko-Mazurskie. Od 45,1 do 50 Opolskie, Podlaskie, Kujawsko-Pomorskie, Zachodniopomorskie. Od 50,1 do 55 Małopolskie, Mazowieckie. Od 55,1 do 60 Łódzkie, Pomorskie. Od 60,1 do 70 Śląskie, Dolnośląskie, Wielkopolskie. Od 70,1 do 131,3 Warszawa. Polska 59,7 tys. zł." title="Mapa 1 Produkt krajowy brutto na 1 mieszkańca według regionów w 2019 r. (ceny bieżą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6475" cy="3865245"/>
                    </a:xfrm>
                    <a:prstGeom prst="rect">
                      <a:avLst/>
                    </a:prstGeom>
                    <a:noFill/>
                  </pic:spPr>
                </pic:pic>
              </a:graphicData>
            </a:graphic>
          </wp:inline>
        </w:drawing>
      </w:r>
    </w:p>
    <w:p w14:paraId="46835178" w14:textId="77777777" w:rsidR="00CA69AC" w:rsidRPr="00CA69AC" w:rsidRDefault="00CA69AC" w:rsidP="00CA69AC">
      <w:pPr>
        <w:spacing w:after="120"/>
        <w:rPr>
          <w:rFonts w:ascii="Arial" w:hAnsi="Arial" w:cs="Arial"/>
          <w:sz w:val="24"/>
          <w:szCs w:val="24"/>
        </w:rPr>
      </w:pPr>
      <w:r w:rsidRPr="00CA69AC">
        <w:rPr>
          <w:rFonts w:ascii="Arial" w:hAnsi="Arial" w:cs="Arial"/>
          <w:sz w:val="24"/>
          <w:szCs w:val="24"/>
        </w:rPr>
        <w:t xml:space="preserve">Źródło: </w:t>
      </w:r>
      <w:r w:rsidRPr="00CA69AC">
        <w:rPr>
          <w:rFonts w:ascii="Arial" w:hAnsi="Arial" w:cs="Arial"/>
          <w:i/>
          <w:sz w:val="24"/>
          <w:szCs w:val="24"/>
        </w:rPr>
        <w:t>Produkt krajowy brutto i wartość dod</w:t>
      </w:r>
      <w:r>
        <w:rPr>
          <w:rFonts w:ascii="Arial" w:hAnsi="Arial" w:cs="Arial"/>
          <w:i/>
          <w:sz w:val="24"/>
          <w:szCs w:val="24"/>
        </w:rPr>
        <w:t>ana brutto w przekroju regionów</w:t>
      </w:r>
      <w:r>
        <w:rPr>
          <w:rStyle w:val="Odwoanieprzypisudolnego"/>
          <w:rFonts w:ascii="Arial" w:hAnsi="Arial" w:cs="Arial"/>
          <w:i/>
          <w:sz w:val="24"/>
          <w:szCs w:val="24"/>
        </w:rPr>
        <w:footnoteReference w:id="10"/>
      </w:r>
      <w:r w:rsidRPr="00CA69AC">
        <w:rPr>
          <w:rFonts w:ascii="Arial" w:hAnsi="Arial" w:cs="Arial"/>
          <w:i/>
          <w:sz w:val="24"/>
          <w:szCs w:val="24"/>
        </w:rPr>
        <w:t xml:space="preserve"> w 2019 r.,</w:t>
      </w:r>
      <w:r>
        <w:rPr>
          <w:rFonts w:ascii="Arial" w:hAnsi="Arial" w:cs="Arial"/>
          <w:sz w:val="24"/>
          <w:szCs w:val="24"/>
        </w:rPr>
        <w:t xml:space="preserve"> Informacje sygnalne z 30.09.2021 r., GUS, s.2.</w:t>
      </w:r>
    </w:p>
    <w:p w14:paraId="36D94116" w14:textId="120F51F6" w:rsidR="00CA69AC" w:rsidRPr="00CA69AC" w:rsidRDefault="00CA69AC" w:rsidP="00A40C66">
      <w:pPr>
        <w:pStyle w:val="Akapitzlist"/>
        <w:numPr>
          <w:ilvl w:val="0"/>
          <w:numId w:val="3"/>
        </w:numPr>
        <w:spacing w:after="120"/>
        <w:rPr>
          <w:rFonts w:ascii="Arial" w:hAnsi="Arial" w:cs="Arial"/>
          <w:sz w:val="24"/>
          <w:szCs w:val="24"/>
        </w:rPr>
      </w:pPr>
      <w:r w:rsidRPr="00CA69AC">
        <w:rPr>
          <w:rFonts w:ascii="Arial" w:hAnsi="Arial" w:cs="Arial"/>
          <w:b/>
          <w:sz w:val="24"/>
          <w:szCs w:val="24"/>
        </w:rPr>
        <w:t>Zróżnicowania wewnątrzregionalne: północ i zachód – południe i wschód.</w:t>
      </w:r>
      <w:r w:rsidRPr="00CA69AC">
        <w:rPr>
          <w:rFonts w:ascii="Arial" w:hAnsi="Arial" w:cs="Arial"/>
          <w:sz w:val="24"/>
          <w:szCs w:val="24"/>
        </w:rPr>
        <w:t xml:space="preserve"> </w:t>
      </w:r>
      <w:r>
        <w:rPr>
          <w:rFonts w:ascii="Arial" w:hAnsi="Arial" w:cs="Arial"/>
          <w:sz w:val="24"/>
          <w:szCs w:val="24"/>
        </w:rPr>
        <w:br/>
      </w:r>
      <w:r w:rsidRPr="00CA69AC">
        <w:rPr>
          <w:rFonts w:ascii="Arial" w:hAnsi="Arial" w:cs="Arial"/>
          <w:sz w:val="24"/>
          <w:szCs w:val="24"/>
        </w:rPr>
        <w:t xml:space="preserve">W województwie podkarpackim zaznacza się dysproporcja między poszczególnymi podregionami, widoczna w poziomie wskaźników: produkt krajowy brutto ogółem oraz produkt krajowy brutto na 1 mieszkańca. </w:t>
      </w:r>
    </w:p>
    <w:p w14:paraId="47A2B053" w14:textId="77777777" w:rsidR="00CA69AC" w:rsidRPr="00CA69AC" w:rsidRDefault="00CA69AC" w:rsidP="00A40C66">
      <w:pPr>
        <w:pStyle w:val="Akapitzlist"/>
        <w:numPr>
          <w:ilvl w:val="0"/>
          <w:numId w:val="3"/>
        </w:numPr>
        <w:spacing w:after="120"/>
        <w:rPr>
          <w:rFonts w:ascii="Arial" w:hAnsi="Arial" w:cs="Arial"/>
          <w:sz w:val="24"/>
          <w:szCs w:val="24"/>
        </w:rPr>
      </w:pPr>
      <w:r w:rsidRPr="00CA69AC">
        <w:rPr>
          <w:rFonts w:ascii="Arial" w:hAnsi="Arial" w:cs="Arial"/>
          <w:sz w:val="24"/>
          <w:szCs w:val="24"/>
        </w:rPr>
        <w:t xml:space="preserve">W 2018 r. z </w:t>
      </w:r>
      <w:r w:rsidRPr="00CA69AC">
        <w:rPr>
          <w:rFonts w:ascii="Arial" w:hAnsi="Arial" w:cs="Arial"/>
          <w:b/>
          <w:sz w:val="24"/>
          <w:szCs w:val="24"/>
        </w:rPr>
        <w:t>83 062 mln zł</w:t>
      </w:r>
      <w:r w:rsidRPr="00CA69AC">
        <w:rPr>
          <w:rFonts w:ascii="Arial" w:hAnsi="Arial" w:cs="Arial"/>
          <w:sz w:val="24"/>
          <w:szCs w:val="24"/>
        </w:rPr>
        <w:t xml:space="preserve"> produktu krajowego brutto wytworzonego w województwie podkarpackim, </w:t>
      </w:r>
      <w:r w:rsidRPr="00CA69AC">
        <w:rPr>
          <w:rFonts w:ascii="Arial" w:hAnsi="Arial" w:cs="Arial"/>
          <w:b/>
          <w:sz w:val="24"/>
          <w:szCs w:val="24"/>
        </w:rPr>
        <w:t>37,51%</w:t>
      </w:r>
      <w:r w:rsidRPr="00CA69AC">
        <w:rPr>
          <w:rFonts w:ascii="Arial" w:hAnsi="Arial" w:cs="Arial"/>
          <w:sz w:val="24"/>
          <w:szCs w:val="24"/>
        </w:rPr>
        <w:t xml:space="preserve"> (31 156 mln zł) przypadało na </w:t>
      </w:r>
      <w:r w:rsidRPr="00CA69AC">
        <w:rPr>
          <w:rFonts w:ascii="Arial" w:hAnsi="Arial" w:cs="Arial"/>
          <w:b/>
          <w:sz w:val="24"/>
          <w:szCs w:val="24"/>
        </w:rPr>
        <w:t>podregion rzeszowski, 30,26%</w:t>
      </w:r>
      <w:r w:rsidRPr="00CA69AC">
        <w:rPr>
          <w:rFonts w:ascii="Arial" w:hAnsi="Arial" w:cs="Arial"/>
          <w:sz w:val="24"/>
          <w:szCs w:val="24"/>
        </w:rPr>
        <w:t xml:space="preserve"> </w:t>
      </w:r>
      <w:r w:rsidRPr="00CA69AC">
        <w:rPr>
          <w:rFonts w:ascii="Arial" w:hAnsi="Arial" w:cs="Arial"/>
          <w:sz w:val="24"/>
          <w:szCs w:val="24"/>
        </w:rPr>
        <w:lastRenderedPageBreak/>
        <w:t xml:space="preserve">(25 140 mln zł) na </w:t>
      </w:r>
      <w:r w:rsidRPr="00CA69AC">
        <w:rPr>
          <w:rFonts w:ascii="Arial" w:hAnsi="Arial" w:cs="Arial"/>
          <w:b/>
          <w:sz w:val="24"/>
          <w:szCs w:val="24"/>
        </w:rPr>
        <w:t>podregion tarnobrzeski</w:t>
      </w:r>
      <w:r w:rsidRPr="00CA69AC">
        <w:rPr>
          <w:rFonts w:ascii="Arial" w:hAnsi="Arial" w:cs="Arial"/>
          <w:sz w:val="24"/>
          <w:szCs w:val="24"/>
        </w:rPr>
        <w:t xml:space="preserve">. Na </w:t>
      </w:r>
      <w:r w:rsidRPr="00CA69AC">
        <w:rPr>
          <w:rFonts w:ascii="Arial" w:hAnsi="Arial" w:cs="Arial"/>
          <w:b/>
          <w:sz w:val="24"/>
          <w:szCs w:val="24"/>
        </w:rPr>
        <w:t>podregion krośnieński</w:t>
      </w:r>
      <w:r w:rsidRPr="00CA69AC">
        <w:rPr>
          <w:rFonts w:ascii="Arial" w:hAnsi="Arial" w:cs="Arial"/>
          <w:sz w:val="24"/>
          <w:szCs w:val="24"/>
        </w:rPr>
        <w:t xml:space="preserve"> przypadało </w:t>
      </w:r>
      <w:r w:rsidRPr="00CA69AC">
        <w:rPr>
          <w:rFonts w:ascii="Arial" w:hAnsi="Arial" w:cs="Arial"/>
          <w:b/>
          <w:sz w:val="24"/>
          <w:szCs w:val="24"/>
        </w:rPr>
        <w:t>18,7%</w:t>
      </w:r>
      <w:r w:rsidRPr="00CA69AC">
        <w:rPr>
          <w:rFonts w:ascii="Arial" w:hAnsi="Arial" w:cs="Arial"/>
          <w:sz w:val="24"/>
          <w:szCs w:val="24"/>
        </w:rPr>
        <w:t xml:space="preserve"> (15 541 mln zł), a na </w:t>
      </w:r>
      <w:r w:rsidRPr="00CA69AC">
        <w:rPr>
          <w:rFonts w:ascii="Arial" w:hAnsi="Arial" w:cs="Arial"/>
          <w:b/>
          <w:sz w:val="24"/>
          <w:szCs w:val="24"/>
        </w:rPr>
        <w:t>podregion przemyski 13,51%</w:t>
      </w:r>
      <w:r w:rsidRPr="00CA69AC">
        <w:rPr>
          <w:rFonts w:ascii="Arial" w:hAnsi="Arial" w:cs="Arial"/>
          <w:sz w:val="24"/>
          <w:szCs w:val="24"/>
        </w:rPr>
        <w:t xml:space="preserve"> (11 225 mln zł).</w:t>
      </w:r>
    </w:p>
    <w:p w14:paraId="475336FE" w14:textId="77777777" w:rsidR="00CA69AC" w:rsidRPr="00CA69AC" w:rsidRDefault="00CA69AC" w:rsidP="00A40C66">
      <w:pPr>
        <w:pStyle w:val="Akapitzlist"/>
        <w:numPr>
          <w:ilvl w:val="0"/>
          <w:numId w:val="3"/>
        </w:numPr>
        <w:spacing w:after="120"/>
        <w:rPr>
          <w:rFonts w:ascii="Arial" w:hAnsi="Arial" w:cs="Arial"/>
          <w:b/>
          <w:sz w:val="24"/>
          <w:szCs w:val="24"/>
        </w:rPr>
      </w:pPr>
      <w:r w:rsidRPr="00CA69AC">
        <w:rPr>
          <w:rFonts w:ascii="Arial" w:hAnsi="Arial" w:cs="Arial"/>
          <w:sz w:val="24"/>
          <w:szCs w:val="24"/>
        </w:rPr>
        <w:t xml:space="preserve">Porównując dane za 2018 r. z danymi za 2013 r. najwyższy wzrost produktu krajowego brutto zanotowano w </w:t>
      </w:r>
      <w:r w:rsidRPr="00CA69AC">
        <w:rPr>
          <w:rFonts w:ascii="Arial" w:hAnsi="Arial" w:cs="Arial"/>
          <w:b/>
          <w:sz w:val="24"/>
          <w:szCs w:val="24"/>
        </w:rPr>
        <w:t>podregionie rzeszowskim (o 32,37%).</w:t>
      </w:r>
      <w:r w:rsidRPr="00CA69AC">
        <w:rPr>
          <w:rFonts w:ascii="Arial" w:hAnsi="Arial" w:cs="Arial"/>
          <w:sz w:val="24"/>
          <w:szCs w:val="24"/>
        </w:rPr>
        <w:t xml:space="preserve"> W podregionie tarnobrzeskim wzrost wyniósł 28,66%, a w podregionie krośnieńskim 23,32%. </w:t>
      </w:r>
      <w:r w:rsidRPr="00CA69AC">
        <w:rPr>
          <w:rFonts w:ascii="Arial" w:hAnsi="Arial" w:cs="Arial"/>
          <w:b/>
          <w:sz w:val="24"/>
          <w:szCs w:val="24"/>
        </w:rPr>
        <w:t>Najniższy przyrost PKB</w:t>
      </w:r>
      <w:r w:rsidRPr="00CA69AC">
        <w:rPr>
          <w:rFonts w:ascii="Arial" w:hAnsi="Arial" w:cs="Arial"/>
          <w:sz w:val="24"/>
          <w:szCs w:val="24"/>
        </w:rPr>
        <w:t xml:space="preserve"> zanotowano w </w:t>
      </w:r>
      <w:r w:rsidRPr="00CA69AC">
        <w:rPr>
          <w:rFonts w:ascii="Arial" w:hAnsi="Arial" w:cs="Arial"/>
          <w:b/>
          <w:sz w:val="24"/>
          <w:szCs w:val="24"/>
        </w:rPr>
        <w:t>podregionie przemyskim (22,65%).</w:t>
      </w:r>
    </w:p>
    <w:p w14:paraId="5E719C1E" w14:textId="5E614781" w:rsidR="00CA69AC" w:rsidRPr="00CA69AC" w:rsidRDefault="00CA69AC" w:rsidP="00CA69AC">
      <w:pPr>
        <w:spacing w:after="120"/>
        <w:rPr>
          <w:rFonts w:ascii="Arial" w:hAnsi="Arial" w:cs="Arial"/>
          <w:b/>
          <w:sz w:val="24"/>
          <w:szCs w:val="24"/>
        </w:rPr>
      </w:pPr>
      <w:bookmarkStart w:id="7" w:name="_Toc87951453"/>
      <w:r w:rsidRPr="00CA69AC">
        <w:rPr>
          <w:rFonts w:ascii="Arial" w:hAnsi="Arial" w:cs="Arial"/>
          <w:b/>
          <w:sz w:val="24"/>
          <w:szCs w:val="24"/>
        </w:rPr>
        <w:t xml:space="preserve">Mapa </w:t>
      </w:r>
      <w:r w:rsidRPr="00CA69AC">
        <w:rPr>
          <w:rFonts w:ascii="Arial" w:hAnsi="Arial" w:cs="Arial"/>
          <w:b/>
          <w:sz w:val="24"/>
          <w:szCs w:val="24"/>
        </w:rPr>
        <w:fldChar w:fldCharType="begin"/>
      </w:r>
      <w:r w:rsidRPr="00CA69AC">
        <w:rPr>
          <w:rFonts w:ascii="Arial" w:hAnsi="Arial" w:cs="Arial"/>
          <w:b/>
          <w:sz w:val="24"/>
          <w:szCs w:val="24"/>
        </w:rPr>
        <w:instrText xml:space="preserve"> SEQ Mapa \* ARABIC </w:instrText>
      </w:r>
      <w:r w:rsidRPr="00CA69AC">
        <w:rPr>
          <w:rFonts w:ascii="Arial" w:hAnsi="Arial" w:cs="Arial"/>
          <w:b/>
          <w:sz w:val="24"/>
          <w:szCs w:val="24"/>
        </w:rPr>
        <w:fldChar w:fldCharType="separate"/>
      </w:r>
      <w:r w:rsidR="007328F2">
        <w:rPr>
          <w:rFonts w:ascii="Arial" w:hAnsi="Arial" w:cs="Arial"/>
          <w:b/>
          <w:noProof/>
          <w:sz w:val="24"/>
          <w:szCs w:val="24"/>
        </w:rPr>
        <w:t>2</w:t>
      </w:r>
      <w:r w:rsidRPr="00CA69AC">
        <w:rPr>
          <w:rFonts w:ascii="Arial" w:hAnsi="Arial" w:cs="Arial"/>
          <w:b/>
          <w:sz w:val="24"/>
          <w:szCs w:val="24"/>
        </w:rPr>
        <w:fldChar w:fldCharType="end"/>
      </w:r>
      <w:r w:rsidRPr="00CA69AC">
        <w:rPr>
          <w:rFonts w:ascii="Arial" w:hAnsi="Arial" w:cs="Arial"/>
          <w:b/>
          <w:sz w:val="24"/>
          <w:szCs w:val="24"/>
        </w:rPr>
        <w:t xml:space="preserve"> Produkt krajowy brutto (w cenach bieżących) w latach 2013-2018 </w:t>
      </w:r>
      <w:r w:rsidR="00721603">
        <w:rPr>
          <w:rFonts w:ascii="Arial" w:hAnsi="Arial" w:cs="Arial"/>
          <w:b/>
          <w:sz w:val="24"/>
          <w:szCs w:val="24"/>
        </w:rPr>
        <w:br/>
      </w:r>
      <w:r w:rsidRPr="00CA69AC">
        <w:rPr>
          <w:rFonts w:ascii="Arial" w:hAnsi="Arial" w:cs="Arial"/>
          <w:b/>
          <w:sz w:val="24"/>
          <w:szCs w:val="24"/>
        </w:rPr>
        <w:t>w podregionach województwa podkarpackiego [mln zł]</w:t>
      </w:r>
      <w:bookmarkEnd w:id="7"/>
    </w:p>
    <w:p w14:paraId="477F0FAD" w14:textId="77777777" w:rsidR="00CA69AC" w:rsidRDefault="00CA69AC" w:rsidP="00CA69AC">
      <w:pPr>
        <w:spacing w:after="120"/>
        <w:rPr>
          <w:rFonts w:ascii="Arial" w:hAnsi="Arial" w:cs="Arial"/>
          <w:sz w:val="24"/>
          <w:szCs w:val="24"/>
        </w:rPr>
      </w:pPr>
      <w:r>
        <w:rPr>
          <w:noProof/>
          <w:lang w:eastAsia="pl-PL"/>
        </w:rPr>
        <w:drawing>
          <wp:inline distT="0" distB="0" distL="0" distR="0" wp14:anchorId="7CACC785" wp14:editId="0B6F3F24">
            <wp:extent cx="3159100" cy="4219575"/>
            <wp:effectExtent l="0" t="0" r="3810" b="0"/>
            <wp:docPr id="6" name="Obraz 6" descr="PODKARPACKIE 64 821 w 2013, 67 209 w 2014, 70 791 w 2015, 72 853 w 2016, 76 988 w 2017, 83 062 w 2018, KROŚNIEŃSKI 12 596 w 2013, 13 147 w 2014, 13 433 w 2015, 13 600 w 2016, 14 599 w 2017, 15 541 w 2018, PRZEMYSKI 9 152 w 2013, 9 498 w 2014, 9 778 w 2015, 10 124 w 2016, 10 623 w 2017, 11 225 w 2018, RZESZOWSKI 23 534 w 2013, 24 404 w 2014, 26 350 w 2015, 26 939 w 2016, 28 566 w 2017, 31 156 w 2018, TARNOBRZESKI 19 540 w 2013, 20 160 w 2014, 21 229 w 2015, 22 189 w 2016, 23 200 w 2017, 25 140 w 2018" title="Mapa 2 Produkt krajowy brutto (w cenach bieżących) w latach 2013-2018 w podregionach województwa podkarpackiego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61117" cy="4222270"/>
                    </a:xfrm>
                    <a:prstGeom prst="rect">
                      <a:avLst/>
                    </a:prstGeom>
                    <a:noFill/>
                    <a:ln>
                      <a:noFill/>
                    </a:ln>
                  </pic:spPr>
                </pic:pic>
              </a:graphicData>
            </a:graphic>
          </wp:inline>
        </w:drawing>
      </w:r>
    </w:p>
    <w:p w14:paraId="70894573" w14:textId="77777777" w:rsidR="0047122A" w:rsidRPr="0047122A" w:rsidRDefault="0047122A" w:rsidP="0047122A">
      <w:pPr>
        <w:spacing w:after="120"/>
        <w:rPr>
          <w:rFonts w:ascii="Arial" w:hAnsi="Arial" w:cs="Arial"/>
          <w:sz w:val="24"/>
          <w:szCs w:val="24"/>
        </w:rPr>
      </w:pPr>
      <w:r w:rsidRPr="0047122A">
        <w:rPr>
          <w:rFonts w:ascii="Arial" w:hAnsi="Arial" w:cs="Arial"/>
          <w:sz w:val="24"/>
          <w:szCs w:val="24"/>
        </w:rPr>
        <w:t xml:space="preserve">Opracowanie PBPP we współpracy z </w:t>
      </w:r>
      <w:r>
        <w:rPr>
          <w:rFonts w:ascii="Arial" w:hAnsi="Arial" w:cs="Arial"/>
          <w:sz w:val="24"/>
          <w:szCs w:val="24"/>
        </w:rPr>
        <w:t>ROT na podstawie danych GUS-BDL</w:t>
      </w:r>
    </w:p>
    <w:p w14:paraId="5D3A324E" w14:textId="77777777" w:rsidR="0047122A" w:rsidRPr="0047122A" w:rsidRDefault="0047122A" w:rsidP="00A40C66">
      <w:pPr>
        <w:pStyle w:val="Akapitzlist"/>
        <w:numPr>
          <w:ilvl w:val="0"/>
          <w:numId w:val="4"/>
        </w:numPr>
        <w:spacing w:after="120"/>
        <w:rPr>
          <w:rFonts w:ascii="Arial" w:hAnsi="Arial" w:cs="Arial"/>
          <w:sz w:val="24"/>
          <w:szCs w:val="24"/>
        </w:rPr>
      </w:pPr>
      <w:r w:rsidRPr="0047122A">
        <w:rPr>
          <w:rFonts w:ascii="Arial" w:hAnsi="Arial" w:cs="Arial"/>
          <w:b/>
          <w:sz w:val="24"/>
          <w:szCs w:val="24"/>
        </w:rPr>
        <w:t>Najwyższą wartość PKB</w:t>
      </w:r>
      <w:r w:rsidRPr="0047122A">
        <w:rPr>
          <w:rFonts w:ascii="Arial" w:hAnsi="Arial" w:cs="Arial"/>
          <w:sz w:val="24"/>
          <w:szCs w:val="24"/>
        </w:rPr>
        <w:t xml:space="preserve"> w przeliczeniu na 1 mieszkańca zarejestrowano </w:t>
      </w:r>
      <w:r>
        <w:rPr>
          <w:rFonts w:ascii="Arial" w:hAnsi="Arial" w:cs="Arial"/>
          <w:sz w:val="24"/>
          <w:szCs w:val="24"/>
        </w:rPr>
        <w:br/>
      </w:r>
      <w:r w:rsidRPr="0047122A">
        <w:rPr>
          <w:rFonts w:ascii="Arial" w:hAnsi="Arial" w:cs="Arial"/>
          <w:sz w:val="24"/>
          <w:szCs w:val="24"/>
        </w:rPr>
        <w:t xml:space="preserve">w </w:t>
      </w:r>
      <w:r w:rsidRPr="0047122A">
        <w:rPr>
          <w:rFonts w:ascii="Arial" w:hAnsi="Arial" w:cs="Arial"/>
          <w:b/>
          <w:sz w:val="24"/>
          <w:szCs w:val="24"/>
        </w:rPr>
        <w:t>podregionie rzeszowskim</w:t>
      </w:r>
      <w:r w:rsidRPr="0047122A">
        <w:rPr>
          <w:rFonts w:ascii="Arial" w:hAnsi="Arial" w:cs="Arial"/>
          <w:sz w:val="24"/>
          <w:szCs w:val="24"/>
        </w:rPr>
        <w:t xml:space="preserve">. Wyniosła ona </w:t>
      </w:r>
      <w:r w:rsidRPr="0047122A">
        <w:rPr>
          <w:rFonts w:ascii="Arial" w:hAnsi="Arial" w:cs="Arial"/>
          <w:b/>
          <w:sz w:val="24"/>
          <w:szCs w:val="24"/>
        </w:rPr>
        <w:t>48 721 zł,</w:t>
      </w:r>
      <w:r w:rsidRPr="0047122A">
        <w:rPr>
          <w:rFonts w:ascii="Arial" w:hAnsi="Arial" w:cs="Arial"/>
          <w:sz w:val="24"/>
          <w:szCs w:val="24"/>
        </w:rPr>
        <w:t xml:space="preserve"> co stanowiło </w:t>
      </w:r>
      <w:r w:rsidRPr="0047122A">
        <w:rPr>
          <w:rFonts w:ascii="Arial" w:hAnsi="Arial" w:cs="Arial"/>
          <w:b/>
          <w:sz w:val="24"/>
          <w:szCs w:val="24"/>
        </w:rPr>
        <w:t>124,86%</w:t>
      </w:r>
      <w:r w:rsidRPr="0047122A">
        <w:rPr>
          <w:rFonts w:ascii="Arial" w:hAnsi="Arial" w:cs="Arial"/>
          <w:sz w:val="24"/>
          <w:szCs w:val="24"/>
        </w:rPr>
        <w:t xml:space="preserve"> PKB na 1 mieszkańca w województwie. W podregionie tarnobrzeskim wartość tego wskaźnika wyniosła 40 821 zł (104,61% PKB na 1 mieszkańca w województwie),a w podregionie krośnieńskim 32 231 zł (82,60% wartości tego wskaźnika w podkarpackim). </w:t>
      </w:r>
      <w:r w:rsidRPr="0047122A">
        <w:rPr>
          <w:rFonts w:ascii="Arial" w:hAnsi="Arial" w:cs="Arial"/>
          <w:b/>
          <w:sz w:val="24"/>
          <w:szCs w:val="24"/>
        </w:rPr>
        <w:t>Najniższe PKB</w:t>
      </w:r>
      <w:r>
        <w:rPr>
          <w:rFonts w:ascii="Arial" w:hAnsi="Arial" w:cs="Arial"/>
          <w:sz w:val="24"/>
          <w:szCs w:val="24"/>
        </w:rPr>
        <w:t xml:space="preserve"> </w:t>
      </w:r>
      <w:r w:rsidRPr="0047122A">
        <w:rPr>
          <w:rFonts w:ascii="Arial" w:hAnsi="Arial" w:cs="Arial"/>
          <w:sz w:val="24"/>
          <w:szCs w:val="24"/>
        </w:rPr>
        <w:t xml:space="preserve">w przeliczeniu na 1 mieszkańca zanotowano w </w:t>
      </w:r>
      <w:r w:rsidRPr="0047122A">
        <w:rPr>
          <w:rFonts w:ascii="Arial" w:hAnsi="Arial" w:cs="Arial"/>
          <w:b/>
          <w:sz w:val="24"/>
          <w:szCs w:val="24"/>
        </w:rPr>
        <w:t>podregionie przemyskim: 28 690 zł</w:t>
      </w:r>
      <w:r w:rsidRPr="0047122A">
        <w:rPr>
          <w:rFonts w:ascii="Arial" w:hAnsi="Arial" w:cs="Arial"/>
          <w:sz w:val="24"/>
          <w:szCs w:val="24"/>
        </w:rPr>
        <w:t xml:space="preserve"> (</w:t>
      </w:r>
      <w:r w:rsidRPr="0047122A">
        <w:rPr>
          <w:rFonts w:ascii="Arial" w:hAnsi="Arial" w:cs="Arial"/>
          <w:b/>
          <w:sz w:val="24"/>
          <w:szCs w:val="24"/>
        </w:rPr>
        <w:t>73,52%</w:t>
      </w:r>
      <w:r w:rsidRPr="0047122A">
        <w:rPr>
          <w:rFonts w:ascii="Arial" w:hAnsi="Arial" w:cs="Arial"/>
          <w:sz w:val="24"/>
          <w:szCs w:val="24"/>
        </w:rPr>
        <w:t xml:space="preserve"> PKB na1 mieszkańca w województwie).</w:t>
      </w:r>
    </w:p>
    <w:p w14:paraId="1CA8B8F9" w14:textId="77777777" w:rsidR="0047122A" w:rsidRPr="0047122A" w:rsidRDefault="0047122A" w:rsidP="00A40C66">
      <w:pPr>
        <w:pStyle w:val="Akapitzlist"/>
        <w:numPr>
          <w:ilvl w:val="0"/>
          <w:numId w:val="4"/>
        </w:numPr>
        <w:spacing w:after="120"/>
        <w:rPr>
          <w:rFonts w:ascii="Arial" w:hAnsi="Arial" w:cs="Arial"/>
          <w:sz w:val="24"/>
          <w:szCs w:val="24"/>
        </w:rPr>
      </w:pPr>
      <w:r w:rsidRPr="0047122A">
        <w:rPr>
          <w:rFonts w:ascii="Arial" w:hAnsi="Arial" w:cs="Arial"/>
          <w:sz w:val="24"/>
          <w:szCs w:val="24"/>
        </w:rPr>
        <w:t xml:space="preserve">W 2018 r. w porównaniu z 2013 r. </w:t>
      </w:r>
      <w:r w:rsidRPr="0047122A">
        <w:rPr>
          <w:rFonts w:ascii="Arial" w:hAnsi="Arial" w:cs="Arial"/>
          <w:b/>
          <w:sz w:val="24"/>
          <w:szCs w:val="24"/>
        </w:rPr>
        <w:t>najwyższy wzrost</w:t>
      </w:r>
      <w:r w:rsidRPr="0047122A">
        <w:rPr>
          <w:rFonts w:ascii="Arial" w:hAnsi="Arial" w:cs="Arial"/>
          <w:sz w:val="24"/>
          <w:szCs w:val="24"/>
        </w:rPr>
        <w:t xml:space="preserve"> wartości PKB na 1 mieszkańca zanotowano w </w:t>
      </w:r>
      <w:r w:rsidRPr="0047122A">
        <w:rPr>
          <w:rFonts w:ascii="Arial" w:hAnsi="Arial" w:cs="Arial"/>
          <w:b/>
          <w:sz w:val="24"/>
          <w:szCs w:val="24"/>
        </w:rPr>
        <w:t>podregionie tarnobrzeskim</w:t>
      </w:r>
      <w:r w:rsidRPr="0047122A">
        <w:rPr>
          <w:rFonts w:ascii="Arial" w:hAnsi="Arial" w:cs="Arial"/>
          <w:sz w:val="24"/>
          <w:szCs w:val="24"/>
        </w:rPr>
        <w:t xml:space="preserve"> (o 29,55%) i w </w:t>
      </w:r>
      <w:r w:rsidRPr="0047122A">
        <w:rPr>
          <w:rFonts w:ascii="Arial" w:hAnsi="Arial" w:cs="Arial"/>
          <w:b/>
          <w:sz w:val="24"/>
          <w:szCs w:val="24"/>
        </w:rPr>
        <w:t>podregionie rzeszowskim</w:t>
      </w:r>
      <w:r w:rsidRPr="0047122A">
        <w:rPr>
          <w:rFonts w:ascii="Arial" w:hAnsi="Arial" w:cs="Arial"/>
          <w:sz w:val="24"/>
          <w:szCs w:val="24"/>
        </w:rPr>
        <w:t xml:space="preserve"> (o 29,54%), a </w:t>
      </w:r>
      <w:r w:rsidRPr="0047122A">
        <w:rPr>
          <w:rFonts w:ascii="Arial" w:hAnsi="Arial" w:cs="Arial"/>
          <w:b/>
          <w:sz w:val="24"/>
          <w:szCs w:val="24"/>
        </w:rPr>
        <w:t>najniższy w podregionie przemyskim</w:t>
      </w:r>
      <w:r w:rsidRPr="0047122A">
        <w:rPr>
          <w:rFonts w:ascii="Arial" w:hAnsi="Arial" w:cs="Arial"/>
          <w:sz w:val="24"/>
          <w:szCs w:val="24"/>
        </w:rPr>
        <w:t xml:space="preserve"> (o 24,33%). W podregionie krośnieńskim PKB na 1 mieszkańca wzrósł o 24,41%.</w:t>
      </w:r>
    </w:p>
    <w:p w14:paraId="0FCCEBBF" w14:textId="77777777" w:rsidR="0047122A" w:rsidRPr="0047122A" w:rsidRDefault="0047122A" w:rsidP="0047122A">
      <w:pPr>
        <w:pStyle w:val="Legenda"/>
        <w:keepNext/>
        <w:spacing w:after="0" w:line="276" w:lineRule="auto"/>
        <w:rPr>
          <w:rFonts w:ascii="Arial" w:hAnsi="Arial" w:cs="Arial"/>
          <w:b/>
          <w:i w:val="0"/>
          <w:color w:val="auto"/>
          <w:sz w:val="24"/>
          <w:szCs w:val="24"/>
        </w:rPr>
      </w:pPr>
      <w:bookmarkStart w:id="8" w:name="_Toc87951454"/>
      <w:r w:rsidRPr="0047122A">
        <w:rPr>
          <w:rFonts w:ascii="Arial" w:hAnsi="Arial" w:cs="Arial"/>
          <w:b/>
          <w:i w:val="0"/>
          <w:color w:val="auto"/>
          <w:sz w:val="24"/>
          <w:szCs w:val="24"/>
        </w:rPr>
        <w:lastRenderedPageBreak/>
        <w:t xml:space="preserve">Mapa </w:t>
      </w:r>
      <w:r w:rsidRPr="0047122A">
        <w:rPr>
          <w:rFonts w:ascii="Arial" w:hAnsi="Arial" w:cs="Arial"/>
          <w:b/>
          <w:i w:val="0"/>
          <w:color w:val="auto"/>
          <w:sz w:val="24"/>
          <w:szCs w:val="24"/>
        </w:rPr>
        <w:fldChar w:fldCharType="begin"/>
      </w:r>
      <w:r w:rsidRPr="0047122A">
        <w:rPr>
          <w:rFonts w:ascii="Arial" w:hAnsi="Arial" w:cs="Arial"/>
          <w:b/>
          <w:i w:val="0"/>
          <w:color w:val="auto"/>
          <w:sz w:val="24"/>
          <w:szCs w:val="24"/>
        </w:rPr>
        <w:instrText xml:space="preserve"> SEQ Mapa \* ARABIC </w:instrText>
      </w:r>
      <w:r w:rsidRPr="0047122A">
        <w:rPr>
          <w:rFonts w:ascii="Arial" w:hAnsi="Arial" w:cs="Arial"/>
          <w:b/>
          <w:i w:val="0"/>
          <w:color w:val="auto"/>
          <w:sz w:val="24"/>
          <w:szCs w:val="24"/>
        </w:rPr>
        <w:fldChar w:fldCharType="separate"/>
      </w:r>
      <w:r w:rsidR="007328F2">
        <w:rPr>
          <w:rFonts w:ascii="Arial" w:hAnsi="Arial" w:cs="Arial"/>
          <w:b/>
          <w:i w:val="0"/>
          <w:noProof/>
          <w:color w:val="auto"/>
          <w:sz w:val="24"/>
          <w:szCs w:val="24"/>
        </w:rPr>
        <w:t>3</w:t>
      </w:r>
      <w:r w:rsidRPr="0047122A">
        <w:rPr>
          <w:rFonts w:ascii="Arial" w:hAnsi="Arial" w:cs="Arial"/>
          <w:b/>
          <w:i w:val="0"/>
          <w:color w:val="auto"/>
          <w:sz w:val="24"/>
          <w:szCs w:val="24"/>
        </w:rPr>
        <w:fldChar w:fldCharType="end"/>
      </w:r>
      <w:r w:rsidRPr="0047122A">
        <w:rPr>
          <w:rFonts w:ascii="Arial" w:hAnsi="Arial" w:cs="Arial"/>
          <w:b/>
          <w:i w:val="0"/>
          <w:color w:val="auto"/>
          <w:sz w:val="24"/>
          <w:szCs w:val="24"/>
        </w:rPr>
        <w:t xml:space="preserve"> Produkt krajowy brutto (w cenach bieżących) na 1 mieszkańca w latach 2013-2018 w podregionach województwa podkarpackiego [zł]</w:t>
      </w:r>
      <w:bookmarkEnd w:id="8"/>
    </w:p>
    <w:p w14:paraId="437CB635" w14:textId="77777777" w:rsidR="0047122A" w:rsidRDefault="0047122A" w:rsidP="0047122A">
      <w:pPr>
        <w:spacing w:after="120"/>
        <w:rPr>
          <w:rFonts w:ascii="Arial" w:hAnsi="Arial" w:cs="Arial"/>
          <w:sz w:val="24"/>
          <w:szCs w:val="24"/>
        </w:rPr>
      </w:pPr>
      <w:r>
        <w:rPr>
          <w:noProof/>
          <w:lang w:eastAsia="pl-PL"/>
        </w:rPr>
        <w:drawing>
          <wp:inline distT="0" distB="0" distL="0" distR="0" wp14:anchorId="45D60B70" wp14:editId="3F81ACD7">
            <wp:extent cx="2695575" cy="3600450"/>
            <wp:effectExtent l="0" t="0" r="9525" b="0"/>
            <wp:docPr id="2" name="Obraz 2" descr="PODKARPACKIE 30 451 w 2013, 31 576 w 2014, 33 277 w 2015, 34 254 w 2016, 36 184 w 2017, 39 019 w 2018, KROŚNIEŃSKI 25 907 w 2013, 27 076 w 2014, 27 735 w 2015, 28 124 w 2016, 30 235 w 2017, 32 231 w 2018, PRZEMYSKI 23 074 w 2013, 24 000 w 2014, 24 794 w 2015, 25 743 w 2016, 27 073 w 2017, 28 690 w 2018, RZESZOWSKI 37 609 w 2013, 38 854 w 2014, 41 776 w 2015, 42 570 w 2016, 44 918 w 2017, 48 721 w 2018, TARNOBRZESKI 31 509 w 2013, 32 565 w 2014, 34 359 w 2015, 35 956 w 2016, 37 633 w 2017, 40 821 w 2018" title="Mapa 3 Produkt krajowy brutto (w cenach bieżących) na 1 mieszkańca w latach 2013-2018 w podregionach województwa podkarpackiego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2266F575" w14:textId="77777777" w:rsidR="0047122A" w:rsidRPr="0047122A" w:rsidRDefault="0047122A" w:rsidP="0047122A">
      <w:pPr>
        <w:spacing w:after="120"/>
        <w:rPr>
          <w:rFonts w:ascii="Arial" w:hAnsi="Arial" w:cs="Arial"/>
          <w:sz w:val="24"/>
          <w:szCs w:val="24"/>
        </w:rPr>
      </w:pPr>
      <w:r w:rsidRPr="0047122A">
        <w:rPr>
          <w:rFonts w:ascii="Arial" w:hAnsi="Arial" w:cs="Arial"/>
          <w:sz w:val="24"/>
          <w:szCs w:val="24"/>
        </w:rPr>
        <w:t xml:space="preserve">Opracowanie PBPP we współpracy z </w:t>
      </w:r>
      <w:r>
        <w:rPr>
          <w:rFonts w:ascii="Arial" w:hAnsi="Arial" w:cs="Arial"/>
          <w:sz w:val="24"/>
          <w:szCs w:val="24"/>
        </w:rPr>
        <w:t>ROT na podstawie danych GUS-BDL</w:t>
      </w:r>
    </w:p>
    <w:p w14:paraId="62E35A0D" w14:textId="77777777" w:rsidR="0047122A" w:rsidRPr="0047122A" w:rsidRDefault="0047122A" w:rsidP="00A40C66">
      <w:pPr>
        <w:pStyle w:val="Akapitzlist"/>
        <w:numPr>
          <w:ilvl w:val="0"/>
          <w:numId w:val="5"/>
        </w:numPr>
        <w:spacing w:after="120"/>
        <w:rPr>
          <w:rFonts w:ascii="Arial" w:hAnsi="Arial" w:cs="Arial"/>
          <w:sz w:val="24"/>
          <w:szCs w:val="24"/>
        </w:rPr>
      </w:pPr>
      <w:r w:rsidRPr="0047122A">
        <w:rPr>
          <w:rFonts w:ascii="Arial" w:hAnsi="Arial" w:cs="Arial"/>
          <w:b/>
          <w:sz w:val="24"/>
          <w:szCs w:val="24"/>
        </w:rPr>
        <w:t>Wzrost wartości dodanej brutto</w:t>
      </w:r>
      <w:r w:rsidRPr="0047122A">
        <w:rPr>
          <w:rStyle w:val="Odwoanieprzypisudolnego"/>
          <w:rFonts w:ascii="Arial" w:hAnsi="Arial" w:cs="Arial"/>
          <w:b/>
          <w:sz w:val="24"/>
          <w:szCs w:val="24"/>
        </w:rPr>
        <w:footnoteReference w:id="11"/>
      </w:r>
      <w:r w:rsidRPr="0047122A">
        <w:rPr>
          <w:rFonts w:ascii="Arial" w:hAnsi="Arial" w:cs="Arial"/>
          <w:sz w:val="24"/>
          <w:szCs w:val="24"/>
        </w:rPr>
        <w:t xml:space="preserve">. Wartość dodana brutto w 2018 r. w województwie podkarpackim wyniosła </w:t>
      </w:r>
      <w:r w:rsidRPr="0047122A">
        <w:rPr>
          <w:rFonts w:ascii="Arial" w:hAnsi="Arial" w:cs="Arial"/>
          <w:b/>
          <w:sz w:val="24"/>
          <w:szCs w:val="24"/>
        </w:rPr>
        <w:t>72 723 mln zł</w:t>
      </w:r>
      <w:r w:rsidRPr="0047122A">
        <w:rPr>
          <w:rFonts w:ascii="Arial" w:hAnsi="Arial" w:cs="Arial"/>
          <w:sz w:val="24"/>
          <w:szCs w:val="24"/>
        </w:rPr>
        <w:t xml:space="preserve"> (9. miejsce w kraju) </w:t>
      </w:r>
      <w:r w:rsidRPr="0047122A">
        <w:rPr>
          <w:rFonts w:ascii="Arial" w:hAnsi="Arial" w:cs="Arial"/>
          <w:b/>
          <w:sz w:val="24"/>
          <w:szCs w:val="24"/>
        </w:rPr>
        <w:t>i była wyższa</w:t>
      </w:r>
      <w:r w:rsidRPr="0047122A">
        <w:rPr>
          <w:rFonts w:ascii="Arial" w:hAnsi="Arial" w:cs="Arial"/>
          <w:sz w:val="24"/>
          <w:szCs w:val="24"/>
        </w:rPr>
        <w:t xml:space="preserve">, niż w roku poprzednim o 7,55%. W skali kraju wzrost ten wyniósł 6,29%. </w:t>
      </w:r>
    </w:p>
    <w:p w14:paraId="470288AD" w14:textId="77777777" w:rsidR="0047122A" w:rsidRPr="0047122A" w:rsidRDefault="0047122A" w:rsidP="00A40C66">
      <w:pPr>
        <w:pStyle w:val="Akapitzlist"/>
        <w:numPr>
          <w:ilvl w:val="0"/>
          <w:numId w:val="5"/>
        </w:numPr>
        <w:spacing w:after="120"/>
        <w:rPr>
          <w:rFonts w:ascii="Arial" w:hAnsi="Arial" w:cs="Arial"/>
          <w:sz w:val="24"/>
          <w:szCs w:val="24"/>
        </w:rPr>
      </w:pPr>
      <w:r w:rsidRPr="0047122A">
        <w:rPr>
          <w:rFonts w:ascii="Arial" w:hAnsi="Arial" w:cs="Arial"/>
          <w:b/>
          <w:sz w:val="24"/>
          <w:szCs w:val="24"/>
        </w:rPr>
        <w:t>Dominujący udział działalności przemysłowej</w:t>
      </w:r>
      <w:r>
        <w:rPr>
          <w:rStyle w:val="Odwoanieprzypisudolnego"/>
          <w:rFonts w:ascii="Arial" w:hAnsi="Arial" w:cs="Arial"/>
          <w:b/>
          <w:sz w:val="24"/>
          <w:szCs w:val="24"/>
        </w:rPr>
        <w:footnoteReference w:id="12"/>
      </w:r>
      <w:r w:rsidRPr="0047122A">
        <w:rPr>
          <w:rFonts w:ascii="Arial" w:hAnsi="Arial" w:cs="Arial"/>
          <w:sz w:val="24"/>
          <w:szCs w:val="24"/>
        </w:rPr>
        <w:t xml:space="preserve">. </w:t>
      </w:r>
      <w:r w:rsidRPr="0047122A">
        <w:rPr>
          <w:rFonts w:ascii="Arial" w:hAnsi="Arial" w:cs="Arial"/>
          <w:b/>
          <w:sz w:val="24"/>
          <w:szCs w:val="24"/>
        </w:rPr>
        <w:t>Największy</w:t>
      </w:r>
      <w:r w:rsidRPr="0047122A">
        <w:rPr>
          <w:rFonts w:ascii="Arial" w:hAnsi="Arial" w:cs="Arial"/>
          <w:sz w:val="24"/>
          <w:szCs w:val="24"/>
        </w:rPr>
        <w:t xml:space="preserve"> udział w tworzeniu wartości dodanej brutto w 2018 r. w województwie podkarpackim miały </w:t>
      </w:r>
      <w:r w:rsidRPr="0047122A">
        <w:rPr>
          <w:rFonts w:ascii="Arial" w:hAnsi="Arial" w:cs="Arial"/>
          <w:b/>
          <w:sz w:val="24"/>
          <w:szCs w:val="24"/>
        </w:rPr>
        <w:t>podmioty prowadzące działalność przemysłową</w:t>
      </w:r>
      <w:r w:rsidRPr="0047122A">
        <w:rPr>
          <w:rFonts w:ascii="Arial" w:hAnsi="Arial" w:cs="Arial"/>
          <w:sz w:val="24"/>
          <w:szCs w:val="24"/>
        </w:rPr>
        <w:t xml:space="preserve"> (</w:t>
      </w:r>
      <w:r w:rsidRPr="0047122A">
        <w:rPr>
          <w:rFonts w:ascii="Arial" w:hAnsi="Arial" w:cs="Arial"/>
          <w:b/>
          <w:sz w:val="24"/>
          <w:szCs w:val="24"/>
        </w:rPr>
        <w:t>31,1%</w:t>
      </w:r>
      <w:r w:rsidRPr="0047122A">
        <w:rPr>
          <w:rFonts w:ascii="Arial" w:hAnsi="Arial" w:cs="Arial"/>
          <w:sz w:val="24"/>
          <w:szCs w:val="24"/>
        </w:rPr>
        <w:t xml:space="preserve"> WDB w województwie, w kraju podmioty takie wytworzyły 25,8% WDB krajowego).  W porównaniu z 2013 r. był to </w:t>
      </w:r>
      <w:r w:rsidRPr="0047122A">
        <w:rPr>
          <w:rFonts w:ascii="Arial" w:hAnsi="Arial" w:cs="Arial"/>
          <w:b/>
          <w:sz w:val="24"/>
          <w:szCs w:val="24"/>
        </w:rPr>
        <w:t>wzrost o 7,24%,</w:t>
      </w:r>
      <w:r w:rsidRPr="0047122A">
        <w:rPr>
          <w:rFonts w:ascii="Arial" w:hAnsi="Arial" w:cs="Arial"/>
          <w:sz w:val="24"/>
          <w:szCs w:val="24"/>
        </w:rPr>
        <w:t xml:space="preserve"> co lokowało województwo na </w:t>
      </w:r>
      <w:r w:rsidRPr="0047122A">
        <w:rPr>
          <w:rFonts w:ascii="Arial" w:hAnsi="Arial" w:cs="Arial"/>
          <w:b/>
          <w:sz w:val="24"/>
          <w:szCs w:val="24"/>
        </w:rPr>
        <w:t>3. miejscu</w:t>
      </w:r>
      <w:r w:rsidRPr="0047122A">
        <w:rPr>
          <w:rFonts w:ascii="Arial" w:hAnsi="Arial" w:cs="Arial"/>
          <w:sz w:val="24"/>
          <w:szCs w:val="24"/>
        </w:rPr>
        <w:t xml:space="preserve"> w kraju. </w:t>
      </w:r>
    </w:p>
    <w:p w14:paraId="47423A86" w14:textId="77777777" w:rsidR="0047122A" w:rsidRPr="0047122A" w:rsidRDefault="0047122A" w:rsidP="00A40C66">
      <w:pPr>
        <w:pStyle w:val="Akapitzlist"/>
        <w:numPr>
          <w:ilvl w:val="0"/>
          <w:numId w:val="5"/>
        </w:numPr>
        <w:spacing w:after="120"/>
        <w:rPr>
          <w:rFonts w:ascii="Arial" w:hAnsi="Arial" w:cs="Arial"/>
          <w:sz w:val="24"/>
          <w:szCs w:val="24"/>
        </w:rPr>
      </w:pPr>
      <w:r w:rsidRPr="0047122A">
        <w:rPr>
          <w:rFonts w:ascii="Arial" w:hAnsi="Arial" w:cs="Arial"/>
          <w:sz w:val="24"/>
          <w:szCs w:val="24"/>
        </w:rPr>
        <w:t xml:space="preserve">W skali kraju najwyższy udział w tworzeniu WDB wypracowały podmioty prowadzące działalność </w:t>
      </w:r>
      <w:r>
        <w:rPr>
          <w:rFonts w:ascii="Arial" w:hAnsi="Arial" w:cs="Arial"/>
          <w:sz w:val="24"/>
          <w:szCs w:val="24"/>
        </w:rPr>
        <w:t>w usługach</w:t>
      </w:r>
      <w:r>
        <w:rPr>
          <w:rStyle w:val="Odwoanieprzypisudolnego"/>
          <w:rFonts w:ascii="Arial" w:hAnsi="Arial" w:cs="Arial"/>
          <w:sz w:val="24"/>
          <w:szCs w:val="24"/>
        </w:rPr>
        <w:footnoteReference w:id="13"/>
      </w:r>
      <w:r w:rsidRPr="0047122A">
        <w:rPr>
          <w:rFonts w:ascii="Arial" w:hAnsi="Arial" w:cs="Arial"/>
          <w:sz w:val="24"/>
          <w:szCs w:val="24"/>
        </w:rPr>
        <w:t xml:space="preserve"> (63,7%). W województwie podkarpackim podmioty prowadzące działalność </w:t>
      </w:r>
      <w:r w:rsidRPr="0047122A">
        <w:rPr>
          <w:rFonts w:ascii="Arial" w:hAnsi="Arial" w:cs="Arial"/>
          <w:b/>
          <w:sz w:val="24"/>
          <w:szCs w:val="24"/>
        </w:rPr>
        <w:t>w usługach</w:t>
      </w:r>
      <w:r w:rsidRPr="0047122A">
        <w:rPr>
          <w:rFonts w:ascii="Arial" w:hAnsi="Arial" w:cs="Arial"/>
          <w:sz w:val="24"/>
          <w:szCs w:val="24"/>
        </w:rPr>
        <w:t xml:space="preserve"> wypracowały 59,6% WDB województwa. </w:t>
      </w:r>
      <w:r w:rsidRPr="0047122A">
        <w:rPr>
          <w:rFonts w:ascii="Arial" w:hAnsi="Arial" w:cs="Arial"/>
          <w:b/>
          <w:sz w:val="24"/>
          <w:szCs w:val="24"/>
        </w:rPr>
        <w:t>Najniższy</w:t>
      </w:r>
      <w:r w:rsidRPr="0047122A">
        <w:rPr>
          <w:rFonts w:ascii="Arial" w:hAnsi="Arial" w:cs="Arial"/>
          <w:sz w:val="24"/>
          <w:szCs w:val="24"/>
        </w:rPr>
        <w:t xml:space="preserve"> udział w WDB w województwie podkarpackim miało </w:t>
      </w:r>
      <w:r w:rsidRPr="0047122A">
        <w:rPr>
          <w:rFonts w:ascii="Arial" w:hAnsi="Arial" w:cs="Arial"/>
          <w:b/>
          <w:sz w:val="24"/>
          <w:szCs w:val="24"/>
        </w:rPr>
        <w:t>rolnictwo, leśnict</w:t>
      </w:r>
      <w:r>
        <w:rPr>
          <w:rFonts w:ascii="Arial" w:hAnsi="Arial" w:cs="Arial"/>
          <w:b/>
          <w:sz w:val="24"/>
          <w:szCs w:val="24"/>
        </w:rPr>
        <w:t>wo, łowiectwo i rybactwo (1,7%)</w:t>
      </w:r>
      <w:r>
        <w:rPr>
          <w:rStyle w:val="Odwoanieprzypisudolnego"/>
          <w:rFonts w:ascii="Arial" w:hAnsi="Arial" w:cs="Arial"/>
          <w:b/>
          <w:sz w:val="24"/>
          <w:szCs w:val="24"/>
        </w:rPr>
        <w:footnoteReference w:id="14"/>
      </w:r>
      <w:r w:rsidRPr="0047122A">
        <w:rPr>
          <w:rFonts w:ascii="Arial" w:hAnsi="Arial" w:cs="Arial"/>
          <w:sz w:val="24"/>
          <w:szCs w:val="24"/>
        </w:rPr>
        <w:t>. Również w skali kraju najniższy udział w tworzeniu WDB miało rolnictwo, leśnictwo, łowiectwo i rybactwo (2,6%).</w:t>
      </w:r>
    </w:p>
    <w:p w14:paraId="52CC132D" w14:textId="55010577" w:rsidR="0047122A" w:rsidRPr="0047122A" w:rsidRDefault="0047122A" w:rsidP="00A40C66">
      <w:pPr>
        <w:pStyle w:val="Akapitzlist"/>
        <w:numPr>
          <w:ilvl w:val="0"/>
          <w:numId w:val="5"/>
        </w:numPr>
        <w:spacing w:after="120"/>
        <w:rPr>
          <w:rFonts w:ascii="Arial" w:hAnsi="Arial" w:cs="Arial"/>
          <w:sz w:val="24"/>
          <w:szCs w:val="24"/>
        </w:rPr>
      </w:pPr>
      <w:r w:rsidRPr="0047122A">
        <w:rPr>
          <w:rFonts w:ascii="Arial" w:hAnsi="Arial" w:cs="Arial"/>
          <w:sz w:val="24"/>
          <w:szCs w:val="24"/>
        </w:rPr>
        <w:t xml:space="preserve">W 2018 r. w porównaniu z 2013 rokiem w podkarpackim, tak jak w innych 12 regionach w kraju, wystąpił wzrost udziału jednostek prowadzących działalność w budownictwie </w:t>
      </w:r>
      <w:r w:rsidR="00721603">
        <w:rPr>
          <w:rFonts w:ascii="Arial" w:hAnsi="Arial" w:cs="Arial"/>
          <w:sz w:val="24"/>
          <w:szCs w:val="24"/>
        </w:rPr>
        <w:br/>
      </w:r>
      <w:r w:rsidRPr="0047122A">
        <w:rPr>
          <w:rFonts w:ascii="Arial" w:hAnsi="Arial" w:cs="Arial"/>
          <w:sz w:val="24"/>
          <w:szCs w:val="24"/>
        </w:rPr>
        <w:t xml:space="preserve">w tworzeniu wartości dodanej brutto. </w:t>
      </w:r>
    </w:p>
    <w:p w14:paraId="7A087FC8" w14:textId="3E6D7009" w:rsidR="0047122A" w:rsidRPr="0047122A" w:rsidRDefault="0047122A" w:rsidP="00A40C66">
      <w:pPr>
        <w:pStyle w:val="Akapitzlist"/>
        <w:numPr>
          <w:ilvl w:val="0"/>
          <w:numId w:val="5"/>
        </w:numPr>
        <w:spacing w:after="120"/>
        <w:rPr>
          <w:rFonts w:ascii="Arial" w:hAnsi="Arial" w:cs="Arial"/>
          <w:sz w:val="24"/>
          <w:szCs w:val="24"/>
        </w:rPr>
      </w:pPr>
      <w:r w:rsidRPr="0047122A">
        <w:rPr>
          <w:rFonts w:ascii="Arial" w:hAnsi="Arial" w:cs="Arial"/>
          <w:sz w:val="24"/>
          <w:szCs w:val="24"/>
        </w:rPr>
        <w:lastRenderedPageBreak/>
        <w:t xml:space="preserve">W województwie podkarpackim w 2018 r. w porównaniu z 2013 r., podobnie jak </w:t>
      </w:r>
      <w:r w:rsidR="00721603">
        <w:rPr>
          <w:rFonts w:ascii="Arial" w:hAnsi="Arial" w:cs="Arial"/>
          <w:sz w:val="24"/>
          <w:szCs w:val="24"/>
        </w:rPr>
        <w:br/>
      </w:r>
      <w:r w:rsidRPr="0047122A">
        <w:rPr>
          <w:rFonts w:ascii="Arial" w:hAnsi="Arial" w:cs="Arial"/>
          <w:sz w:val="24"/>
          <w:szCs w:val="24"/>
        </w:rPr>
        <w:t xml:space="preserve">w pozostałych 15 regionach, zanotowano </w:t>
      </w:r>
      <w:r w:rsidRPr="0047122A">
        <w:rPr>
          <w:rFonts w:ascii="Arial" w:hAnsi="Arial" w:cs="Arial"/>
          <w:b/>
          <w:sz w:val="24"/>
          <w:szCs w:val="24"/>
        </w:rPr>
        <w:t>spadek udziału rolnictwa, leśnictwa, łowiectwa i rybactwa w WDB.</w:t>
      </w:r>
      <w:r w:rsidRPr="0047122A">
        <w:rPr>
          <w:rFonts w:ascii="Arial" w:hAnsi="Arial" w:cs="Arial"/>
          <w:sz w:val="24"/>
          <w:szCs w:val="24"/>
        </w:rPr>
        <w:t xml:space="preserve"> W 2018 r. jego poziom stanowił 73,92% poziomu </w:t>
      </w:r>
      <w:r w:rsidR="00721603">
        <w:rPr>
          <w:rFonts w:ascii="Arial" w:hAnsi="Arial" w:cs="Arial"/>
          <w:sz w:val="24"/>
          <w:szCs w:val="24"/>
        </w:rPr>
        <w:br/>
      </w:r>
      <w:r w:rsidRPr="0047122A">
        <w:rPr>
          <w:rFonts w:ascii="Arial" w:hAnsi="Arial" w:cs="Arial"/>
          <w:sz w:val="24"/>
          <w:szCs w:val="24"/>
        </w:rPr>
        <w:t>z 2013 r. (w kraju 76,47%).</w:t>
      </w:r>
    </w:p>
    <w:p w14:paraId="331B2513" w14:textId="77777777" w:rsidR="0047122A" w:rsidRPr="0047122A" w:rsidRDefault="0047122A" w:rsidP="0047122A">
      <w:pPr>
        <w:pStyle w:val="Legenda"/>
        <w:keepNext/>
        <w:spacing w:after="0" w:line="276" w:lineRule="auto"/>
        <w:rPr>
          <w:rFonts w:ascii="Arial" w:hAnsi="Arial" w:cs="Arial"/>
          <w:b/>
          <w:i w:val="0"/>
          <w:color w:val="auto"/>
          <w:sz w:val="24"/>
          <w:szCs w:val="24"/>
        </w:rPr>
      </w:pPr>
      <w:bookmarkStart w:id="9" w:name="_Toc87951577"/>
      <w:r w:rsidRPr="0047122A">
        <w:rPr>
          <w:rFonts w:ascii="Arial" w:hAnsi="Arial" w:cs="Arial"/>
          <w:b/>
          <w:i w:val="0"/>
          <w:color w:val="auto"/>
          <w:sz w:val="24"/>
          <w:szCs w:val="24"/>
        </w:rPr>
        <w:t xml:space="preserve">Wykres </w:t>
      </w:r>
      <w:r w:rsidRPr="0047122A">
        <w:rPr>
          <w:rFonts w:ascii="Arial" w:hAnsi="Arial" w:cs="Arial"/>
          <w:b/>
          <w:i w:val="0"/>
          <w:color w:val="auto"/>
          <w:sz w:val="24"/>
          <w:szCs w:val="24"/>
        </w:rPr>
        <w:fldChar w:fldCharType="begin"/>
      </w:r>
      <w:r w:rsidRPr="0047122A">
        <w:rPr>
          <w:rFonts w:ascii="Arial" w:hAnsi="Arial" w:cs="Arial"/>
          <w:b/>
          <w:i w:val="0"/>
          <w:color w:val="auto"/>
          <w:sz w:val="24"/>
          <w:szCs w:val="24"/>
        </w:rPr>
        <w:instrText xml:space="preserve"> SEQ Wykres \* ARABIC </w:instrText>
      </w:r>
      <w:r w:rsidRPr="0047122A">
        <w:rPr>
          <w:rFonts w:ascii="Arial" w:hAnsi="Arial" w:cs="Arial"/>
          <w:b/>
          <w:i w:val="0"/>
          <w:color w:val="auto"/>
          <w:sz w:val="24"/>
          <w:szCs w:val="24"/>
        </w:rPr>
        <w:fldChar w:fldCharType="separate"/>
      </w:r>
      <w:r w:rsidR="007328F2">
        <w:rPr>
          <w:rFonts w:ascii="Arial" w:hAnsi="Arial" w:cs="Arial"/>
          <w:b/>
          <w:i w:val="0"/>
          <w:noProof/>
          <w:color w:val="auto"/>
          <w:sz w:val="24"/>
          <w:szCs w:val="24"/>
        </w:rPr>
        <w:t>2</w:t>
      </w:r>
      <w:r w:rsidRPr="0047122A">
        <w:rPr>
          <w:rFonts w:ascii="Arial" w:hAnsi="Arial" w:cs="Arial"/>
          <w:b/>
          <w:i w:val="0"/>
          <w:color w:val="auto"/>
          <w:sz w:val="24"/>
          <w:szCs w:val="24"/>
        </w:rPr>
        <w:fldChar w:fldCharType="end"/>
      </w:r>
      <w:r w:rsidRPr="0047122A">
        <w:rPr>
          <w:rFonts w:ascii="Arial" w:hAnsi="Arial" w:cs="Arial"/>
          <w:b/>
          <w:i w:val="0"/>
          <w:color w:val="auto"/>
          <w:sz w:val="24"/>
          <w:szCs w:val="24"/>
        </w:rPr>
        <w:t xml:space="preserve"> Wartość dodana brutto według rodzajów działalności i regionów w 2018 r. (ceny bieżące)</w:t>
      </w:r>
      <w:bookmarkEnd w:id="9"/>
    </w:p>
    <w:p w14:paraId="336A28D6" w14:textId="77777777" w:rsidR="0047122A" w:rsidRDefault="0047122A" w:rsidP="0047122A">
      <w:pPr>
        <w:spacing w:after="120"/>
        <w:rPr>
          <w:rFonts w:ascii="Arial" w:hAnsi="Arial" w:cs="Arial"/>
          <w:sz w:val="24"/>
          <w:szCs w:val="24"/>
        </w:rPr>
      </w:pPr>
      <w:r>
        <w:rPr>
          <w:rFonts w:cs="Arial"/>
          <w:b/>
          <w:bCs/>
          <w:noProof/>
          <w:sz w:val="16"/>
          <w:szCs w:val="16"/>
          <w:lang w:eastAsia="pl-PL"/>
        </w:rPr>
        <w:drawing>
          <wp:inline distT="0" distB="0" distL="0" distR="0" wp14:anchorId="6CD0962F" wp14:editId="191E805D">
            <wp:extent cx="5810250" cy="7153275"/>
            <wp:effectExtent l="0" t="0" r="0" b="9525"/>
            <wp:docPr id="139" name="Obraz 139" descr="Zachodniopomorskie 2,7 rolnictwo, 21,8 przemysł, 9,3 budownictwo, 66,2 handel,Wielkopolskie 3,6 rolnictwo, 28,8 przemysł, 7,9 budownictwo, 59,7 handel,Warmińsko-Mazurskie 5,7 rolnictwo, 26,1 przemysł, 7,7 budownictwo, 60,5 handel,Świętokrzyskie 4,3 rolnictwo, 26,6 przemysł, 9 budownictwo, 60,1 handel, Śląskie 0,7 rolnictwo, 34,3 przemysł, 8 budownictwo, 57 handel,Pomorskie 2,1 rolnictwo, 25,8 przemysł, 8,5 budownictwo, 63,6 handel,Podlaskie 6,9 rolnictwo, 22,6 przemysł, 7,7 budownictwo, 62,9 handel,Podkarpackie 1,7 rolnictwo, 31,1 przemysł, 7,6 budownictwo, 59,6 handel,Opolskie 2,8 rolnictwo, 31,6 przemysł, 8,5 budownictwo, 57,1 handel,Mazowieckie 2,7 rolnictwo, 17,6 przemysł, 7,4 budownictwo, 72,3 handel,Małopolskie 1,3 rolnictwo, 21,9 przemysł, 9,5 budownictwo, 67,3 handel,Łódzkie 3,1 rolnictwo, 28,9 przemysł, 6,3 budownictwo, 61,6 handel,Lubelskie 5,6 rolnictwo, 20,7 przemysł, 7,5 budownictwo, 66,3 handel,Kujawsko-Pomorskie 3,8 rolnictwo, 28,6 przemysł, 8 budownictwo, 59,7 handel,Dolnośląskie 1,4 rolnictwo,31,2 przemysł,7,6 budownictwo, 59,8 handel,Polska 2,6 rolnictwo,25,8 przemysł,7,9 budownictwo,63,7 handel" title="Wykres 2. Wartość dodana brutto według rodzajów działalności i regionów w 2018 r. (ceny bieżą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Wykres 2. Wartość dodana brutto według rodzajów działalności i regionów w 2018 r. (ceny bieżące).jpg"/>
                    <pic:cNvPicPr/>
                  </pic:nvPicPr>
                  <pic:blipFill>
                    <a:blip r:embed="rId18">
                      <a:extLst>
                        <a:ext uri="{28A0092B-C50C-407E-A947-70E740481C1C}">
                          <a14:useLocalDpi xmlns:a14="http://schemas.microsoft.com/office/drawing/2010/main" val="0"/>
                        </a:ext>
                      </a:extLst>
                    </a:blip>
                    <a:stretch>
                      <a:fillRect/>
                    </a:stretch>
                  </pic:blipFill>
                  <pic:spPr>
                    <a:xfrm>
                      <a:off x="0" y="0"/>
                      <a:ext cx="5810250" cy="7153275"/>
                    </a:xfrm>
                    <a:prstGeom prst="rect">
                      <a:avLst/>
                    </a:prstGeom>
                  </pic:spPr>
                </pic:pic>
              </a:graphicData>
            </a:graphic>
          </wp:inline>
        </w:drawing>
      </w:r>
    </w:p>
    <w:p w14:paraId="0AAD78E8" w14:textId="77777777" w:rsidR="002E2505" w:rsidRPr="002E2505" w:rsidRDefault="002E2505" w:rsidP="002E2505">
      <w:pPr>
        <w:spacing w:after="120"/>
        <w:rPr>
          <w:rFonts w:ascii="Arial" w:hAnsi="Arial" w:cs="Arial"/>
          <w:sz w:val="24"/>
          <w:szCs w:val="24"/>
        </w:rPr>
      </w:pPr>
      <w:r w:rsidRPr="002E2505">
        <w:rPr>
          <w:rFonts w:ascii="Arial" w:hAnsi="Arial" w:cs="Arial"/>
          <w:sz w:val="24"/>
          <w:szCs w:val="24"/>
        </w:rPr>
        <w:t xml:space="preserve">Opracowanie własne </w:t>
      </w:r>
      <w:r>
        <w:rPr>
          <w:rFonts w:ascii="Arial" w:hAnsi="Arial" w:cs="Arial"/>
          <w:sz w:val="24"/>
          <w:szCs w:val="24"/>
        </w:rPr>
        <w:t>ROT na podstawie danych GUS-BDL</w:t>
      </w:r>
    </w:p>
    <w:p w14:paraId="3C04039F" w14:textId="77777777" w:rsidR="002E2505" w:rsidRPr="002E2505" w:rsidRDefault="002E2505" w:rsidP="00A40C66">
      <w:pPr>
        <w:pStyle w:val="Akapitzlist"/>
        <w:numPr>
          <w:ilvl w:val="0"/>
          <w:numId w:val="6"/>
        </w:numPr>
        <w:spacing w:after="120"/>
        <w:rPr>
          <w:rFonts w:ascii="Arial" w:hAnsi="Arial" w:cs="Arial"/>
          <w:sz w:val="24"/>
          <w:szCs w:val="24"/>
        </w:rPr>
      </w:pPr>
      <w:r w:rsidRPr="002E2505">
        <w:rPr>
          <w:rFonts w:ascii="Arial" w:hAnsi="Arial" w:cs="Arial"/>
          <w:b/>
          <w:sz w:val="24"/>
          <w:szCs w:val="24"/>
        </w:rPr>
        <w:t>Poprawiająca się wydajność pracy.</w:t>
      </w:r>
      <w:r w:rsidRPr="002E2505">
        <w:rPr>
          <w:rFonts w:ascii="Arial" w:hAnsi="Arial" w:cs="Arial"/>
          <w:sz w:val="24"/>
          <w:szCs w:val="24"/>
        </w:rPr>
        <w:t xml:space="preserve"> Wydajność pracy mierzona wartością dodaną brutto na 1 pracującego w województwie podkarpackim w 2018 roku w porównaniu </w:t>
      </w:r>
      <w:r>
        <w:rPr>
          <w:rFonts w:ascii="Arial" w:hAnsi="Arial" w:cs="Arial"/>
          <w:sz w:val="24"/>
          <w:szCs w:val="24"/>
        </w:rPr>
        <w:br/>
      </w:r>
      <w:r w:rsidRPr="002E2505">
        <w:rPr>
          <w:rFonts w:ascii="Arial" w:hAnsi="Arial" w:cs="Arial"/>
          <w:sz w:val="24"/>
          <w:szCs w:val="24"/>
        </w:rPr>
        <w:lastRenderedPageBreak/>
        <w:t xml:space="preserve">z rokiem 2013 nieznacznie wzrosła. W 2018 r. w województwie podkarpackim stanowiła </w:t>
      </w:r>
      <w:r w:rsidRPr="002E2505">
        <w:rPr>
          <w:rFonts w:ascii="Arial" w:hAnsi="Arial" w:cs="Arial"/>
          <w:b/>
          <w:sz w:val="24"/>
          <w:szCs w:val="24"/>
        </w:rPr>
        <w:t>74,93% średniej krajowej</w:t>
      </w:r>
      <w:r w:rsidRPr="002E2505">
        <w:rPr>
          <w:rFonts w:ascii="Arial" w:hAnsi="Arial" w:cs="Arial"/>
          <w:sz w:val="24"/>
          <w:szCs w:val="24"/>
        </w:rPr>
        <w:t xml:space="preserve">, a w 2013 r. </w:t>
      </w:r>
      <w:r w:rsidRPr="002E2505">
        <w:rPr>
          <w:rFonts w:ascii="Arial" w:hAnsi="Arial" w:cs="Arial"/>
          <w:b/>
          <w:sz w:val="24"/>
          <w:szCs w:val="24"/>
        </w:rPr>
        <w:t>74,18% średniej krajowej</w:t>
      </w:r>
      <w:r w:rsidRPr="002E2505">
        <w:rPr>
          <w:rFonts w:ascii="Arial" w:hAnsi="Arial" w:cs="Arial"/>
          <w:sz w:val="24"/>
          <w:szCs w:val="24"/>
        </w:rPr>
        <w:t xml:space="preserve">. Województwo podkarpackie znalazło się w grupie siedmiu województw w których </w:t>
      </w:r>
      <w:r w:rsidRPr="002E2505">
        <w:rPr>
          <w:rFonts w:ascii="Arial" w:hAnsi="Arial" w:cs="Arial"/>
          <w:b/>
          <w:sz w:val="24"/>
          <w:szCs w:val="24"/>
        </w:rPr>
        <w:t>nastąpił</w:t>
      </w:r>
      <w:r w:rsidRPr="002E2505">
        <w:rPr>
          <w:rFonts w:ascii="Arial" w:hAnsi="Arial" w:cs="Arial"/>
          <w:sz w:val="24"/>
          <w:szCs w:val="24"/>
        </w:rPr>
        <w:t xml:space="preserve"> </w:t>
      </w:r>
      <w:r w:rsidRPr="002E2505">
        <w:rPr>
          <w:rFonts w:ascii="Arial" w:hAnsi="Arial" w:cs="Arial"/>
          <w:b/>
          <w:sz w:val="24"/>
          <w:szCs w:val="24"/>
        </w:rPr>
        <w:t xml:space="preserve">wzrost </w:t>
      </w:r>
      <w:r w:rsidRPr="002E2505">
        <w:rPr>
          <w:rFonts w:ascii="Arial" w:hAnsi="Arial" w:cs="Arial"/>
          <w:sz w:val="24"/>
          <w:szCs w:val="24"/>
        </w:rPr>
        <w:t>wartości dodanej brutto na 1 pracującego.</w:t>
      </w:r>
    </w:p>
    <w:p w14:paraId="010BAC1A" w14:textId="77777777" w:rsidR="002E2505" w:rsidRPr="002E2505" w:rsidRDefault="002E2505" w:rsidP="002E2505">
      <w:pPr>
        <w:pStyle w:val="Legenda"/>
        <w:keepNext/>
        <w:spacing w:after="0" w:line="276" w:lineRule="auto"/>
        <w:rPr>
          <w:rFonts w:ascii="Arial" w:hAnsi="Arial" w:cs="Arial"/>
          <w:b/>
          <w:i w:val="0"/>
          <w:color w:val="auto"/>
          <w:sz w:val="24"/>
          <w:szCs w:val="24"/>
        </w:rPr>
      </w:pPr>
      <w:bookmarkStart w:id="10" w:name="_Toc87951455"/>
      <w:r w:rsidRPr="002E2505">
        <w:rPr>
          <w:rFonts w:ascii="Arial" w:hAnsi="Arial" w:cs="Arial"/>
          <w:b/>
          <w:i w:val="0"/>
          <w:color w:val="auto"/>
          <w:sz w:val="24"/>
          <w:szCs w:val="24"/>
        </w:rPr>
        <w:t xml:space="preserve">Mapa </w:t>
      </w:r>
      <w:r w:rsidRPr="002E2505">
        <w:rPr>
          <w:rFonts w:ascii="Arial" w:hAnsi="Arial" w:cs="Arial"/>
          <w:b/>
          <w:i w:val="0"/>
          <w:color w:val="auto"/>
          <w:sz w:val="24"/>
          <w:szCs w:val="24"/>
        </w:rPr>
        <w:fldChar w:fldCharType="begin"/>
      </w:r>
      <w:r w:rsidRPr="002E2505">
        <w:rPr>
          <w:rFonts w:ascii="Arial" w:hAnsi="Arial" w:cs="Arial"/>
          <w:b/>
          <w:i w:val="0"/>
          <w:color w:val="auto"/>
          <w:sz w:val="24"/>
          <w:szCs w:val="24"/>
        </w:rPr>
        <w:instrText xml:space="preserve"> SEQ Mapa \* ARABIC </w:instrText>
      </w:r>
      <w:r w:rsidRPr="002E2505">
        <w:rPr>
          <w:rFonts w:ascii="Arial" w:hAnsi="Arial" w:cs="Arial"/>
          <w:b/>
          <w:i w:val="0"/>
          <w:color w:val="auto"/>
          <w:sz w:val="24"/>
          <w:szCs w:val="24"/>
        </w:rPr>
        <w:fldChar w:fldCharType="separate"/>
      </w:r>
      <w:r w:rsidR="007328F2">
        <w:rPr>
          <w:rFonts w:ascii="Arial" w:hAnsi="Arial" w:cs="Arial"/>
          <w:b/>
          <w:i w:val="0"/>
          <w:noProof/>
          <w:color w:val="auto"/>
          <w:sz w:val="24"/>
          <w:szCs w:val="24"/>
        </w:rPr>
        <w:t>4</w:t>
      </w:r>
      <w:r w:rsidRPr="002E2505">
        <w:rPr>
          <w:rFonts w:ascii="Arial" w:hAnsi="Arial" w:cs="Arial"/>
          <w:b/>
          <w:i w:val="0"/>
          <w:color w:val="auto"/>
          <w:sz w:val="24"/>
          <w:szCs w:val="24"/>
        </w:rPr>
        <w:fldChar w:fldCharType="end"/>
      </w:r>
      <w:r w:rsidRPr="002E2505">
        <w:rPr>
          <w:rFonts w:ascii="Arial" w:hAnsi="Arial" w:cs="Arial"/>
          <w:b/>
          <w:i w:val="0"/>
          <w:color w:val="auto"/>
          <w:sz w:val="24"/>
          <w:szCs w:val="24"/>
        </w:rPr>
        <w:t xml:space="preserve"> Wartość dodana brutto (w cenach bieżących) na 1 pracującego według województw w 2018 r. [zł]</w:t>
      </w:r>
      <w:bookmarkEnd w:id="10"/>
    </w:p>
    <w:p w14:paraId="37D623E8" w14:textId="77777777" w:rsidR="002E2505" w:rsidRDefault="002E2505" w:rsidP="002E2505">
      <w:pPr>
        <w:spacing w:after="120"/>
        <w:rPr>
          <w:rFonts w:ascii="Arial" w:hAnsi="Arial" w:cs="Arial"/>
          <w:sz w:val="24"/>
          <w:szCs w:val="24"/>
        </w:rPr>
      </w:pPr>
      <w:r>
        <w:rPr>
          <w:noProof/>
          <w:lang w:eastAsia="pl-PL"/>
        </w:rPr>
        <w:drawing>
          <wp:inline distT="0" distB="0" distL="0" distR="0" wp14:anchorId="422F29DB" wp14:editId="266587A2">
            <wp:extent cx="2695575" cy="3600450"/>
            <wp:effectExtent l="0" t="0" r="9525" b="0"/>
            <wp:docPr id="4" name="Obraz 4" descr="Podkarpackie 92512, Małopolskie 110482, Świętokrzyskie 94066, Śląskie 134054, Opolskie 117765, Dolnośląskie 137414, Lubelskie 88072, Łódzkie 112201, Mazowieckie 159749, Wielkopolskie 120182, Kujawsko-Pomorskie 111937, Lubuskie 116987, Podlaskie 97236, Warmińsko-Mazurskie 107280, Pomorskie 126143, Zachodniopomorskie 122340" title="Mapa 4. Wartość dodana brutto (w cenach bieżących) na 1 pracującego według województw w 2018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2D2C598B" w14:textId="77777777" w:rsidR="002E2505" w:rsidRPr="002E2505" w:rsidRDefault="002E2505" w:rsidP="002E2505">
      <w:pPr>
        <w:spacing w:after="120"/>
        <w:rPr>
          <w:rFonts w:ascii="Arial" w:hAnsi="Arial" w:cs="Arial"/>
          <w:b/>
          <w:sz w:val="24"/>
          <w:szCs w:val="24"/>
        </w:rPr>
      </w:pPr>
      <w:r w:rsidRPr="002E2505">
        <w:rPr>
          <w:rFonts w:ascii="Arial" w:hAnsi="Arial" w:cs="Arial"/>
          <w:b/>
          <w:sz w:val="24"/>
          <w:szCs w:val="24"/>
        </w:rPr>
        <w:t>PL=123 451</w:t>
      </w:r>
    </w:p>
    <w:p w14:paraId="1973FBC5" w14:textId="77777777" w:rsidR="002E2505" w:rsidRPr="002E2505" w:rsidRDefault="002E2505" w:rsidP="002E2505">
      <w:pPr>
        <w:spacing w:after="120"/>
        <w:rPr>
          <w:rFonts w:ascii="Arial" w:hAnsi="Arial" w:cs="Arial"/>
          <w:sz w:val="24"/>
          <w:szCs w:val="24"/>
        </w:rPr>
      </w:pPr>
      <w:r w:rsidRPr="002E2505">
        <w:rPr>
          <w:rFonts w:ascii="Arial" w:hAnsi="Arial" w:cs="Arial"/>
          <w:sz w:val="24"/>
          <w:szCs w:val="24"/>
        </w:rPr>
        <w:t xml:space="preserve">Opracowanie PBPP we współpracy z </w:t>
      </w:r>
      <w:r>
        <w:rPr>
          <w:rFonts w:ascii="Arial" w:hAnsi="Arial" w:cs="Arial"/>
          <w:sz w:val="24"/>
          <w:szCs w:val="24"/>
        </w:rPr>
        <w:t>ROT na podstawie danych GUS-BDL</w:t>
      </w:r>
    </w:p>
    <w:p w14:paraId="118E78FB" w14:textId="77777777" w:rsidR="002E2505" w:rsidRPr="002E2505" w:rsidRDefault="002E2505" w:rsidP="00A40C66">
      <w:pPr>
        <w:pStyle w:val="Akapitzlist"/>
        <w:numPr>
          <w:ilvl w:val="0"/>
          <w:numId w:val="6"/>
        </w:numPr>
        <w:spacing w:after="120"/>
        <w:rPr>
          <w:rFonts w:ascii="Arial" w:hAnsi="Arial" w:cs="Arial"/>
          <w:sz w:val="24"/>
          <w:szCs w:val="24"/>
        </w:rPr>
      </w:pPr>
      <w:r w:rsidRPr="002E2505">
        <w:rPr>
          <w:rFonts w:ascii="Arial" w:hAnsi="Arial" w:cs="Arial"/>
          <w:b/>
          <w:sz w:val="24"/>
          <w:szCs w:val="24"/>
        </w:rPr>
        <w:t>Podobna, jak w skali kraju, struktura branżowa gospodarki.</w:t>
      </w:r>
      <w:r w:rsidRPr="002E2505">
        <w:rPr>
          <w:rFonts w:ascii="Arial" w:hAnsi="Arial" w:cs="Arial"/>
          <w:sz w:val="24"/>
          <w:szCs w:val="24"/>
        </w:rPr>
        <w:t xml:space="preserve"> Struktura branżowa gospodarki województwa podkarpackiego </w:t>
      </w:r>
      <w:r w:rsidRPr="002E2505">
        <w:rPr>
          <w:rFonts w:ascii="Arial" w:hAnsi="Arial" w:cs="Arial"/>
          <w:b/>
          <w:sz w:val="24"/>
          <w:szCs w:val="24"/>
        </w:rPr>
        <w:t>nie różni się znacząco od struktury krajowej.</w:t>
      </w:r>
      <w:r w:rsidRPr="002E2505">
        <w:rPr>
          <w:rFonts w:ascii="Arial" w:hAnsi="Arial" w:cs="Arial"/>
          <w:sz w:val="24"/>
          <w:szCs w:val="24"/>
        </w:rPr>
        <w:t xml:space="preserve"> W latach 2013-2020 dominujący udział w liczbie podmiotów gospodarki narodowej wpisanych do rejestru REGON, posiadały przedsiębiorstwa funkcjonujące </w:t>
      </w:r>
      <w:r>
        <w:rPr>
          <w:rFonts w:ascii="Arial" w:hAnsi="Arial" w:cs="Arial"/>
          <w:sz w:val="24"/>
          <w:szCs w:val="24"/>
        </w:rPr>
        <w:br/>
      </w:r>
      <w:r w:rsidRPr="002E2505">
        <w:rPr>
          <w:rFonts w:ascii="Arial" w:hAnsi="Arial" w:cs="Arial"/>
          <w:sz w:val="24"/>
          <w:szCs w:val="24"/>
        </w:rPr>
        <w:t xml:space="preserve">w sektorze </w:t>
      </w:r>
      <w:r w:rsidRPr="002E2505">
        <w:rPr>
          <w:rFonts w:ascii="Arial" w:hAnsi="Arial" w:cs="Arial"/>
          <w:b/>
          <w:sz w:val="24"/>
          <w:szCs w:val="24"/>
        </w:rPr>
        <w:t>handlu, budownictwa oraz przetwórstwa przemysłowego.</w:t>
      </w:r>
      <w:r w:rsidRPr="002E2505">
        <w:rPr>
          <w:rFonts w:ascii="Arial" w:hAnsi="Arial" w:cs="Arial"/>
          <w:sz w:val="24"/>
          <w:szCs w:val="24"/>
        </w:rPr>
        <w:t xml:space="preserve"> W 2020 r. na 188 360 podmiotów wpisanych do REGON z województwa podkarpackiego, podmioty funkcjonujące w handlu, transpo</w:t>
      </w:r>
      <w:r>
        <w:rPr>
          <w:rFonts w:ascii="Arial" w:hAnsi="Arial" w:cs="Arial"/>
          <w:sz w:val="24"/>
          <w:szCs w:val="24"/>
        </w:rPr>
        <w:t>rcie, gastronomii i komunikacji</w:t>
      </w:r>
      <w:r>
        <w:rPr>
          <w:rStyle w:val="Odwoanieprzypisudolnego"/>
          <w:rFonts w:ascii="Arial" w:hAnsi="Arial" w:cs="Arial"/>
          <w:sz w:val="24"/>
          <w:szCs w:val="24"/>
        </w:rPr>
        <w:footnoteReference w:id="15"/>
      </w:r>
      <w:r w:rsidRPr="002E2505">
        <w:rPr>
          <w:rFonts w:ascii="Arial" w:hAnsi="Arial" w:cs="Arial"/>
          <w:sz w:val="24"/>
          <w:szCs w:val="24"/>
        </w:rPr>
        <w:t xml:space="preserve"> stanowiły 35,30% </w:t>
      </w:r>
      <w:r>
        <w:rPr>
          <w:rFonts w:ascii="Arial" w:hAnsi="Arial" w:cs="Arial"/>
          <w:sz w:val="24"/>
          <w:szCs w:val="24"/>
        </w:rPr>
        <w:br/>
      </w:r>
      <w:r w:rsidRPr="002E2505">
        <w:rPr>
          <w:rFonts w:ascii="Arial" w:hAnsi="Arial" w:cs="Arial"/>
          <w:sz w:val="24"/>
          <w:szCs w:val="24"/>
        </w:rPr>
        <w:t>(</w:t>
      </w:r>
      <w:r>
        <w:rPr>
          <w:rFonts w:ascii="Arial" w:hAnsi="Arial" w:cs="Arial"/>
          <w:sz w:val="24"/>
          <w:szCs w:val="24"/>
        </w:rPr>
        <w:t>w kraju 34,87%), w budownictwie</w:t>
      </w:r>
      <w:r>
        <w:rPr>
          <w:rStyle w:val="Odwoanieprzypisudolnego"/>
          <w:rFonts w:ascii="Arial" w:hAnsi="Arial" w:cs="Arial"/>
          <w:sz w:val="24"/>
          <w:szCs w:val="24"/>
        </w:rPr>
        <w:footnoteReference w:id="16"/>
      </w:r>
      <w:r w:rsidRPr="002E2505">
        <w:rPr>
          <w:rFonts w:ascii="Arial" w:hAnsi="Arial" w:cs="Arial"/>
          <w:sz w:val="24"/>
          <w:szCs w:val="24"/>
        </w:rPr>
        <w:t xml:space="preserve"> 15,39% </w:t>
      </w:r>
      <w:r>
        <w:rPr>
          <w:rFonts w:ascii="Arial" w:hAnsi="Arial" w:cs="Arial"/>
          <w:sz w:val="24"/>
          <w:szCs w:val="24"/>
        </w:rPr>
        <w:t>(w kraju 13,42%), a w przemyśle</w:t>
      </w:r>
      <w:r>
        <w:rPr>
          <w:rStyle w:val="Odwoanieprzypisudolnego"/>
          <w:rFonts w:ascii="Arial" w:hAnsi="Arial" w:cs="Arial"/>
          <w:sz w:val="24"/>
          <w:szCs w:val="24"/>
        </w:rPr>
        <w:footnoteReference w:id="17"/>
      </w:r>
      <w:r w:rsidRPr="002E2505">
        <w:rPr>
          <w:rFonts w:ascii="Arial" w:hAnsi="Arial" w:cs="Arial"/>
          <w:sz w:val="24"/>
          <w:szCs w:val="24"/>
        </w:rPr>
        <w:t xml:space="preserve"> 9,41% (w kraju 8,32%). Podmioty zarejestrowane w podkarpackim stanowiły 4,04% podmiotów za</w:t>
      </w:r>
      <w:r>
        <w:rPr>
          <w:rFonts w:ascii="Arial" w:hAnsi="Arial" w:cs="Arial"/>
          <w:sz w:val="24"/>
          <w:szCs w:val="24"/>
        </w:rPr>
        <w:t>rejestrowanych ogółem w kraju</w:t>
      </w:r>
      <w:r>
        <w:rPr>
          <w:rStyle w:val="Odwoanieprzypisudolnego"/>
          <w:rFonts w:ascii="Arial" w:hAnsi="Arial" w:cs="Arial"/>
          <w:sz w:val="24"/>
          <w:szCs w:val="24"/>
        </w:rPr>
        <w:footnoteReference w:id="18"/>
      </w:r>
      <w:r w:rsidRPr="002E2505">
        <w:rPr>
          <w:rFonts w:ascii="Arial" w:hAnsi="Arial" w:cs="Arial"/>
          <w:sz w:val="24"/>
          <w:szCs w:val="24"/>
        </w:rPr>
        <w:t>.</w:t>
      </w:r>
    </w:p>
    <w:p w14:paraId="21C3E271" w14:textId="77777777" w:rsidR="002E2505" w:rsidRPr="002E2505" w:rsidRDefault="002E2505" w:rsidP="00A40C66">
      <w:pPr>
        <w:pStyle w:val="Akapitzlist"/>
        <w:numPr>
          <w:ilvl w:val="0"/>
          <w:numId w:val="6"/>
        </w:numPr>
        <w:spacing w:after="120"/>
        <w:rPr>
          <w:rFonts w:ascii="Arial" w:hAnsi="Arial" w:cs="Arial"/>
          <w:sz w:val="24"/>
          <w:szCs w:val="24"/>
        </w:rPr>
      </w:pPr>
      <w:r w:rsidRPr="002E2505">
        <w:rPr>
          <w:rFonts w:ascii="Arial" w:hAnsi="Arial" w:cs="Arial"/>
          <w:b/>
          <w:sz w:val="24"/>
          <w:szCs w:val="24"/>
        </w:rPr>
        <w:lastRenderedPageBreak/>
        <w:t>Wysoki na tle kraju udział nakładów wewnętrznych na działalność B+R w PKB.</w:t>
      </w:r>
      <w:r w:rsidRPr="002E2505">
        <w:rPr>
          <w:rFonts w:ascii="Arial" w:hAnsi="Arial" w:cs="Arial"/>
          <w:sz w:val="24"/>
          <w:szCs w:val="24"/>
        </w:rPr>
        <w:t xml:space="preserve"> </w:t>
      </w:r>
      <w:r>
        <w:rPr>
          <w:rFonts w:ascii="Arial" w:hAnsi="Arial" w:cs="Arial"/>
          <w:sz w:val="24"/>
          <w:szCs w:val="24"/>
        </w:rPr>
        <w:br/>
      </w:r>
      <w:r w:rsidRPr="002E2505">
        <w:rPr>
          <w:rFonts w:ascii="Arial" w:hAnsi="Arial" w:cs="Arial"/>
          <w:sz w:val="24"/>
          <w:szCs w:val="24"/>
        </w:rPr>
        <w:t xml:space="preserve">W 2018 r. wskaźnik intensywności prac B+R, czyli </w:t>
      </w:r>
      <w:r w:rsidRPr="002E2505">
        <w:rPr>
          <w:rFonts w:ascii="Arial" w:hAnsi="Arial" w:cs="Arial"/>
          <w:b/>
          <w:sz w:val="24"/>
          <w:szCs w:val="24"/>
        </w:rPr>
        <w:t>udział nakładów na B+R w PKB</w:t>
      </w:r>
      <w:r w:rsidRPr="002E2505">
        <w:rPr>
          <w:rFonts w:ascii="Arial" w:hAnsi="Arial" w:cs="Arial"/>
          <w:sz w:val="24"/>
          <w:szCs w:val="24"/>
        </w:rPr>
        <w:t>, kształtował się w województwie na poziomie 1,10% (</w:t>
      </w:r>
      <w:r w:rsidRPr="002E2505">
        <w:rPr>
          <w:rFonts w:ascii="Arial" w:hAnsi="Arial" w:cs="Arial"/>
          <w:b/>
          <w:sz w:val="24"/>
          <w:szCs w:val="24"/>
        </w:rPr>
        <w:t>4. pozycja w kraju</w:t>
      </w:r>
      <w:r w:rsidRPr="002E2505">
        <w:rPr>
          <w:rFonts w:ascii="Arial" w:hAnsi="Arial" w:cs="Arial"/>
          <w:sz w:val="24"/>
          <w:szCs w:val="24"/>
        </w:rPr>
        <w:t>).</w:t>
      </w:r>
    </w:p>
    <w:p w14:paraId="72D2D7CC" w14:textId="77777777" w:rsidR="002E2505" w:rsidRPr="002E2505" w:rsidRDefault="002E2505" w:rsidP="002E2505">
      <w:pPr>
        <w:pStyle w:val="Legenda"/>
        <w:keepNext/>
        <w:spacing w:after="0" w:line="276" w:lineRule="auto"/>
        <w:rPr>
          <w:rFonts w:ascii="Arial" w:hAnsi="Arial" w:cs="Arial"/>
          <w:b/>
          <w:i w:val="0"/>
          <w:color w:val="auto"/>
          <w:sz w:val="24"/>
          <w:szCs w:val="24"/>
        </w:rPr>
      </w:pPr>
      <w:bookmarkStart w:id="11" w:name="_Toc87951456"/>
      <w:r w:rsidRPr="002E2505">
        <w:rPr>
          <w:rFonts w:ascii="Arial" w:hAnsi="Arial" w:cs="Arial"/>
          <w:b/>
          <w:i w:val="0"/>
          <w:color w:val="auto"/>
          <w:sz w:val="24"/>
          <w:szCs w:val="24"/>
        </w:rPr>
        <w:t xml:space="preserve">Mapa </w:t>
      </w:r>
      <w:r w:rsidRPr="002E2505">
        <w:rPr>
          <w:rFonts w:ascii="Arial" w:hAnsi="Arial" w:cs="Arial"/>
          <w:b/>
          <w:i w:val="0"/>
          <w:color w:val="auto"/>
          <w:sz w:val="24"/>
          <w:szCs w:val="24"/>
        </w:rPr>
        <w:fldChar w:fldCharType="begin"/>
      </w:r>
      <w:r w:rsidRPr="002E2505">
        <w:rPr>
          <w:rFonts w:ascii="Arial" w:hAnsi="Arial" w:cs="Arial"/>
          <w:b/>
          <w:i w:val="0"/>
          <w:color w:val="auto"/>
          <w:sz w:val="24"/>
          <w:szCs w:val="24"/>
        </w:rPr>
        <w:instrText xml:space="preserve"> SEQ Mapa \* ARABIC </w:instrText>
      </w:r>
      <w:r w:rsidRPr="002E2505">
        <w:rPr>
          <w:rFonts w:ascii="Arial" w:hAnsi="Arial" w:cs="Arial"/>
          <w:b/>
          <w:i w:val="0"/>
          <w:color w:val="auto"/>
          <w:sz w:val="24"/>
          <w:szCs w:val="24"/>
        </w:rPr>
        <w:fldChar w:fldCharType="separate"/>
      </w:r>
      <w:r w:rsidR="007328F2">
        <w:rPr>
          <w:rFonts w:ascii="Arial" w:hAnsi="Arial" w:cs="Arial"/>
          <w:b/>
          <w:i w:val="0"/>
          <w:noProof/>
          <w:color w:val="auto"/>
          <w:sz w:val="24"/>
          <w:szCs w:val="24"/>
        </w:rPr>
        <w:t>5</w:t>
      </w:r>
      <w:r w:rsidRPr="002E2505">
        <w:rPr>
          <w:rFonts w:ascii="Arial" w:hAnsi="Arial" w:cs="Arial"/>
          <w:b/>
          <w:i w:val="0"/>
          <w:color w:val="auto"/>
          <w:sz w:val="24"/>
          <w:szCs w:val="24"/>
        </w:rPr>
        <w:fldChar w:fldCharType="end"/>
      </w:r>
      <w:r w:rsidRPr="002E2505">
        <w:rPr>
          <w:rFonts w:ascii="Arial" w:hAnsi="Arial" w:cs="Arial"/>
          <w:b/>
          <w:i w:val="0"/>
          <w:color w:val="auto"/>
          <w:sz w:val="24"/>
          <w:szCs w:val="24"/>
        </w:rPr>
        <w:t xml:space="preserve"> Nakłady wewnętrzne na działalność B+R w relacji PKB (ceny bieżące) według województw w 2018 r. [%]</w:t>
      </w:r>
      <w:bookmarkEnd w:id="11"/>
    </w:p>
    <w:p w14:paraId="1DADA9A5" w14:textId="77777777" w:rsidR="002E2505" w:rsidRDefault="002E2505" w:rsidP="002E2505">
      <w:pPr>
        <w:spacing w:after="120"/>
        <w:rPr>
          <w:rFonts w:ascii="Arial" w:hAnsi="Arial" w:cs="Arial"/>
          <w:sz w:val="24"/>
          <w:szCs w:val="24"/>
        </w:rPr>
      </w:pPr>
      <w:r>
        <w:rPr>
          <w:noProof/>
          <w:lang w:eastAsia="pl-PL"/>
        </w:rPr>
        <w:drawing>
          <wp:inline distT="0" distB="0" distL="0" distR="0" wp14:anchorId="201119DC" wp14:editId="4B19D5C0">
            <wp:extent cx="2695575" cy="3600450"/>
            <wp:effectExtent l="0" t="0" r="9525" b="0"/>
            <wp:docPr id="5" name="Obraz 5" descr="Podkarpackie 1,10, Małopolskie 2,14, Świętokrzyskie 0,56, Śląskie 0,72, Opolskie 0,63, Dolnośląskie 1,09, Lubelskie 1,01, Łódzkie 0,94, Mazowieckie 1,99, Wielkopolskie 0,75, Kujawsko-Pomorskie 0,65, Lubuskie 0,48, Podlaskie 0,71, Warmińsko-Mazurskie 0,56, Pomorskie 1,40, Zachodniopomorskie 0,55" title="Mapa 5. Nakłady wewnętrzne na działalność B+R w relacji PKB (ceny bieżące) według województw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2A51CE39" w14:textId="77777777" w:rsidR="002E2505" w:rsidRPr="002E2505" w:rsidRDefault="002E2505" w:rsidP="002E2505">
      <w:pPr>
        <w:spacing w:after="120"/>
        <w:rPr>
          <w:rFonts w:ascii="Arial" w:hAnsi="Arial" w:cs="Arial"/>
          <w:b/>
          <w:sz w:val="24"/>
          <w:szCs w:val="24"/>
        </w:rPr>
      </w:pPr>
      <w:r w:rsidRPr="002E2505">
        <w:rPr>
          <w:rFonts w:ascii="Arial" w:hAnsi="Arial" w:cs="Arial"/>
          <w:b/>
          <w:sz w:val="24"/>
          <w:szCs w:val="24"/>
        </w:rPr>
        <w:t>PL=1,21</w:t>
      </w:r>
    </w:p>
    <w:p w14:paraId="1F612BCA" w14:textId="77777777" w:rsidR="002E2505" w:rsidRPr="002E2505" w:rsidRDefault="002E2505" w:rsidP="002E2505">
      <w:pPr>
        <w:spacing w:after="120"/>
        <w:rPr>
          <w:rFonts w:ascii="Arial" w:hAnsi="Arial" w:cs="Arial"/>
          <w:sz w:val="24"/>
          <w:szCs w:val="24"/>
        </w:rPr>
      </w:pPr>
      <w:r w:rsidRPr="002E2505">
        <w:rPr>
          <w:rFonts w:ascii="Arial" w:hAnsi="Arial" w:cs="Arial"/>
          <w:sz w:val="24"/>
          <w:szCs w:val="24"/>
        </w:rPr>
        <w:t xml:space="preserve">Opracowanie PBPP we współpracy z </w:t>
      </w:r>
      <w:r>
        <w:rPr>
          <w:rFonts w:ascii="Arial" w:hAnsi="Arial" w:cs="Arial"/>
          <w:sz w:val="24"/>
          <w:szCs w:val="24"/>
        </w:rPr>
        <w:t>ROT na podstawie danych GUS-BDL</w:t>
      </w:r>
    </w:p>
    <w:p w14:paraId="6DD99802" w14:textId="076FEBF4" w:rsidR="002E2505" w:rsidRPr="002E2505" w:rsidRDefault="002E2505" w:rsidP="00A40C66">
      <w:pPr>
        <w:pStyle w:val="Akapitzlist"/>
        <w:numPr>
          <w:ilvl w:val="0"/>
          <w:numId w:val="7"/>
        </w:numPr>
        <w:spacing w:after="120"/>
        <w:rPr>
          <w:rFonts w:ascii="Arial" w:hAnsi="Arial" w:cs="Arial"/>
          <w:sz w:val="24"/>
          <w:szCs w:val="24"/>
        </w:rPr>
      </w:pPr>
      <w:r w:rsidRPr="002E2505">
        <w:rPr>
          <w:rFonts w:ascii="Arial" w:hAnsi="Arial" w:cs="Arial"/>
          <w:b/>
          <w:sz w:val="24"/>
          <w:szCs w:val="24"/>
        </w:rPr>
        <w:t>Wzrost nakładów na badania i prace rozwojowe.</w:t>
      </w:r>
      <w:r w:rsidRPr="002E2505">
        <w:rPr>
          <w:rFonts w:ascii="Arial" w:hAnsi="Arial" w:cs="Arial"/>
          <w:sz w:val="24"/>
          <w:szCs w:val="24"/>
        </w:rPr>
        <w:t xml:space="preserve"> Od 2017 r. </w:t>
      </w:r>
      <w:r w:rsidRPr="002E2505">
        <w:rPr>
          <w:rFonts w:ascii="Arial" w:hAnsi="Arial" w:cs="Arial"/>
          <w:b/>
          <w:sz w:val="24"/>
          <w:szCs w:val="24"/>
        </w:rPr>
        <w:t>rosną nakłady wewnętrzne na badania i prace rozwojowe</w:t>
      </w:r>
      <w:r w:rsidRPr="002E2505">
        <w:rPr>
          <w:rFonts w:ascii="Arial" w:hAnsi="Arial" w:cs="Arial"/>
          <w:sz w:val="24"/>
          <w:szCs w:val="24"/>
        </w:rPr>
        <w:t xml:space="preserve">. W 2017 r. ich wartość wzrosła o 3,6% </w:t>
      </w:r>
      <w:r w:rsidR="00721603">
        <w:rPr>
          <w:rFonts w:ascii="Arial" w:hAnsi="Arial" w:cs="Arial"/>
          <w:sz w:val="24"/>
          <w:szCs w:val="24"/>
        </w:rPr>
        <w:br/>
      </w:r>
      <w:r w:rsidRPr="002E2505">
        <w:rPr>
          <w:rFonts w:ascii="Arial" w:hAnsi="Arial" w:cs="Arial"/>
          <w:sz w:val="24"/>
          <w:szCs w:val="24"/>
        </w:rPr>
        <w:t xml:space="preserve">w porównaniu z rokiem poprzednim (do 790,5 mln zł), a w 2019 r. już o 17,08% w porównaniu do 2018 r. (do kwoty 1 073,2 mln zł). Województwo zajmowało w tych latach </w:t>
      </w:r>
      <w:r w:rsidRPr="002E2505">
        <w:rPr>
          <w:rFonts w:ascii="Arial" w:hAnsi="Arial" w:cs="Arial"/>
          <w:b/>
          <w:sz w:val="24"/>
          <w:szCs w:val="24"/>
        </w:rPr>
        <w:t>8. miejsce</w:t>
      </w:r>
      <w:r w:rsidRPr="002E2505">
        <w:rPr>
          <w:rFonts w:ascii="Arial" w:hAnsi="Arial" w:cs="Arial"/>
          <w:sz w:val="24"/>
          <w:szCs w:val="24"/>
        </w:rPr>
        <w:t xml:space="preserve"> w kraju pod względem nakładów wewnętrznych na działalność B+R.</w:t>
      </w:r>
    </w:p>
    <w:p w14:paraId="4FA96456" w14:textId="77777777" w:rsidR="002E2505" w:rsidRPr="002E2505" w:rsidRDefault="002E2505" w:rsidP="002E2505">
      <w:pPr>
        <w:pStyle w:val="Legenda"/>
        <w:keepNext/>
        <w:spacing w:after="0" w:line="276" w:lineRule="auto"/>
        <w:rPr>
          <w:rFonts w:ascii="Arial" w:hAnsi="Arial" w:cs="Arial"/>
          <w:b/>
          <w:i w:val="0"/>
          <w:color w:val="auto"/>
          <w:sz w:val="24"/>
          <w:szCs w:val="24"/>
        </w:rPr>
      </w:pPr>
      <w:bookmarkStart w:id="12" w:name="_Toc87951457"/>
      <w:r w:rsidRPr="002E2505">
        <w:rPr>
          <w:rFonts w:ascii="Arial" w:hAnsi="Arial" w:cs="Arial"/>
          <w:b/>
          <w:i w:val="0"/>
          <w:color w:val="auto"/>
          <w:sz w:val="24"/>
          <w:szCs w:val="24"/>
        </w:rPr>
        <w:lastRenderedPageBreak/>
        <w:t xml:space="preserve">Mapa </w:t>
      </w:r>
      <w:r w:rsidRPr="002E2505">
        <w:rPr>
          <w:rFonts w:ascii="Arial" w:hAnsi="Arial" w:cs="Arial"/>
          <w:b/>
          <w:i w:val="0"/>
          <w:color w:val="auto"/>
          <w:sz w:val="24"/>
          <w:szCs w:val="24"/>
        </w:rPr>
        <w:fldChar w:fldCharType="begin"/>
      </w:r>
      <w:r w:rsidRPr="002E2505">
        <w:rPr>
          <w:rFonts w:ascii="Arial" w:hAnsi="Arial" w:cs="Arial"/>
          <w:b/>
          <w:i w:val="0"/>
          <w:color w:val="auto"/>
          <w:sz w:val="24"/>
          <w:szCs w:val="24"/>
        </w:rPr>
        <w:instrText xml:space="preserve"> SEQ Mapa \* ARABIC </w:instrText>
      </w:r>
      <w:r w:rsidRPr="002E2505">
        <w:rPr>
          <w:rFonts w:ascii="Arial" w:hAnsi="Arial" w:cs="Arial"/>
          <w:b/>
          <w:i w:val="0"/>
          <w:color w:val="auto"/>
          <w:sz w:val="24"/>
          <w:szCs w:val="24"/>
        </w:rPr>
        <w:fldChar w:fldCharType="separate"/>
      </w:r>
      <w:r w:rsidR="007328F2">
        <w:rPr>
          <w:rFonts w:ascii="Arial" w:hAnsi="Arial" w:cs="Arial"/>
          <w:b/>
          <w:i w:val="0"/>
          <w:noProof/>
          <w:color w:val="auto"/>
          <w:sz w:val="24"/>
          <w:szCs w:val="24"/>
        </w:rPr>
        <w:t>6</w:t>
      </w:r>
      <w:r w:rsidRPr="002E2505">
        <w:rPr>
          <w:rFonts w:ascii="Arial" w:hAnsi="Arial" w:cs="Arial"/>
          <w:b/>
          <w:i w:val="0"/>
          <w:color w:val="auto"/>
          <w:sz w:val="24"/>
          <w:szCs w:val="24"/>
        </w:rPr>
        <w:fldChar w:fldCharType="end"/>
      </w:r>
      <w:r w:rsidRPr="002E2505">
        <w:rPr>
          <w:rFonts w:ascii="Arial" w:hAnsi="Arial" w:cs="Arial"/>
          <w:b/>
          <w:i w:val="0"/>
          <w:color w:val="auto"/>
          <w:sz w:val="24"/>
          <w:szCs w:val="24"/>
        </w:rPr>
        <w:t xml:space="preserve"> Nakłady wewnętrzne na B+R ogółem według województw w  2019 r. [mln zł]</w:t>
      </w:r>
      <w:bookmarkEnd w:id="12"/>
    </w:p>
    <w:p w14:paraId="307B0864" w14:textId="77777777" w:rsidR="002E2505" w:rsidRDefault="002E2505" w:rsidP="002E2505">
      <w:pPr>
        <w:spacing w:after="120"/>
        <w:rPr>
          <w:rFonts w:ascii="Arial" w:hAnsi="Arial" w:cs="Arial"/>
          <w:sz w:val="24"/>
          <w:szCs w:val="24"/>
        </w:rPr>
      </w:pPr>
      <w:r>
        <w:rPr>
          <w:noProof/>
          <w:lang w:eastAsia="pl-PL"/>
        </w:rPr>
        <w:drawing>
          <wp:inline distT="0" distB="0" distL="0" distR="0" wp14:anchorId="392A15DF" wp14:editId="1E95CDCD">
            <wp:extent cx="2695575" cy="3600450"/>
            <wp:effectExtent l="0" t="0" r="9525" b="0"/>
            <wp:docPr id="7" name="Obraz 7" descr="Podkarpackie 1073,2, Małopolskie 4132,8, Świętokrzyskie 280,3, Śląskie 2461,3, Opolskie 253,2, Dolnośląskie 2368,2, Lubelskie 986,5, Łódzkie 1360,0, Mazowieckie 10889,5, Wielkopolskie 1847,3, Kujawsko-Pomorskie 721,5, Lubuskie 235,0, Podlaskie 411,7, Warmińsko-Mazurskie 467,6, Pomorskie 2287,9, Zachodniopomorskie 508,9" title="Mapa 6. Nakłady wewnętrzne na B+R ogółem według województw w  2019 r.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AFDB34D" w14:textId="77777777" w:rsidR="002E2505" w:rsidRPr="002E2505" w:rsidRDefault="002E2505" w:rsidP="002E2505">
      <w:pPr>
        <w:spacing w:after="120"/>
        <w:rPr>
          <w:rFonts w:ascii="Arial" w:hAnsi="Arial" w:cs="Arial"/>
          <w:b/>
          <w:sz w:val="24"/>
          <w:szCs w:val="24"/>
        </w:rPr>
      </w:pPr>
      <w:r w:rsidRPr="002E2505">
        <w:rPr>
          <w:rFonts w:ascii="Arial" w:hAnsi="Arial" w:cs="Arial"/>
          <w:b/>
          <w:sz w:val="24"/>
          <w:szCs w:val="24"/>
        </w:rPr>
        <w:t>PL=30 284,8</w:t>
      </w:r>
    </w:p>
    <w:p w14:paraId="71D47C0B" w14:textId="77777777" w:rsidR="002E2505" w:rsidRPr="002E2505" w:rsidRDefault="002E2505" w:rsidP="002E2505">
      <w:pPr>
        <w:spacing w:after="120"/>
        <w:rPr>
          <w:rFonts w:ascii="Arial" w:hAnsi="Arial" w:cs="Arial"/>
          <w:sz w:val="24"/>
          <w:szCs w:val="24"/>
        </w:rPr>
      </w:pPr>
      <w:r w:rsidRPr="002E2505">
        <w:rPr>
          <w:rFonts w:ascii="Arial" w:hAnsi="Arial" w:cs="Arial"/>
          <w:sz w:val="24"/>
          <w:szCs w:val="24"/>
        </w:rPr>
        <w:t>Opracowanie PBPP we współpracy z ROT na podstawie danych GUS-BDL</w:t>
      </w:r>
    </w:p>
    <w:p w14:paraId="7FA7A190" w14:textId="77777777" w:rsidR="002E2505" w:rsidRPr="002E2505" w:rsidRDefault="002E2505" w:rsidP="00A40C66">
      <w:pPr>
        <w:pStyle w:val="Akapitzlist"/>
        <w:numPr>
          <w:ilvl w:val="0"/>
          <w:numId w:val="7"/>
        </w:numPr>
        <w:spacing w:after="120"/>
        <w:rPr>
          <w:rFonts w:ascii="Arial" w:hAnsi="Arial" w:cs="Arial"/>
          <w:sz w:val="24"/>
          <w:szCs w:val="24"/>
        </w:rPr>
      </w:pPr>
      <w:r w:rsidRPr="002E2505">
        <w:rPr>
          <w:rFonts w:ascii="Arial" w:hAnsi="Arial" w:cs="Arial"/>
          <w:b/>
          <w:sz w:val="24"/>
          <w:szCs w:val="24"/>
        </w:rPr>
        <w:t>Szczególna rola przedsiębiorstw w B+R.</w:t>
      </w:r>
      <w:r w:rsidRPr="002E2505">
        <w:rPr>
          <w:rFonts w:ascii="Arial" w:hAnsi="Arial" w:cs="Arial"/>
          <w:sz w:val="24"/>
          <w:szCs w:val="24"/>
        </w:rPr>
        <w:t xml:space="preserve"> Województwo podkarpackie to jedyne województwo w Polsce, gdzie </w:t>
      </w:r>
      <w:r w:rsidRPr="002E2505">
        <w:rPr>
          <w:rFonts w:ascii="Arial" w:hAnsi="Arial" w:cs="Arial"/>
          <w:b/>
          <w:sz w:val="24"/>
          <w:szCs w:val="24"/>
        </w:rPr>
        <w:t>o sile sektora B+R decyduje sektor przedsiębiorstw</w:t>
      </w:r>
      <w:r w:rsidRPr="002E2505">
        <w:rPr>
          <w:rFonts w:ascii="Arial" w:hAnsi="Arial" w:cs="Arial"/>
          <w:sz w:val="24"/>
          <w:szCs w:val="24"/>
        </w:rPr>
        <w:t xml:space="preserve">, a nie sektor państwowych instytutów badawczych i uczelni wyższych. W 2019 r. </w:t>
      </w:r>
      <w:r w:rsidRPr="002E2505">
        <w:rPr>
          <w:rFonts w:ascii="Arial" w:hAnsi="Arial" w:cs="Arial"/>
          <w:b/>
          <w:sz w:val="24"/>
          <w:szCs w:val="24"/>
        </w:rPr>
        <w:t>81,1% nakładów wewnętrznych na działalność B+R</w:t>
      </w:r>
      <w:r w:rsidRPr="002E2505">
        <w:rPr>
          <w:rFonts w:ascii="Arial" w:hAnsi="Arial" w:cs="Arial"/>
          <w:sz w:val="24"/>
          <w:szCs w:val="24"/>
        </w:rPr>
        <w:t xml:space="preserve"> poniesionych  było przez </w:t>
      </w:r>
      <w:r w:rsidRPr="002E2505">
        <w:rPr>
          <w:rFonts w:ascii="Arial" w:hAnsi="Arial" w:cs="Arial"/>
          <w:b/>
          <w:sz w:val="24"/>
          <w:szCs w:val="24"/>
        </w:rPr>
        <w:t>sektor przedsiębiorstw</w:t>
      </w:r>
      <w:r w:rsidRPr="002E2505">
        <w:rPr>
          <w:rFonts w:ascii="Arial" w:hAnsi="Arial" w:cs="Arial"/>
          <w:sz w:val="24"/>
          <w:szCs w:val="24"/>
        </w:rPr>
        <w:t xml:space="preserve">, podczas gdy średnia krajowa wynosiła w tym zakresie 62,8%. Wynik ten plasował województwo podkarpackie na </w:t>
      </w:r>
      <w:r w:rsidRPr="002E2505">
        <w:rPr>
          <w:rFonts w:ascii="Arial" w:hAnsi="Arial" w:cs="Arial"/>
          <w:b/>
          <w:sz w:val="24"/>
          <w:szCs w:val="24"/>
        </w:rPr>
        <w:t>1. miejscu w kraju.</w:t>
      </w:r>
    </w:p>
    <w:p w14:paraId="5CEDFCFC" w14:textId="77777777" w:rsidR="002E2505" w:rsidRPr="002E2505" w:rsidRDefault="002E2505" w:rsidP="002E2505">
      <w:pPr>
        <w:pStyle w:val="Legenda"/>
        <w:keepNext/>
        <w:spacing w:after="0" w:line="276" w:lineRule="auto"/>
        <w:rPr>
          <w:rFonts w:ascii="Arial" w:hAnsi="Arial" w:cs="Arial"/>
          <w:b/>
          <w:i w:val="0"/>
          <w:color w:val="auto"/>
          <w:sz w:val="24"/>
          <w:szCs w:val="24"/>
        </w:rPr>
      </w:pPr>
      <w:bookmarkStart w:id="13" w:name="_Toc87951458"/>
      <w:r w:rsidRPr="002E2505">
        <w:rPr>
          <w:rFonts w:ascii="Arial" w:hAnsi="Arial" w:cs="Arial"/>
          <w:b/>
          <w:i w:val="0"/>
          <w:color w:val="auto"/>
          <w:sz w:val="24"/>
          <w:szCs w:val="24"/>
        </w:rPr>
        <w:lastRenderedPageBreak/>
        <w:t xml:space="preserve">Mapa </w:t>
      </w:r>
      <w:r w:rsidRPr="002E2505">
        <w:rPr>
          <w:rFonts w:ascii="Arial" w:hAnsi="Arial" w:cs="Arial"/>
          <w:b/>
          <w:i w:val="0"/>
          <w:color w:val="auto"/>
          <w:sz w:val="24"/>
          <w:szCs w:val="24"/>
        </w:rPr>
        <w:fldChar w:fldCharType="begin"/>
      </w:r>
      <w:r w:rsidRPr="002E2505">
        <w:rPr>
          <w:rFonts w:ascii="Arial" w:hAnsi="Arial" w:cs="Arial"/>
          <w:b/>
          <w:i w:val="0"/>
          <w:color w:val="auto"/>
          <w:sz w:val="24"/>
          <w:szCs w:val="24"/>
        </w:rPr>
        <w:instrText xml:space="preserve"> SEQ Mapa \* ARABIC </w:instrText>
      </w:r>
      <w:r w:rsidRPr="002E2505">
        <w:rPr>
          <w:rFonts w:ascii="Arial" w:hAnsi="Arial" w:cs="Arial"/>
          <w:b/>
          <w:i w:val="0"/>
          <w:color w:val="auto"/>
          <w:sz w:val="24"/>
          <w:szCs w:val="24"/>
        </w:rPr>
        <w:fldChar w:fldCharType="separate"/>
      </w:r>
      <w:r w:rsidR="007328F2">
        <w:rPr>
          <w:rFonts w:ascii="Arial" w:hAnsi="Arial" w:cs="Arial"/>
          <w:b/>
          <w:i w:val="0"/>
          <w:noProof/>
          <w:color w:val="auto"/>
          <w:sz w:val="24"/>
          <w:szCs w:val="24"/>
        </w:rPr>
        <w:t>7</w:t>
      </w:r>
      <w:r w:rsidRPr="002E2505">
        <w:rPr>
          <w:rFonts w:ascii="Arial" w:hAnsi="Arial" w:cs="Arial"/>
          <w:b/>
          <w:i w:val="0"/>
          <w:color w:val="auto"/>
          <w:sz w:val="24"/>
          <w:szCs w:val="24"/>
        </w:rPr>
        <w:fldChar w:fldCharType="end"/>
      </w:r>
      <w:r w:rsidRPr="002E2505">
        <w:rPr>
          <w:rFonts w:ascii="Arial" w:hAnsi="Arial" w:cs="Arial"/>
          <w:b/>
          <w:i w:val="0"/>
          <w:color w:val="auto"/>
          <w:sz w:val="24"/>
          <w:szCs w:val="24"/>
        </w:rPr>
        <w:t xml:space="preserve"> Udział nakładów sektora prze</w:t>
      </w:r>
      <w:r w:rsidR="00E4234A">
        <w:rPr>
          <w:rFonts w:ascii="Arial" w:hAnsi="Arial" w:cs="Arial"/>
          <w:b/>
          <w:i w:val="0"/>
          <w:color w:val="auto"/>
          <w:sz w:val="24"/>
          <w:szCs w:val="24"/>
        </w:rPr>
        <w:t xml:space="preserve">dsiębiorstw na działalność B+R </w:t>
      </w:r>
      <w:r w:rsidRPr="002E2505">
        <w:rPr>
          <w:rFonts w:ascii="Arial" w:hAnsi="Arial" w:cs="Arial"/>
          <w:b/>
          <w:i w:val="0"/>
          <w:color w:val="auto"/>
          <w:sz w:val="24"/>
          <w:szCs w:val="24"/>
        </w:rPr>
        <w:t>w nakładach na działalność B+R ogółem według województw w 2019 r. [%]</w:t>
      </w:r>
      <w:bookmarkEnd w:id="13"/>
    </w:p>
    <w:p w14:paraId="310F2A23" w14:textId="77777777" w:rsidR="002E2505" w:rsidRDefault="002E2505" w:rsidP="002E2505">
      <w:pPr>
        <w:spacing w:after="120"/>
        <w:rPr>
          <w:rFonts w:ascii="Arial" w:hAnsi="Arial" w:cs="Arial"/>
          <w:sz w:val="24"/>
          <w:szCs w:val="24"/>
        </w:rPr>
      </w:pPr>
      <w:r>
        <w:rPr>
          <w:noProof/>
          <w:lang w:eastAsia="pl-PL"/>
        </w:rPr>
        <w:drawing>
          <wp:inline distT="0" distB="0" distL="0" distR="0" wp14:anchorId="7404F761" wp14:editId="7D933022">
            <wp:extent cx="2695575" cy="3600450"/>
            <wp:effectExtent l="0" t="0" r="9525" b="0"/>
            <wp:docPr id="8" name="Obraz 8" descr="Podkarpackie 81,1, Małopolskie 61,0, Świętokrzyskie 57,1, Śląskie 65,2, Opolskie 56,6, Dolnośląskie 63,0, Lubelskie 35,5, Łódzkie 42,6, Mazowieckie 69,6, Wielkopolskie 51,1, Kujawsko-Pomorskie 0,0, Lubuskie 0,0, Podlaskie 37,2, Warmińsko-Mazurskie 0,0, Pomorskie 69,7, Zachodniopomorskie 0,0" title="Mapa 7. Udział nakładów sektora przedsiębiorstw na działalność B+R  w nakładach na działalność B+R ogółem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2DD04B58" w14:textId="77777777" w:rsidR="00E4234A" w:rsidRPr="00E4234A" w:rsidRDefault="00E4234A" w:rsidP="00E4234A">
      <w:pPr>
        <w:spacing w:after="120"/>
        <w:rPr>
          <w:rFonts w:ascii="Arial" w:hAnsi="Arial" w:cs="Arial"/>
          <w:b/>
          <w:sz w:val="24"/>
          <w:szCs w:val="24"/>
        </w:rPr>
      </w:pPr>
      <w:r w:rsidRPr="00E4234A">
        <w:rPr>
          <w:rFonts w:ascii="Arial" w:hAnsi="Arial" w:cs="Arial"/>
          <w:b/>
          <w:sz w:val="24"/>
          <w:szCs w:val="24"/>
        </w:rPr>
        <w:t>PL=62,8</w:t>
      </w:r>
    </w:p>
    <w:p w14:paraId="2AE74583" w14:textId="77777777" w:rsidR="00E4234A" w:rsidRPr="00E4234A" w:rsidRDefault="00E4234A" w:rsidP="00E4234A">
      <w:pPr>
        <w:spacing w:after="120"/>
        <w:rPr>
          <w:rFonts w:ascii="Arial" w:hAnsi="Arial" w:cs="Arial"/>
          <w:sz w:val="24"/>
          <w:szCs w:val="24"/>
        </w:rPr>
      </w:pPr>
      <w:r w:rsidRPr="00E4234A">
        <w:rPr>
          <w:rFonts w:ascii="Arial" w:hAnsi="Arial" w:cs="Arial"/>
          <w:sz w:val="24"/>
          <w:szCs w:val="24"/>
        </w:rPr>
        <w:t xml:space="preserve">Opracowanie PBPP we współpracy z </w:t>
      </w:r>
      <w:r>
        <w:rPr>
          <w:rFonts w:ascii="Arial" w:hAnsi="Arial" w:cs="Arial"/>
          <w:sz w:val="24"/>
          <w:szCs w:val="24"/>
        </w:rPr>
        <w:t>ROT na podstawie danych GUS-BDL</w:t>
      </w:r>
    </w:p>
    <w:p w14:paraId="05628491" w14:textId="77777777" w:rsidR="00E4234A" w:rsidRPr="00A2487D" w:rsidRDefault="00E4234A" w:rsidP="00A40C66">
      <w:pPr>
        <w:pStyle w:val="Akapitzlist"/>
        <w:numPr>
          <w:ilvl w:val="0"/>
          <w:numId w:val="7"/>
        </w:numPr>
        <w:spacing w:after="120"/>
        <w:rPr>
          <w:rFonts w:ascii="Arial" w:hAnsi="Arial" w:cs="Arial"/>
          <w:sz w:val="24"/>
          <w:szCs w:val="24"/>
        </w:rPr>
      </w:pPr>
      <w:r w:rsidRPr="00E4234A">
        <w:rPr>
          <w:rFonts w:ascii="Arial" w:hAnsi="Arial" w:cs="Arial"/>
          <w:b/>
          <w:sz w:val="24"/>
          <w:szCs w:val="24"/>
        </w:rPr>
        <w:t>Korzystne finansowanie badań naukowych i prac rozwojowych.</w:t>
      </w:r>
      <w:r w:rsidRPr="00E4234A">
        <w:rPr>
          <w:rFonts w:ascii="Arial" w:hAnsi="Arial" w:cs="Arial"/>
          <w:sz w:val="24"/>
          <w:szCs w:val="24"/>
        </w:rPr>
        <w:t xml:space="preserve"> Korzystnie przedstawia się pozycja województwa podkarpackiego pod względem nakładów wewnętrznych na działalność B+R sektora przedsiębiorstw w relacji do PKB. W 2018 r. z wartością wskaźnika 0,92% zajmowało ono </w:t>
      </w:r>
      <w:r w:rsidRPr="00E4234A">
        <w:rPr>
          <w:rFonts w:ascii="Arial" w:hAnsi="Arial" w:cs="Arial"/>
          <w:b/>
          <w:sz w:val="24"/>
          <w:szCs w:val="24"/>
        </w:rPr>
        <w:t>4. lokatę</w:t>
      </w:r>
      <w:r w:rsidRPr="00E4234A">
        <w:rPr>
          <w:rFonts w:ascii="Arial" w:hAnsi="Arial" w:cs="Arial"/>
          <w:sz w:val="24"/>
          <w:szCs w:val="24"/>
        </w:rPr>
        <w:t xml:space="preserve"> wśród województw </w:t>
      </w:r>
      <w:r>
        <w:rPr>
          <w:rFonts w:ascii="Arial" w:hAnsi="Arial" w:cs="Arial"/>
          <w:sz w:val="24"/>
          <w:szCs w:val="24"/>
        </w:rPr>
        <w:br/>
      </w:r>
      <w:r w:rsidRPr="00E4234A">
        <w:rPr>
          <w:rFonts w:ascii="Arial" w:hAnsi="Arial" w:cs="Arial"/>
          <w:sz w:val="24"/>
          <w:szCs w:val="24"/>
        </w:rPr>
        <w:t>i przewyższało średnią dla kraju wynoszącą 0,80%.</w:t>
      </w:r>
    </w:p>
    <w:p w14:paraId="2F845737" w14:textId="77777777" w:rsidR="00E4234A" w:rsidRPr="00E4234A" w:rsidRDefault="00E4234A" w:rsidP="00E4234A">
      <w:pPr>
        <w:pStyle w:val="Legenda"/>
        <w:keepNext/>
        <w:spacing w:after="0" w:line="276" w:lineRule="auto"/>
        <w:rPr>
          <w:rFonts w:ascii="Arial" w:hAnsi="Arial" w:cs="Arial"/>
          <w:b/>
          <w:i w:val="0"/>
          <w:color w:val="auto"/>
          <w:sz w:val="24"/>
          <w:szCs w:val="24"/>
        </w:rPr>
      </w:pPr>
      <w:bookmarkStart w:id="14" w:name="_Toc87951459"/>
      <w:r w:rsidRPr="00E4234A">
        <w:rPr>
          <w:rFonts w:ascii="Arial" w:hAnsi="Arial" w:cs="Arial"/>
          <w:b/>
          <w:i w:val="0"/>
          <w:color w:val="auto"/>
          <w:sz w:val="24"/>
          <w:szCs w:val="24"/>
        </w:rPr>
        <w:lastRenderedPageBreak/>
        <w:t xml:space="preserve">Mapa </w:t>
      </w:r>
      <w:r w:rsidRPr="00E4234A">
        <w:rPr>
          <w:rFonts w:ascii="Arial" w:hAnsi="Arial" w:cs="Arial"/>
          <w:b/>
          <w:i w:val="0"/>
          <w:color w:val="auto"/>
          <w:sz w:val="24"/>
          <w:szCs w:val="24"/>
        </w:rPr>
        <w:fldChar w:fldCharType="begin"/>
      </w:r>
      <w:r w:rsidRPr="00E4234A">
        <w:rPr>
          <w:rFonts w:ascii="Arial" w:hAnsi="Arial" w:cs="Arial"/>
          <w:b/>
          <w:i w:val="0"/>
          <w:color w:val="auto"/>
          <w:sz w:val="24"/>
          <w:szCs w:val="24"/>
        </w:rPr>
        <w:instrText xml:space="preserve"> SEQ Mapa \* ARABIC </w:instrText>
      </w:r>
      <w:r w:rsidRPr="00E4234A">
        <w:rPr>
          <w:rFonts w:ascii="Arial" w:hAnsi="Arial" w:cs="Arial"/>
          <w:b/>
          <w:i w:val="0"/>
          <w:color w:val="auto"/>
          <w:sz w:val="24"/>
          <w:szCs w:val="24"/>
        </w:rPr>
        <w:fldChar w:fldCharType="separate"/>
      </w:r>
      <w:r w:rsidR="007328F2">
        <w:rPr>
          <w:rFonts w:ascii="Arial" w:hAnsi="Arial" w:cs="Arial"/>
          <w:b/>
          <w:i w:val="0"/>
          <w:noProof/>
          <w:color w:val="auto"/>
          <w:sz w:val="24"/>
          <w:szCs w:val="24"/>
        </w:rPr>
        <w:t>8</w:t>
      </w:r>
      <w:r w:rsidRPr="00E4234A">
        <w:rPr>
          <w:rFonts w:ascii="Arial" w:hAnsi="Arial" w:cs="Arial"/>
          <w:b/>
          <w:i w:val="0"/>
          <w:color w:val="auto"/>
          <w:sz w:val="24"/>
          <w:szCs w:val="24"/>
        </w:rPr>
        <w:fldChar w:fldCharType="end"/>
      </w:r>
      <w:r w:rsidRPr="00E4234A">
        <w:rPr>
          <w:rFonts w:ascii="Arial" w:hAnsi="Arial" w:cs="Arial"/>
          <w:b/>
          <w:i w:val="0"/>
          <w:color w:val="auto"/>
          <w:sz w:val="24"/>
          <w:szCs w:val="24"/>
        </w:rPr>
        <w:t xml:space="preserve"> Nakłady wewnętrzne na działalność B+R sektora przedsiębiorstw w relacji do PKB według województw w 2018 r. [%]</w:t>
      </w:r>
      <w:bookmarkEnd w:id="14"/>
    </w:p>
    <w:p w14:paraId="031296BA" w14:textId="77777777" w:rsidR="00E4234A" w:rsidRDefault="00E4234A" w:rsidP="00E4234A">
      <w:pPr>
        <w:spacing w:after="120"/>
        <w:rPr>
          <w:rFonts w:ascii="Arial" w:hAnsi="Arial" w:cs="Arial"/>
          <w:sz w:val="24"/>
          <w:szCs w:val="24"/>
        </w:rPr>
      </w:pPr>
      <w:r>
        <w:rPr>
          <w:noProof/>
          <w:lang w:eastAsia="pl-PL"/>
        </w:rPr>
        <w:drawing>
          <wp:inline distT="0" distB="0" distL="0" distR="0" wp14:anchorId="12AA77C6" wp14:editId="30C19E4E">
            <wp:extent cx="2695575" cy="3600450"/>
            <wp:effectExtent l="0" t="0" r="9525" b="0"/>
            <wp:docPr id="9" name="Obraz 9" descr="Podkarpackie 0,92, Małopolskie 1,41, Świętokrzyskie 0,40, Śląskie 0,50, Opolskie 0,47, Dolnośląskie 0,68, Lubelskie 0,36, Łódzkie 0,48, Mazowieckie 1,43, Wielkopolskie 0,38, Kujawsko-Pomorskie 0,42, Lubuskie 0,37, Podlaskie 0,28, Warmińsko-Mazurskie 0,24, Pomorskie 1,07, Zachodniopomorskie 0,24" title="Mapa 8. Nakłady wewnętrzne na działalność B+R sektora przedsiębiorstw w relacji do PKB według województw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B2D0474" w14:textId="77777777" w:rsidR="00E4234A" w:rsidRPr="00A2487D" w:rsidRDefault="00E4234A" w:rsidP="00E4234A">
      <w:pPr>
        <w:spacing w:after="120"/>
        <w:rPr>
          <w:rFonts w:ascii="Arial" w:hAnsi="Arial" w:cs="Arial"/>
          <w:b/>
          <w:sz w:val="24"/>
          <w:szCs w:val="24"/>
        </w:rPr>
      </w:pPr>
      <w:r w:rsidRPr="00A2487D">
        <w:rPr>
          <w:rFonts w:ascii="Arial" w:hAnsi="Arial" w:cs="Arial"/>
          <w:b/>
          <w:sz w:val="24"/>
          <w:szCs w:val="24"/>
        </w:rPr>
        <w:t>PL = 0,80</w:t>
      </w:r>
    </w:p>
    <w:p w14:paraId="0910E0C4" w14:textId="77777777" w:rsidR="00E4234A" w:rsidRPr="00E4234A" w:rsidRDefault="00E4234A" w:rsidP="00E4234A">
      <w:pPr>
        <w:spacing w:after="120"/>
        <w:rPr>
          <w:rFonts w:ascii="Arial" w:hAnsi="Arial" w:cs="Arial"/>
          <w:sz w:val="24"/>
          <w:szCs w:val="24"/>
        </w:rPr>
      </w:pPr>
      <w:r w:rsidRPr="00E4234A">
        <w:rPr>
          <w:rFonts w:ascii="Arial" w:hAnsi="Arial" w:cs="Arial"/>
          <w:sz w:val="24"/>
          <w:szCs w:val="24"/>
        </w:rPr>
        <w:t xml:space="preserve">Opracowanie PBPP we współpracy z </w:t>
      </w:r>
      <w:r>
        <w:rPr>
          <w:rFonts w:ascii="Arial" w:hAnsi="Arial" w:cs="Arial"/>
          <w:sz w:val="24"/>
          <w:szCs w:val="24"/>
        </w:rPr>
        <w:t>ROT na podstawie danych GUS-BDL</w:t>
      </w:r>
    </w:p>
    <w:p w14:paraId="678B64BD" w14:textId="6BBBAB95" w:rsidR="00E4234A" w:rsidRPr="00E4234A" w:rsidRDefault="00E4234A" w:rsidP="00A40C66">
      <w:pPr>
        <w:pStyle w:val="Akapitzlist"/>
        <w:numPr>
          <w:ilvl w:val="0"/>
          <w:numId w:val="7"/>
        </w:numPr>
        <w:spacing w:after="120"/>
        <w:rPr>
          <w:rFonts w:ascii="Arial" w:hAnsi="Arial" w:cs="Arial"/>
          <w:sz w:val="24"/>
          <w:szCs w:val="24"/>
        </w:rPr>
      </w:pPr>
      <w:r w:rsidRPr="00E4234A">
        <w:rPr>
          <w:rFonts w:ascii="Arial" w:hAnsi="Arial" w:cs="Arial"/>
          <w:sz w:val="24"/>
          <w:szCs w:val="24"/>
        </w:rPr>
        <w:t xml:space="preserve">Korzystna struktura pracujących w B+R potwierdza bardzo korzystną sytuację </w:t>
      </w:r>
      <w:r w:rsidR="00721603">
        <w:rPr>
          <w:rFonts w:ascii="Arial" w:hAnsi="Arial" w:cs="Arial"/>
          <w:sz w:val="24"/>
          <w:szCs w:val="24"/>
        </w:rPr>
        <w:br/>
      </w:r>
      <w:r w:rsidRPr="00E4234A">
        <w:rPr>
          <w:rFonts w:ascii="Arial" w:hAnsi="Arial" w:cs="Arial"/>
          <w:sz w:val="24"/>
          <w:szCs w:val="24"/>
        </w:rPr>
        <w:t>w województwie podkarpackim. W 2019 r. z personel wewnętrzny B</w:t>
      </w:r>
      <w:r>
        <w:rPr>
          <w:rFonts w:ascii="Arial" w:hAnsi="Arial" w:cs="Arial"/>
          <w:sz w:val="24"/>
          <w:szCs w:val="24"/>
        </w:rPr>
        <w:t xml:space="preserve">+R liczył </w:t>
      </w:r>
      <w:r w:rsidRPr="00E4234A">
        <w:rPr>
          <w:rFonts w:ascii="Arial" w:hAnsi="Arial" w:cs="Arial"/>
          <w:b/>
          <w:sz w:val="24"/>
          <w:szCs w:val="24"/>
        </w:rPr>
        <w:t>4 885,7 pracowników</w:t>
      </w:r>
      <w:r w:rsidRPr="00E4234A">
        <w:rPr>
          <w:rStyle w:val="Odwoanieprzypisudolnego"/>
          <w:rFonts w:ascii="Arial" w:hAnsi="Arial" w:cs="Arial"/>
          <w:b/>
          <w:sz w:val="24"/>
          <w:szCs w:val="24"/>
        </w:rPr>
        <w:footnoteReference w:id="19"/>
      </w:r>
      <w:r w:rsidRPr="00E4234A">
        <w:rPr>
          <w:rFonts w:ascii="Arial" w:hAnsi="Arial" w:cs="Arial"/>
          <w:b/>
          <w:sz w:val="24"/>
          <w:szCs w:val="24"/>
        </w:rPr>
        <w:t xml:space="preserve"> </w:t>
      </w:r>
      <w:r w:rsidRPr="00E4234A">
        <w:rPr>
          <w:rFonts w:ascii="Arial" w:hAnsi="Arial" w:cs="Arial"/>
          <w:sz w:val="24"/>
          <w:szCs w:val="24"/>
        </w:rPr>
        <w:t xml:space="preserve">z których 75,2% tj. 3 674,1 osób pracowało w sektorze przedsiębiorstw. Wynik ten w skali kraju </w:t>
      </w:r>
      <w:r w:rsidRPr="00E4234A">
        <w:rPr>
          <w:rFonts w:ascii="Arial" w:hAnsi="Arial" w:cs="Arial"/>
          <w:b/>
          <w:sz w:val="24"/>
          <w:szCs w:val="24"/>
        </w:rPr>
        <w:t>wyróżniał się szczególnie</w:t>
      </w:r>
      <w:r w:rsidRPr="00E4234A">
        <w:rPr>
          <w:rFonts w:ascii="Arial" w:hAnsi="Arial" w:cs="Arial"/>
          <w:sz w:val="24"/>
          <w:szCs w:val="24"/>
        </w:rPr>
        <w:t xml:space="preserve"> (</w:t>
      </w:r>
      <w:r w:rsidRPr="00E4234A">
        <w:rPr>
          <w:rFonts w:ascii="Arial" w:hAnsi="Arial" w:cs="Arial"/>
          <w:b/>
          <w:sz w:val="24"/>
          <w:szCs w:val="24"/>
        </w:rPr>
        <w:t xml:space="preserve">1. miejsce </w:t>
      </w:r>
      <w:r w:rsidR="00A2487D">
        <w:rPr>
          <w:rFonts w:ascii="Arial" w:hAnsi="Arial" w:cs="Arial"/>
          <w:b/>
          <w:sz w:val="24"/>
          <w:szCs w:val="24"/>
        </w:rPr>
        <w:br/>
      </w:r>
      <w:r w:rsidRPr="00E4234A">
        <w:rPr>
          <w:rFonts w:ascii="Arial" w:hAnsi="Arial" w:cs="Arial"/>
          <w:b/>
          <w:sz w:val="24"/>
          <w:szCs w:val="24"/>
        </w:rPr>
        <w:t>w kraju</w:t>
      </w:r>
      <w:r w:rsidRPr="00E4234A">
        <w:rPr>
          <w:rFonts w:ascii="Arial" w:hAnsi="Arial" w:cs="Arial"/>
          <w:sz w:val="24"/>
          <w:szCs w:val="24"/>
        </w:rPr>
        <w:t>), drugi najwyższy odsetek wynosił 65,7% (mazowieckie). Ogółem w kraju wartość wskaźnika wyniosła 136 563,8 EPC, z których 77 849 EPC (57,0%) w sektorze przedsiębiorstw.</w:t>
      </w:r>
    </w:p>
    <w:p w14:paraId="69A4A6EF" w14:textId="77777777" w:rsidR="00E4234A" w:rsidRPr="00E4234A" w:rsidRDefault="00E4234A" w:rsidP="00A40C66">
      <w:pPr>
        <w:pStyle w:val="Akapitzlist"/>
        <w:numPr>
          <w:ilvl w:val="0"/>
          <w:numId w:val="7"/>
        </w:numPr>
        <w:spacing w:after="120"/>
        <w:rPr>
          <w:rFonts w:ascii="Arial" w:hAnsi="Arial" w:cs="Arial"/>
          <w:sz w:val="24"/>
          <w:szCs w:val="24"/>
        </w:rPr>
      </w:pPr>
      <w:r w:rsidRPr="00E4234A">
        <w:rPr>
          <w:rFonts w:ascii="Arial" w:hAnsi="Arial" w:cs="Arial"/>
          <w:sz w:val="24"/>
          <w:szCs w:val="24"/>
        </w:rPr>
        <w:t>W porównaniu z 2016 r.</w:t>
      </w:r>
      <w:r>
        <w:rPr>
          <w:rStyle w:val="Odwoanieprzypisudolnego"/>
          <w:rFonts w:ascii="Arial" w:hAnsi="Arial" w:cs="Arial"/>
          <w:sz w:val="24"/>
          <w:szCs w:val="24"/>
        </w:rPr>
        <w:footnoteReference w:id="20"/>
      </w:r>
      <w:r w:rsidRPr="00E4234A">
        <w:rPr>
          <w:rFonts w:ascii="Arial" w:hAnsi="Arial" w:cs="Arial"/>
          <w:sz w:val="24"/>
          <w:szCs w:val="24"/>
        </w:rPr>
        <w:t xml:space="preserve"> w województwie podkarpackim wartość wskaźnika </w:t>
      </w:r>
      <w:r w:rsidRPr="00E4234A">
        <w:rPr>
          <w:rFonts w:ascii="Arial" w:hAnsi="Arial" w:cs="Arial"/>
          <w:b/>
          <w:sz w:val="24"/>
          <w:szCs w:val="24"/>
        </w:rPr>
        <w:t xml:space="preserve">spadła </w:t>
      </w:r>
      <w:r w:rsidR="00A2487D">
        <w:rPr>
          <w:rFonts w:ascii="Arial" w:hAnsi="Arial" w:cs="Arial"/>
          <w:b/>
          <w:sz w:val="24"/>
          <w:szCs w:val="24"/>
        </w:rPr>
        <w:br/>
      </w:r>
      <w:r w:rsidRPr="00E4234A">
        <w:rPr>
          <w:rFonts w:ascii="Arial" w:hAnsi="Arial" w:cs="Arial"/>
          <w:b/>
          <w:sz w:val="24"/>
          <w:szCs w:val="24"/>
        </w:rPr>
        <w:t>o 14,41%</w:t>
      </w:r>
      <w:r w:rsidRPr="00E4234A">
        <w:rPr>
          <w:rFonts w:ascii="Arial" w:hAnsi="Arial" w:cs="Arial"/>
          <w:sz w:val="24"/>
          <w:szCs w:val="24"/>
        </w:rPr>
        <w:t xml:space="preserve"> (w skali kraju wzrost o 22,16%). Podkarpackie było </w:t>
      </w:r>
      <w:r w:rsidRPr="00E4234A">
        <w:rPr>
          <w:rFonts w:ascii="Arial" w:hAnsi="Arial" w:cs="Arial"/>
          <w:b/>
          <w:sz w:val="24"/>
          <w:szCs w:val="24"/>
        </w:rPr>
        <w:t>jedynym w kraju</w:t>
      </w:r>
      <w:r w:rsidRPr="00E4234A">
        <w:rPr>
          <w:rFonts w:ascii="Arial" w:hAnsi="Arial" w:cs="Arial"/>
          <w:sz w:val="24"/>
          <w:szCs w:val="24"/>
        </w:rPr>
        <w:t xml:space="preserve"> województwem w którym wystąpił spadek wartości wskaźnika. Podobna sytuacja wystąpiła w sektorze przedsiębiorstw. Porównując dane z 2019 r. do danych z 2016 r. w skali kraju zanotowano wzrost wartości wskaźnika o 39,6%, a w skali województwa </w:t>
      </w:r>
      <w:r w:rsidRPr="00E4234A">
        <w:rPr>
          <w:rFonts w:ascii="Arial" w:hAnsi="Arial" w:cs="Arial"/>
          <w:b/>
          <w:sz w:val="24"/>
          <w:szCs w:val="24"/>
        </w:rPr>
        <w:t>spadek o 11,58%</w:t>
      </w:r>
      <w:r w:rsidRPr="00E4234A">
        <w:rPr>
          <w:rFonts w:ascii="Arial" w:hAnsi="Arial" w:cs="Arial"/>
          <w:sz w:val="24"/>
          <w:szCs w:val="24"/>
        </w:rPr>
        <w:t xml:space="preserve"> (jedyne w kraju województwo w którym zanotowano spadek</w:t>
      </w:r>
      <w:r>
        <w:rPr>
          <w:rStyle w:val="Odwoanieprzypisudolnego"/>
          <w:rFonts w:ascii="Arial" w:hAnsi="Arial" w:cs="Arial"/>
          <w:sz w:val="24"/>
          <w:szCs w:val="24"/>
        </w:rPr>
        <w:footnoteReference w:id="21"/>
      </w:r>
      <w:r w:rsidRPr="00E4234A">
        <w:rPr>
          <w:rFonts w:ascii="Arial" w:hAnsi="Arial" w:cs="Arial"/>
          <w:sz w:val="24"/>
          <w:szCs w:val="24"/>
        </w:rPr>
        <w:t>).</w:t>
      </w:r>
    </w:p>
    <w:p w14:paraId="6CA51DD3" w14:textId="77777777" w:rsidR="00E4234A" w:rsidRPr="00E4234A" w:rsidRDefault="00E4234A" w:rsidP="00E4234A">
      <w:pPr>
        <w:pStyle w:val="Legenda"/>
        <w:keepNext/>
        <w:spacing w:after="0" w:line="276" w:lineRule="auto"/>
        <w:rPr>
          <w:rFonts w:ascii="Arial" w:hAnsi="Arial" w:cs="Arial"/>
          <w:b/>
          <w:i w:val="0"/>
          <w:color w:val="auto"/>
          <w:sz w:val="24"/>
          <w:szCs w:val="24"/>
        </w:rPr>
      </w:pPr>
      <w:bookmarkStart w:id="15" w:name="_Toc87951460"/>
      <w:r w:rsidRPr="00E4234A">
        <w:rPr>
          <w:rFonts w:ascii="Arial" w:hAnsi="Arial" w:cs="Arial"/>
          <w:b/>
          <w:i w:val="0"/>
          <w:color w:val="auto"/>
          <w:sz w:val="24"/>
          <w:szCs w:val="24"/>
        </w:rPr>
        <w:lastRenderedPageBreak/>
        <w:t xml:space="preserve">Mapa </w:t>
      </w:r>
      <w:r w:rsidRPr="00E4234A">
        <w:rPr>
          <w:rFonts w:ascii="Arial" w:hAnsi="Arial" w:cs="Arial"/>
          <w:b/>
          <w:i w:val="0"/>
          <w:color w:val="auto"/>
          <w:sz w:val="24"/>
          <w:szCs w:val="24"/>
        </w:rPr>
        <w:fldChar w:fldCharType="begin"/>
      </w:r>
      <w:r w:rsidRPr="00E4234A">
        <w:rPr>
          <w:rFonts w:ascii="Arial" w:hAnsi="Arial" w:cs="Arial"/>
          <w:b/>
          <w:i w:val="0"/>
          <w:color w:val="auto"/>
          <w:sz w:val="24"/>
          <w:szCs w:val="24"/>
        </w:rPr>
        <w:instrText xml:space="preserve"> SEQ Mapa \* ARABIC </w:instrText>
      </w:r>
      <w:r w:rsidRPr="00E4234A">
        <w:rPr>
          <w:rFonts w:ascii="Arial" w:hAnsi="Arial" w:cs="Arial"/>
          <w:b/>
          <w:i w:val="0"/>
          <w:color w:val="auto"/>
          <w:sz w:val="24"/>
          <w:szCs w:val="24"/>
        </w:rPr>
        <w:fldChar w:fldCharType="separate"/>
      </w:r>
      <w:r w:rsidR="007328F2">
        <w:rPr>
          <w:rFonts w:ascii="Arial" w:hAnsi="Arial" w:cs="Arial"/>
          <w:b/>
          <w:i w:val="0"/>
          <w:noProof/>
          <w:color w:val="auto"/>
          <w:sz w:val="24"/>
          <w:szCs w:val="24"/>
        </w:rPr>
        <w:t>9</w:t>
      </w:r>
      <w:r w:rsidRPr="00E4234A">
        <w:rPr>
          <w:rFonts w:ascii="Arial" w:hAnsi="Arial" w:cs="Arial"/>
          <w:b/>
          <w:i w:val="0"/>
          <w:color w:val="auto"/>
          <w:sz w:val="24"/>
          <w:szCs w:val="24"/>
        </w:rPr>
        <w:fldChar w:fldCharType="end"/>
      </w:r>
      <w:r w:rsidRPr="00E4234A">
        <w:rPr>
          <w:rFonts w:ascii="Arial" w:hAnsi="Arial" w:cs="Arial"/>
          <w:b/>
          <w:i w:val="0"/>
          <w:color w:val="auto"/>
          <w:sz w:val="24"/>
          <w:szCs w:val="24"/>
        </w:rPr>
        <w:t xml:space="preserve"> Personel wewnętrzny B+R ogółem oraz w sektorze przedsiębiorstw w 2019 r.</w:t>
      </w:r>
      <w:bookmarkEnd w:id="15"/>
    </w:p>
    <w:p w14:paraId="15762349" w14:textId="77777777" w:rsidR="00E4234A" w:rsidRDefault="00E4234A" w:rsidP="00E4234A">
      <w:pPr>
        <w:spacing w:after="120"/>
        <w:rPr>
          <w:rFonts w:ascii="Arial" w:hAnsi="Arial" w:cs="Arial"/>
          <w:sz w:val="24"/>
          <w:szCs w:val="24"/>
        </w:rPr>
      </w:pPr>
      <w:r w:rsidRPr="00D0517C">
        <w:rPr>
          <w:noProof/>
          <w:lang w:eastAsia="pl-PL"/>
        </w:rPr>
        <w:drawing>
          <wp:inline distT="0" distB="0" distL="0" distR="0" wp14:anchorId="0EE2D2BB" wp14:editId="2EBB12D9">
            <wp:extent cx="2695575" cy="3600450"/>
            <wp:effectExtent l="0" t="0" r="9525" b="0"/>
            <wp:docPr id="10" name="Obraz 10" descr="Podkarpackie 75,2, Małopolskie 58,72, Świętokrzyskie 41,52, Śląskie 57,97, Opolskie 48,52, Dolnośląskie 59,6, Lubelskie 22,9, Łódzkie 43,98, Mazowieckie 65,67, Wielkopolskie 50,86, Kujawsko-Pomorskie 46,78, Lubuskie, Podlaskie 35,43, Warmińsko-Mazurskie, Pomorskie 58,35, Zachodniopomorskie 31,01" title="Mapa 9. Personel wewnętrzny B+R ogółem oraz w sektorze przedsiębiors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0347644" w14:textId="77777777" w:rsidR="00E4234A" w:rsidRPr="00E4234A" w:rsidRDefault="00E4234A" w:rsidP="00E4234A">
      <w:pPr>
        <w:spacing w:after="120"/>
        <w:rPr>
          <w:rFonts w:ascii="Arial" w:hAnsi="Arial" w:cs="Arial"/>
          <w:b/>
          <w:sz w:val="24"/>
          <w:szCs w:val="24"/>
        </w:rPr>
      </w:pPr>
      <w:r w:rsidRPr="00E4234A">
        <w:rPr>
          <w:rFonts w:ascii="Arial" w:hAnsi="Arial" w:cs="Arial"/>
          <w:b/>
          <w:sz w:val="24"/>
          <w:szCs w:val="24"/>
        </w:rPr>
        <w:t>PL=136 563,8 (personel wewnętrzny B+R ogółem),</w:t>
      </w:r>
    </w:p>
    <w:p w14:paraId="27AA0B3C" w14:textId="77777777" w:rsidR="00E4234A" w:rsidRPr="00E4234A" w:rsidRDefault="00E4234A" w:rsidP="00E4234A">
      <w:pPr>
        <w:spacing w:after="120"/>
        <w:rPr>
          <w:rFonts w:ascii="Arial" w:hAnsi="Arial" w:cs="Arial"/>
          <w:b/>
          <w:sz w:val="24"/>
          <w:szCs w:val="24"/>
        </w:rPr>
      </w:pPr>
      <w:r>
        <w:rPr>
          <w:rFonts w:ascii="Arial" w:hAnsi="Arial" w:cs="Arial"/>
          <w:b/>
          <w:sz w:val="24"/>
          <w:szCs w:val="24"/>
        </w:rPr>
        <w:t xml:space="preserve">PL=77 849 </w:t>
      </w:r>
      <w:r w:rsidRPr="00E4234A">
        <w:rPr>
          <w:rFonts w:ascii="Arial" w:hAnsi="Arial" w:cs="Arial"/>
          <w:b/>
          <w:sz w:val="24"/>
          <w:szCs w:val="24"/>
        </w:rPr>
        <w:t>(w tym w sektorze przedsiębiorstw)</w:t>
      </w:r>
    </w:p>
    <w:p w14:paraId="417DD271" w14:textId="77777777" w:rsidR="00E4234A" w:rsidRPr="00E4234A" w:rsidRDefault="00E4234A" w:rsidP="00E4234A">
      <w:pPr>
        <w:spacing w:after="120"/>
        <w:rPr>
          <w:rFonts w:ascii="Arial" w:hAnsi="Arial" w:cs="Arial"/>
          <w:sz w:val="24"/>
          <w:szCs w:val="24"/>
        </w:rPr>
      </w:pPr>
      <w:r w:rsidRPr="00E4234A">
        <w:rPr>
          <w:rFonts w:ascii="Arial" w:hAnsi="Arial" w:cs="Arial"/>
          <w:sz w:val="24"/>
          <w:szCs w:val="24"/>
        </w:rPr>
        <w:t xml:space="preserve">Opracowanie PBPP we współpracy z ROT na </w:t>
      </w:r>
      <w:r>
        <w:rPr>
          <w:rFonts w:ascii="Arial" w:hAnsi="Arial" w:cs="Arial"/>
          <w:sz w:val="24"/>
          <w:szCs w:val="24"/>
        </w:rPr>
        <w:t>podstawie danych GUS-BDL</w:t>
      </w:r>
    </w:p>
    <w:p w14:paraId="12FF0422" w14:textId="77777777" w:rsidR="00E4234A" w:rsidRPr="00E4234A" w:rsidRDefault="00E4234A" w:rsidP="00A40C66">
      <w:pPr>
        <w:pStyle w:val="Akapitzlist"/>
        <w:numPr>
          <w:ilvl w:val="0"/>
          <w:numId w:val="8"/>
        </w:numPr>
        <w:spacing w:after="120"/>
        <w:rPr>
          <w:rFonts w:ascii="Arial" w:hAnsi="Arial" w:cs="Arial"/>
          <w:sz w:val="24"/>
          <w:szCs w:val="24"/>
        </w:rPr>
      </w:pPr>
      <w:r w:rsidRPr="00E4234A">
        <w:rPr>
          <w:rFonts w:ascii="Arial" w:hAnsi="Arial" w:cs="Arial"/>
          <w:b/>
          <w:sz w:val="24"/>
          <w:szCs w:val="24"/>
        </w:rPr>
        <w:t>Niski poziom przedsiębiorczości.</w:t>
      </w:r>
      <w:r w:rsidRPr="00E4234A">
        <w:rPr>
          <w:rFonts w:ascii="Arial" w:hAnsi="Arial" w:cs="Arial"/>
          <w:sz w:val="24"/>
          <w:szCs w:val="24"/>
        </w:rPr>
        <w:t xml:space="preserve"> W 2020 r. w województwie podkarpackim liczba podmiotów gospodarczych wpisanych do rejestru REGON na 10 tys. ludności, była </w:t>
      </w:r>
      <w:r w:rsidRPr="00E4234A">
        <w:rPr>
          <w:rFonts w:ascii="Arial" w:hAnsi="Arial" w:cs="Arial"/>
          <w:b/>
          <w:sz w:val="24"/>
          <w:szCs w:val="24"/>
        </w:rPr>
        <w:t>najniższa w kraju</w:t>
      </w:r>
      <w:r w:rsidRPr="00E4234A">
        <w:rPr>
          <w:rFonts w:ascii="Arial" w:hAnsi="Arial" w:cs="Arial"/>
          <w:sz w:val="24"/>
          <w:szCs w:val="24"/>
        </w:rPr>
        <w:t xml:space="preserve"> (888 podmiotów, przy średniej dla Polski:  1 219). </w:t>
      </w:r>
    </w:p>
    <w:p w14:paraId="5C4E3FFA" w14:textId="77777777" w:rsidR="00E4234A" w:rsidRPr="00E4234A" w:rsidRDefault="00E4234A" w:rsidP="00A40C66">
      <w:pPr>
        <w:pStyle w:val="Akapitzlist"/>
        <w:numPr>
          <w:ilvl w:val="0"/>
          <w:numId w:val="8"/>
        </w:numPr>
        <w:spacing w:after="120"/>
        <w:rPr>
          <w:rFonts w:ascii="Arial" w:hAnsi="Arial" w:cs="Arial"/>
          <w:sz w:val="24"/>
          <w:szCs w:val="24"/>
        </w:rPr>
      </w:pPr>
      <w:r w:rsidRPr="00E4234A">
        <w:rPr>
          <w:rFonts w:ascii="Arial" w:hAnsi="Arial" w:cs="Arial"/>
          <w:sz w:val="24"/>
          <w:szCs w:val="24"/>
        </w:rPr>
        <w:t xml:space="preserve">Następuje </w:t>
      </w:r>
      <w:r w:rsidRPr="00E4234A">
        <w:rPr>
          <w:rFonts w:ascii="Arial" w:hAnsi="Arial" w:cs="Arial"/>
          <w:b/>
          <w:sz w:val="24"/>
          <w:szCs w:val="24"/>
        </w:rPr>
        <w:t>wzrost liczby podmiotów gospodarczych</w:t>
      </w:r>
      <w:r w:rsidRPr="00E4234A">
        <w:rPr>
          <w:rFonts w:ascii="Arial" w:hAnsi="Arial" w:cs="Arial"/>
          <w:sz w:val="24"/>
          <w:szCs w:val="24"/>
        </w:rPr>
        <w:t xml:space="preserve">. Porównując dane z 2020 r. do danych z 2013 r. zanotowano, iż liczba podmiotów gospodarczych w województwie podkarpackim </w:t>
      </w:r>
      <w:r w:rsidRPr="00E4234A">
        <w:rPr>
          <w:rFonts w:ascii="Arial" w:hAnsi="Arial" w:cs="Arial"/>
          <w:b/>
          <w:sz w:val="24"/>
          <w:szCs w:val="24"/>
        </w:rPr>
        <w:t>wzrosła o 18,40%.</w:t>
      </w:r>
      <w:r w:rsidRPr="00E4234A">
        <w:rPr>
          <w:rFonts w:ascii="Arial" w:hAnsi="Arial" w:cs="Arial"/>
          <w:sz w:val="24"/>
          <w:szCs w:val="24"/>
        </w:rPr>
        <w:t xml:space="preserve"> W skali kraju wzrost ten wyniósł 15,32%.</w:t>
      </w:r>
    </w:p>
    <w:p w14:paraId="40F9396E" w14:textId="77777777" w:rsidR="00E4234A" w:rsidRPr="00E4234A" w:rsidRDefault="00E4234A" w:rsidP="00E4234A">
      <w:pPr>
        <w:pStyle w:val="Legenda"/>
        <w:keepNext/>
        <w:spacing w:after="0" w:line="276" w:lineRule="auto"/>
        <w:rPr>
          <w:rFonts w:ascii="Arial" w:hAnsi="Arial" w:cs="Arial"/>
          <w:b/>
          <w:i w:val="0"/>
          <w:color w:val="auto"/>
          <w:sz w:val="24"/>
          <w:szCs w:val="24"/>
        </w:rPr>
      </w:pPr>
      <w:bookmarkStart w:id="16" w:name="_Toc87951461"/>
      <w:r w:rsidRPr="00E4234A">
        <w:rPr>
          <w:rFonts w:ascii="Arial" w:hAnsi="Arial" w:cs="Arial"/>
          <w:b/>
          <w:i w:val="0"/>
          <w:color w:val="auto"/>
          <w:sz w:val="24"/>
          <w:szCs w:val="24"/>
        </w:rPr>
        <w:lastRenderedPageBreak/>
        <w:t xml:space="preserve">Mapa </w:t>
      </w:r>
      <w:r w:rsidRPr="00E4234A">
        <w:rPr>
          <w:rFonts w:ascii="Arial" w:hAnsi="Arial" w:cs="Arial"/>
          <w:b/>
          <w:i w:val="0"/>
          <w:color w:val="auto"/>
          <w:sz w:val="24"/>
          <w:szCs w:val="24"/>
        </w:rPr>
        <w:fldChar w:fldCharType="begin"/>
      </w:r>
      <w:r w:rsidRPr="00E4234A">
        <w:rPr>
          <w:rFonts w:ascii="Arial" w:hAnsi="Arial" w:cs="Arial"/>
          <w:b/>
          <w:i w:val="0"/>
          <w:color w:val="auto"/>
          <w:sz w:val="24"/>
          <w:szCs w:val="24"/>
        </w:rPr>
        <w:instrText xml:space="preserve"> SEQ Mapa \* ARABIC </w:instrText>
      </w:r>
      <w:r w:rsidRPr="00E4234A">
        <w:rPr>
          <w:rFonts w:ascii="Arial" w:hAnsi="Arial" w:cs="Arial"/>
          <w:b/>
          <w:i w:val="0"/>
          <w:color w:val="auto"/>
          <w:sz w:val="24"/>
          <w:szCs w:val="24"/>
        </w:rPr>
        <w:fldChar w:fldCharType="separate"/>
      </w:r>
      <w:r w:rsidR="007328F2">
        <w:rPr>
          <w:rFonts w:ascii="Arial" w:hAnsi="Arial" w:cs="Arial"/>
          <w:b/>
          <w:i w:val="0"/>
          <w:noProof/>
          <w:color w:val="auto"/>
          <w:sz w:val="24"/>
          <w:szCs w:val="24"/>
        </w:rPr>
        <w:t>10</w:t>
      </w:r>
      <w:r w:rsidRPr="00E4234A">
        <w:rPr>
          <w:rFonts w:ascii="Arial" w:hAnsi="Arial" w:cs="Arial"/>
          <w:b/>
          <w:i w:val="0"/>
          <w:color w:val="auto"/>
          <w:sz w:val="24"/>
          <w:szCs w:val="24"/>
        </w:rPr>
        <w:fldChar w:fldCharType="end"/>
      </w:r>
      <w:r w:rsidRPr="00E4234A">
        <w:rPr>
          <w:rFonts w:ascii="Arial" w:hAnsi="Arial" w:cs="Arial"/>
          <w:b/>
          <w:i w:val="0"/>
          <w:color w:val="auto"/>
          <w:sz w:val="24"/>
          <w:szCs w:val="24"/>
        </w:rPr>
        <w:t xml:space="preserve"> Podmioty gospodarki narodowej wpisane do rejestru REGON na 10 tys. ludności według województw w 2020 r.</w:t>
      </w:r>
      <w:bookmarkEnd w:id="16"/>
    </w:p>
    <w:p w14:paraId="341D021C" w14:textId="77777777" w:rsidR="00E4234A" w:rsidRDefault="00E4234A" w:rsidP="00E4234A">
      <w:pPr>
        <w:spacing w:after="120"/>
        <w:rPr>
          <w:rFonts w:ascii="Arial" w:hAnsi="Arial" w:cs="Arial"/>
          <w:sz w:val="24"/>
          <w:szCs w:val="24"/>
        </w:rPr>
      </w:pPr>
      <w:r w:rsidRPr="00D0517C">
        <w:rPr>
          <w:noProof/>
          <w:lang w:eastAsia="pl-PL"/>
        </w:rPr>
        <w:drawing>
          <wp:inline distT="0" distB="0" distL="0" distR="0" wp14:anchorId="59CECA2D" wp14:editId="6D2EF4CA">
            <wp:extent cx="2695575" cy="3600450"/>
            <wp:effectExtent l="0" t="0" r="9525" b="0"/>
            <wp:docPr id="11" name="Obraz 11" descr="Podkarpackie 888, Małopolskie 1250, Świętokrzyskie 980, Śląskie 1100, Opolskie 1082, Dolnośląskie 1370, Lubelskie 920, Łódzkie 1073, Mazowieckie 1636, Wielkopolskie 1319, Kujawsko-Pomorskie 1017, Lubuskie 1200, Podlaskie 933, Warmińsko-Mazurskie 963, Pomorskie 1357, Zachodniopomorskie 1387" title="Mapa 10. Podmioty gospodarki narodowej wpisane do rejestru REGON na 10 tys. ludności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7E6BB25" w14:textId="77777777" w:rsidR="00E4234A" w:rsidRPr="00E4234A" w:rsidRDefault="00E4234A" w:rsidP="00E4234A">
      <w:pPr>
        <w:spacing w:after="120"/>
        <w:rPr>
          <w:rFonts w:ascii="Arial" w:hAnsi="Arial" w:cs="Arial"/>
          <w:b/>
          <w:sz w:val="24"/>
          <w:szCs w:val="24"/>
        </w:rPr>
      </w:pPr>
      <w:r w:rsidRPr="00E4234A">
        <w:rPr>
          <w:rFonts w:ascii="Arial" w:hAnsi="Arial" w:cs="Arial"/>
          <w:b/>
          <w:sz w:val="24"/>
          <w:szCs w:val="24"/>
        </w:rPr>
        <w:t>PL=1 219</w:t>
      </w:r>
    </w:p>
    <w:p w14:paraId="49A66583" w14:textId="77777777" w:rsidR="00E4234A" w:rsidRPr="00E4234A" w:rsidRDefault="00E4234A" w:rsidP="00E4234A">
      <w:pPr>
        <w:spacing w:after="120"/>
        <w:rPr>
          <w:rFonts w:ascii="Arial" w:hAnsi="Arial" w:cs="Arial"/>
          <w:sz w:val="24"/>
          <w:szCs w:val="24"/>
        </w:rPr>
      </w:pPr>
      <w:r w:rsidRPr="00E4234A">
        <w:rPr>
          <w:rFonts w:ascii="Arial" w:hAnsi="Arial" w:cs="Arial"/>
          <w:sz w:val="24"/>
          <w:szCs w:val="24"/>
        </w:rPr>
        <w:t>Opracowanie PBPP we współpracy z ROT na podstawie danych GUS-BDL</w:t>
      </w:r>
    </w:p>
    <w:p w14:paraId="0F914216" w14:textId="77777777" w:rsidR="00E4234A" w:rsidRPr="00E4234A" w:rsidRDefault="00E4234A" w:rsidP="00A40C66">
      <w:pPr>
        <w:pStyle w:val="Akapitzlist"/>
        <w:numPr>
          <w:ilvl w:val="0"/>
          <w:numId w:val="9"/>
        </w:numPr>
        <w:spacing w:after="120"/>
        <w:rPr>
          <w:rFonts w:ascii="Arial" w:hAnsi="Arial" w:cs="Arial"/>
          <w:sz w:val="24"/>
          <w:szCs w:val="24"/>
        </w:rPr>
      </w:pPr>
      <w:r w:rsidRPr="00E4234A">
        <w:rPr>
          <w:rFonts w:ascii="Arial" w:hAnsi="Arial" w:cs="Arial"/>
          <w:b/>
          <w:sz w:val="24"/>
          <w:szCs w:val="24"/>
        </w:rPr>
        <w:t>Podobna jak w skali kraju, struktura podmiotów gospodarczych</w:t>
      </w:r>
      <w:r w:rsidRPr="00E4234A">
        <w:rPr>
          <w:rFonts w:ascii="Arial" w:hAnsi="Arial" w:cs="Arial"/>
          <w:sz w:val="24"/>
          <w:szCs w:val="24"/>
        </w:rPr>
        <w:t xml:space="preserve">. Struktura podkarpackich podmiotów gospodarczych </w:t>
      </w:r>
      <w:r w:rsidRPr="00E4234A">
        <w:rPr>
          <w:rFonts w:ascii="Arial" w:hAnsi="Arial" w:cs="Arial"/>
          <w:b/>
          <w:sz w:val="24"/>
          <w:szCs w:val="24"/>
        </w:rPr>
        <w:t>nie różni się znacząco</w:t>
      </w:r>
      <w:r w:rsidRPr="00E4234A">
        <w:rPr>
          <w:rFonts w:ascii="Arial" w:hAnsi="Arial" w:cs="Arial"/>
          <w:sz w:val="24"/>
          <w:szCs w:val="24"/>
        </w:rPr>
        <w:t xml:space="preserve"> od struktury przedsiębiorstw w innych województwach, a także na tle kraju.  W 2020 r. dominującą rolę w strukturze przedsiębiorstw w województwie podkarpackim, wynoszącą 96,3% wszystkich podmiotów stanowiły te, w których liczba pracują</w:t>
      </w:r>
      <w:r>
        <w:rPr>
          <w:rFonts w:ascii="Arial" w:hAnsi="Arial" w:cs="Arial"/>
          <w:sz w:val="24"/>
          <w:szCs w:val="24"/>
        </w:rPr>
        <w:t>cych nie przekraczała 9 osób</w:t>
      </w:r>
      <w:r>
        <w:rPr>
          <w:rStyle w:val="Odwoanieprzypisudolnego"/>
          <w:rFonts w:ascii="Arial" w:hAnsi="Arial" w:cs="Arial"/>
          <w:sz w:val="24"/>
          <w:szCs w:val="24"/>
        </w:rPr>
        <w:footnoteReference w:id="22"/>
      </w:r>
      <w:r>
        <w:rPr>
          <w:rFonts w:ascii="Arial" w:hAnsi="Arial" w:cs="Arial"/>
          <w:sz w:val="24"/>
          <w:szCs w:val="24"/>
        </w:rPr>
        <w:t>.</w:t>
      </w:r>
    </w:p>
    <w:p w14:paraId="52A10442" w14:textId="77777777" w:rsidR="00E4234A" w:rsidRPr="00E4234A" w:rsidRDefault="00E4234A" w:rsidP="00A40C66">
      <w:pPr>
        <w:pStyle w:val="Akapitzlist"/>
        <w:numPr>
          <w:ilvl w:val="0"/>
          <w:numId w:val="9"/>
        </w:numPr>
        <w:spacing w:after="120"/>
        <w:rPr>
          <w:rFonts w:ascii="Arial" w:hAnsi="Arial" w:cs="Arial"/>
          <w:sz w:val="24"/>
          <w:szCs w:val="24"/>
        </w:rPr>
      </w:pPr>
      <w:r w:rsidRPr="00825A83">
        <w:rPr>
          <w:rFonts w:ascii="Arial" w:hAnsi="Arial" w:cs="Arial"/>
          <w:b/>
          <w:sz w:val="24"/>
          <w:szCs w:val="24"/>
        </w:rPr>
        <w:t>Terytorialne zróżnicowanie przedsiębiorczości</w:t>
      </w:r>
      <w:r w:rsidRPr="00E4234A">
        <w:rPr>
          <w:rFonts w:ascii="Arial" w:hAnsi="Arial" w:cs="Arial"/>
          <w:sz w:val="24"/>
          <w:szCs w:val="24"/>
        </w:rPr>
        <w:t xml:space="preserve">. Wskaźnik przedsiębiorczości (podmioty wpisane do REGON na 10 tys. mieszkańców) przybiera wyższe wartości dla </w:t>
      </w:r>
      <w:r w:rsidRPr="00825A83">
        <w:rPr>
          <w:rFonts w:ascii="Arial" w:hAnsi="Arial" w:cs="Arial"/>
          <w:b/>
          <w:sz w:val="24"/>
          <w:szCs w:val="24"/>
        </w:rPr>
        <w:t>zachodniej części regionu</w:t>
      </w:r>
      <w:r w:rsidRPr="00E4234A">
        <w:rPr>
          <w:rFonts w:ascii="Arial" w:hAnsi="Arial" w:cs="Arial"/>
          <w:sz w:val="24"/>
          <w:szCs w:val="24"/>
        </w:rPr>
        <w:t xml:space="preserve">. Zgodnie z oczekiwaniami można także zaobserwować wysoką liczbę podmiotów gospodarczych w </w:t>
      </w:r>
      <w:r w:rsidRPr="00825A83">
        <w:rPr>
          <w:rFonts w:ascii="Arial" w:hAnsi="Arial" w:cs="Arial"/>
          <w:b/>
          <w:sz w:val="24"/>
          <w:szCs w:val="24"/>
        </w:rPr>
        <w:t>głównych miastach regionu.</w:t>
      </w:r>
      <w:r w:rsidRPr="00E4234A">
        <w:rPr>
          <w:rFonts w:ascii="Arial" w:hAnsi="Arial" w:cs="Arial"/>
          <w:sz w:val="24"/>
          <w:szCs w:val="24"/>
        </w:rPr>
        <w:t xml:space="preserve"> Względnie wysoką wartość wskaźnika zidentyfikowano także w powiatach, na obszarze których zlokalizowane są </w:t>
      </w:r>
      <w:r w:rsidRPr="00825A83">
        <w:rPr>
          <w:rFonts w:ascii="Arial" w:hAnsi="Arial" w:cs="Arial"/>
          <w:b/>
          <w:sz w:val="24"/>
          <w:szCs w:val="24"/>
        </w:rPr>
        <w:t>Mielec, Stalowa Wola, Jarosław i Sanok.</w:t>
      </w:r>
      <w:r w:rsidRPr="00E4234A">
        <w:rPr>
          <w:rFonts w:ascii="Arial" w:hAnsi="Arial" w:cs="Arial"/>
          <w:sz w:val="24"/>
          <w:szCs w:val="24"/>
        </w:rPr>
        <w:t xml:space="preserve"> Wysoki poziom wskaźnika w </w:t>
      </w:r>
      <w:r w:rsidRPr="00825A83">
        <w:rPr>
          <w:rFonts w:ascii="Arial" w:hAnsi="Arial" w:cs="Arial"/>
          <w:b/>
          <w:sz w:val="24"/>
          <w:szCs w:val="24"/>
        </w:rPr>
        <w:t>powiatach bieszczadzkim i leskim</w:t>
      </w:r>
      <w:r w:rsidRPr="00E4234A">
        <w:rPr>
          <w:rFonts w:ascii="Arial" w:hAnsi="Arial" w:cs="Arial"/>
          <w:sz w:val="24"/>
          <w:szCs w:val="24"/>
        </w:rPr>
        <w:t xml:space="preserve"> spowodowany jest m.in. niską liczbą mieszkańców.</w:t>
      </w:r>
    </w:p>
    <w:p w14:paraId="062D2FA6" w14:textId="77777777" w:rsidR="00825A83" w:rsidRPr="00825A83" w:rsidRDefault="00825A83" w:rsidP="00825A83">
      <w:pPr>
        <w:pStyle w:val="Legenda"/>
        <w:keepNext/>
        <w:spacing w:after="0" w:line="276" w:lineRule="auto"/>
        <w:rPr>
          <w:rFonts w:ascii="Arial" w:hAnsi="Arial" w:cs="Arial"/>
          <w:b/>
          <w:i w:val="0"/>
          <w:color w:val="auto"/>
          <w:sz w:val="24"/>
          <w:szCs w:val="24"/>
        </w:rPr>
      </w:pPr>
      <w:bookmarkStart w:id="17" w:name="_Toc87951462"/>
      <w:r w:rsidRPr="00825A83">
        <w:rPr>
          <w:rFonts w:ascii="Arial" w:hAnsi="Arial" w:cs="Arial"/>
          <w:b/>
          <w:i w:val="0"/>
          <w:color w:val="auto"/>
          <w:sz w:val="24"/>
          <w:szCs w:val="24"/>
        </w:rPr>
        <w:lastRenderedPageBreak/>
        <w:t xml:space="preserve">Mapa </w:t>
      </w:r>
      <w:r w:rsidRPr="00825A83">
        <w:rPr>
          <w:rFonts w:ascii="Arial" w:hAnsi="Arial" w:cs="Arial"/>
          <w:b/>
          <w:i w:val="0"/>
          <w:color w:val="auto"/>
          <w:sz w:val="24"/>
          <w:szCs w:val="24"/>
        </w:rPr>
        <w:fldChar w:fldCharType="begin"/>
      </w:r>
      <w:r w:rsidRPr="00825A83">
        <w:rPr>
          <w:rFonts w:ascii="Arial" w:hAnsi="Arial" w:cs="Arial"/>
          <w:b/>
          <w:i w:val="0"/>
          <w:color w:val="auto"/>
          <w:sz w:val="24"/>
          <w:szCs w:val="24"/>
        </w:rPr>
        <w:instrText xml:space="preserve"> SEQ Mapa \* ARABIC </w:instrText>
      </w:r>
      <w:r w:rsidRPr="00825A83">
        <w:rPr>
          <w:rFonts w:ascii="Arial" w:hAnsi="Arial" w:cs="Arial"/>
          <w:b/>
          <w:i w:val="0"/>
          <w:color w:val="auto"/>
          <w:sz w:val="24"/>
          <w:szCs w:val="24"/>
        </w:rPr>
        <w:fldChar w:fldCharType="separate"/>
      </w:r>
      <w:r w:rsidR="007328F2">
        <w:rPr>
          <w:rFonts w:ascii="Arial" w:hAnsi="Arial" w:cs="Arial"/>
          <w:b/>
          <w:i w:val="0"/>
          <w:noProof/>
          <w:color w:val="auto"/>
          <w:sz w:val="24"/>
          <w:szCs w:val="24"/>
        </w:rPr>
        <w:t>11</w:t>
      </w:r>
      <w:r w:rsidRPr="00825A83">
        <w:rPr>
          <w:rFonts w:ascii="Arial" w:hAnsi="Arial" w:cs="Arial"/>
          <w:b/>
          <w:i w:val="0"/>
          <w:color w:val="auto"/>
          <w:sz w:val="24"/>
          <w:szCs w:val="24"/>
        </w:rPr>
        <w:fldChar w:fldCharType="end"/>
      </w:r>
      <w:r w:rsidRPr="00825A83">
        <w:rPr>
          <w:rFonts w:ascii="Arial" w:hAnsi="Arial" w:cs="Arial"/>
          <w:b/>
          <w:i w:val="0"/>
          <w:color w:val="auto"/>
          <w:sz w:val="24"/>
          <w:szCs w:val="24"/>
        </w:rPr>
        <w:t xml:space="preserve"> Podmioty wpisane do rejestru REGON na 10 tys. ludności według powiatów województwa podkarpackiego w 2020 r.</w:t>
      </w:r>
      <w:bookmarkEnd w:id="17"/>
    </w:p>
    <w:p w14:paraId="0E89945A" w14:textId="77777777" w:rsidR="00746874" w:rsidRDefault="00825A83" w:rsidP="00E4234A">
      <w:pPr>
        <w:spacing w:after="120"/>
        <w:rPr>
          <w:rFonts w:ascii="Arial" w:hAnsi="Arial" w:cs="Arial"/>
          <w:sz w:val="24"/>
          <w:szCs w:val="24"/>
        </w:rPr>
      </w:pPr>
      <w:r>
        <w:rPr>
          <w:noProof/>
          <w:lang w:eastAsia="pl-PL"/>
        </w:rPr>
        <w:drawing>
          <wp:inline distT="0" distB="0" distL="0" distR="0" wp14:anchorId="3D71DE6C" wp14:editId="546EA495">
            <wp:extent cx="2695575" cy="3600450"/>
            <wp:effectExtent l="0" t="0" r="9525" b="0"/>
            <wp:docPr id="12" name="Obraz 12" descr="Poniżej 700 Powiat kolbuszowski 696, przeworski 672, brzozowski 662, przemyski 667, lubaczowski 695, od 701 do 800 Powiat tarnobrzeski 715, dębicki 783, jasielski 791, ropczycko-sędziszowski 772, strzyżowski 731, krośnieński 762, niżański 719, leżajski 709, od 801 do 900 Powiat stalowowolski 895, mielecki 894, rzeszowski 826, sanocki 820, łańcucki 841, jarosławski 802, powyżej 900 Powiat leski 1307 i bieszczadzki 1130 oraz Miasto Tarnobrzeg 1095, Krosno 1253, Rzeszów 1568, Przemyśl 1116" title="Mapa 11. Podmioty wpisane do rejestru REGON na 10 tys. ludności według powiatów województwa podkarpackiego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F0CF824" w14:textId="77777777" w:rsidR="00746874" w:rsidRPr="00746874" w:rsidRDefault="00746874" w:rsidP="00746874">
      <w:pPr>
        <w:spacing w:after="120"/>
        <w:rPr>
          <w:rFonts w:ascii="Arial" w:hAnsi="Arial" w:cs="Arial"/>
          <w:b/>
          <w:sz w:val="24"/>
          <w:szCs w:val="24"/>
        </w:rPr>
      </w:pPr>
      <w:r w:rsidRPr="00746874">
        <w:rPr>
          <w:rFonts w:ascii="Arial" w:hAnsi="Arial" w:cs="Arial"/>
          <w:b/>
          <w:sz w:val="24"/>
          <w:szCs w:val="24"/>
        </w:rPr>
        <w:t>województwo podkarpackie=888</w:t>
      </w:r>
    </w:p>
    <w:p w14:paraId="3F9866CD" w14:textId="77777777" w:rsidR="00746874" w:rsidRPr="00746874" w:rsidRDefault="00746874" w:rsidP="00746874">
      <w:pPr>
        <w:spacing w:after="120"/>
        <w:rPr>
          <w:rFonts w:ascii="Arial" w:hAnsi="Arial" w:cs="Arial"/>
          <w:sz w:val="24"/>
          <w:szCs w:val="24"/>
        </w:rPr>
      </w:pPr>
      <w:r w:rsidRPr="00746874">
        <w:rPr>
          <w:rFonts w:ascii="Arial" w:hAnsi="Arial" w:cs="Arial"/>
          <w:sz w:val="24"/>
          <w:szCs w:val="24"/>
        </w:rPr>
        <w:t xml:space="preserve">Opracowanie PBPP we współpracy z </w:t>
      </w:r>
      <w:r>
        <w:rPr>
          <w:rFonts w:ascii="Arial" w:hAnsi="Arial" w:cs="Arial"/>
          <w:sz w:val="24"/>
          <w:szCs w:val="24"/>
        </w:rPr>
        <w:t>ROT na podstawie danych GUS-BDL</w:t>
      </w:r>
    </w:p>
    <w:p w14:paraId="54ACABA0" w14:textId="77777777" w:rsidR="00746874" w:rsidRPr="00746874" w:rsidRDefault="00212486" w:rsidP="00A40C66">
      <w:pPr>
        <w:pStyle w:val="Akapitzlist"/>
        <w:numPr>
          <w:ilvl w:val="0"/>
          <w:numId w:val="10"/>
        </w:numPr>
        <w:spacing w:after="120"/>
        <w:rPr>
          <w:rFonts w:ascii="Arial" w:hAnsi="Arial" w:cs="Arial"/>
          <w:sz w:val="24"/>
          <w:szCs w:val="24"/>
        </w:rPr>
      </w:pPr>
      <w:r w:rsidRPr="00212486">
        <w:rPr>
          <w:rFonts w:ascii="Arial" w:hAnsi="Arial" w:cs="Arial"/>
          <w:b/>
          <w:sz w:val="24"/>
          <w:szCs w:val="24"/>
        </w:rPr>
        <w:t>Średni udział pracujących</w:t>
      </w:r>
      <w:r w:rsidRPr="00212486">
        <w:rPr>
          <w:rStyle w:val="Odwoanieprzypisudolnego"/>
          <w:rFonts w:ascii="Arial" w:hAnsi="Arial" w:cs="Arial"/>
          <w:b/>
          <w:sz w:val="24"/>
          <w:szCs w:val="24"/>
        </w:rPr>
        <w:footnoteReference w:id="23"/>
      </w:r>
      <w:r w:rsidR="00746874" w:rsidRPr="00212486">
        <w:rPr>
          <w:rFonts w:ascii="Arial" w:hAnsi="Arial" w:cs="Arial"/>
          <w:b/>
          <w:sz w:val="24"/>
          <w:szCs w:val="24"/>
        </w:rPr>
        <w:t xml:space="preserve"> wśród mieszkańców województwa</w:t>
      </w:r>
      <w:r w:rsidR="00746874" w:rsidRPr="00746874">
        <w:rPr>
          <w:rFonts w:ascii="Arial" w:hAnsi="Arial" w:cs="Arial"/>
          <w:sz w:val="24"/>
          <w:szCs w:val="24"/>
        </w:rPr>
        <w:t xml:space="preserve">. W 2019 r. </w:t>
      </w:r>
      <w:r>
        <w:rPr>
          <w:rFonts w:ascii="Arial" w:hAnsi="Arial" w:cs="Arial"/>
          <w:sz w:val="24"/>
          <w:szCs w:val="24"/>
        </w:rPr>
        <w:br/>
      </w:r>
      <w:r w:rsidR="00746874" w:rsidRPr="00746874">
        <w:rPr>
          <w:rFonts w:ascii="Arial" w:hAnsi="Arial" w:cs="Arial"/>
          <w:sz w:val="24"/>
          <w:szCs w:val="24"/>
        </w:rPr>
        <w:t xml:space="preserve">w podkarpackim liczba pracujących ogółem wynosiła </w:t>
      </w:r>
      <w:r w:rsidR="00746874" w:rsidRPr="00212486">
        <w:rPr>
          <w:rFonts w:ascii="Arial" w:hAnsi="Arial" w:cs="Arial"/>
          <w:b/>
          <w:sz w:val="24"/>
          <w:szCs w:val="24"/>
        </w:rPr>
        <w:t>815 258 osób</w:t>
      </w:r>
      <w:r w:rsidR="00746874" w:rsidRPr="00746874">
        <w:rPr>
          <w:rFonts w:ascii="Arial" w:hAnsi="Arial" w:cs="Arial"/>
          <w:sz w:val="24"/>
          <w:szCs w:val="24"/>
        </w:rPr>
        <w:t xml:space="preserve">, co stanowiło </w:t>
      </w:r>
      <w:r w:rsidR="00746874" w:rsidRPr="00212486">
        <w:rPr>
          <w:rFonts w:ascii="Arial" w:hAnsi="Arial" w:cs="Arial"/>
          <w:b/>
          <w:sz w:val="24"/>
          <w:szCs w:val="24"/>
        </w:rPr>
        <w:t>5,16% pracujących w kraju</w:t>
      </w:r>
      <w:r w:rsidR="00746874" w:rsidRPr="00746874">
        <w:rPr>
          <w:rFonts w:ascii="Arial" w:hAnsi="Arial" w:cs="Arial"/>
          <w:sz w:val="24"/>
          <w:szCs w:val="24"/>
        </w:rPr>
        <w:t xml:space="preserve"> (9. miejsce). Porównując dane z 2019 r. do danych z roku 2013 liczba pracujących wzrosła w województwie podkarpackim o </w:t>
      </w:r>
      <w:r w:rsidR="00746874" w:rsidRPr="00212486">
        <w:rPr>
          <w:rFonts w:ascii="Arial" w:hAnsi="Arial" w:cs="Arial"/>
          <w:b/>
          <w:sz w:val="24"/>
          <w:szCs w:val="24"/>
        </w:rPr>
        <w:t>9,48%,</w:t>
      </w:r>
      <w:r w:rsidR="00746874" w:rsidRPr="00746874">
        <w:rPr>
          <w:rFonts w:ascii="Arial" w:hAnsi="Arial" w:cs="Arial"/>
          <w:sz w:val="24"/>
          <w:szCs w:val="24"/>
        </w:rPr>
        <w:t xml:space="preserve"> co było </w:t>
      </w:r>
      <w:r w:rsidR="00746874" w:rsidRPr="00212486">
        <w:rPr>
          <w:rFonts w:ascii="Arial" w:hAnsi="Arial" w:cs="Arial"/>
          <w:b/>
          <w:sz w:val="24"/>
          <w:szCs w:val="24"/>
        </w:rPr>
        <w:t>12. wynikiem</w:t>
      </w:r>
      <w:r w:rsidR="00746874" w:rsidRPr="00746874">
        <w:rPr>
          <w:rFonts w:ascii="Arial" w:hAnsi="Arial" w:cs="Arial"/>
          <w:sz w:val="24"/>
          <w:szCs w:val="24"/>
        </w:rPr>
        <w:t xml:space="preserve"> w skali kraju. Średnia dla kraju w tym zakresie wyniosła 13,38%.</w:t>
      </w:r>
    </w:p>
    <w:p w14:paraId="7F40FB34" w14:textId="77777777" w:rsidR="00212486" w:rsidRPr="00212486" w:rsidRDefault="00212486" w:rsidP="00212486">
      <w:pPr>
        <w:pStyle w:val="Legenda"/>
        <w:keepNext/>
        <w:spacing w:after="0" w:line="276" w:lineRule="auto"/>
        <w:rPr>
          <w:rFonts w:ascii="Arial" w:hAnsi="Arial" w:cs="Arial"/>
          <w:b/>
          <w:i w:val="0"/>
          <w:color w:val="auto"/>
          <w:sz w:val="24"/>
          <w:szCs w:val="24"/>
        </w:rPr>
      </w:pPr>
      <w:bookmarkStart w:id="18" w:name="_Toc87951463"/>
      <w:r w:rsidRPr="00212486">
        <w:rPr>
          <w:rFonts w:ascii="Arial" w:hAnsi="Arial" w:cs="Arial"/>
          <w:b/>
          <w:i w:val="0"/>
          <w:color w:val="auto"/>
          <w:sz w:val="24"/>
          <w:szCs w:val="24"/>
        </w:rPr>
        <w:lastRenderedPageBreak/>
        <w:t xml:space="preserve">Mapa </w:t>
      </w:r>
      <w:r w:rsidRPr="00212486">
        <w:rPr>
          <w:rFonts w:ascii="Arial" w:hAnsi="Arial" w:cs="Arial"/>
          <w:b/>
          <w:i w:val="0"/>
          <w:color w:val="auto"/>
          <w:sz w:val="24"/>
          <w:szCs w:val="24"/>
        </w:rPr>
        <w:fldChar w:fldCharType="begin"/>
      </w:r>
      <w:r w:rsidRPr="00212486">
        <w:rPr>
          <w:rFonts w:ascii="Arial" w:hAnsi="Arial" w:cs="Arial"/>
          <w:b/>
          <w:i w:val="0"/>
          <w:color w:val="auto"/>
          <w:sz w:val="24"/>
          <w:szCs w:val="24"/>
        </w:rPr>
        <w:instrText xml:space="preserve"> SEQ Mapa \* ARABIC </w:instrText>
      </w:r>
      <w:r w:rsidRPr="00212486">
        <w:rPr>
          <w:rFonts w:ascii="Arial" w:hAnsi="Arial" w:cs="Arial"/>
          <w:b/>
          <w:i w:val="0"/>
          <w:color w:val="auto"/>
          <w:sz w:val="24"/>
          <w:szCs w:val="24"/>
        </w:rPr>
        <w:fldChar w:fldCharType="separate"/>
      </w:r>
      <w:r w:rsidR="007328F2">
        <w:rPr>
          <w:rFonts w:ascii="Arial" w:hAnsi="Arial" w:cs="Arial"/>
          <w:b/>
          <w:i w:val="0"/>
          <w:noProof/>
          <w:color w:val="auto"/>
          <w:sz w:val="24"/>
          <w:szCs w:val="24"/>
        </w:rPr>
        <w:t>12</w:t>
      </w:r>
      <w:r w:rsidRPr="00212486">
        <w:rPr>
          <w:rFonts w:ascii="Arial" w:hAnsi="Arial" w:cs="Arial"/>
          <w:b/>
          <w:i w:val="0"/>
          <w:color w:val="auto"/>
          <w:sz w:val="24"/>
          <w:szCs w:val="24"/>
        </w:rPr>
        <w:fldChar w:fldCharType="end"/>
      </w:r>
      <w:r w:rsidRPr="00212486">
        <w:rPr>
          <w:rFonts w:ascii="Arial" w:hAnsi="Arial" w:cs="Arial"/>
          <w:b/>
          <w:i w:val="0"/>
          <w:color w:val="auto"/>
          <w:sz w:val="24"/>
          <w:szCs w:val="24"/>
        </w:rPr>
        <w:t xml:space="preserve"> Pracujący ogółem wg województw w 2019 r.</w:t>
      </w:r>
      <w:bookmarkEnd w:id="18"/>
    </w:p>
    <w:p w14:paraId="7AF1F12C" w14:textId="77777777" w:rsidR="00212486" w:rsidRDefault="00212486" w:rsidP="00E4234A">
      <w:pPr>
        <w:spacing w:after="120"/>
        <w:rPr>
          <w:rFonts w:ascii="Arial" w:hAnsi="Arial" w:cs="Arial"/>
          <w:sz w:val="24"/>
          <w:szCs w:val="24"/>
        </w:rPr>
      </w:pPr>
      <w:r w:rsidRPr="00D0517C">
        <w:rPr>
          <w:noProof/>
          <w:lang w:eastAsia="pl-PL"/>
        </w:rPr>
        <w:drawing>
          <wp:inline distT="0" distB="0" distL="0" distR="0" wp14:anchorId="33ACCFAE" wp14:editId="07A8211A">
            <wp:extent cx="2695575" cy="3600450"/>
            <wp:effectExtent l="0" t="0" r="9525" b="0"/>
            <wp:docPr id="13" name="Obraz 13" descr="Podkarpackie 9,48, Małopolskie 15,57, Świętokrzyskie 7,17, Śląskie 8,88, Opolskie 11,32, Dolnośląskie 11,33, Lubelskie 7,49, Łódzkie 10,01, Mazowieckie 17,31, Wielkopolskie 20,04, Kujawsko-Pomorskie 10,31, Lubuskie 11,76, Podlaskie 11,62, Warmińsko-Mazurskie 9,66, Pomorskie 20,77, Zachodniopomorskie 10,91" title="Mapa 12a. Pracujący ogółem w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2EBE2BC8" w14:textId="77777777" w:rsidR="00212486" w:rsidRPr="00212486" w:rsidRDefault="00212486" w:rsidP="00212486">
      <w:pPr>
        <w:spacing w:after="120"/>
        <w:rPr>
          <w:rFonts w:ascii="Arial" w:hAnsi="Arial" w:cs="Arial"/>
          <w:b/>
          <w:sz w:val="24"/>
          <w:szCs w:val="24"/>
        </w:rPr>
      </w:pPr>
      <w:r w:rsidRPr="00212486">
        <w:rPr>
          <w:rFonts w:ascii="Arial" w:hAnsi="Arial" w:cs="Arial"/>
          <w:b/>
          <w:sz w:val="24"/>
          <w:szCs w:val="24"/>
        </w:rPr>
        <w:t>PL=15 782 991 (pracujący ogółem w 2019 r.)</w:t>
      </w:r>
    </w:p>
    <w:p w14:paraId="50A268CE" w14:textId="77777777" w:rsidR="00212486" w:rsidRPr="00212486" w:rsidRDefault="00212486" w:rsidP="00212486">
      <w:pPr>
        <w:spacing w:after="120"/>
        <w:rPr>
          <w:rFonts w:ascii="Arial" w:hAnsi="Arial" w:cs="Arial"/>
          <w:b/>
          <w:sz w:val="24"/>
          <w:szCs w:val="24"/>
        </w:rPr>
      </w:pPr>
      <w:r w:rsidRPr="00212486">
        <w:rPr>
          <w:rFonts w:ascii="Arial" w:hAnsi="Arial" w:cs="Arial"/>
          <w:b/>
          <w:sz w:val="24"/>
          <w:szCs w:val="24"/>
        </w:rPr>
        <w:t>PL= 13,38% (pracujący ogółem 2019 r. : 2013 r.)</w:t>
      </w:r>
    </w:p>
    <w:p w14:paraId="019B75D1" w14:textId="77777777" w:rsidR="00212486" w:rsidRPr="00212486" w:rsidRDefault="00212486" w:rsidP="00212486">
      <w:pPr>
        <w:spacing w:after="120"/>
        <w:rPr>
          <w:rFonts w:ascii="Arial" w:hAnsi="Arial" w:cs="Arial"/>
          <w:sz w:val="24"/>
          <w:szCs w:val="24"/>
        </w:rPr>
      </w:pPr>
      <w:r w:rsidRPr="00212486">
        <w:rPr>
          <w:rFonts w:ascii="Arial" w:hAnsi="Arial" w:cs="Arial"/>
          <w:sz w:val="24"/>
          <w:szCs w:val="24"/>
        </w:rPr>
        <w:t xml:space="preserve">Opracowanie PBPP we współpracy z </w:t>
      </w:r>
      <w:r>
        <w:rPr>
          <w:rFonts w:ascii="Arial" w:hAnsi="Arial" w:cs="Arial"/>
          <w:sz w:val="24"/>
          <w:szCs w:val="24"/>
        </w:rPr>
        <w:t>ROT na podstawie danych GUS-BDL</w:t>
      </w:r>
    </w:p>
    <w:p w14:paraId="44037146" w14:textId="77777777" w:rsidR="00212486" w:rsidRPr="00212486" w:rsidRDefault="00212486" w:rsidP="00A40C66">
      <w:pPr>
        <w:pStyle w:val="Akapitzlist"/>
        <w:numPr>
          <w:ilvl w:val="0"/>
          <w:numId w:val="10"/>
        </w:numPr>
        <w:spacing w:after="120"/>
        <w:rPr>
          <w:rFonts w:ascii="Arial" w:hAnsi="Arial" w:cs="Arial"/>
          <w:sz w:val="24"/>
          <w:szCs w:val="24"/>
        </w:rPr>
      </w:pPr>
      <w:r w:rsidRPr="00212486">
        <w:rPr>
          <w:rFonts w:ascii="Arial" w:hAnsi="Arial" w:cs="Arial"/>
          <w:b/>
          <w:sz w:val="24"/>
          <w:szCs w:val="24"/>
        </w:rPr>
        <w:t>Średni na tle kraju udział kapitału zagranicznego.</w:t>
      </w:r>
      <w:r w:rsidRPr="00212486">
        <w:rPr>
          <w:rFonts w:ascii="Arial" w:hAnsi="Arial" w:cs="Arial"/>
          <w:sz w:val="24"/>
          <w:szCs w:val="24"/>
        </w:rPr>
        <w:t xml:space="preserve"> W 2019 r. w województwie podkarpackim funkcjonowało 663 przedsiębiorstw z udziałem kapitału zagranicznego, co stanowiło 2,62% takich przedsiębiorstw w kraju (9. miejsce). Jednakże w porównaniu z rokiem 2013 zanotowano w podkarpackim </w:t>
      </w:r>
      <w:r w:rsidRPr="00212486">
        <w:rPr>
          <w:rFonts w:ascii="Arial" w:hAnsi="Arial" w:cs="Arial"/>
          <w:b/>
          <w:sz w:val="24"/>
          <w:szCs w:val="24"/>
        </w:rPr>
        <w:t>najwyższy w kraju wzrost</w:t>
      </w:r>
      <w:r w:rsidRPr="00212486">
        <w:rPr>
          <w:rFonts w:ascii="Arial" w:hAnsi="Arial" w:cs="Arial"/>
          <w:sz w:val="24"/>
          <w:szCs w:val="24"/>
        </w:rPr>
        <w:t xml:space="preserve"> liczby takich przedsiębiorstw (</w:t>
      </w:r>
      <w:r w:rsidRPr="00212486">
        <w:rPr>
          <w:rFonts w:ascii="Arial" w:hAnsi="Arial" w:cs="Arial"/>
          <w:b/>
          <w:sz w:val="24"/>
          <w:szCs w:val="24"/>
        </w:rPr>
        <w:t>o 43,81%</w:t>
      </w:r>
      <w:r w:rsidRPr="00212486">
        <w:rPr>
          <w:rFonts w:ascii="Arial" w:hAnsi="Arial" w:cs="Arial"/>
          <w:sz w:val="24"/>
          <w:szCs w:val="24"/>
        </w:rPr>
        <w:t xml:space="preserve">). Województwo podkarpackie znalazło się </w:t>
      </w:r>
      <w:r>
        <w:rPr>
          <w:rFonts w:ascii="Arial" w:hAnsi="Arial" w:cs="Arial"/>
          <w:sz w:val="24"/>
          <w:szCs w:val="24"/>
        </w:rPr>
        <w:br/>
      </w:r>
      <w:r w:rsidRPr="00212486">
        <w:rPr>
          <w:rFonts w:ascii="Arial" w:hAnsi="Arial" w:cs="Arial"/>
          <w:sz w:val="24"/>
          <w:szCs w:val="24"/>
        </w:rPr>
        <w:t xml:space="preserve">w grupie pięciu województw w kraju, w których zanotowano wzrost w tym zakresie. Średnio w kraju w 2018 r. w porównaniu z 2013 r. liczba podmiotów z udziałem kapitału zagranicznego spadła o 3,33%. </w:t>
      </w:r>
    </w:p>
    <w:p w14:paraId="531D538F" w14:textId="77777777" w:rsidR="00212486" w:rsidRPr="00212486" w:rsidRDefault="00212486" w:rsidP="00A40C66">
      <w:pPr>
        <w:pStyle w:val="Akapitzlist"/>
        <w:numPr>
          <w:ilvl w:val="0"/>
          <w:numId w:val="10"/>
        </w:numPr>
        <w:spacing w:after="120"/>
        <w:rPr>
          <w:rFonts w:ascii="Arial" w:hAnsi="Arial" w:cs="Arial"/>
          <w:sz w:val="24"/>
          <w:szCs w:val="24"/>
        </w:rPr>
      </w:pPr>
      <w:r w:rsidRPr="00212486">
        <w:rPr>
          <w:rFonts w:ascii="Arial" w:hAnsi="Arial" w:cs="Arial"/>
          <w:b/>
          <w:sz w:val="24"/>
          <w:szCs w:val="24"/>
        </w:rPr>
        <w:t>Rosnący udział podmiotów z kapitałem zagranicznym.</w:t>
      </w:r>
      <w:r w:rsidRPr="00212486">
        <w:rPr>
          <w:rFonts w:ascii="Arial" w:hAnsi="Arial" w:cs="Arial"/>
          <w:sz w:val="24"/>
          <w:szCs w:val="24"/>
        </w:rPr>
        <w:t xml:space="preserve"> W 2019 r. liczba podmiotów z udziałem kapitału zagranicznego w przeliczeniu na 10 tys. mieszkańców wyniosła </w:t>
      </w:r>
      <w:r>
        <w:rPr>
          <w:rFonts w:ascii="Arial" w:hAnsi="Arial" w:cs="Arial"/>
          <w:sz w:val="24"/>
          <w:szCs w:val="24"/>
        </w:rPr>
        <w:br/>
      </w:r>
      <w:r w:rsidRPr="00212486">
        <w:rPr>
          <w:rFonts w:ascii="Arial" w:hAnsi="Arial" w:cs="Arial"/>
          <w:sz w:val="24"/>
          <w:szCs w:val="24"/>
        </w:rPr>
        <w:t xml:space="preserve">w podkarpackim 3,1, co było wartością znacznie </w:t>
      </w:r>
      <w:r w:rsidRPr="00212486">
        <w:rPr>
          <w:rFonts w:ascii="Arial" w:hAnsi="Arial" w:cs="Arial"/>
          <w:b/>
          <w:sz w:val="24"/>
          <w:szCs w:val="24"/>
        </w:rPr>
        <w:t>poniżej średniej dla kraju</w:t>
      </w:r>
      <w:r w:rsidRPr="00212486">
        <w:rPr>
          <w:rFonts w:ascii="Arial" w:hAnsi="Arial" w:cs="Arial"/>
          <w:sz w:val="24"/>
          <w:szCs w:val="24"/>
        </w:rPr>
        <w:t xml:space="preserve"> (która wynosiła 6,6). Jednakże w porównaniu z 2013 r. w podkarpackim odnotowano wzrost wartości tego wskaźnika </w:t>
      </w:r>
      <w:r w:rsidRPr="00212486">
        <w:rPr>
          <w:rFonts w:ascii="Arial" w:hAnsi="Arial" w:cs="Arial"/>
          <w:b/>
          <w:sz w:val="24"/>
          <w:szCs w:val="24"/>
        </w:rPr>
        <w:t>o 40,9%</w:t>
      </w:r>
      <w:r w:rsidRPr="00212486">
        <w:rPr>
          <w:rFonts w:ascii="Arial" w:hAnsi="Arial" w:cs="Arial"/>
          <w:sz w:val="24"/>
          <w:szCs w:val="24"/>
        </w:rPr>
        <w:t xml:space="preserve">, co było </w:t>
      </w:r>
      <w:r w:rsidRPr="00212486">
        <w:rPr>
          <w:rFonts w:ascii="Arial" w:hAnsi="Arial" w:cs="Arial"/>
          <w:b/>
          <w:sz w:val="24"/>
          <w:szCs w:val="24"/>
        </w:rPr>
        <w:t>najwyższym wzrostem w skali kraju</w:t>
      </w:r>
      <w:r w:rsidRPr="00212486">
        <w:rPr>
          <w:rFonts w:ascii="Arial" w:hAnsi="Arial" w:cs="Arial"/>
          <w:sz w:val="24"/>
          <w:szCs w:val="24"/>
        </w:rPr>
        <w:t xml:space="preserve"> </w:t>
      </w:r>
      <w:r>
        <w:rPr>
          <w:rFonts w:ascii="Arial" w:hAnsi="Arial" w:cs="Arial"/>
          <w:sz w:val="24"/>
          <w:szCs w:val="24"/>
        </w:rPr>
        <w:br/>
      </w:r>
      <w:r w:rsidRPr="00212486">
        <w:rPr>
          <w:rFonts w:ascii="Arial" w:hAnsi="Arial" w:cs="Arial"/>
          <w:sz w:val="24"/>
          <w:szCs w:val="24"/>
        </w:rPr>
        <w:t xml:space="preserve">(w kraju zanotowano </w:t>
      </w:r>
      <w:r>
        <w:rPr>
          <w:rFonts w:ascii="Arial" w:hAnsi="Arial" w:cs="Arial"/>
          <w:sz w:val="24"/>
          <w:szCs w:val="24"/>
        </w:rPr>
        <w:t>spadek w tym zakresie o 2,94%).</w:t>
      </w:r>
    </w:p>
    <w:p w14:paraId="271B850B" w14:textId="77777777" w:rsidR="00212486" w:rsidRPr="00212486" w:rsidRDefault="00212486" w:rsidP="00212486">
      <w:pPr>
        <w:pStyle w:val="Legenda"/>
        <w:keepNext/>
        <w:spacing w:after="0" w:line="276" w:lineRule="auto"/>
        <w:rPr>
          <w:rFonts w:ascii="Arial" w:hAnsi="Arial" w:cs="Arial"/>
          <w:b/>
          <w:i w:val="0"/>
          <w:color w:val="auto"/>
          <w:sz w:val="24"/>
          <w:szCs w:val="24"/>
        </w:rPr>
      </w:pPr>
      <w:bookmarkStart w:id="19" w:name="_Toc87951464"/>
      <w:r w:rsidRPr="00212486">
        <w:rPr>
          <w:rFonts w:ascii="Arial" w:hAnsi="Arial" w:cs="Arial"/>
          <w:b/>
          <w:i w:val="0"/>
          <w:color w:val="auto"/>
          <w:sz w:val="24"/>
          <w:szCs w:val="24"/>
        </w:rPr>
        <w:lastRenderedPageBreak/>
        <w:t xml:space="preserve">Mapa </w:t>
      </w:r>
      <w:r w:rsidRPr="00212486">
        <w:rPr>
          <w:rFonts w:ascii="Arial" w:hAnsi="Arial" w:cs="Arial"/>
          <w:b/>
          <w:i w:val="0"/>
          <w:color w:val="auto"/>
          <w:sz w:val="24"/>
          <w:szCs w:val="24"/>
        </w:rPr>
        <w:fldChar w:fldCharType="begin"/>
      </w:r>
      <w:r w:rsidRPr="00212486">
        <w:rPr>
          <w:rFonts w:ascii="Arial" w:hAnsi="Arial" w:cs="Arial"/>
          <w:b/>
          <w:i w:val="0"/>
          <w:color w:val="auto"/>
          <w:sz w:val="24"/>
          <w:szCs w:val="24"/>
        </w:rPr>
        <w:instrText xml:space="preserve"> SEQ Mapa \* ARABIC </w:instrText>
      </w:r>
      <w:r w:rsidRPr="00212486">
        <w:rPr>
          <w:rFonts w:ascii="Arial" w:hAnsi="Arial" w:cs="Arial"/>
          <w:b/>
          <w:i w:val="0"/>
          <w:color w:val="auto"/>
          <w:sz w:val="24"/>
          <w:szCs w:val="24"/>
        </w:rPr>
        <w:fldChar w:fldCharType="separate"/>
      </w:r>
      <w:r w:rsidR="007328F2">
        <w:rPr>
          <w:rFonts w:ascii="Arial" w:hAnsi="Arial" w:cs="Arial"/>
          <w:b/>
          <w:i w:val="0"/>
          <w:noProof/>
          <w:color w:val="auto"/>
          <w:sz w:val="24"/>
          <w:szCs w:val="24"/>
        </w:rPr>
        <w:t>13</w:t>
      </w:r>
      <w:r w:rsidRPr="00212486">
        <w:rPr>
          <w:rFonts w:ascii="Arial" w:hAnsi="Arial" w:cs="Arial"/>
          <w:b/>
          <w:i w:val="0"/>
          <w:color w:val="auto"/>
          <w:sz w:val="24"/>
          <w:szCs w:val="24"/>
        </w:rPr>
        <w:fldChar w:fldCharType="end"/>
      </w:r>
      <w:r w:rsidRPr="00212486">
        <w:rPr>
          <w:rFonts w:ascii="Arial" w:hAnsi="Arial" w:cs="Arial"/>
          <w:b/>
          <w:i w:val="0"/>
          <w:color w:val="auto"/>
          <w:sz w:val="24"/>
          <w:szCs w:val="24"/>
        </w:rPr>
        <w:t xml:space="preserve"> Liczba podmiotów z udziałem kapitału zagranicznego ogółem oraz </w:t>
      </w:r>
      <w:r>
        <w:rPr>
          <w:rFonts w:ascii="Arial" w:hAnsi="Arial" w:cs="Arial"/>
          <w:b/>
          <w:i w:val="0"/>
          <w:color w:val="auto"/>
          <w:sz w:val="24"/>
          <w:szCs w:val="24"/>
        </w:rPr>
        <w:br/>
      </w:r>
      <w:r w:rsidRPr="00212486">
        <w:rPr>
          <w:rFonts w:ascii="Arial" w:hAnsi="Arial" w:cs="Arial"/>
          <w:b/>
          <w:i w:val="0"/>
          <w:color w:val="auto"/>
          <w:sz w:val="24"/>
          <w:szCs w:val="24"/>
        </w:rPr>
        <w:t>w przeliczeniu na 10 tys. mieszkańców według województw w 2019 r.</w:t>
      </w:r>
      <w:bookmarkEnd w:id="19"/>
    </w:p>
    <w:p w14:paraId="65CBC6A5" w14:textId="77777777" w:rsidR="00212486" w:rsidRDefault="00212486" w:rsidP="00212486">
      <w:pPr>
        <w:spacing w:after="120"/>
        <w:rPr>
          <w:rFonts w:ascii="Arial" w:hAnsi="Arial" w:cs="Arial"/>
          <w:sz w:val="24"/>
          <w:szCs w:val="24"/>
        </w:rPr>
      </w:pPr>
      <w:r>
        <w:rPr>
          <w:noProof/>
          <w:lang w:eastAsia="pl-PL"/>
        </w:rPr>
        <w:drawing>
          <wp:inline distT="0" distB="0" distL="0" distR="0" wp14:anchorId="580AA295" wp14:editId="2B0C1A8D">
            <wp:extent cx="2695575" cy="3600450"/>
            <wp:effectExtent l="0" t="0" r="9525" b="0"/>
            <wp:docPr id="14" name="Obraz 14" descr="Podkarpackie 3,1, Małopolskie 6,0, Świętokrzyskie 5,1, Śląskie 5,1, Opolskie 4,3, Dolnośląskie 7,6, Lubelskie 2,3, Łódzkie 3,8, Mazowieckie 18,0, Wielkopolskie 6,1, Kujawsko-Pomorskie 2,5, Lubuskie 5,4, Podlaskie 2,0, Warmińsko-Mazurskie 1,5, Pomorskie 5,5, Zachodniopomorskie 7,7 " title="Mapa 13. Liczba podmiotów z udziałem kapitału zagranicznego ogółem oraz w przeliczeniu na 10 tys. mieszkańców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5908500" w14:textId="77777777" w:rsidR="00212486" w:rsidRPr="00212486" w:rsidRDefault="00212486" w:rsidP="00212486">
      <w:pPr>
        <w:spacing w:after="120"/>
        <w:rPr>
          <w:rFonts w:ascii="Arial" w:hAnsi="Arial" w:cs="Arial"/>
          <w:b/>
          <w:sz w:val="24"/>
          <w:szCs w:val="24"/>
        </w:rPr>
      </w:pPr>
      <w:r w:rsidRPr="00212486">
        <w:rPr>
          <w:rFonts w:ascii="Arial" w:hAnsi="Arial" w:cs="Arial"/>
          <w:b/>
          <w:sz w:val="24"/>
          <w:szCs w:val="24"/>
        </w:rPr>
        <w:t>PL=25 256 ogółem, 6,6/10 tys. mieszkańców,</w:t>
      </w:r>
    </w:p>
    <w:p w14:paraId="244B41C5" w14:textId="77777777" w:rsidR="00212486" w:rsidRPr="00212486" w:rsidRDefault="00212486" w:rsidP="00212486">
      <w:pPr>
        <w:spacing w:after="120"/>
        <w:rPr>
          <w:rFonts w:ascii="Arial" w:hAnsi="Arial" w:cs="Arial"/>
          <w:b/>
          <w:sz w:val="24"/>
          <w:szCs w:val="24"/>
        </w:rPr>
      </w:pPr>
      <w:r w:rsidRPr="00212486">
        <w:rPr>
          <w:rFonts w:ascii="Arial" w:hAnsi="Arial" w:cs="Arial"/>
          <w:b/>
          <w:sz w:val="24"/>
          <w:szCs w:val="24"/>
        </w:rPr>
        <w:t>województwo podkarpackie=663 ogółem, 3,1/10 tys. mieszkańców</w:t>
      </w:r>
    </w:p>
    <w:p w14:paraId="7626E433" w14:textId="77777777" w:rsidR="00212486" w:rsidRPr="00212486" w:rsidRDefault="00212486" w:rsidP="00212486">
      <w:pPr>
        <w:spacing w:after="120"/>
        <w:rPr>
          <w:rFonts w:ascii="Arial" w:hAnsi="Arial" w:cs="Arial"/>
          <w:sz w:val="24"/>
          <w:szCs w:val="24"/>
        </w:rPr>
      </w:pPr>
      <w:r w:rsidRPr="00212486">
        <w:rPr>
          <w:rFonts w:ascii="Arial" w:hAnsi="Arial" w:cs="Arial"/>
          <w:sz w:val="24"/>
          <w:szCs w:val="24"/>
        </w:rPr>
        <w:t xml:space="preserve">Opracowanie PBPP we współpracy z </w:t>
      </w:r>
      <w:r>
        <w:rPr>
          <w:rFonts w:ascii="Arial" w:hAnsi="Arial" w:cs="Arial"/>
          <w:sz w:val="24"/>
          <w:szCs w:val="24"/>
        </w:rPr>
        <w:t>ROT na podstawie danych GUS-BDL</w:t>
      </w:r>
    </w:p>
    <w:p w14:paraId="4D0D7D3A" w14:textId="19B258F6" w:rsidR="00212486" w:rsidRPr="00212486" w:rsidRDefault="00212486" w:rsidP="00A40C66">
      <w:pPr>
        <w:pStyle w:val="Akapitzlist"/>
        <w:numPr>
          <w:ilvl w:val="0"/>
          <w:numId w:val="11"/>
        </w:numPr>
        <w:spacing w:after="120"/>
        <w:rPr>
          <w:rFonts w:ascii="Arial" w:hAnsi="Arial" w:cs="Arial"/>
          <w:sz w:val="24"/>
          <w:szCs w:val="24"/>
        </w:rPr>
      </w:pPr>
      <w:r w:rsidRPr="00212486">
        <w:rPr>
          <w:rFonts w:ascii="Arial" w:hAnsi="Arial" w:cs="Arial"/>
          <w:b/>
          <w:sz w:val="24"/>
          <w:szCs w:val="24"/>
        </w:rPr>
        <w:t>Duży udział wyrobów nowych lub istotnie ulepszonych</w:t>
      </w:r>
      <w:r w:rsidRPr="00212486">
        <w:rPr>
          <w:rFonts w:ascii="Arial" w:hAnsi="Arial" w:cs="Arial"/>
          <w:sz w:val="24"/>
          <w:szCs w:val="24"/>
        </w:rPr>
        <w:t>.</w:t>
      </w:r>
      <w:r w:rsidR="002B2492">
        <w:rPr>
          <w:rFonts w:ascii="Arial" w:hAnsi="Arial" w:cs="Arial"/>
          <w:sz w:val="24"/>
          <w:szCs w:val="24"/>
        </w:rPr>
        <w:t xml:space="preserve"> </w:t>
      </w:r>
      <w:r w:rsidR="00F74B64">
        <w:rPr>
          <w:rFonts w:ascii="Arial" w:hAnsi="Arial" w:cs="Arial"/>
          <w:sz w:val="24"/>
          <w:szCs w:val="24"/>
        </w:rPr>
        <w:t>P</w:t>
      </w:r>
      <w:r w:rsidRPr="00212486">
        <w:rPr>
          <w:rFonts w:ascii="Arial" w:hAnsi="Arial" w:cs="Arial"/>
          <w:sz w:val="24"/>
          <w:szCs w:val="24"/>
        </w:rPr>
        <w:t>rzedsiębiorstwa</w:t>
      </w:r>
      <w:r w:rsidR="00F74B64">
        <w:rPr>
          <w:rFonts w:ascii="Arial" w:hAnsi="Arial" w:cs="Arial"/>
          <w:sz w:val="24"/>
          <w:szCs w:val="24"/>
        </w:rPr>
        <w:t xml:space="preserve"> przemysłowe w województwie podkarpackim</w:t>
      </w:r>
      <w:r w:rsidRPr="00212486">
        <w:rPr>
          <w:rFonts w:ascii="Arial" w:hAnsi="Arial" w:cs="Arial"/>
          <w:sz w:val="24"/>
          <w:szCs w:val="24"/>
        </w:rPr>
        <w:t xml:space="preserve"> charakteryzują się </w:t>
      </w:r>
      <w:r w:rsidRPr="00212486">
        <w:rPr>
          <w:rFonts w:ascii="Arial" w:hAnsi="Arial" w:cs="Arial"/>
          <w:b/>
          <w:sz w:val="24"/>
          <w:szCs w:val="24"/>
        </w:rPr>
        <w:t>dużym udziałem wyrobów nowych lub istotnie ulepszonych</w:t>
      </w:r>
      <w:r w:rsidRPr="00212486">
        <w:rPr>
          <w:rFonts w:ascii="Arial" w:hAnsi="Arial" w:cs="Arial"/>
          <w:sz w:val="24"/>
          <w:szCs w:val="24"/>
        </w:rPr>
        <w:t xml:space="preserve"> w wartości sprzedaży wyrobów ogółem. Udział ten w 2019 r. w podkarpackim wynosił 13,3%, co lokowało województwo na </w:t>
      </w:r>
      <w:r w:rsidRPr="00212486">
        <w:rPr>
          <w:rFonts w:ascii="Arial" w:hAnsi="Arial" w:cs="Arial"/>
          <w:b/>
          <w:sz w:val="24"/>
          <w:szCs w:val="24"/>
        </w:rPr>
        <w:t>3. pozycji w kraju</w:t>
      </w:r>
      <w:r w:rsidRPr="00212486">
        <w:rPr>
          <w:rFonts w:ascii="Arial" w:hAnsi="Arial" w:cs="Arial"/>
          <w:sz w:val="24"/>
          <w:szCs w:val="24"/>
        </w:rPr>
        <w:t xml:space="preserve"> (średnia dla kraju wynosiła 11,5%). W porównaniu z 2013 r. w podkarpackim zanotowano wzrost, zarówno wartości tego wskaźnika (z 12,32%), jak </w:t>
      </w:r>
      <w:r w:rsidR="00721603">
        <w:rPr>
          <w:rFonts w:ascii="Arial" w:hAnsi="Arial" w:cs="Arial"/>
          <w:sz w:val="24"/>
          <w:szCs w:val="24"/>
        </w:rPr>
        <w:br/>
      </w:r>
      <w:r w:rsidRPr="00212486">
        <w:rPr>
          <w:rFonts w:ascii="Arial" w:hAnsi="Arial" w:cs="Arial"/>
          <w:sz w:val="24"/>
          <w:szCs w:val="24"/>
        </w:rPr>
        <w:t>i poprawę miejsca województwa w skali kraju (z 4. miejsca w 2013 r.).</w:t>
      </w:r>
    </w:p>
    <w:p w14:paraId="1989E7EC" w14:textId="77777777" w:rsidR="00212486" w:rsidRPr="00212486" w:rsidRDefault="00212486" w:rsidP="00212486">
      <w:pPr>
        <w:pStyle w:val="Legenda"/>
        <w:keepNext/>
        <w:spacing w:after="0" w:line="276" w:lineRule="auto"/>
        <w:rPr>
          <w:rFonts w:ascii="Arial" w:hAnsi="Arial" w:cs="Arial"/>
          <w:b/>
          <w:i w:val="0"/>
          <w:color w:val="auto"/>
          <w:sz w:val="24"/>
          <w:szCs w:val="24"/>
        </w:rPr>
      </w:pPr>
      <w:bookmarkStart w:id="20" w:name="_Toc87951465"/>
      <w:r w:rsidRPr="00212486">
        <w:rPr>
          <w:rFonts w:ascii="Arial" w:hAnsi="Arial" w:cs="Arial"/>
          <w:b/>
          <w:i w:val="0"/>
          <w:color w:val="auto"/>
          <w:sz w:val="24"/>
          <w:szCs w:val="24"/>
        </w:rPr>
        <w:lastRenderedPageBreak/>
        <w:t xml:space="preserve">Mapa </w:t>
      </w:r>
      <w:r w:rsidRPr="00212486">
        <w:rPr>
          <w:rFonts w:ascii="Arial" w:hAnsi="Arial" w:cs="Arial"/>
          <w:b/>
          <w:i w:val="0"/>
          <w:color w:val="auto"/>
          <w:sz w:val="24"/>
          <w:szCs w:val="24"/>
        </w:rPr>
        <w:fldChar w:fldCharType="begin"/>
      </w:r>
      <w:r w:rsidRPr="00212486">
        <w:rPr>
          <w:rFonts w:ascii="Arial" w:hAnsi="Arial" w:cs="Arial"/>
          <w:b/>
          <w:i w:val="0"/>
          <w:color w:val="auto"/>
          <w:sz w:val="24"/>
          <w:szCs w:val="24"/>
        </w:rPr>
        <w:instrText xml:space="preserve"> SEQ Mapa \* ARABIC </w:instrText>
      </w:r>
      <w:r w:rsidRPr="00212486">
        <w:rPr>
          <w:rFonts w:ascii="Arial" w:hAnsi="Arial" w:cs="Arial"/>
          <w:b/>
          <w:i w:val="0"/>
          <w:color w:val="auto"/>
          <w:sz w:val="24"/>
          <w:szCs w:val="24"/>
        </w:rPr>
        <w:fldChar w:fldCharType="separate"/>
      </w:r>
      <w:r w:rsidR="007328F2">
        <w:rPr>
          <w:rFonts w:ascii="Arial" w:hAnsi="Arial" w:cs="Arial"/>
          <w:b/>
          <w:i w:val="0"/>
          <w:noProof/>
          <w:color w:val="auto"/>
          <w:sz w:val="24"/>
          <w:szCs w:val="24"/>
        </w:rPr>
        <w:t>14</w:t>
      </w:r>
      <w:r w:rsidRPr="00212486">
        <w:rPr>
          <w:rFonts w:ascii="Arial" w:hAnsi="Arial" w:cs="Arial"/>
          <w:b/>
          <w:i w:val="0"/>
          <w:color w:val="auto"/>
          <w:sz w:val="24"/>
          <w:szCs w:val="24"/>
        </w:rPr>
        <w:fldChar w:fldCharType="end"/>
      </w:r>
      <w:r w:rsidRPr="00212486">
        <w:rPr>
          <w:rFonts w:ascii="Arial" w:hAnsi="Arial" w:cs="Arial"/>
          <w:b/>
          <w:i w:val="0"/>
          <w:color w:val="auto"/>
          <w:sz w:val="24"/>
          <w:szCs w:val="24"/>
        </w:rPr>
        <w:t xml:space="preserve"> Udział produkcji sprzedanej wyrobów nowych/istotnie ulepszonych </w:t>
      </w:r>
      <w:r>
        <w:rPr>
          <w:rFonts w:ascii="Arial" w:hAnsi="Arial" w:cs="Arial"/>
          <w:b/>
          <w:i w:val="0"/>
          <w:color w:val="auto"/>
          <w:sz w:val="24"/>
          <w:szCs w:val="24"/>
        </w:rPr>
        <w:br/>
      </w:r>
      <w:r w:rsidRPr="00212486">
        <w:rPr>
          <w:rFonts w:ascii="Arial" w:hAnsi="Arial" w:cs="Arial"/>
          <w:b/>
          <w:i w:val="0"/>
          <w:color w:val="auto"/>
          <w:sz w:val="24"/>
          <w:szCs w:val="24"/>
        </w:rPr>
        <w:t>w przedsiębiorstwach przemysłowych w wartości sprzedaży wyrobów ogółem według województw w 2019 r. [%]</w:t>
      </w:r>
      <w:bookmarkEnd w:id="20"/>
    </w:p>
    <w:p w14:paraId="5A931802" w14:textId="77777777" w:rsidR="00212486" w:rsidRDefault="00212486" w:rsidP="00212486">
      <w:pPr>
        <w:spacing w:after="120"/>
        <w:rPr>
          <w:rFonts w:ascii="Arial" w:hAnsi="Arial" w:cs="Arial"/>
          <w:sz w:val="24"/>
          <w:szCs w:val="24"/>
        </w:rPr>
      </w:pPr>
      <w:r w:rsidRPr="00D0517C">
        <w:rPr>
          <w:noProof/>
          <w:lang w:eastAsia="pl-PL"/>
        </w:rPr>
        <w:drawing>
          <wp:inline distT="0" distB="0" distL="0" distR="0" wp14:anchorId="0A6366B2" wp14:editId="22677B7B">
            <wp:extent cx="2695575" cy="3600450"/>
            <wp:effectExtent l="0" t="0" r="9525" b="0"/>
            <wp:docPr id="15" name="Obraz 15" descr="Podkarpackie 13,3, Małopolskie 13,3, Świętokrzyskie 4,6, Śląskie 12,2, Opolskie 8,2, Dolnośląskie 9,4, Lubelskie 5,6, Łódzkie 10,7, Mazowieckie 16,2, Wielkopolskie 12,0, Kujawsko-Pomorskie 7,7, Lubuskie 13,5, Podlaskie 6,2, Warmińsko-Mazurskie 3,4, Pomorskie 7,7, Zachodniopomorskie 4,3" title="Mapa 14. Udział produkcji sprzedanej wyrobów nowych/istotnie ulepszonych w przedsiębiorstwach przemysłowych w wartości sprzedaży wyrobów ogółem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80CE54F" w14:textId="77777777" w:rsidR="00212486" w:rsidRPr="00212486" w:rsidRDefault="00212486" w:rsidP="00212486">
      <w:pPr>
        <w:spacing w:after="120"/>
        <w:rPr>
          <w:rFonts w:ascii="Arial" w:hAnsi="Arial" w:cs="Arial"/>
          <w:b/>
          <w:sz w:val="24"/>
          <w:szCs w:val="24"/>
        </w:rPr>
      </w:pPr>
      <w:r w:rsidRPr="00212486">
        <w:rPr>
          <w:rFonts w:ascii="Arial" w:hAnsi="Arial" w:cs="Arial"/>
          <w:b/>
          <w:sz w:val="24"/>
          <w:szCs w:val="24"/>
        </w:rPr>
        <w:t>PL=11,5</w:t>
      </w:r>
    </w:p>
    <w:p w14:paraId="01C5E6B6" w14:textId="77777777" w:rsidR="00212486" w:rsidRPr="00212486" w:rsidRDefault="00212486" w:rsidP="00212486">
      <w:pPr>
        <w:spacing w:after="120"/>
        <w:rPr>
          <w:rFonts w:ascii="Arial" w:hAnsi="Arial" w:cs="Arial"/>
          <w:sz w:val="24"/>
          <w:szCs w:val="24"/>
        </w:rPr>
      </w:pPr>
      <w:r w:rsidRPr="00212486">
        <w:rPr>
          <w:rFonts w:ascii="Arial" w:hAnsi="Arial" w:cs="Arial"/>
          <w:sz w:val="24"/>
          <w:szCs w:val="24"/>
        </w:rPr>
        <w:t>Opracowanie PBPP we współpracy z ROT na podstawie danych GUS-BDL</w:t>
      </w:r>
    </w:p>
    <w:p w14:paraId="203093E2" w14:textId="77777777" w:rsidR="00212486" w:rsidRPr="00212486" w:rsidRDefault="00212486" w:rsidP="00A40C66">
      <w:pPr>
        <w:pStyle w:val="Akapitzlist"/>
        <w:numPr>
          <w:ilvl w:val="0"/>
          <w:numId w:val="11"/>
        </w:numPr>
        <w:spacing w:after="120"/>
        <w:rPr>
          <w:rFonts w:ascii="Arial" w:hAnsi="Arial" w:cs="Arial"/>
          <w:sz w:val="24"/>
          <w:szCs w:val="24"/>
        </w:rPr>
      </w:pPr>
      <w:r w:rsidRPr="00212486">
        <w:rPr>
          <w:rFonts w:ascii="Arial" w:hAnsi="Arial" w:cs="Arial"/>
          <w:b/>
          <w:sz w:val="24"/>
          <w:szCs w:val="24"/>
        </w:rPr>
        <w:t>Szczególna rola współpracy pomiędzy przedsiębiorstwami.</w:t>
      </w:r>
      <w:r w:rsidRPr="00212486">
        <w:rPr>
          <w:rFonts w:ascii="Arial" w:hAnsi="Arial" w:cs="Arial"/>
          <w:sz w:val="24"/>
          <w:szCs w:val="24"/>
        </w:rPr>
        <w:t xml:space="preserve"> Województwo podkarpackie zajmuje </w:t>
      </w:r>
      <w:r w:rsidRPr="00212486">
        <w:rPr>
          <w:rFonts w:ascii="Arial" w:hAnsi="Arial" w:cs="Arial"/>
          <w:b/>
          <w:sz w:val="24"/>
          <w:szCs w:val="24"/>
        </w:rPr>
        <w:t>wysoką pozycję</w:t>
      </w:r>
      <w:r w:rsidRPr="00212486">
        <w:rPr>
          <w:rFonts w:ascii="Arial" w:hAnsi="Arial" w:cs="Arial"/>
          <w:sz w:val="24"/>
          <w:szCs w:val="24"/>
        </w:rPr>
        <w:t xml:space="preserve"> pod względem udziału przedsiębiorstw przemysłowych współpracujących w ramach inicjatywy klastrowej lub w innych sformalizowanych rodzajach współpracy, w % przedsiębiorstw aktywnych innowacyjnie (o liczbie pracujących 10-249). W 2019 r. wskaźnik ten wyniósł 35,3%, co pozwoliło uplasować się województwu podkarpackiemu na </w:t>
      </w:r>
      <w:r w:rsidRPr="00212486">
        <w:rPr>
          <w:rFonts w:ascii="Arial" w:hAnsi="Arial" w:cs="Arial"/>
          <w:b/>
          <w:sz w:val="24"/>
          <w:szCs w:val="24"/>
        </w:rPr>
        <w:t>2. miejscu w kraju</w:t>
      </w:r>
      <w:r w:rsidRPr="00212486">
        <w:rPr>
          <w:rFonts w:ascii="Arial" w:hAnsi="Arial" w:cs="Arial"/>
          <w:sz w:val="24"/>
          <w:szCs w:val="24"/>
        </w:rPr>
        <w:t>. W Polsce wartość t</w:t>
      </w:r>
      <w:r>
        <w:rPr>
          <w:rFonts w:ascii="Arial" w:hAnsi="Arial" w:cs="Arial"/>
          <w:sz w:val="24"/>
          <w:szCs w:val="24"/>
        </w:rPr>
        <w:t>ego wskaźnika wyniosła 20,5%.</w:t>
      </w:r>
    </w:p>
    <w:p w14:paraId="02A60EB0" w14:textId="77777777" w:rsidR="00212486" w:rsidRPr="00212486" w:rsidRDefault="00212486" w:rsidP="00212486">
      <w:pPr>
        <w:pStyle w:val="Legenda"/>
        <w:keepNext/>
        <w:spacing w:after="0" w:line="276" w:lineRule="auto"/>
        <w:rPr>
          <w:rFonts w:ascii="Arial" w:hAnsi="Arial" w:cs="Arial"/>
          <w:b/>
          <w:i w:val="0"/>
          <w:color w:val="auto"/>
          <w:sz w:val="24"/>
          <w:szCs w:val="24"/>
        </w:rPr>
      </w:pPr>
      <w:bookmarkStart w:id="21" w:name="_Toc87951466"/>
      <w:r w:rsidRPr="00212486">
        <w:rPr>
          <w:rFonts w:ascii="Arial" w:hAnsi="Arial" w:cs="Arial"/>
          <w:b/>
          <w:i w:val="0"/>
          <w:color w:val="auto"/>
          <w:sz w:val="24"/>
          <w:szCs w:val="24"/>
        </w:rPr>
        <w:lastRenderedPageBreak/>
        <w:t xml:space="preserve">Mapa </w:t>
      </w:r>
      <w:r w:rsidRPr="00212486">
        <w:rPr>
          <w:rFonts w:ascii="Arial" w:hAnsi="Arial" w:cs="Arial"/>
          <w:b/>
          <w:i w:val="0"/>
          <w:color w:val="auto"/>
          <w:sz w:val="24"/>
          <w:szCs w:val="24"/>
        </w:rPr>
        <w:fldChar w:fldCharType="begin"/>
      </w:r>
      <w:r w:rsidRPr="00212486">
        <w:rPr>
          <w:rFonts w:ascii="Arial" w:hAnsi="Arial" w:cs="Arial"/>
          <w:b/>
          <w:i w:val="0"/>
          <w:color w:val="auto"/>
          <w:sz w:val="24"/>
          <w:szCs w:val="24"/>
        </w:rPr>
        <w:instrText xml:space="preserve"> SEQ Mapa \* ARABIC </w:instrText>
      </w:r>
      <w:r w:rsidRPr="00212486">
        <w:rPr>
          <w:rFonts w:ascii="Arial" w:hAnsi="Arial" w:cs="Arial"/>
          <w:b/>
          <w:i w:val="0"/>
          <w:color w:val="auto"/>
          <w:sz w:val="24"/>
          <w:szCs w:val="24"/>
        </w:rPr>
        <w:fldChar w:fldCharType="separate"/>
      </w:r>
      <w:r w:rsidR="007328F2">
        <w:rPr>
          <w:rFonts w:ascii="Arial" w:hAnsi="Arial" w:cs="Arial"/>
          <w:b/>
          <w:i w:val="0"/>
          <w:noProof/>
          <w:color w:val="auto"/>
          <w:sz w:val="24"/>
          <w:szCs w:val="24"/>
        </w:rPr>
        <w:t>15</w:t>
      </w:r>
      <w:r w:rsidRPr="00212486">
        <w:rPr>
          <w:rFonts w:ascii="Arial" w:hAnsi="Arial" w:cs="Arial"/>
          <w:b/>
          <w:i w:val="0"/>
          <w:color w:val="auto"/>
          <w:sz w:val="24"/>
          <w:szCs w:val="24"/>
        </w:rPr>
        <w:fldChar w:fldCharType="end"/>
      </w:r>
      <w:r w:rsidRPr="00212486">
        <w:rPr>
          <w:rFonts w:ascii="Arial" w:hAnsi="Arial" w:cs="Arial"/>
          <w:b/>
          <w:i w:val="0"/>
          <w:color w:val="auto"/>
          <w:sz w:val="24"/>
          <w:szCs w:val="24"/>
        </w:rPr>
        <w:t xml:space="preserve"> Udział przedsiębiorstw przemysłowych współpracujących w ramach inicjatywy klastrowej lub innej sformalizowanej współpracy, w % przedsię</w:t>
      </w:r>
      <w:r>
        <w:rPr>
          <w:rFonts w:ascii="Arial" w:hAnsi="Arial" w:cs="Arial"/>
          <w:b/>
          <w:i w:val="0"/>
          <w:color w:val="auto"/>
          <w:sz w:val="24"/>
          <w:szCs w:val="24"/>
        </w:rPr>
        <w:t>biorstw aktywnych innowacyjnie</w:t>
      </w:r>
      <w:r>
        <w:rPr>
          <w:rStyle w:val="Odwoanieprzypisudolnego"/>
          <w:rFonts w:ascii="Arial" w:hAnsi="Arial" w:cs="Arial"/>
          <w:b/>
          <w:i w:val="0"/>
          <w:color w:val="auto"/>
          <w:sz w:val="24"/>
          <w:szCs w:val="24"/>
        </w:rPr>
        <w:footnoteReference w:id="24"/>
      </w:r>
      <w:r>
        <w:rPr>
          <w:rFonts w:ascii="Arial" w:hAnsi="Arial" w:cs="Arial"/>
          <w:b/>
          <w:i w:val="0"/>
          <w:color w:val="auto"/>
          <w:sz w:val="24"/>
          <w:szCs w:val="24"/>
        </w:rPr>
        <w:t xml:space="preserve"> </w:t>
      </w:r>
      <w:r w:rsidRPr="00212486">
        <w:rPr>
          <w:rFonts w:ascii="Arial" w:hAnsi="Arial" w:cs="Arial"/>
          <w:b/>
          <w:i w:val="0"/>
          <w:color w:val="auto"/>
          <w:sz w:val="24"/>
          <w:szCs w:val="24"/>
        </w:rPr>
        <w:t>według województw w 2019 r.[%]</w:t>
      </w:r>
      <w:bookmarkEnd w:id="21"/>
    </w:p>
    <w:p w14:paraId="378E284A" w14:textId="77777777" w:rsidR="00212486" w:rsidRDefault="00212486" w:rsidP="00212486">
      <w:pPr>
        <w:spacing w:after="120"/>
        <w:rPr>
          <w:rFonts w:ascii="Arial" w:hAnsi="Arial" w:cs="Arial"/>
          <w:sz w:val="24"/>
          <w:szCs w:val="24"/>
        </w:rPr>
      </w:pPr>
      <w:r w:rsidRPr="00D0517C">
        <w:rPr>
          <w:noProof/>
          <w:lang w:eastAsia="pl-PL"/>
        </w:rPr>
        <w:drawing>
          <wp:inline distT="0" distB="0" distL="0" distR="0" wp14:anchorId="76F8D5BA" wp14:editId="432C3BAD">
            <wp:extent cx="2695575" cy="3600450"/>
            <wp:effectExtent l="0" t="0" r="9525" b="0"/>
            <wp:docPr id="16" name="Obraz 16" descr="Podkarpackie 35,3, Małopolskie 21,0, Świętokrzyskie 32,0, Śląskie 16,9, Opolskie 16,5, Dolnośląskie 12,1, Lubelskie 33,5, Łódzkie 14,6, Mazowieckie 18,4, Wielkopolskie 17,8, Kujawsko-Pomorskie 18,0, Lubuskie 19,1, Podlaskie 23,2, Warmińsko-Mazurskie 14,9, Pomorskie 19,9, Zachodniopomorskie 45,7" title="Mapa 15. Udział przedsiębiorstw przemysłowych współpracujących w ramach inicjatywy klastrowej lub innej sformalizowanej współpracy, w % przedsiębiorstw aktywnych innowacyjnie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63AC7B1F" w14:textId="77777777" w:rsidR="00212486" w:rsidRPr="00212486" w:rsidRDefault="00212486" w:rsidP="00212486">
      <w:pPr>
        <w:spacing w:after="120"/>
        <w:rPr>
          <w:rFonts w:ascii="Arial" w:hAnsi="Arial" w:cs="Arial"/>
          <w:b/>
          <w:sz w:val="24"/>
          <w:szCs w:val="24"/>
        </w:rPr>
      </w:pPr>
      <w:r w:rsidRPr="00212486">
        <w:rPr>
          <w:rFonts w:ascii="Arial" w:hAnsi="Arial" w:cs="Arial"/>
          <w:b/>
          <w:sz w:val="24"/>
          <w:szCs w:val="24"/>
        </w:rPr>
        <w:t>PL=20,5</w:t>
      </w:r>
    </w:p>
    <w:p w14:paraId="6AFC35BE" w14:textId="77777777" w:rsidR="00212486" w:rsidRPr="00212486" w:rsidRDefault="00212486" w:rsidP="00212486">
      <w:pPr>
        <w:spacing w:after="120"/>
        <w:rPr>
          <w:rFonts w:ascii="Arial" w:hAnsi="Arial" w:cs="Arial"/>
          <w:sz w:val="24"/>
          <w:szCs w:val="24"/>
        </w:rPr>
      </w:pPr>
      <w:r w:rsidRPr="00212486">
        <w:rPr>
          <w:rFonts w:ascii="Arial" w:hAnsi="Arial" w:cs="Arial"/>
          <w:sz w:val="24"/>
          <w:szCs w:val="24"/>
        </w:rPr>
        <w:t xml:space="preserve">Opracowanie PBPP we współpracy z </w:t>
      </w:r>
      <w:r>
        <w:rPr>
          <w:rFonts w:ascii="Arial" w:hAnsi="Arial" w:cs="Arial"/>
          <w:sz w:val="24"/>
          <w:szCs w:val="24"/>
        </w:rPr>
        <w:t>ROT na podstawie danych GUS-BDL</w:t>
      </w:r>
    </w:p>
    <w:p w14:paraId="68A69FEC" w14:textId="56B321F8" w:rsidR="00212486" w:rsidRDefault="00212486" w:rsidP="00A40C66">
      <w:pPr>
        <w:pStyle w:val="Akapitzlist"/>
        <w:numPr>
          <w:ilvl w:val="0"/>
          <w:numId w:val="11"/>
        </w:numPr>
        <w:spacing w:after="120"/>
        <w:rPr>
          <w:rFonts w:ascii="Arial" w:hAnsi="Arial" w:cs="Arial"/>
          <w:sz w:val="24"/>
          <w:szCs w:val="24"/>
        </w:rPr>
      </w:pPr>
      <w:r w:rsidRPr="00212486">
        <w:rPr>
          <w:rFonts w:ascii="Arial" w:hAnsi="Arial" w:cs="Arial"/>
          <w:b/>
          <w:sz w:val="24"/>
          <w:szCs w:val="24"/>
        </w:rPr>
        <w:t>Szczególne znaczenie inwestycji w środki trwałe.</w:t>
      </w:r>
      <w:r w:rsidRPr="00212486">
        <w:rPr>
          <w:rFonts w:ascii="Arial" w:hAnsi="Arial" w:cs="Arial"/>
          <w:sz w:val="24"/>
          <w:szCs w:val="24"/>
        </w:rPr>
        <w:t xml:space="preserve"> W 2018 r. województwo podkarpackie charakteryzowało się nieznacznie wyższą w skali kraju stopą inwestycji (20,5%). W rankingu województw wynik ten uplasował województwo podkarpackie na 3. miejscu. W tym czasie stopa inwestycji dla Polski wynosiła 18,2%. Analizując dane od 2013 r. daje się zauważyć w skali kraju, po początkowym wzroście (w 2013 r. 18,8%, w 2014 r. 19,8%, w 2015 r. 20,1%), od 2016 r. spadek stopy inwestycji </w:t>
      </w:r>
      <w:r w:rsidR="00721603">
        <w:rPr>
          <w:rFonts w:ascii="Arial" w:hAnsi="Arial" w:cs="Arial"/>
          <w:sz w:val="24"/>
          <w:szCs w:val="24"/>
        </w:rPr>
        <w:br/>
      </w:r>
      <w:r w:rsidRPr="00212486">
        <w:rPr>
          <w:rFonts w:ascii="Arial" w:hAnsi="Arial" w:cs="Arial"/>
          <w:sz w:val="24"/>
          <w:szCs w:val="24"/>
        </w:rPr>
        <w:t xml:space="preserve">w gospodarce narodowej (w 2016 r. 18,1%, w 2017 r. 17,6%). W 2018 r. nastąpił ponowny wzrost wartości tego wskaźnika (do 18,2%). W województwie podkarpackim następował coroczny spadek stopy inwestycji (w 2013 r. 23,9%, w 2014 r. 22,5%, </w:t>
      </w:r>
      <w:r w:rsidR="00721603">
        <w:rPr>
          <w:rFonts w:ascii="Arial" w:hAnsi="Arial" w:cs="Arial"/>
          <w:sz w:val="24"/>
          <w:szCs w:val="24"/>
        </w:rPr>
        <w:br/>
      </w:r>
      <w:r w:rsidRPr="00212486">
        <w:rPr>
          <w:rFonts w:ascii="Arial" w:hAnsi="Arial" w:cs="Arial"/>
          <w:sz w:val="24"/>
          <w:szCs w:val="24"/>
        </w:rPr>
        <w:t>w 2015 r. 21,0%, w 2016 r. 18,6%). Od 2017 r. notowany jest wzrost wartości tego wskaźnika. W 2018 r. osiągnął on poziom 20,5%, co lokowało województwo na 3. miejscu w kraju.</w:t>
      </w:r>
    </w:p>
    <w:p w14:paraId="5B522222" w14:textId="77777777" w:rsidR="00212486" w:rsidRPr="00212486" w:rsidRDefault="00212486" w:rsidP="00212486">
      <w:pPr>
        <w:pStyle w:val="Legenda"/>
        <w:keepNext/>
        <w:spacing w:after="0" w:line="276" w:lineRule="auto"/>
        <w:rPr>
          <w:rFonts w:ascii="Arial" w:hAnsi="Arial" w:cs="Arial"/>
          <w:b/>
          <w:i w:val="0"/>
          <w:color w:val="auto"/>
          <w:sz w:val="24"/>
          <w:szCs w:val="24"/>
        </w:rPr>
      </w:pPr>
      <w:bookmarkStart w:id="22" w:name="_Toc87951467"/>
      <w:r w:rsidRPr="00212486">
        <w:rPr>
          <w:rFonts w:ascii="Arial" w:hAnsi="Arial" w:cs="Arial"/>
          <w:b/>
          <w:i w:val="0"/>
          <w:color w:val="auto"/>
          <w:sz w:val="24"/>
          <w:szCs w:val="24"/>
        </w:rPr>
        <w:lastRenderedPageBreak/>
        <w:t xml:space="preserve">Mapa </w:t>
      </w:r>
      <w:r w:rsidRPr="00212486">
        <w:rPr>
          <w:rFonts w:ascii="Arial" w:hAnsi="Arial" w:cs="Arial"/>
          <w:b/>
          <w:i w:val="0"/>
          <w:color w:val="auto"/>
          <w:sz w:val="24"/>
          <w:szCs w:val="24"/>
        </w:rPr>
        <w:fldChar w:fldCharType="begin"/>
      </w:r>
      <w:r w:rsidRPr="00212486">
        <w:rPr>
          <w:rFonts w:ascii="Arial" w:hAnsi="Arial" w:cs="Arial"/>
          <w:b/>
          <w:i w:val="0"/>
          <w:color w:val="auto"/>
          <w:sz w:val="24"/>
          <w:szCs w:val="24"/>
        </w:rPr>
        <w:instrText xml:space="preserve"> SEQ Mapa \* ARABIC </w:instrText>
      </w:r>
      <w:r w:rsidRPr="00212486">
        <w:rPr>
          <w:rFonts w:ascii="Arial" w:hAnsi="Arial" w:cs="Arial"/>
          <w:b/>
          <w:i w:val="0"/>
          <w:color w:val="auto"/>
          <w:sz w:val="24"/>
          <w:szCs w:val="24"/>
        </w:rPr>
        <w:fldChar w:fldCharType="separate"/>
      </w:r>
      <w:r w:rsidR="007328F2">
        <w:rPr>
          <w:rFonts w:ascii="Arial" w:hAnsi="Arial" w:cs="Arial"/>
          <w:b/>
          <w:i w:val="0"/>
          <w:noProof/>
          <w:color w:val="auto"/>
          <w:sz w:val="24"/>
          <w:szCs w:val="24"/>
        </w:rPr>
        <w:t>16</w:t>
      </w:r>
      <w:r w:rsidRPr="00212486">
        <w:rPr>
          <w:rFonts w:ascii="Arial" w:hAnsi="Arial" w:cs="Arial"/>
          <w:b/>
          <w:i w:val="0"/>
          <w:color w:val="auto"/>
          <w:sz w:val="24"/>
          <w:szCs w:val="24"/>
        </w:rPr>
        <w:fldChar w:fldCharType="end"/>
      </w:r>
      <w:r w:rsidRPr="00212486">
        <w:rPr>
          <w:rFonts w:ascii="Arial" w:hAnsi="Arial" w:cs="Arial"/>
          <w:b/>
          <w:i w:val="0"/>
          <w:color w:val="auto"/>
          <w:sz w:val="24"/>
          <w:szCs w:val="24"/>
        </w:rPr>
        <w:t xml:space="preserve"> </w:t>
      </w:r>
      <w:r>
        <w:rPr>
          <w:rFonts w:ascii="Arial" w:hAnsi="Arial" w:cs="Arial"/>
          <w:b/>
          <w:i w:val="0"/>
          <w:color w:val="auto"/>
          <w:sz w:val="24"/>
          <w:szCs w:val="24"/>
        </w:rPr>
        <w:t>Stopa inwestycji</w:t>
      </w:r>
      <w:r>
        <w:rPr>
          <w:rStyle w:val="Odwoanieprzypisudolnego"/>
          <w:rFonts w:ascii="Arial" w:hAnsi="Arial" w:cs="Arial"/>
          <w:b/>
          <w:i w:val="0"/>
          <w:color w:val="auto"/>
          <w:sz w:val="24"/>
          <w:szCs w:val="24"/>
        </w:rPr>
        <w:footnoteReference w:id="25"/>
      </w:r>
      <w:r w:rsidRPr="00212486">
        <w:rPr>
          <w:rFonts w:ascii="Arial" w:hAnsi="Arial" w:cs="Arial"/>
          <w:b/>
          <w:i w:val="0"/>
          <w:color w:val="auto"/>
          <w:sz w:val="24"/>
          <w:szCs w:val="24"/>
        </w:rPr>
        <w:t xml:space="preserve"> w gospodarce narodowej według województw w 2018 r. [%]</w:t>
      </w:r>
      <w:bookmarkEnd w:id="22"/>
    </w:p>
    <w:p w14:paraId="78F466C9" w14:textId="77777777" w:rsidR="00212486" w:rsidRDefault="00212486" w:rsidP="00F64396">
      <w:pPr>
        <w:pStyle w:val="Akapitzlist"/>
        <w:spacing w:after="120"/>
        <w:ind w:left="0"/>
        <w:rPr>
          <w:rFonts w:ascii="Arial" w:hAnsi="Arial" w:cs="Arial"/>
          <w:sz w:val="24"/>
          <w:szCs w:val="24"/>
        </w:rPr>
      </w:pPr>
      <w:r w:rsidRPr="00D0517C">
        <w:rPr>
          <w:noProof/>
          <w:lang w:eastAsia="pl-PL"/>
        </w:rPr>
        <w:drawing>
          <wp:inline distT="0" distB="0" distL="0" distR="0" wp14:anchorId="12FA4679" wp14:editId="266E55A4">
            <wp:extent cx="2695575" cy="3600450"/>
            <wp:effectExtent l="0" t="0" r="9525" b="0"/>
            <wp:docPr id="17" name="Obraz 17" descr="Podkarpackie 20,5, Małopolskie 16,6, Świętokrzyskie 14,8, Śląskie 16,6, Opolskie 20,4, Dolnośląskie 20,3, Lubelskie 18,3, Łódzkie 16,6, Mazowieckie 18,7, Wielkopolskie 17,4, Kujawsko-Pomorskie 16,7, Lubuskie 17,3, Podlaskie 21,5, Warmińsko-Mazurskie 21,8, Pomorskie 19,4, Zachodniopomorskie 18,9" title="Mapa 16. Stopa inwestycji  w gospodarce narodowej według województw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3183790" w14:textId="77777777" w:rsidR="00CA3D7A" w:rsidRPr="00CA3D7A" w:rsidRDefault="00212486" w:rsidP="00F64396">
      <w:pPr>
        <w:pStyle w:val="Akapitzlist"/>
        <w:spacing w:after="120" w:line="360" w:lineRule="auto"/>
        <w:ind w:left="0"/>
        <w:rPr>
          <w:rFonts w:ascii="Arial" w:hAnsi="Arial" w:cs="Arial"/>
          <w:b/>
          <w:sz w:val="24"/>
          <w:szCs w:val="24"/>
        </w:rPr>
      </w:pPr>
      <w:r w:rsidRPr="00CA3D7A">
        <w:rPr>
          <w:rFonts w:ascii="Arial" w:hAnsi="Arial" w:cs="Arial"/>
          <w:b/>
          <w:sz w:val="24"/>
          <w:szCs w:val="24"/>
        </w:rPr>
        <w:t>PL=18,2</w:t>
      </w:r>
    </w:p>
    <w:p w14:paraId="6318639B" w14:textId="77777777" w:rsidR="00F64396" w:rsidRPr="00212486" w:rsidRDefault="00212486" w:rsidP="00F64396">
      <w:pPr>
        <w:pStyle w:val="Akapitzlist"/>
        <w:spacing w:after="120" w:line="360" w:lineRule="auto"/>
        <w:ind w:left="0"/>
        <w:rPr>
          <w:rFonts w:ascii="Arial" w:hAnsi="Arial" w:cs="Arial"/>
          <w:sz w:val="24"/>
          <w:szCs w:val="24"/>
        </w:rPr>
      </w:pPr>
      <w:r w:rsidRPr="00212486">
        <w:rPr>
          <w:rFonts w:ascii="Arial" w:hAnsi="Arial" w:cs="Arial"/>
          <w:sz w:val="24"/>
          <w:szCs w:val="24"/>
        </w:rPr>
        <w:t xml:space="preserve">Opracowanie PBPP we współpracy z </w:t>
      </w:r>
      <w:r>
        <w:rPr>
          <w:rFonts w:ascii="Arial" w:hAnsi="Arial" w:cs="Arial"/>
          <w:sz w:val="24"/>
          <w:szCs w:val="24"/>
        </w:rPr>
        <w:t>ROT na podstawie danych GUS-BDL</w:t>
      </w:r>
    </w:p>
    <w:p w14:paraId="39B21869" w14:textId="77777777" w:rsidR="00212486" w:rsidRPr="00CA3D7A" w:rsidRDefault="00212486" w:rsidP="00A40C66">
      <w:pPr>
        <w:pStyle w:val="Akapitzlist"/>
        <w:numPr>
          <w:ilvl w:val="0"/>
          <w:numId w:val="11"/>
        </w:numPr>
        <w:spacing w:after="120"/>
        <w:rPr>
          <w:rFonts w:ascii="Arial" w:hAnsi="Arial" w:cs="Arial"/>
          <w:sz w:val="24"/>
          <w:szCs w:val="24"/>
        </w:rPr>
      </w:pPr>
      <w:r w:rsidRPr="00CA3D7A">
        <w:rPr>
          <w:rFonts w:ascii="Arial" w:hAnsi="Arial" w:cs="Arial"/>
          <w:b/>
          <w:sz w:val="24"/>
          <w:szCs w:val="24"/>
        </w:rPr>
        <w:t>Znaczny odsetek pracujących w rolnictwie</w:t>
      </w:r>
      <w:r w:rsidRPr="00212486">
        <w:rPr>
          <w:rFonts w:ascii="Arial" w:hAnsi="Arial" w:cs="Arial"/>
          <w:sz w:val="24"/>
          <w:szCs w:val="24"/>
        </w:rPr>
        <w:t>. W województwie podkarpackim w 2019 r. pracujący</w:t>
      </w:r>
      <w:r w:rsidR="00CA3D7A">
        <w:rPr>
          <w:rFonts w:ascii="Arial" w:hAnsi="Arial" w:cs="Arial"/>
          <w:sz w:val="24"/>
          <w:szCs w:val="24"/>
        </w:rPr>
        <w:t xml:space="preserve"> </w:t>
      </w:r>
      <w:r w:rsidRPr="00CA3D7A">
        <w:rPr>
          <w:rFonts w:ascii="Arial" w:hAnsi="Arial" w:cs="Arial"/>
          <w:sz w:val="24"/>
          <w:szCs w:val="24"/>
        </w:rPr>
        <w:t xml:space="preserve">w rolnictwie stanowili </w:t>
      </w:r>
      <w:r w:rsidRPr="00CA3D7A">
        <w:rPr>
          <w:rFonts w:ascii="Arial" w:hAnsi="Arial" w:cs="Arial"/>
          <w:b/>
          <w:sz w:val="24"/>
          <w:szCs w:val="24"/>
        </w:rPr>
        <w:t>jedną trzecią wszystkich pracujących</w:t>
      </w:r>
      <w:r w:rsidRPr="00CA3D7A">
        <w:rPr>
          <w:rFonts w:ascii="Arial" w:hAnsi="Arial" w:cs="Arial"/>
          <w:sz w:val="24"/>
          <w:szCs w:val="24"/>
        </w:rPr>
        <w:t xml:space="preserve"> (biorąc pod uwagę odsetek pracujących wg grup se</w:t>
      </w:r>
      <w:r w:rsidR="00CA3D7A">
        <w:rPr>
          <w:rFonts w:ascii="Arial" w:hAnsi="Arial" w:cs="Arial"/>
          <w:sz w:val="24"/>
          <w:szCs w:val="24"/>
        </w:rPr>
        <w:t>kcji PKD)</w:t>
      </w:r>
      <w:r w:rsidR="00CA3D7A">
        <w:rPr>
          <w:rStyle w:val="Odwoanieprzypisudolnego"/>
          <w:rFonts w:ascii="Arial" w:hAnsi="Arial" w:cs="Arial"/>
          <w:sz w:val="24"/>
          <w:szCs w:val="24"/>
        </w:rPr>
        <w:footnoteReference w:id="26"/>
      </w:r>
      <w:r w:rsidRPr="00CA3D7A">
        <w:rPr>
          <w:rFonts w:ascii="Arial" w:hAnsi="Arial" w:cs="Arial"/>
          <w:sz w:val="24"/>
          <w:szCs w:val="24"/>
        </w:rPr>
        <w:t xml:space="preserve">. Jednocześnie w podkarpackim, podobnie jak w skali kraju, występuje </w:t>
      </w:r>
      <w:r w:rsidRPr="00CA3D7A">
        <w:rPr>
          <w:rFonts w:ascii="Arial" w:hAnsi="Arial" w:cs="Arial"/>
          <w:b/>
          <w:sz w:val="24"/>
          <w:szCs w:val="24"/>
        </w:rPr>
        <w:t>spadek odsetka pracujących w rolnictwie</w:t>
      </w:r>
      <w:r w:rsidRPr="00CA3D7A">
        <w:rPr>
          <w:rFonts w:ascii="Arial" w:hAnsi="Arial" w:cs="Arial"/>
          <w:sz w:val="24"/>
          <w:szCs w:val="24"/>
        </w:rPr>
        <w:t xml:space="preserve"> </w:t>
      </w:r>
      <w:r w:rsidR="00CA3D7A">
        <w:rPr>
          <w:rFonts w:ascii="Arial" w:hAnsi="Arial" w:cs="Arial"/>
          <w:sz w:val="24"/>
          <w:szCs w:val="24"/>
        </w:rPr>
        <w:br/>
      </w:r>
      <w:r w:rsidRPr="00CA3D7A">
        <w:rPr>
          <w:rFonts w:ascii="Arial" w:hAnsi="Arial" w:cs="Arial"/>
          <w:sz w:val="24"/>
          <w:szCs w:val="24"/>
        </w:rPr>
        <w:t>(w podkarpackim p</w:t>
      </w:r>
      <w:r w:rsidR="00CA3D7A">
        <w:rPr>
          <w:rFonts w:ascii="Arial" w:hAnsi="Arial" w:cs="Arial"/>
          <w:sz w:val="24"/>
          <w:szCs w:val="24"/>
        </w:rPr>
        <w:t>roces ten jest nieco szybszy)</w:t>
      </w:r>
      <w:r w:rsidR="00CA3D7A">
        <w:rPr>
          <w:rStyle w:val="Odwoanieprzypisudolnego"/>
          <w:rFonts w:ascii="Arial" w:hAnsi="Arial" w:cs="Arial"/>
          <w:sz w:val="24"/>
          <w:szCs w:val="24"/>
        </w:rPr>
        <w:footnoteReference w:id="27"/>
      </w:r>
      <w:r w:rsidR="00CA3D7A">
        <w:rPr>
          <w:rFonts w:ascii="Arial" w:hAnsi="Arial" w:cs="Arial"/>
          <w:sz w:val="24"/>
          <w:szCs w:val="24"/>
        </w:rPr>
        <w:t>.</w:t>
      </w:r>
    </w:p>
    <w:p w14:paraId="005F4B97" w14:textId="312B06C7" w:rsidR="00212486" w:rsidRPr="00CA3D7A" w:rsidRDefault="00212486" w:rsidP="00A40C66">
      <w:pPr>
        <w:pStyle w:val="Akapitzlist"/>
        <w:numPr>
          <w:ilvl w:val="0"/>
          <w:numId w:val="11"/>
        </w:numPr>
        <w:spacing w:after="120"/>
        <w:rPr>
          <w:rFonts w:ascii="Arial" w:hAnsi="Arial" w:cs="Arial"/>
          <w:sz w:val="24"/>
          <w:szCs w:val="24"/>
        </w:rPr>
      </w:pPr>
      <w:r w:rsidRPr="00212486">
        <w:rPr>
          <w:rFonts w:ascii="Arial" w:hAnsi="Arial" w:cs="Arial"/>
          <w:sz w:val="24"/>
          <w:szCs w:val="24"/>
        </w:rPr>
        <w:t>W 2020 r. w województwie podkarpackim odsetek pracuj</w:t>
      </w:r>
      <w:r w:rsidR="00CA3D7A">
        <w:rPr>
          <w:rFonts w:ascii="Arial" w:hAnsi="Arial" w:cs="Arial"/>
          <w:sz w:val="24"/>
          <w:szCs w:val="24"/>
        </w:rPr>
        <w:t>ących wg sektorów ekonomicznych</w:t>
      </w:r>
      <w:r w:rsidR="00CA3D7A">
        <w:rPr>
          <w:rStyle w:val="Odwoanieprzypisudolnego"/>
          <w:rFonts w:ascii="Arial" w:hAnsi="Arial" w:cs="Arial"/>
          <w:sz w:val="24"/>
          <w:szCs w:val="24"/>
        </w:rPr>
        <w:footnoteReference w:id="28"/>
      </w:r>
      <w:r w:rsidR="00CA3D7A">
        <w:rPr>
          <w:rFonts w:ascii="Arial" w:hAnsi="Arial" w:cs="Arial"/>
          <w:sz w:val="24"/>
          <w:szCs w:val="24"/>
        </w:rPr>
        <w:t xml:space="preserve"> </w:t>
      </w:r>
      <w:r w:rsidRPr="00212486">
        <w:rPr>
          <w:rFonts w:ascii="Arial" w:hAnsi="Arial" w:cs="Arial"/>
          <w:sz w:val="24"/>
          <w:szCs w:val="24"/>
        </w:rPr>
        <w:t xml:space="preserve">przedstawiał się następująco: </w:t>
      </w:r>
      <w:r w:rsidRPr="00CA3D7A">
        <w:rPr>
          <w:rFonts w:ascii="Arial" w:hAnsi="Arial" w:cs="Arial"/>
          <w:b/>
          <w:sz w:val="24"/>
          <w:szCs w:val="24"/>
        </w:rPr>
        <w:t>sektor rolnictwo 9,7%</w:t>
      </w:r>
      <w:r w:rsidRPr="00212486">
        <w:rPr>
          <w:rFonts w:ascii="Arial" w:hAnsi="Arial" w:cs="Arial"/>
          <w:sz w:val="24"/>
          <w:szCs w:val="24"/>
        </w:rPr>
        <w:t xml:space="preserve"> (</w:t>
      </w:r>
      <w:r w:rsidRPr="00CA3D7A">
        <w:rPr>
          <w:rFonts w:ascii="Arial" w:hAnsi="Arial" w:cs="Arial"/>
          <w:b/>
          <w:sz w:val="24"/>
          <w:szCs w:val="24"/>
        </w:rPr>
        <w:t>8. miejsce</w:t>
      </w:r>
      <w:r w:rsidRPr="00212486">
        <w:rPr>
          <w:rFonts w:ascii="Arial" w:hAnsi="Arial" w:cs="Arial"/>
          <w:sz w:val="24"/>
          <w:szCs w:val="24"/>
        </w:rPr>
        <w:t xml:space="preserve"> </w:t>
      </w:r>
      <w:r w:rsidR="00721603">
        <w:rPr>
          <w:rFonts w:ascii="Arial" w:hAnsi="Arial" w:cs="Arial"/>
          <w:sz w:val="24"/>
          <w:szCs w:val="24"/>
        </w:rPr>
        <w:br/>
      </w:r>
      <w:r w:rsidRPr="00212486">
        <w:rPr>
          <w:rFonts w:ascii="Arial" w:hAnsi="Arial" w:cs="Arial"/>
          <w:sz w:val="24"/>
          <w:szCs w:val="24"/>
        </w:rPr>
        <w:t xml:space="preserve">w kraju), </w:t>
      </w:r>
      <w:r w:rsidRPr="00CA3D7A">
        <w:rPr>
          <w:rFonts w:ascii="Arial" w:hAnsi="Arial" w:cs="Arial"/>
          <w:b/>
          <w:sz w:val="24"/>
          <w:szCs w:val="24"/>
        </w:rPr>
        <w:t>sektor przemysłowy 37,2%</w:t>
      </w:r>
      <w:r w:rsidRPr="00212486">
        <w:rPr>
          <w:rFonts w:ascii="Arial" w:hAnsi="Arial" w:cs="Arial"/>
          <w:sz w:val="24"/>
          <w:szCs w:val="24"/>
        </w:rPr>
        <w:t xml:space="preserve"> (</w:t>
      </w:r>
      <w:r w:rsidRPr="00CA3D7A">
        <w:rPr>
          <w:rFonts w:ascii="Arial" w:hAnsi="Arial" w:cs="Arial"/>
          <w:b/>
          <w:sz w:val="24"/>
          <w:szCs w:val="24"/>
        </w:rPr>
        <w:t>2. Miejsce</w:t>
      </w:r>
      <w:r w:rsidR="00CA3D7A">
        <w:rPr>
          <w:rFonts w:ascii="Arial" w:hAnsi="Arial" w:cs="Arial"/>
          <w:sz w:val="24"/>
          <w:szCs w:val="24"/>
        </w:rPr>
        <w:t xml:space="preserve"> w </w:t>
      </w:r>
      <w:r w:rsidRPr="00212486">
        <w:rPr>
          <w:rFonts w:ascii="Arial" w:hAnsi="Arial" w:cs="Arial"/>
          <w:sz w:val="24"/>
          <w:szCs w:val="24"/>
        </w:rPr>
        <w:t xml:space="preserve">kraju), </w:t>
      </w:r>
      <w:r w:rsidRPr="00CA3D7A">
        <w:rPr>
          <w:rFonts w:ascii="Arial" w:hAnsi="Arial" w:cs="Arial"/>
          <w:b/>
          <w:sz w:val="24"/>
          <w:szCs w:val="24"/>
        </w:rPr>
        <w:t>sektor usługowy 53,1%</w:t>
      </w:r>
      <w:r w:rsidRPr="00212486">
        <w:rPr>
          <w:rFonts w:ascii="Arial" w:hAnsi="Arial" w:cs="Arial"/>
          <w:sz w:val="24"/>
          <w:szCs w:val="24"/>
        </w:rPr>
        <w:t xml:space="preserve"> </w:t>
      </w:r>
      <w:r w:rsidR="00CA3D7A">
        <w:rPr>
          <w:rFonts w:ascii="Arial" w:hAnsi="Arial" w:cs="Arial"/>
          <w:sz w:val="24"/>
          <w:szCs w:val="24"/>
        </w:rPr>
        <w:br/>
      </w:r>
      <w:r w:rsidRPr="00212486">
        <w:rPr>
          <w:rFonts w:ascii="Arial" w:hAnsi="Arial" w:cs="Arial"/>
          <w:sz w:val="24"/>
          <w:szCs w:val="24"/>
        </w:rPr>
        <w:t>(</w:t>
      </w:r>
      <w:r w:rsidRPr="00CA3D7A">
        <w:rPr>
          <w:rFonts w:ascii="Arial" w:hAnsi="Arial" w:cs="Arial"/>
          <w:b/>
          <w:sz w:val="24"/>
          <w:szCs w:val="24"/>
        </w:rPr>
        <w:t>14. miejsce</w:t>
      </w:r>
      <w:r w:rsidRPr="00212486">
        <w:rPr>
          <w:rFonts w:ascii="Arial" w:hAnsi="Arial" w:cs="Arial"/>
          <w:sz w:val="24"/>
          <w:szCs w:val="24"/>
        </w:rPr>
        <w:t xml:space="preserve"> w kraju). W latach 2013-2020 obserwowany był, zarówno</w:t>
      </w:r>
      <w:r w:rsidR="00CA3D7A">
        <w:rPr>
          <w:rFonts w:ascii="Arial" w:hAnsi="Arial" w:cs="Arial"/>
          <w:sz w:val="24"/>
          <w:szCs w:val="24"/>
        </w:rPr>
        <w:t xml:space="preserve"> w kraju, jak </w:t>
      </w:r>
      <w:r w:rsidR="00CA3D7A">
        <w:rPr>
          <w:rFonts w:ascii="Arial" w:hAnsi="Arial" w:cs="Arial"/>
          <w:sz w:val="24"/>
          <w:szCs w:val="24"/>
        </w:rPr>
        <w:br/>
      </w:r>
      <w:r w:rsidRPr="00CA3D7A">
        <w:rPr>
          <w:rFonts w:ascii="Arial" w:hAnsi="Arial" w:cs="Arial"/>
          <w:sz w:val="24"/>
          <w:szCs w:val="24"/>
        </w:rPr>
        <w:t xml:space="preserve">i w województwie podkarpackim, </w:t>
      </w:r>
      <w:r w:rsidRPr="00CA3D7A">
        <w:rPr>
          <w:rFonts w:ascii="Arial" w:hAnsi="Arial" w:cs="Arial"/>
          <w:b/>
          <w:sz w:val="24"/>
          <w:szCs w:val="24"/>
        </w:rPr>
        <w:t>spadek odsetka pracujących w sektorze rolniczym</w:t>
      </w:r>
      <w:r w:rsidRPr="00CA3D7A">
        <w:rPr>
          <w:rFonts w:ascii="Arial" w:hAnsi="Arial" w:cs="Arial"/>
          <w:sz w:val="24"/>
          <w:szCs w:val="24"/>
        </w:rPr>
        <w:t xml:space="preserve">. W 2013 r. w podkarpackim 17,9% pracowało w sektorze rolniczym (w kraju 12,0%). </w:t>
      </w:r>
      <w:r w:rsidRPr="00CA3D7A">
        <w:rPr>
          <w:rFonts w:ascii="Arial" w:hAnsi="Arial" w:cs="Arial"/>
          <w:b/>
          <w:sz w:val="24"/>
          <w:szCs w:val="24"/>
        </w:rPr>
        <w:t>Wzrastał</w:t>
      </w:r>
      <w:r w:rsidRPr="00CA3D7A">
        <w:rPr>
          <w:rFonts w:ascii="Arial" w:hAnsi="Arial" w:cs="Arial"/>
          <w:sz w:val="24"/>
          <w:szCs w:val="24"/>
        </w:rPr>
        <w:t xml:space="preserve"> natomiast odsetek pracujących w </w:t>
      </w:r>
      <w:r w:rsidRPr="00CA3D7A">
        <w:rPr>
          <w:rFonts w:ascii="Arial" w:hAnsi="Arial" w:cs="Arial"/>
          <w:b/>
          <w:sz w:val="24"/>
          <w:szCs w:val="24"/>
        </w:rPr>
        <w:t>sektorze przemysłowym</w:t>
      </w:r>
      <w:r w:rsidRPr="00CA3D7A">
        <w:rPr>
          <w:rFonts w:ascii="Arial" w:hAnsi="Arial" w:cs="Arial"/>
          <w:sz w:val="24"/>
          <w:szCs w:val="24"/>
        </w:rPr>
        <w:t xml:space="preserve">. W 2013 r. w sektorze przemysłowym pracowało w podkarpackim 30,4%, a w kraju 30,5%. Jednocześnie w skali kraju wzrastał odsetek pracujących w </w:t>
      </w:r>
      <w:r w:rsidRPr="00CA3D7A">
        <w:rPr>
          <w:rFonts w:ascii="Arial" w:hAnsi="Arial" w:cs="Arial"/>
          <w:b/>
          <w:sz w:val="24"/>
          <w:szCs w:val="24"/>
        </w:rPr>
        <w:t>sektorze usługowym</w:t>
      </w:r>
      <w:r w:rsidRPr="00CA3D7A">
        <w:rPr>
          <w:rFonts w:ascii="Arial" w:hAnsi="Arial" w:cs="Arial"/>
          <w:sz w:val="24"/>
          <w:szCs w:val="24"/>
        </w:rPr>
        <w:t xml:space="preserve"> </w:t>
      </w:r>
      <w:r w:rsidR="00CA3D7A">
        <w:rPr>
          <w:rFonts w:ascii="Arial" w:hAnsi="Arial" w:cs="Arial"/>
          <w:sz w:val="24"/>
          <w:szCs w:val="24"/>
        </w:rPr>
        <w:br/>
      </w:r>
      <w:r w:rsidRPr="00CA3D7A">
        <w:rPr>
          <w:rFonts w:ascii="Arial" w:hAnsi="Arial" w:cs="Arial"/>
          <w:sz w:val="24"/>
          <w:szCs w:val="24"/>
        </w:rPr>
        <w:lastRenderedPageBreak/>
        <w:t xml:space="preserve">(w 2013 r. 57,5%, w 2020 r. 58,7%), a w podkarpackim </w:t>
      </w:r>
      <w:r w:rsidRPr="00CA3D7A">
        <w:rPr>
          <w:rFonts w:ascii="Arial" w:hAnsi="Arial" w:cs="Arial"/>
          <w:b/>
          <w:sz w:val="24"/>
          <w:szCs w:val="24"/>
        </w:rPr>
        <w:t>ulegał wahaniom</w:t>
      </w:r>
      <w:r w:rsidRPr="00CA3D7A">
        <w:rPr>
          <w:rFonts w:ascii="Arial" w:hAnsi="Arial" w:cs="Arial"/>
          <w:sz w:val="24"/>
          <w:szCs w:val="24"/>
        </w:rPr>
        <w:t xml:space="preserve"> (do 2016 r. wzrastał i w 2020 r. znów zaczął wzrastać i wynosił: w 2013 r. 51,8%, w 2020 r</w:t>
      </w:r>
      <w:r w:rsidR="00CA3D7A">
        <w:rPr>
          <w:rFonts w:ascii="Arial" w:hAnsi="Arial" w:cs="Arial"/>
          <w:sz w:val="24"/>
          <w:szCs w:val="24"/>
        </w:rPr>
        <w:t>. 53,1%).</w:t>
      </w:r>
    </w:p>
    <w:p w14:paraId="62E3925B" w14:textId="270DFF00" w:rsidR="00212486" w:rsidRPr="00CA3D7A" w:rsidRDefault="00212486" w:rsidP="00A40C66">
      <w:pPr>
        <w:pStyle w:val="Akapitzlist"/>
        <w:numPr>
          <w:ilvl w:val="0"/>
          <w:numId w:val="11"/>
        </w:numPr>
        <w:spacing w:after="120"/>
        <w:rPr>
          <w:rFonts w:ascii="Arial" w:hAnsi="Arial" w:cs="Arial"/>
          <w:sz w:val="24"/>
          <w:szCs w:val="24"/>
        </w:rPr>
      </w:pPr>
      <w:r w:rsidRPr="00CA3D7A">
        <w:rPr>
          <w:rFonts w:ascii="Arial" w:hAnsi="Arial" w:cs="Arial"/>
          <w:b/>
          <w:sz w:val="24"/>
          <w:szCs w:val="24"/>
        </w:rPr>
        <w:t>W podkarpackim występują jedne z najbardziej rozdrobnion</w:t>
      </w:r>
      <w:r w:rsidR="00CA3D7A" w:rsidRPr="00CA3D7A">
        <w:rPr>
          <w:rFonts w:ascii="Arial" w:hAnsi="Arial" w:cs="Arial"/>
          <w:b/>
          <w:sz w:val="24"/>
          <w:szCs w:val="24"/>
        </w:rPr>
        <w:t>ych gospodarstw rolnych w kraju</w:t>
      </w:r>
      <w:r w:rsidR="00CA3D7A" w:rsidRPr="00CA3D7A">
        <w:rPr>
          <w:rStyle w:val="Odwoanieprzypisudolnego"/>
          <w:rFonts w:ascii="Arial" w:hAnsi="Arial" w:cs="Arial"/>
          <w:b/>
          <w:sz w:val="24"/>
          <w:szCs w:val="24"/>
        </w:rPr>
        <w:footnoteReference w:id="29"/>
      </w:r>
      <w:r w:rsidRPr="00212486">
        <w:rPr>
          <w:rFonts w:ascii="Arial" w:hAnsi="Arial" w:cs="Arial"/>
          <w:sz w:val="24"/>
          <w:szCs w:val="24"/>
        </w:rPr>
        <w:t xml:space="preserve">. W 2020 r. średnia wielkość powierzchni gruntów rolnych w gospodarstwie rolnym w województwie podkarpackim wynosiła 4,94 ha. Średnia dla kraju wyniosła w tym zakresie 11,04 ha. Zarówno </w:t>
      </w:r>
      <w:r w:rsidRPr="00CA3D7A">
        <w:rPr>
          <w:rFonts w:ascii="Arial" w:hAnsi="Arial" w:cs="Arial"/>
          <w:sz w:val="24"/>
          <w:szCs w:val="24"/>
        </w:rPr>
        <w:t xml:space="preserve">w województwie podkarpackim, jak </w:t>
      </w:r>
      <w:r w:rsidR="00721603">
        <w:rPr>
          <w:rFonts w:ascii="Arial" w:hAnsi="Arial" w:cs="Arial"/>
          <w:sz w:val="24"/>
          <w:szCs w:val="24"/>
        </w:rPr>
        <w:br/>
      </w:r>
      <w:r w:rsidRPr="00CA3D7A">
        <w:rPr>
          <w:rFonts w:ascii="Arial" w:hAnsi="Arial" w:cs="Arial"/>
          <w:sz w:val="24"/>
          <w:szCs w:val="24"/>
        </w:rPr>
        <w:t xml:space="preserve">i w skali kraju </w:t>
      </w:r>
      <w:r w:rsidRPr="00CA3D7A">
        <w:rPr>
          <w:rFonts w:ascii="Arial" w:hAnsi="Arial" w:cs="Arial"/>
          <w:b/>
          <w:sz w:val="24"/>
          <w:szCs w:val="24"/>
        </w:rPr>
        <w:t>zwiększa się średnia powierzchnia gruntów rolnych</w:t>
      </w:r>
      <w:r w:rsidRPr="00CA3D7A">
        <w:rPr>
          <w:rFonts w:ascii="Arial" w:hAnsi="Arial" w:cs="Arial"/>
          <w:sz w:val="24"/>
          <w:szCs w:val="24"/>
        </w:rPr>
        <w:t xml:space="preserve"> w gospodarstwach rolnych. W porównaniu z 2013 rokiem średnia powierzchnia gruntów rolnych</w:t>
      </w:r>
      <w:r w:rsidR="00CA3D7A">
        <w:rPr>
          <w:rFonts w:ascii="Arial" w:hAnsi="Arial" w:cs="Arial"/>
          <w:sz w:val="24"/>
          <w:szCs w:val="24"/>
        </w:rPr>
        <w:t xml:space="preserve"> </w:t>
      </w:r>
      <w:r w:rsidRPr="00CA3D7A">
        <w:rPr>
          <w:rFonts w:ascii="Arial" w:hAnsi="Arial" w:cs="Arial"/>
          <w:sz w:val="24"/>
          <w:szCs w:val="24"/>
        </w:rPr>
        <w:t xml:space="preserve">w gospodarstwie rolnym w województwie podkarpackim wzrosła o 8,33% </w:t>
      </w:r>
      <w:r w:rsidR="00721603">
        <w:rPr>
          <w:rFonts w:ascii="Arial" w:hAnsi="Arial" w:cs="Arial"/>
          <w:sz w:val="24"/>
          <w:szCs w:val="24"/>
        </w:rPr>
        <w:br/>
      </w:r>
      <w:r w:rsidRPr="00CA3D7A">
        <w:rPr>
          <w:rFonts w:ascii="Arial" w:hAnsi="Arial" w:cs="Arial"/>
          <w:sz w:val="24"/>
          <w:szCs w:val="24"/>
        </w:rPr>
        <w:t>(z 4,56 ha). W kraju odnotowano w tym czasie wzrost o 6,35% (z 10,38 ha).</w:t>
      </w:r>
    </w:p>
    <w:p w14:paraId="4F72973C" w14:textId="5EFC6815" w:rsidR="00212486" w:rsidRPr="00CA3D7A" w:rsidRDefault="00212486" w:rsidP="00A40C66">
      <w:pPr>
        <w:pStyle w:val="Akapitzlist"/>
        <w:numPr>
          <w:ilvl w:val="0"/>
          <w:numId w:val="11"/>
        </w:numPr>
        <w:spacing w:after="120"/>
        <w:rPr>
          <w:rFonts w:ascii="Arial" w:hAnsi="Arial" w:cs="Arial"/>
          <w:sz w:val="24"/>
          <w:szCs w:val="24"/>
        </w:rPr>
      </w:pPr>
      <w:r w:rsidRPr="00CA3D7A">
        <w:rPr>
          <w:rFonts w:ascii="Arial" w:hAnsi="Arial" w:cs="Arial"/>
          <w:b/>
          <w:sz w:val="24"/>
          <w:szCs w:val="24"/>
        </w:rPr>
        <w:t>Niski poziom towarowości gospodarstw rolnych</w:t>
      </w:r>
      <w:r w:rsidRPr="00212486">
        <w:rPr>
          <w:rFonts w:ascii="Arial" w:hAnsi="Arial" w:cs="Arial"/>
          <w:sz w:val="24"/>
          <w:szCs w:val="24"/>
        </w:rPr>
        <w:t xml:space="preserve">. Poziom produkcji towarowej rolnictwa w przeliczeniu na 1 ha użytków rolnych w województwie podkarpackim jest </w:t>
      </w:r>
      <w:r w:rsidRPr="00CA3D7A">
        <w:rPr>
          <w:rFonts w:ascii="Arial" w:hAnsi="Arial" w:cs="Arial"/>
          <w:b/>
          <w:sz w:val="24"/>
          <w:szCs w:val="24"/>
        </w:rPr>
        <w:t>najniższy w Polsce.</w:t>
      </w:r>
      <w:r w:rsidRPr="00212486">
        <w:rPr>
          <w:rFonts w:ascii="Arial" w:hAnsi="Arial" w:cs="Arial"/>
          <w:sz w:val="24"/>
          <w:szCs w:val="24"/>
        </w:rPr>
        <w:t xml:space="preserve"> W 2019 r. średnia krajowa wartość produkcji rolniczej towarowej wynosiła 6 080 zł na 1 ha użytków rolnych, zaś w województwie podkarpackim była ponad </w:t>
      </w:r>
      <w:r w:rsidRPr="00CA3D7A">
        <w:rPr>
          <w:rFonts w:ascii="Arial" w:hAnsi="Arial" w:cs="Arial"/>
          <w:b/>
          <w:sz w:val="24"/>
          <w:szCs w:val="24"/>
        </w:rPr>
        <w:t>dwukrotnie niższa (2 710 zł).</w:t>
      </w:r>
      <w:r w:rsidRPr="00212486">
        <w:rPr>
          <w:rFonts w:ascii="Arial" w:hAnsi="Arial" w:cs="Arial"/>
          <w:sz w:val="24"/>
          <w:szCs w:val="24"/>
        </w:rPr>
        <w:t xml:space="preserve"> Porównując dane z 2019 r. do danych z roku 2013 w województwie podkarpackim zanotowano </w:t>
      </w:r>
      <w:r w:rsidRPr="00CA3D7A">
        <w:rPr>
          <w:rFonts w:ascii="Arial" w:hAnsi="Arial" w:cs="Arial"/>
          <w:b/>
          <w:sz w:val="24"/>
          <w:szCs w:val="24"/>
        </w:rPr>
        <w:t>spadek</w:t>
      </w:r>
      <w:r w:rsidRPr="00212486">
        <w:rPr>
          <w:rFonts w:ascii="Arial" w:hAnsi="Arial" w:cs="Arial"/>
          <w:sz w:val="24"/>
          <w:szCs w:val="24"/>
        </w:rPr>
        <w:t xml:space="preserve"> wartości tego wskaźnika </w:t>
      </w:r>
      <w:r w:rsidR="00721603">
        <w:rPr>
          <w:rFonts w:ascii="Arial" w:hAnsi="Arial" w:cs="Arial"/>
          <w:sz w:val="24"/>
          <w:szCs w:val="24"/>
        </w:rPr>
        <w:br/>
      </w:r>
      <w:r w:rsidRPr="00212486">
        <w:rPr>
          <w:rFonts w:ascii="Arial" w:hAnsi="Arial" w:cs="Arial"/>
          <w:sz w:val="24"/>
          <w:szCs w:val="24"/>
        </w:rPr>
        <w:t xml:space="preserve">o </w:t>
      </w:r>
      <w:r w:rsidRPr="00CA3D7A">
        <w:rPr>
          <w:rFonts w:ascii="Arial" w:hAnsi="Arial" w:cs="Arial"/>
          <w:b/>
          <w:sz w:val="24"/>
          <w:szCs w:val="24"/>
        </w:rPr>
        <w:t>1,45%</w:t>
      </w:r>
      <w:r w:rsidRPr="00212486">
        <w:rPr>
          <w:rFonts w:ascii="Arial" w:hAnsi="Arial" w:cs="Arial"/>
          <w:sz w:val="24"/>
          <w:szCs w:val="24"/>
        </w:rPr>
        <w:t xml:space="preserve"> (z 2 750 zł). W skali kraju nastąpił wzrost o 14,45% (z 5 312 zł). Podkarpackie pod względem wielkości produkcji rolniczej </w:t>
      </w:r>
      <w:r w:rsidRPr="00CA3D7A">
        <w:rPr>
          <w:rFonts w:ascii="Arial" w:hAnsi="Arial" w:cs="Arial"/>
          <w:sz w:val="24"/>
          <w:szCs w:val="24"/>
        </w:rPr>
        <w:t>w 2019 r. w porównaniu z 2013 r. znalazło się w grupie pięciu województw, w których nastąpił</w:t>
      </w:r>
      <w:r w:rsidR="00CA3D7A">
        <w:rPr>
          <w:rFonts w:ascii="Arial" w:hAnsi="Arial" w:cs="Arial"/>
          <w:sz w:val="24"/>
          <w:szCs w:val="24"/>
        </w:rPr>
        <w:t xml:space="preserve"> spadek wartości tej produkcji.</w:t>
      </w:r>
    </w:p>
    <w:p w14:paraId="7A20A96B" w14:textId="77777777" w:rsidR="00CA3D7A" w:rsidRPr="00CA3D7A" w:rsidRDefault="00CA3D7A" w:rsidP="00CA3D7A">
      <w:pPr>
        <w:pStyle w:val="Legenda"/>
        <w:keepNext/>
        <w:spacing w:after="0" w:line="276" w:lineRule="auto"/>
        <w:rPr>
          <w:rFonts w:ascii="Arial" w:hAnsi="Arial" w:cs="Arial"/>
          <w:b/>
          <w:i w:val="0"/>
          <w:color w:val="auto"/>
          <w:sz w:val="24"/>
          <w:szCs w:val="24"/>
        </w:rPr>
      </w:pPr>
      <w:bookmarkStart w:id="23" w:name="_Toc87951468"/>
      <w:r w:rsidRPr="00CA3D7A">
        <w:rPr>
          <w:rFonts w:ascii="Arial" w:hAnsi="Arial" w:cs="Arial"/>
          <w:b/>
          <w:i w:val="0"/>
          <w:color w:val="auto"/>
          <w:sz w:val="24"/>
          <w:szCs w:val="24"/>
        </w:rPr>
        <w:t xml:space="preserve">Mapa </w:t>
      </w:r>
      <w:r w:rsidRPr="00CA3D7A">
        <w:rPr>
          <w:rFonts w:ascii="Arial" w:hAnsi="Arial" w:cs="Arial"/>
          <w:b/>
          <w:i w:val="0"/>
          <w:color w:val="auto"/>
          <w:sz w:val="24"/>
          <w:szCs w:val="24"/>
        </w:rPr>
        <w:fldChar w:fldCharType="begin"/>
      </w:r>
      <w:r w:rsidRPr="00CA3D7A">
        <w:rPr>
          <w:rFonts w:ascii="Arial" w:hAnsi="Arial" w:cs="Arial"/>
          <w:b/>
          <w:i w:val="0"/>
          <w:color w:val="auto"/>
          <w:sz w:val="24"/>
          <w:szCs w:val="24"/>
        </w:rPr>
        <w:instrText xml:space="preserve"> SEQ Mapa \* ARABIC </w:instrText>
      </w:r>
      <w:r w:rsidRPr="00CA3D7A">
        <w:rPr>
          <w:rFonts w:ascii="Arial" w:hAnsi="Arial" w:cs="Arial"/>
          <w:b/>
          <w:i w:val="0"/>
          <w:color w:val="auto"/>
          <w:sz w:val="24"/>
          <w:szCs w:val="24"/>
        </w:rPr>
        <w:fldChar w:fldCharType="separate"/>
      </w:r>
      <w:r w:rsidR="007328F2">
        <w:rPr>
          <w:rFonts w:ascii="Arial" w:hAnsi="Arial" w:cs="Arial"/>
          <w:b/>
          <w:i w:val="0"/>
          <w:noProof/>
          <w:color w:val="auto"/>
          <w:sz w:val="24"/>
          <w:szCs w:val="24"/>
        </w:rPr>
        <w:t>17</w:t>
      </w:r>
      <w:r w:rsidRPr="00CA3D7A">
        <w:rPr>
          <w:rFonts w:ascii="Arial" w:hAnsi="Arial" w:cs="Arial"/>
          <w:b/>
          <w:i w:val="0"/>
          <w:color w:val="auto"/>
          <w:sz w:val="24"/>
          <w:szCs w:val="24"/>
        </w:rPr>
        <w:fldChar w:fldCharType="end"/>
      </w:r>
      <w:r w:rsidRPr="00CA3D7A">
        <w:rPr>
          <w:rFonts w:ascii="Arial" w:hAnsi="Arial" w:cs="Arial"/>
          <w:b/>
          <w:i w:val="0"/>
          <w:color w:val="auto"/>
          <w:sz w:val="24"/>
          <w:szCs w:val="24"/>
        </w:rPr>
        <w:t xml:space="preserve"> Produkcja rolnicza towarowa (w cenach stałych roku poprzedniego) na 1 ha użytków rolnych według województw w 2019 r. [zł]</w:t>
      </w:r>
      <w:bookmarkEnd w:id="23"/>
    </w:p>
    <w:p w14:paraId="521058CB" w14:textId="77777777" w:rsidR="00CA3D7A" w:rsidRDefault="00CA3D7A" w:rsidP="00212486">
      <w:pPr>
        <w:pStyle w:val="Akapitzlist"/>
        <w:spacing w:after="120"/>
        <w:ind w:left="360"/>
        <w:rPr>
          <w:rFonts w:ascii="Arial" w:hAnsi="Arial" w:cs="Arial"/>
          <w:sz w:val="24"/>
          <w:szCs w:val="24"/>
        </w:rPr>
      </w:pPr>
      <w:r>
        <w:rPr>
          <w:noProof/>
          <w:lang w:eastAsia="pl-PL"/>
        </w:rPr>
        <w:drawing>
          <wp:inline distT="0" distB="0" distL="0" distR="0" wp14:anchorId="71D84B91" wp14:editId="11D7F576">
            <wp:extent cx="2695575" cy="3600450"/>
            <wp:effectExtent l="0" t="0" r="9525" b="0"/>
            <wp:docPr id="18" name="Obraz 18" descr="Podkarpackie 2710, Małopolskie 4811, Świętokrzyskie 6390, Śląskie 8849, Opolskie 4559, Dolnośląskie 3893, Lubelskie 4976, Łódzkie 6378, Mazowieckie 8044, Wielkopolskie 10056, Kujawsko-Pomorskie 6186, Lubuskie 4044, Podlaskie 5690, Warmińsko-Mazurskie 4621, Pomorskie 5456, Zachodniopomorskie 3396" title="Mapa 17. Produkcja rolnicza towarowa (w cenach stałych roku poprzedniego) na 1 ha użytków rolnych według województw w 2019 r.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82B4560" w14:textId="77777777" w:rsidR="00CA3D7A" w:rsidRPr="00CA3D7A" w:rsidRDefault="00CA3D7A" w:rsidP="00F64396">
      <w:pPr>
        <w:pStyle w:val="Akapitzlist"/>
        <w:spacing w:after="120"/>
        <w:ind w:left="0"/>
        <w:rPr>
          <w:rFonts w:ascii="Arial" w:hAnsi="Arial" w:cs="Arial"/>
          <w:b/>
          <w:sz w:val="24"/>
          <w:szCs w:val="24"/>
        </w:rPr>
      </w:pPr>
      <w:r w:rsidRPr="00CA3D7A">
        <w:rPr>
          <w:rFonts w:ascii="Arial" w:hAnsi="Arial" w:cs="Arial"/>
          <w:b/>
          <w:sz w:val="24"/>
          <w:szCs w:val="24"/>
        </w:rPr>
        <w:t>PL=6 080</w:t>
      </w:r>
    </w:p>
    <w:p w14:paraId="0F1167B8" w14:textId="77777777" w:rsidR="00CA3D7A" w:rsidRPr="00F64396" w:rsidRDefault="00CA3D7A" w:rsidP="00F64396">
      <w:pPr>
        <w:spacing w:after="120"/>
        <w:rPr>
          <w:rFonts w:ascii="Arial" w:hAnsi="Arial" w:cs="Arial"/>
          <w:sz w:val="24"/>
          <w:szCs w:val="24"/>
        </w:rPr>
      </w:pPr>
      <w:r w:rsidRPr="00F64396">
        <w:rPr>
          <w:rFonts w:ascii="Arial" w:hAnsi="Arial" w:cs="Arial"/>
          <w:sz w:val="24"/>
          <w:szCs w:val="24"/>
        </w:rPr>
        <w:t>Opracowanie PBPP we współpracy z ROT na podstawie danych GUS-BDL</w:t>
      </w:r>
    </w:p>
    <w:p w14:paraId="29C4AA47" w14:textId="1431D99B" w:rsidR="00CA3D7A" w:rsidRPr="00F64396" w:rsidRDefault="00CA3D7A" w:rsidP="00A40C66">
      <w:pPr>
        <w:pStyle w:val="Akapitzlist"/>
        <w:numPr>
          <w:ilvl w:val="0"/>
          <w:numId w:val="12"/>
        </w:numPr>
        <w:spacing w:after="120"/>
        <w:rPr>
          <w:rFonts w:ascii="Arial" w:hAnsi="Arial" w:cs="Arial"/>
          <w:sz w:val="24"/>
          <w:szCs w:val="24"/>
        </w:rPr>
      </w:pPr>
      <w:r w:rsidRPr="00F64396">
        <w:rPr>
          <w:rFonts w:ascii="Arial" w:hAnsi="Arial" w:cs="Arial"/>
          <w:b/>
          <w:sz w:val="24"/>
          <w:szCs w:val="24"/>
        </w:rPr>
        <w:lastRenderedPageBreak/>
        <w:t>Zmniejszający się udział powierzchni certyfikowanych gospodarstw ekologicznych</w:t>
      </w:r>
      <w:r w:rsidRPr="00CA3D7A">
        <w:rPr>
          <w:rFonts w:ascii="Arial" w:hAnsi="Arial" w:cs="Arial"/>
          <w:sz w:val="24"/>
          <w:szCs w:val="24"/>
        </w:rPr>
        <w:t>. Województwo podkarpackie w 2019 r. zajmowało 7. miejsce w kraju pod względem udziału powierzchni certyfikowanych gospodarstw ekologicznych w użytkach rolnych ogółem (2,06%, przy średniej dla kraju wynoszącej 2,66%). W 2013 r. w województwie podkarpackim wartość wskaźnika wyniosła 4,43% co lokowało województwo na 3. miejscu w kraju (w kraju udział ten wyniósł 2,96%). W 2019 r.</w:t>
      </w:r>
      <w:r w:rsidR="00F64396">
        <w:rPr>
          <w:rFonts w:ascii="Arial" w:hAnsi="Arial" w:cs="Arial"/>
          <w:sz w:val="24"/>
          <w:szCs w:val="24"/>
        </w:rPr>
        <w:t xml:space="preserve"> </w:t>
      </w:r>
      <w:r w:rsidR="00721603">
        <w:rPr>
          <w:rFonts w:ascii="Arial" w:hAnsi="Arial" w:cs="Arial"/>
          <w:sz w:val="24"/>
          <w:szCs w:val="24"/>
        </w:rPr>
        <w:br/>
      </w:r>
      <w:r w:rsidRPr="00CA3D7A">
        <w:rPr>
          <w:rFonts w:ascii="Arial" w:hAnsi="Arial" w:cs="Arial"/>
          <w:sz w:val="24"/>
          <w:szCs w:val="24"/>
        </w:rPr>
        <w:t>w porównaniu z 2013 r. we wszystkich województwach zmniejszyła się powierzchnia certyfikowanych</w:t>
      </w:r>
      <w:r w:rsidR="00F64396">
        <w:rPr>
          <w:rFonts w:ascii="Arial" w:hAnsi="Arial" w:cs="Arial"/>
          <w:sz w:val="24"/>
          <w:szCs w:val="24"/>
        </w:rPr>
        <w:t xml:space="preserve"> gospodarstw rolnych, jednakże </w:t>
      </w:r>
      <w:r w:rsidRPr="00F64396">
        <w:rPr>
          <w:rFonts w:ascii="Arial" w:hAnsi="Arial" w:cs="Arial"/>
          <w:sz w:val="24"/>
          <w:szCs w:val="24"/>
        </w:rPr>
        <w:t>w województwie podkarpackim spadek</w:t>
      </w:r>
      <w:r w:rsidR="00F64396" w:rsidRPr="00F64396">
        <w:rPr>
          <w:rFonts w:ascii="Arial" w:hAnsi="Arial" w:cs="Arial"/>
          <w:sz w:val="24"/>
          <w:szCs w:val="24"/>
        </w:rPr>
        <w:t xml:space="preserve"> ten był największy (o 53,49%).</w:t>
      </w:r>
    </w:p>
    <w:p w14:paraId="78C5349D" w14:textId="5775B8F8" w:rsidR="00F64396" w:rsidRPr="00F64396" w:rsidRDefault="00F64396" w:rsidP="00F64396">
      <w:pPr>
        <w:pStyle w:val="Legenda"/>
        <w:keepNext/>
        <w:spacing w:after="0" w:line="276" w:lineRule="auto"/>
        <w:rPr>
          <w:rFonts w:ascii="Arial" w:hAnsi="Arial" w:cs="Arial"/>
          <w:b/>
          <w:i w:val="0"/>
          <w:color w:val="auto"/>
          <w:sz w:val="24"/>
          <w:szCs w:val="24"/>
        </w:rPr>
      </w:pPr>
      <w:bookmarkStart w:id="24" w:name="_Toc87951469"/>
      <w:r w:rsidRPr="00F64396">
        <w:rPr>
          <w:rFonts w:ascii="Arial" w:hAnsi="Arial" w:cs="Arial"/>
          <w:b/>
          <w:i w:val="0"/>
          <w:color w:val="auto"/>
          <w:sz w:val="24"/>
          <w:szCs w:val="24"/>
        </w:rPr>
        <w:t xml:space="preserve">Mapa </w:t>
      </w:r>
      <w:r w:rsidRPr="00F64396">
        <w:rPr>
          <w:rFonts w:ascii="Arial" w:hAnsi="Arial" w:cs="Arial"/>
          <w:b/>
          <w:i w:val="0"/>
          <w:color w:val="auto"/>
          <w:sz w:val="24"/>
          <w:szCs w:val="24"/>
        </w:rPr>
        <w:fldChar w:fldCharType="begin"/>
      </w:r>
      <w:r w:rsidRPr="00F64396">
        <w:rPr>
          <w:rFonts w:ascii="Arial" w:hAnsi="Arial" w:cs="Arial"/>
          <w:b/>
          <w:i w:val="0"/>
          <w:color w:val="auto"/>
          <w:sz w:val="24"/>
          <w:szCs w:val="24"/>
        </w:rPr>
        <w:instrText xml:space="preserve"> SEQ Mapa \* ARABIC </w:instrText>
      </w:r>
      <w:r w:rsidRPr="00F64396">
        <w:rPr>
          <w:rFonts w:ascii="Arial" w:hAnsi="Arial" w:cs="Arial"/>
          <w:b/>
          <w:i w:val="0"/>
          <w:color w:val="auto"/>
          <w:sz w:val="24"/>
          <w:szCs w:val="24"/>
        </w:rPr>
        <w:fldChar w:fldCharType="separate"/>
      </w:r>
      <w:r w:rsidR="007328F2">
        <w:rPr>
          <w:rFonts w:ascii="Arial" w:hAnsi="Arial" w:cs="Arial"/>
          <w:b/>
          <w:i w:val="0"/>
          <w:noProof/>
          <w:color w:val="auto"/>
          <w:sz w:val="24"/>
          <w:szCs w:val="24"/>
        </w:rPr>
        <w:t>18</w:t>
      </w:r>
      <w:r w:rsidRPr="00F64396">
        <w:rPr>
          <w:rFonts w:ascii="Arial" w:hAnsi="Arial" w:cs="Arial"/>
          <w:b/>
          <w:i w:val="0"/>
          <w:color w:val="auto"/>
          <w:sz w:val="24"/>
          <w:szCs w:val="24"/>
        </w:rPr>
        <w:fldChar w:fldCharType="end"/>
      </w:r>
      <w:r w:rsidRPr="00F64396">
        <w:rPr>
          <w:rFonts w:ascii="Arial" w:hAnsi="Arial" w:cs="Arial"/>
          <w:b/>
          <w:i w:val="0"/>
          <w:color w:val="auto"/>
          <w:sz w:val="24"/>
          <w:szCs w:val="24"/>
        </w:rPr>
        <w:t xml:space="preserve"> Udział powierzchni certyfikowanych gospodarstw ekologicznych </w:t>
      </w:r>
      <w:r w:rsidR="00721603">
        <w:rPr>
          <w:rFonts w:ascii="Arial" w:hAnsi="Arial" w:cs="Arial"/>
          <w:b/>
          <w:i w:val="0"/>
          <w:color w:val="auto"/>
          <w:sz w:val="24"/>
          <w:szCs w:val="24"/>
        </w:rPr>
        <w:br/>
      </w:r>
      <w:r w:rsidRPr="00F64396">
        <w:rPr>
          <w:rFonts w:ascii="Arial" w:hAnsi="Arial" w:cs="Arial"/>
          <w:b/>
          <w:i w:val="0"/>
          <w:color w:val="auto"/>
          <w:sz w:val="24"/>
          <w:szCs w:val="24"/>
        </w:rPr>
        <w:t>w użytkach rolnych ogółem według województw w 2019 r. [%]</w:t>
      </w:r>
      <w:bookmarkEnd w:id="24"/>
    </w:p>
    <w:p w14:paraId="40806E89" w14:textId="77777777" w:rsidR="00F64396" w:rsidRDefault="00F64396" w:rsidP="00F64396">
      <w:pPr>
        <w:pStyle w:val="Akapitzlist"/>
        <w:spacing w:after="120"/>
        <w:ind w:left="0"/>
        <w:rPr>
          <w:rFonts w:ascii="Arial" w:hAnsi="Arial" w:cs="Arial"/>
          <w:sz w:val="24"/>
          <w:szCs w:val="24"/>
        </w:rPr>
      </w:pPr>
      <w:r>
        <w:rPr>
          <w:noProof/>
          <w:lang w:eastAsia="pl-PL"/>
        </w:rPr>
        <w:drawing>
          <wp:inline distT="0" distB="0" distL="0" distR="0" wp14:anchorId="24F0660B" wp14:editId="358773FC">
            <wp:extent cx="2695575" cy="3600450"/>
            <wp:effectExtent l="0" t="0" r="9525" b="0"/>
            <wp:docPr id="19" name="Obraz 19" descr="Podkarpackie 2,06, Małopolskie 1,41, Świętokrzyskie 1,61, Śląskie 0,74, Opolskie 0,45, Dolnośląskie 2,47, Lubelskie 1,67, Łódzkie 0,73, Mazowieckie 1,72, Wielkopolskie 1,17, Kujawsko-Pomorskie 0,63, Lubuskie 7,17, Podlaskie 3,78, Warmińsko-Mazurskie 8,63, Pomorskie 2,31, Zachodniopomorskie 8,54" title="Mapa 18. Udział powierzchni certyfikowanych gospodarstw ekologicznych w użytkach rolnych ogółem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1A1D4F38" w14:textId="77777777" w:rsidR="00F64396" w:rsidRPr="00F64396" w:rsidRDefault="00F64396" w:rsidP="00F64396">
      <w:pPr>
        <w:spacing w:after="120"/>
        <w:rPr>
          <w:rFonts w:ascii="Arial" w:hAnsi="Arial" w:cs="Arial"/>
          <w:b/>
          <w:sz w:val="24"/>
          <w:szCs w:val="24"/>
        </w:rPr>
      </w:pPr>
      <w:r w:rsidRPr="00F64396">
        <w:rPr>
          <w:rFonts w:ascii="Arial" w:hAnsi="Arial" w:cs="Arial"/>
          <w:b/>
          <w:sz w:val="24"/>
          <w:szCs w:val="24"/>
        </w:rPr>
        <w:t>PL=2,66</w:t>
      </w:r>
    </w:p>
    <w:p w14:paraId="7174DBD3" w14:textId="77777777" w:rsidR="00F64396" w:rsidRPr="00F64396" w:rsidRDefault="00F64396" w:rsidP="00F64396">
      <w:pPr>
        <w:spacing w:after="120"/>
        <w:rPr>
          <w:rFonts w:ascii="Arial" w:hAnsi="Arial" w:cs="Arial"/>
          <w:sz w:val="24"/>
          <w:szCs w:val="24"/>
        </w:rPr>
      </w:pPr>
      <w:r w:rsidRPr="00F64396">
        <w:rPr>
          <w:rFonts w:ascii="Arial" w:hAnsi="Arial" w:cs="Arial"/>
          <w:sz w:val="24"/>
          <w:szCs w:val="24"/>
        </w:rPr>
        <w:t>Opracowanie PBPP we współpracy z ROT na podstawie danych GUS-BDL</w:t>
      </w:r>
    </w:p>
    <w:p w14:paraId="2B222E9B" w14:textId="5A45DBA2" w:rsidR="00F64396" w:rsidRPr="00F64396" w:rsidRDefault="00F64396" w:rsidP="00A40C66">
      <w:pPr>
        <w:pStyle w:val="Akapitzlist"/>
        <w:numPr>
          <w:ilvl w:val="0"/>
          <w:numId w:val="12"/>
        </w:numPr>
        <w:spacing w:after="120"/>
        <w:rPr>
          <w:rFonts w:ascii="Arial" w:hAnsi="Arial" w:cs="Arial"/>
          <w:sz w:val="24"/>
          <w:szCs w:val="24"/>
        </w:rPr>
      </w:pPr>
      <w:r w:rsidRPr="00F64396">
        <w:rPr>
          <w:rFonts w:ascii="Arial" w:hAnsi="Arial" w:cs="Arial"/>
          <w:b/>
          <w:sz w:val="24"/>
          <w:szCs w:val="24"/>
        </w:rPr>
        <w:t>Wzrastająca liczba miejsc noclegowych w turystycznych obiektach noclegowych</w:t>
      </w:r>
      <w:r w:rsidRPr="00F64396">
        <w:rPr>
          <w:rFonts w:ascii="Arial" w:hAnsi="Arial" w:cs="Arial"/>
          <w:sz w:val="24"/>
          <w:szCs w:val="24"/>
        </w:rPr>
        <w:t xml:space="preserve">. W 2020 r. w podkarpackim na 1 000 ludności przypadało 14,92 miejsc noclegowych (7. miejsce w kraju), przy średniej dla kraju wynoszącej 20,21. W porównaniu z 2013 r., w kraju zanotowano </w:t>
      </w:r>
      <w:r w:rsidRPr="00F64396">
        <w:rPr>
          <w:rFonts w:ascii="Arial" w:hAnsi="Arial" w:cs="Arial"/>
          <w:b/>
          <w:sz w:val="24"/>
          <w:szCs w:val="24"/>
        </w:rPr>
        <w:t>wzrost wartości</w:t>
      </w:r>
      <w:r w:rsidRPr="00F64396">
        <w:rPr>
          <w:rFonts w:ascii="Arial" w:hAnsi="Arial" w:cs="Arial"/>
          <w:sz w:val="24"/>
          <w:szCs w:val="24"/>
        </w:rPr>
        <w:t xml:space="preserve"> tego wskaźnika o 14,44%, a w podkarpackim o </w:t>
      </w:r>
      <w:r w:rsidRPr="00F64396">
        <w:rPr>
          <w:rFonts w:ascii="Arial" w:hAnsi="Arial" w:cs="Arial"/>
          <w:b/>
          <w:sz w:val="24"/>
          <w:szCs w:val="24"/>
        </w:rPr>
        <w:t>24,54%.</w:t>
      </w:r>
      <w:r w:rsidRPr="00F64396">
        <w:rPr>
          <w:rFonts w:ascii="Arial" w:hAnsi="Arial" w:cs="Arial"/>
          <w:sz w:val="24"/>
          <w:szCs w:val="24"/>
        </w:rPr>
        <w:t xml:space="preserve"> Wartość wzrostu dla województwa podkarpackiego lokowała podkarpackie na 3. miejscu w kraju. Należy jednak zauważyć, iż analizując dane od 2013 r. rok 2020 był pierwszym, w którym zanotowano, zarówno w kraju, jak </w:t>
      </w:r>
      <w:r w:rsidR="00721603">
        <w:rPr>
          <w:rFonts w:ascii="Arial" w:hAnsi="Arial" w:cs="Arial"/>
          <w:sz w:val="24"/>
          <w:szCs w:val="24"/>
        </w:rPr>
        <w:br/>
      </w:r>
      <w:r w:rsidRPr="00F64396">
        <w:rPr>
          <w:rFonts w:ascii="Arial" w:hAnsi="Arial" w:cs="Arial"/>
          <w:sz w:val="24"/>
          <w:szCs w:val="24"/>
        </w:rPr>
        <w:t>i w województwie podkarpackim spadek wartości tego wskaźnika w porównaniu do roku poprzedniego.</w:t>
      </w:r>
    </w:p>
    <w:p w14:paraId="5962BB03" w14:textId="77777777" w:rsidR="00F64396" w:rsidRPr="00F64396" w:rsidRDefault="00F64396" w:rsidP="00F64396">
      <w:pPr>
        <w:pStyle w:val="Legenda"/>
        <w:keepNext/>
        <w:spacing w:after="0" w:line="276" w:lineRule="auto"/>
        <w:rPr>
          <w:rFonts w:ascii="Arial" w:hAnsi="Arial" w:cs="Arial"/>
          <w:b/>
          <w:i w:val="0"/>
          <w:color w:val="auto"/>
          <w:sz w:val="24"/>
          <w:szCs w:val="24"/>
        </w:rPr>
      </w:pPr>
      <w:bookmarkStart w:id="25" w:name="_Toc87951470"/>
      <w:r w:rsidRPr="00F64396">
        <w:rPr>
          <w:rFonts w:ascii="Arial" w:hAnsi="Arial" w:cs="Arial"/>
          <w:b/>
          <w:i w:val="0"/>
          <w:color w:val="auto"/>
          <w:sz w:val="24"/>
          <w:szCs w:val="24"/>
        </w:rPr>
        <w:lastRenderedPageBreak/>
        <w:t xml:space="preserve">Mapa </w:t>
      </w:r>
      <w:r w:rsidRPr="00F64396">
        <w:rPr>
          <w:rFonts w:ascii="Arial" w:hAnsi="Arial" w:cs="Arial"/>
          <w:b/>
          <w:i w:val="0"/>
          <w:color w:val="auto"/>
          <w:sz w:val="24"/>
          <w:szCs w:val="24"/>
        </w:rPr>
        <w:fldChar w:fldCharType="begin"/>
      </w:r>
      <w:r w:rsidRPr="00F64396">
        <w:rPr>
          <w:rFonts w:ascii="Arial" w:hAnsi="Arial" w:cs="Arial"/>
          <w:b/>
          <w:i w:val="0"/>
          <w:color w:val="auto"/>
          <w:sz w:val="24"/>
          <w:szCs w:val="24"/>
        </w:rPr>
        <w:instrText xml:space="preserve"> SEQ Mapa \* ARABIC </w:instrText>
      </w:r>
      <w:r w:rsidRPr="00F64396">
        <w:rPr>
          <w:rFonts w:ascii="Arial" w:hAnsi="Arial" w:cs="Arial"/>
          <w:b/>
          <w:i w:val="0"/>
          <w:color w:val="auto"/>
          <w:sz w:val="24"/>
          <w:szCs w:val="24"/>
        </w:rPr>
        <w:fldChar w:fldCharType="separate"/>
      </w:r>
      <w:r w:rsidR="007328F2">
        <w:rPr>
          <w:rFonts w:ascii="Arial" w:hAnsi="Arial" w:cs="Arial"/>
          <w:b/>
          <w:i w:val="0"/>
          <w:noProof/>
          <w:color w:val="auto"/>
          <w:sz w:val="24"/>
          <w:szCs w:val="24"/>
        </w:rPr>
        <w:t>19</w:t>
      </w:r>
      <w:r w:rsidRPr="00F64396">
        <w:rPr>
          <w:rFonts w:ascii="Arial" w:hAnsi="Arial" w:cs="Arial"/>
          <w:b/>
          <w:i w:val="0"/>
          <w:color w:val="auto"/>
          <w:sz w:val="24"/>
          <w:szCs w:val="24"/>
        </w:rPr>
        <w:fldChar w:fldCharType="end"/>
      </w:r>
      <w:r w:rsidRPr="00F64396">
        <w:rPr>
          <w:rFonts w:ascii="Arial" w:hAnsi="Arial" w:cs="Arial"/>
          <w:b/>
          <w:i w:val="0"/>
          <w:color w:val="auto"/>
          <w:sz w:val="24"/>
          <w:szCs w:val="24"/>
        </w:rPr>
        <w:t xml:space="preserve"> Miejsca noclegowe na 1 000 ludności według województw w 2020 r.</w:t>
      </w:r>
      <w:bookmarkEnd w:id="25"/>
    </w:p>
    <w:p w14:paraId="3BAD3F9A" w14:textId="77777777" w:rsidR="00F64396" w:rsidRDefault="00F64396" w:rsidP="00F64396">
      <w:pPr>
        <w:pStyle w:val="Akapitzlist"/>
        <w:spacing w:after="120"/>
        <w:ind w:left="0"/>
        <w:rPr>
          <w:rFonts w:ascii="Arial" w:hAnsi="Arial" w:cs="Arial"/>
          <w:sz w:val="24"/>
          <w:szCs w:val="24"/>
        </w:rPr>
      </w:pPr>
      <w:r w:rsidRPr="00815F46">
        <w:rPr>
          <w:noProof/>
          <w:lang w:eastAsia="pl-PL"/>
        </w:rPr>
        <w:drawing>
          <wp:inline distT="0" distB="0" distL="0" distR="0" wp14:anchorId="28796909" wp14:editId="54BF339E">
            <wp:extent cx="2695575" cy="3600450"/>
            <wp:effectExtent l="0" t="0" r="9525" b="0"/>
            <wp:docPr id="20" name="Obraz 20" descr="Podkarpackie 14,92, Małopolskie 27,97, Świętokrzyskie 13,69, Śląskie 10,42, Opolskie 7,85, Dolnośląskie 24,93, Lubelskie 11,96, Łódzkie 8,91, Mazowieckie 11,07, Wielkopolskie 10,78, Kujawsko-Pomorskie 14,52, Lubuskie 17,86, Podlaskie 12,35, Warmińsko-Mazurskie 28,18, Pomorskie 49,29, Zachodniopomorskie 83,36" title="Mapa 19. Miejsca noclegowe na 1 000 ludności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006DC4CD" w14:textId="77777777" w:rsidR="00F64396" w:rsidRPr="00F64396" w:rsidRDefault="00F64396" w:rsidP="00F64396">
      <w:pPr>
        <w:spacing w:after="120"/>
        <w:rPr>
          <w:rFonts w:ascii="Arial" w:hAnsi="Arial" w:cs="Arial"/>
          <w:b/>
          <w:sz w:val="24"/>
          <w:szCs w:val="24"/>
        </w:rPr>
      </w:pPr>
      <w:r w:rsidRPr="00F64396">
        <w:rPr>
          <w:rFonts w:ascii="Arial" w:hAnsi="Arial" w:cs="Arial"/>
          <w:b/>
          <w:sz w:val="24"/>
          <w:szCs w:val="24"/>
        </w:rPr>
        <w:t>PL=20,21</w:t>
      </w:r>
    </w:p>
    <w:p w14:paraId="0E239563" w14:textId="77777777" w:rsidR="00F64396" w:rsidRPr="00F64396" w:rsidRDefault="00F64396" w:rsidP="00F64396">
      <w:pPr>
        <w:spacing w:after="120"/>
        <w:rPr>
          <w:rFonts w:ascii="Arial" w:hAnsi="Arial" w:cs="Arial"/>
          <w:sz w:val="24"/>
          <w:szCs w:val="24"/>
        </w:rPr>
      </w:pPr>
      <w:r w:rsidRPr="00F64396">
        <w:rPr>
          <w:rFonts w:ascii="Arial" w:hAnsi="Arial" w:cs="Arial"/>
          <w:sz w:val="24"/>
          <w:szCs w:val="24"/>
        </w:rPr>
        <w:t>Opracowanie PBPP we współpracy z ROT na podstawie danych GUS-BDL</w:t>
      </w:r>
    </w:p>
    <w:p w14:paraId="0626B130" w14:textId="77777777" w:rsidR="00F64396" w:rsidRPr="00F64396" w:rsidRDefault="00F64396" w:rsidP="00A40C66">
      <w:pPr>
        <w:pStyle w:val="Akapitzlist"/>
        <w:numPr>
          <w:ilvl w:val="0"/>
          <w:numId w:val="12"/>
        </w:numPr>
        <w:spacing w:after="120"/>
        <w:rPr>
          <w:rFonts w:ascii="Arial" w:hAnsi="Arial" w:cs="Arial"/>
          <w:sz w:val="24"/>
          <w:szCs w:val="24"/>
        </w:rPr>
      </w:pPr>
      <w:r w:rsidRPr="00F64396">
        <w:rPr>
          <w:rFonts w:ascii="Arial" w:hAnsi="Arial" w:cs="Arial"/>
          <w:b/>
          <w:sz w:val="24"/>
          <w:szCs w:val="24"/>
        </w:rPr>
        <w:t>Wzrastająca liczba udzielonych noclegów i stopień wykorzystania miejsc noclegowych.</w:t>
      </w:r>
      <w:r w:rsidRPr="00F64396">
        <w:rPr>
          <w:rFonts w:ascii="Arial" w:hAnsi="Arial" w:cs="Arial"/>
          <w:sz w:val="24"/>
          <w:szCs w:val="24"/>
        </w:rPr>
        <w:t xml:space="preserve"> W 2019 r. w województwie podkarpackim w turystycznych obiektach noclegowych (od stycznia do grudnia) udzielono </w:t>
      </w:r>
      <w:r w:rsidRPr="00F64396">
        <w:rPr>
          <w:rFonts w:ascii="Arial" w:hAnsi="Arial" w:cs="Arial"/>
          <w:b/>
          <w:sz w:val="24"/>
          <w:szCs w:val="24"/>
        </w:rPr>
        <w:t>3 602 108 noclegów</w:t>
      </w:r>
      <w:r w:rsidRPr="00F64396">
        <w:rPr>
          <w:rFonts w:ascii="Arial" w:hAnsi="Arial" w:cs="Arial"/>
          <w:sz w:val="24"/>
          <w:szCs w:val="24"/>
        </w:rPr>
        <w:t xml:space="preserve">, co stanowiło 3,85% noclegów udzielonych w kraju. W porównaniu z 2013 rokiem liczba udzielonych noclegów </w:t>
      </w:r>
      <w:r w:rsidRPr="00F64396">
        <w:rPr>
          <w:rFonts w:ascii="Arial" w:hAnsi="Arial" w:cs="Arial"/>
          <w:b/>
          <w:sz w:val="24"/>
          <w:szCs w:val="24"/>
        </w:rPr>
        <w:t>wzrosła</w:t>
      </w:r>
      <w:r w:rsidRPr="00F64396">
        <w:rPr>
          <w:rFonts w:ascii="Arial" w:hAnsi="Arial" w:cs="Arial"/>
          <w:sz w:val="24"/>
          <w:szCs w:val="24"/>
        </w:rPr>
        <w:t xml:space="preserve"> w podkarpackim o </w:t>
      </w:r>
      <w:r w:rsidRPr="00F64396">
        <w:rPr>
          <w:rFonts w:ascii="Arial" w:hAnsi="Arial" w:cs="Arial"/>
          <w:b/>
          <w:sz w:val="24"/>
          <w:szCs w:val="24"/>
        </w:rPr>
        <w:t>56,81% (3. miejsce w kraju)</w:t>
      </w:r>
      <w:r w:rsidRPr="00F64396">
        <w:rPr>
          <w:rFonts w:ascii="Arial" w:hAnsi="Arial" w:cs="Arial"/>
          <w:sz w:val="24"/>
          <w:szCs w:val="24"/>
        </w:rPr>
        <w:t xml:space="preserve">, przy średniej ogólnopolskiej wynoszącej 48,25%. W skali kraju zanotowano w tych latach wzrost na poziomie 48,25%. Stopień wykorzystania miejsc noclegowych w turystycznych obiektach noclegowych w 2019 r.w podkarpackim wyniósł </w:t>
      </w:r>
      <w:r w:rsidRPr="00F64396">
        <w:rPr>
          <w:rFonts w:ascii="Arial" w:hAnsi="Arial" w:cs="Arial"/>
          <w:b/>
          <w:sz w:val="24"/>
          <w:szCs w:val="24"/>
        </w:rPr>
        <w:t xml:space="preserve">34,8% (wzrost z 30,2% </w:t>
      </w:r>
      <w:r>
        <w:rPr>
          <w:rFonts w:ascii="Arial" w:hAnsi="Arial" w:cs="Arial"/>
          <w:b/>
          <w:sz w:val="24"/>
          <w:szCs w:val="24"/>
        </w:rPr>
        <w:br/>
      </w:r>
      <w:r w:rsidRPr="00F64396">
        <w:rPr>
          <w:rFonts w:ascii="Arial" w:hAnsi="Arial" w:cs="Arial"/>
          <w:b/>
          <w:sz w:val="24"/>
          <w:szCs w:val="24"/>
        </w:rPr>
        <w:t>w 2013 r.)</w:t>
      </w:r>
      <w:r w:rsidRPr="00F64396">
        <w:rPr>
          <w:rFonts w:ascii="Arial" w:hAnsi="Arial" w:cs="Arial"/>
          <w:sz w:val="24"/>
          <w:szCs w:val="24"/>
        </w:rPr>
        <w:t>. W skali kraju wskaźnik ten osiągnął wartość 40,6% (w 2013 r. 33,8%).</w:t>
      </w:r>
    </w:p>
    <w:p w14:paraId="15684296" w14:textId="77777777" w:rsidR="00F64396" w:rsidRPr="00F64396" w:rsidRDefault="00F64396" w:rsidP="00A40C66">
      <w:pPr>
        <w:pStyle w:val="Akapitzlist"/>
        <w:numPr>
          <w:ilvl w:val="0"/>
          <w:numId w:val="12"/>
        </w:numPr>
        <w:spacing w:after="120"/>
        <w:rPr>
          <w:rFonts w:ascii="Arial" w:hAnsi="Arial" w:cs="Arial"/>
          <w:sz w:val="24"/>
          <w:szCs w:val="24"/>
        </w:rPr>
      </w:pPr>
      <w:r w:rsidRPr="00F64396">
        <w:rPr>
          <w:rFonts w:ascii="Arial" w:hAnsi="Arial" w:cs="Arial"/>
          <w:b/>
          <w:sz w:val="24"/>
          <w:szCs w:val="24"/>
        </w:rPr>
        <w:t>W związku z pandemią COVID-19 specyfika roku 2020 w zakresie udzielonych noclegów i stopnia wykorzystania miejsc noclegowych.</w:t>
      </w:r>
      <w:r w:rsidRPr="00F64396">
        <w:rPr>
          <w:rFonts w:ascii="Arial" w:hAnsi="Arial" w:cs="Arial"/>
          <w:sz w:val="24"/>
          <w:szCs w:val="24"/>
        </w:rPr>
        <w:t xml:space="preserve"> W 2020 r. w województwie podkarpackim (od stycznia do grudnia) w turystycznych obiektach noclegowych udzielono </w:t>
      </w:r>
      <w:r w:rsidRPr="00F64396">
        <w:rPr>
          <w:rFonts w:ascii="Arial" w:hAnsi="Arial" w:cs="Arial"/>
          <w:b/>
          <w:sz w:val="24"/>
          <w:szCs w:val="24"/>
        </w:rPr>
        <w:t>2 113 632 noclegów</w:t>
      </w:r>
      <w:r w:rsidRPr="00F64396">
        <w:rPr>
          <w:rFonts w:ascii="Arial" w:hAnsi="Arial" w:cs="Arial"/>
          <w:sz w:val="24"/>
          <w:szCs w:val="24"/>
        </w:rPr>
        <w:t xml:space="preserve">, co stanowiło </w:t>
      </w:r>
      <w:r w:rsidRPr="00F64396">
        <w:rPr>
          <w:rFonts w:ascii="Arial" w:hAnsi="Arial" w:cs="Arial"/>
          <w:b/>
          <w:sz w:val="24"/>
          <w:szCs w:val="24"/>
        </w:rPr>
        <w:t>spadek</w:t>
      </w:r>
      <w:r w:rsidRPr="00F64396">
        <w:rPr>
          <w:rFonts w:ascii="Arial" w:hAnsi="Arial" w:cs="Arial"/>
          <w:sz w:val="24"/>
          <w:szCs w:val="24"/>
        </w:rPr>
        <w:t xml:space="preserve"> w porównaniu do roku poprzedniego o </w:t>
      </w:r>
      <w:r w:rsidRPr="00F64396">
        <w:rPr>
          <w:rFonts w:ascii="Arial" w:hAnsi="Arial" w:cs="Arial"/>
          <w:b/>
          <w:sz w:val="24"/>
          <w:szCs w:val="24"/>
        </w:rPr>
        <w:t>41,32%.</w:t>
      </w:r>
      <w:r w:rsidRPr="00F64396">
        <w:rPr>
          <w:rFonts w:ascii="Arial" w:hAnsi="Arial" w:cs="Arial"/>
          <w:sz w:val="24"/>
          <w:szCs w:val="24"/>
        </w:rPr>
        <w:t xml:space="preserve"> Noclegi udzielone w podkarpackim stanowiły 4,11% noclegów udzielonych w kraju. W skali kraju spadek liczby udzielonych noclegów w porównaniu do 2019 r. wyniósł 44,95%. </w:t>
      </w:r>
      <w:r w:rsidRPr="00F64396">
        <w:rPr>
          <w:rFonts w:ascii="Arial" w:hAnsi="Arial" w:cs="Arial"/>
          <w:b/>
          <w:sz w:val="24"/>
          <w:szCs w:val="24"/>
        </w:rPr>
        <w:t>Zmniejszył się</w:t>
      </w:r>
      <w:r w:rsidRPr="00F64396">
        <w:rPr>
          <w:rFonts w:ascii="Arial" w:hAnsi="Arial" w:cs="Arial"/>
          <w:sz w:val="24"/>
          <w:szCs w:val="24"/>
        </w:rPr>
        <w:t xml:space="preserve"> również stopień wykorzystania miejsc noclegowych: w podkarpackim do </w:t>
      </w:r>
      <w:r w:rsidRPr="00F64396">
        <w:rPr>
          <w:rFonts w:ascii="Arial" w:hAnsi="Arial" w:cs="Arial"/>
          <w:b/>
          <w:sz w:val="24"/>
          <w:szCs w:val="24"/>
        </w:rPr>
        <w:t>25,4%,</w:t>
      </w:r>
      <w:r w:rsidRPr="00F64396">
        <w:rPr>
          <w:rFonts w:ascii="Arial" w:hAnsi="Arial" w:cs="Arial"/>
          <w:sz w:val="24"/>
          <w:szCs w:val="24"/>
        </w:rPr>
        <w:t xml:space="preserve"> w kraju do 26%.</w:t>
      </w:r>
    </w:p>
    <w:p w14:paraId="5BCF42E7" w14:textId="77777777" w:rsidR="00F64396" w:rsidRPr="00F64396" w:rsidRDefault="00F64396" w:rsidP="00F64396">
      <w:pPr>
        <w:pStyle w:val="Nagwek4"/>
        <w:rPr>
          <w:i/>
        </w:rPr>
      </w:pPr>
      <w:bookmarkStart w:id="26" w:name="_Toc87952163"/>
      <w:r w:rsidRPr="00F64396">
        <w:rPr>
          <w:i/>
        </w:rPr>
        <w:t>Wskaźniki Strategii</w:t>
      </w:r>
      <w:bookmarkEnd w:id="26"/>
    </w:p>
    <w:p w14:paraId="39468846" w14:textId="77777777" w:rsidR="00F64396" w:rsidRPr="00F64396" w:rsidRDefault="00F64396" w:rsidP="00F64396">
      <w:pPr>
        <w:pStyle w:val="Nagwek5"/>
      </w:pPr>
      <w:bookmarkStart w:id="27" w:name="_Toc87952164"/>
      <w:r w:rsidRPr="00F64396">
        <w:t>Priorytet tematyczny 1.1. Przemysł</w:t>
      </w:r>
      <w:bookmarkEnd w:id="27"/>
    </w:p>
    <w:p w14:paraId="61E6BA3F" w14:textId="77777777" w:rsidR="00F64396" w:rsidRPr="00F64396" w:rsidRDefault="00F64396" w:rsidP="00A40C66">
      <w:pPr>
        <w:pStyle w:val="Akapitzlist"/>
        <w:numPr>
          <w:ilvl w:val="0"/>
          <w:numId w:val="13"/>
        </w:numPr>
        <w:spacing w:after="120"/>
        <w:rPr>
          <w:rFonts w:ascii="Arial" w:hAnsi="Arial" w:cs="Arial"/>
          <w:sz w:val="24"/>
          <w:szCs w:val="24"/>
        </w:rPr>
      </w:pPr>
      <w:r w:rsidRPr="003F7596">
        <w:rPr>
          <w:rFonts w:ascii="Arial" w:hAnsi="Arial" w:cs="Arial"/>
          <w:b/>
          <w:sz w:val="24"/>
          <w:szCs w:val="24"/>
        </w:rPr>
        <w:t>Wzrastał udział przemysłu w tworzeniu wartości dodanej brutto województwa.</w:t>
      </w:r>
      <w:r w:rsidRPr="00F64396">
        <w:rPr>
          <w:rFonts w:ascii="Arial" w:hAnsi="Arial" w:cs="Arial"/>
          <w:sz w:val="24"/>
          <w:szCs w:val="24"/>
        </w:rPr>
        <w:t xml:space="preserve"> </w:t>
      </w:r>
      <w:r w:rsidR="003F7596">
        <w:rPr>
          <w:rFonts w:ascii="Arial" w:hAnsi="Arial" w:cs="Arial"/>
          <w:sz w:val="24"/>
          <w:szCs w:val="24"/>
        </w:rPr>
        <w:br/>
      </w:r>
      <w:r w:rsidRPr="00F64396">
        <w:rPr>
          <w:rFonts w:ascii="Arial" w:hAnsi="Arial" w:cs="Arial"/>
          <w:sz w:val="24"/>
          <w:szCs w:val="24"/>
        </w:rPr>
        <w:t xml:space="preserve">W okresie od 2010 r. udział przemysłu w tworzeniu wartości dodanej brutto województwa podkarpackiego corocznie wzrastał do 2016 r. Poziom osiągnięty w 2016 </w:t>
      </w:r>
      <w:r w:rsidRPr="00F64396">
        <w:rPr>
          <w:rFonts w:ascii="Arial" w:hAnsi="Arial" w:cs="Arial"/>
          <w:sz w:val="24"/>
          <w:szCs w:val="24"/>
        </w:rPr>
        <w:lastRenderedPageBreak/>
        <w:t>r. stanowił już 104,6% stanu zakładanego w 2020 r. W 2017 r. nastąpił spadek wartości wskaźnika o 2,8% w porównaniu do roku poprzedniego. Kolejny rok przyniósł wzrost udziału przemysłu w wartości dodanej brutto o prawie 1% w porównaniu do 2017 r. Od 2015 r. corocznie rejestrowano wartość wskaźnika powyżej zakładanej w 2020 r. wartości docelowej.</w:t>
      </w:r>
    </w:p>
    <w:p w14:paraId="6B83F467" w14:textId="77777777" w:rsidR="003F7596" w:rsidRPr="003F7596" w:rsidRDefault="003F7596" w:rsidP="003F7596">
      <w:pPr>
        <w:pStyle w:val="Legenda"/>
        <w:keepNext/>
        <w:spacing w:after="0" w:line="276" w:lineRule="auto"/>
        <w:rPr>
          <w:rFonts w:ascii="Arial" w:hAnsi="Arial" w:cs="Arial"/>
          <w:b/>
          <w:i w:val="0"/>
          <w:color w:val="auto"/>
          <w:sz w:val="24"/>
          <w:szCs w:val="24"/>
        </w:rPr>
      </w:pPr>
      <w:bookmarkStart w:id="28" w:name="_Toc87951578"/>
      <w:r w:rsidRPr="003F7596">
        <w:rPr>
          <w:rFonts w:ascii="Arial" w:hAnsi="Arial" w:cs="Arial"/>
          <w:b/>
          <w:i w:val="0"/>
          <w:color w:val="auto"/>
          <w:sz w:val="24"/>
          <w:szCs w:val="24"/>
        </w:rPr>
        <w:t xml:space="preserve">Wykres </w:t>
      </w:r>
      <w:r w:rsidRPr="003F7596">
        <w:rPr>
          <w:rFonts w:ascii="Arial" w:hAnsi="Arial" w:cs="Arial"/>
          <w:b/>
          <w:i w:val="0"/>
          <w:color w:val="auto"/>
          <w:sz w:val="24"/>
          <w:szCs w:val="24"/>
        </w:rPr>
        <w:fldChar w:fldCharType="begin"/>
      </w:r>
      <w:r w:rsidRPr="003F7596">
        <w:rPr>
          <w:rFonts w:ascii="Arial" w:hAnsi="Arial" w:cs="Arial"/>
          <w:b/>
          <w:i w:val="0"/>
          <w:color w:val="auto"/>
          <w:sz w:val="24"/>
          <w:szCs w:val="24"/>
        </w:rPr>
        <w:instrText xml:space="preserve"> SEQ Wykres \* ARABIC </w:instrText>
      </w:r>
      <w:r w:rsidRPr="003F7596">
        <w:rPr>
          <w:rFonts w:ascii="Arial" w:hAnsi="Arial" w:cs="Arial"/>
          <w:b/>
          <w:i w:val="0"/>
          <w:color w:val="auto"/>
          <w:sz w:val="24"/>
          <w:szCs w:val="24"/>
        </w:rPr>
        <w:fldChar w:fldCharType="separate"/>
      </w:r>
      <w:r w:rsidR="007328F2">
        <w:rPr>
          <w:rFonts w:ascii="Arial" w:hAnsi="Arial" w:cs="Arial"/>
          <w:b/>
          <w:i w:val="0"/>
          <w:noProof/>
          <w:color w:val="auto"/>
          <w:sz w:val="24"/>
          <w:szCs w:val="24"/>
        </w:rPr>
        <w:t>3</w:t>
      </w:r>
      <w:r w:rsidRPr="003F7596">
        <w:rPr>
          <w:rFonts w:ascii="Arial" w:hAnsi="Arial" w:cs="Arial"/>
          <w:b/>
          <w:i w:val="0"/>
          <w:color w:val="auto"/>
          <w:sz w:val="24"/>
          <w:szCs w:val="24"/>
        </w:rPr>
        <w:fldChar w:fldCharType="end"/>
      </w:r>
      <w:r w:rsidRPr="003F7596">
        <w:rPr>
          <w:rFonts w:ascii="Arial" w:hAnsi="Arial" w:cs="Arial"/>
          <w:b/>
          <w:i w:val="0"/>
          <w:color w:val="auto"/>
          <w:sz w:val="24"/>
          <w:szCs w:val="24"/>
        </w:rPr>
        <w:t xml:space="preserve"> Udział przemysłu (sekcje B, C, D, E) w tworzeniu wartości dodanej brutto województwa [%]</w:t>
      </w:r>
      <w:bookmarkEnd w:id="28"/>
    </w:p>
    <w:p w14:paraId="4043F460" w14:textId="77777777" w:rsidR="003F7596" w:rsidRDefault="003F7596" w:rsidP="003F7596">
      <w:pPr>
        <w:pStyle w:val="Akapitzlist"/>
        <w:spacing w:after="120"/>
        <w:ind w:left="0"/>
        <w:rPr>
          <w:rFonts w:ascii="Arial" w:hAnsi="Arial" w:cs="Arial"/>
          <w:sz w:val="24"/>
          <w:szCs w:val="24"/>
        </w:rPr>
      </w:pPr>
      <w:r>
        <w:rPr>
          <w:rFonts w:eastAsia="Times New Roman" w:cs="Arial"/>
          <w:noProof/>
          <w:color w:val="000000"/>
          <w:lang w:eastAsia="pl-PL"/>
        </w:rPr>
        <w:drawing>
          <wp:inline distT="0" distB="0" distL="0" distR="0" wp14:anchorId="462C1AD3" wp14:editId="250DF61B">
            <wp:extent cx="4270377" cy="2562225"/>
            <wp:effectExtent l="0" t="0" r="0" b="0"/>
            <wp:docPr id="141" name="Obraz 141" descr="26,6 w 2019 wartość bazowa, 27,3 w 2011, 28,0 w 2012, 29,0 w 2013, 29,8 w 2014, 30,8 w 2015, 31,7 w 2016, 30,8 w 2017, 30,3 wartość docelowa, 31,1 w 2018" title="Wykres 3. Udział przemysłu (sekcje B, C, D, E) w tworzeniu wartości dodanej brutto województwa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Wykres 4. Udział przemysłu (sekcje B, C, D, E) w tworzeniu wartości dodanej brutto województwa [%].jpg"/>
                    <pic:cNvPicPr/>
                  </pic:nvPicPr>
                  <pic:blipFill>
                    <a:blip r:embed="rId35">
                      <a:extLst>
                        <a:ext uri="{28A0092B-C50C-407E-A947-70E740481C1C}">
                          <a14:useLocalDpi xmlns:a14="http://schemas.microsoft.com/office/drawing/2010/main" val="0"/>
                        </a:ext>
                      </a:extLst>
                    </a:blip>
                    <a:stretch>
                      <a:fillRect/>
                    </a:stretch>
                  </pic:blipFill>
                  <pic:spPr>
                    <a:xfrm>
                      <a:off x="0" y="0"/>
                      <a:ext cx="4294051" cy="2576429"/>
                    </a:xfrm>
                    <a:prstGeom prst="rect">
                      <a:avLst/>
                    </a:prstGeom>
                  </pic:spPr>
                </pic:pic>
              </a:graphicData>
            </a:graphic>
          </wp:inline>
        </w:drawing>
      </w:r>
    </w:p>
    <w:p w14:paraId="0A02E284" w14:textId="77777777" w:rsidR="003F7596" w:rsidRPr="003F7596" w:rsidRDefault="003F7596" w:rsidP="003F7596">
      <w:pPr>
        <w:spacing w:after="120"/>
        <w:rPr>
          <w:rFonts w:ascii="Arial" w:hAnsi="Arial" w:cs="Arial"/>
          <w:sz w:val="24"/>
          <w:szCs w:val="24"/>
        </w:rPr>
      </w:pPr>
      <w:r w:rsidRPr="003F7596">
        <w:rPr>
          <w:rFonts w:ascii="Arial" w:hAnsi="Arial" w:cs="Arial"/>
          <w:sz w:val="24"/>
          <w:szCs w:val="24"/>
        </w:rPr>
        <w:t>Opracowanie własne na podstawie danych GUS-BDL</w:t>
      </w:r>
    </w:p>
    <w:p w14:paraId="2BB89B0D" w14:textId="77777777" w:rsidR="003F7596" w:rsidRPr="003F7596" w:rsidRDefault="003F7596" w:rsidP="00A40C66">
      <w:pPr>
        <w:pStyle w:val="Akapitzlist"/>
        <w:numPr>
          <w:ilvl w:val="0"/>
          <w:numId w:val="13"/>
        </w:numPr>
        <w:spacing w:after="120"/>
        <w:rPr>
          <w:rFonts w:ascii="Arial" w:hAnsi="Arial" w:cs="Arial"/>
          <w:sz w:val="24"/>
          <w:szCs w:val="24"/>
        </w:rPr>
      </w:pPr>
      <w:r w:rsidRPr="003F7596">
        <w:rPr>
          <w:rFonts w:ascii="Arial" w:hAnsi="Arial" w:cs="Arial"/>
          <w:b/>
          <w:sz w:val="24"/>
          <w:szCs w:val="24"/>
        </w:rPr>
        <w:t>Od kilku lat wzrost stały odsetka pracujących w przemyśle.</w:t>
      </w:r>
      <w:r w:rsidRPr="003F7596">
        <w:rPr>
          <w:rFonts w:ascii="Arial" w:hAnsi="Arial" w:cs="Arial"/>
          <w:sz w:val="24"/>
          <w:szCs w:val="24"/>
        </w:rPr>
        <w:t xml:space="preserve"> W 2012 r. i w 2013 r. utrzymywał się na takim samym poziomie, jednakże był to spadek w stosunku do 2011 r. W kolejnym: 2014 r. zanotowano wzrost odsetka pracujących w przemyśle do ponad 31%. Wartość tego wskaźnika w 2015 r. spadła do 30,8%, stanowiąc 91,4% zakładanej wartości w 2020 r. Od 2016 r. notowany jest coroczny wzrost wartości tego wskaźnika. W 2019 r. osiągnął poziom o 11,6% wyższy od zakładanego w 2020 r. W 2020 r. nastąpił spadek odsetka pracujących w przemyśle, jednakże jego poziom był o 10,4% wyższy od zakładanej wartości docelowej.</w:t>
      </w:r>
    </w:p>
    <w:p w14:paraId="642104EE" w14:textId="77777777" w:rsidR="003F7596" w:rsidRPr="003F7596" w:rsidRDefault="003F7596" w:rsidP="003F7596">
      <w:pPr>
        <w:pStyle w:val="Legenda"/>
        <w:keepNext/>
        <w:spacing w:after="0" w:line="276" w:lineRule="auto"/>
        <w:rPr>
          <w:rFonts w:ascii="Arial" w:hAnsi="Arial" w:cs="Arial"/>
          <w:b/>
          <w:i w:val="0"/>
          <w:color w:val="auto"/>
          <w:sz w:val="24"/>
          <w:szCs w:val="24"/>
        </w:rPr>
      </w:pPr>
      <w:bookmarkStart w:id="29" w:name="_Toc87951579"/>
      <w:r w:rsidRPr="003F7596">
        <w:rPr>
          <w:rFonts w:ascii="Arial" w:hAnsi="Arial" w:cs="Arial"/>
          <w:b/>
          <w:i w:val="0"/>
          <w:color w:val="auto"/>
          <w:sz w:val="24"/>
          <w:szCs w:val="24"/>
        </w:rPr>
        <w:t xml:space="preserve">Wykres </w:t>
      </w:r>
      <w:r w:rsidRPr="003F7596">
        <w:rPr>
          <w:rFonts w:ascii="Arial" w:hAnsi="Arial" w:cs="Arial"/>
          <w:b/>
          <w:i w:val="0"/>
          <w:color w:val="auto"/>
          <w:sz w:val="24"/>
          <w:szCs w:val="24"/>
        </w:rPr>
        <w:fldChar w:fldCharType="begin"/>
      </w:r>
      <w:r w:rsidRPr="003F7596">
        <w:rPr>
          <w:rFonts w:ascii="Arial" w:hAnsi="Arial" w:cs="Arial"/>
          <w:b/>
          <w:i w:val="0"/>
          <w:color w:val="auto"/>
          <w:sz w:val="24"/>
          <w:szCs w:val="24"/>
        </w:rPr>
        <w:instrText xml:space="preserve"> SEQ Wykres \* ARABIC </w:instrText>
      </w:r>
      <w:r w:rsidRPr="003F7596">
        <w:rPr>
          <w:rFonts w:ascii="Arial" w:hAnsi="Arial" w:cs="Arial"/>
          <w:b/>
          <w:i w:val="0"/>
          <w:color w:val="auto"/>
          <w:sz w:val="24"/>
          <w:szCs w:val="24"/>
        </w:rPr>
        <w:fldChar w:fldCharType="separate"/>
      </w:r>
      <w:r w:rsidR="007328F2">
        <w:rPr>
          <w:rFonts w:ascii="Arial" w:hAnsi="Arial" w:cs="Arial"/>
          <w:b/>
          <w:i w:val="0"/>
          <w:noProof/>
          <w:color w:val="auto"/>
          <w:sz w:val="24"/>
          <w:szCs w:val="24"/>
        </w:rPr>
        <w:t>4</w:t>
      </w:r>
      <w:r w:rsidRPr="003F7596">
        <w:rPr>
          <w:rFonts w:ascii="Arial" w:hAnsi="Arial" w:cs="Arial"/>
          <w:b/>
          <w:i w:val="0"/>
          <w:color w:val="auto"/>
          <w:sz w:val="24"/>
          <w:szCs w:val="24"/>
        </w:rPr>
        <w:fldChar w:fldCharType="end"/>
      </w:r>
      <w:r w:rsidRPr="003F7596">
        <w:rPr>
          <w:rFonts w:ascii="Arial" w:hAnsi="Arial" w:cs="Arial"/>
          <w:b/>
          <w:i w:val="0"/>
          <w:color w:val="auto"/>
          <w:sz w:val="24"/>
          <w:szCs w:val="24"/>
        </w:rPr>
        <w:t xml:space="preserve"> Odsetek pracujących w II sektorze gospodarki [%]</w:t>
      </w:r>
      <w:bookmarkEnd w:id="29"/>
    </w:p>
    <w:p w14:paraId="61C71C0A" w14:textId="77777777" w:rsidR="003F7596" w:rsidRDefault="003F7596" w:rsidP="003F7596">
      <w:pPr>
        <w:pStyle w:val="Akapitzlist"/>
        <w:spacing w:after="120"/>
        <w:ind w:left="0"/>
        <w:rPr>
          <w:rFonts w:ascii="Arial" w:hAnsi="Arial" w:cs="Arial"/>
          <w:sz w:val="24"/>
          <w:szCs w:val="24"/>
        </w:rPr>
      </w:pPr>
      <w:r>
        <w:rPr>
          <w:rFonts w:eastAsia="Times New Roman" w:cs="Arial"/>
          <w:noProof/>
          <w:color w:val="000000"/>
          <w:lang w:eastAsia="pl-PL"/>
        </w:rPr>
        <w:drawing>
          <wp:inline distT="0" distB="0" distL="0" distR="0" wp14:anchorId="23A74167" wp14:editId="6284CCDB">
            <wp:extent cx="4338084" cy="2602850"/>
            <wp:effectExtent l="0" t="0" r="5715" b="7620"/>
            <wp:docPr id="142" name="Obraz 142" descr="30,5 w 2011 wartość bazowa, 30,4 w 2012, 30,4 w 2013, 31,2 w 2014, 30,8 w 2015, 32,2 w 2016, 33,5 w 2017, 33,7 wartość docelowa, 35,0 w 2018, 37,6 w 2019, 37,2 w 2020" title="Wykres 4. Odsetek pracujących w II sektorze gospodark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Wykres 5. Odsetek pracujących w II sektorze gospodarki [%].jpg"/>
                    <pic:cNvPicPr/>
                  </pic:nvPicPr>
                  <pic:blipFill>
                    <a:blip r:embed="rId36">
                      <a:extLst>
                        <a:ext uri="{28A0092B-C50C-407E-A947-70E740481C1C}">
                          <a14:useLocalDpi xmlns:a14="http://schemas.microsoft.com/office/drawing/2010/main" val="0"/>
                        </a:ext>
                      </a:extLst>
                    </a:blip>
                    <a:stretch>
                      <a:fillRect/>
                    </a:stretch>
                  </pic:blipFill>
                  <pic:spPr>
                    <a:xfrm>
                      <a:off x="0" y="0"/>
                      <a:ext cx="4346611" cy="2607966"/>
                    </a:xfrm>
                    <a:prstGeom prst="rect">
                      <a:avLst/>
                    </a:prstGeom>
                  </pic:spPr>
                </pic:pic>
              </a:graphicData>
            </a:graphic>
          </wp:inline>
        </w:drawing>
      </w:r>
    </w:p>
    <w:p w14:paraId="2E8B95F5" w14:textId="77777777" w:rsidR="003F7596" w:rsidRPr="003F7596" w:rsidRDefault="003F7596" w:rsidP="003F7596">
      <w:pPr>
        <w:spacing w:after="120"/>
        <w:rPr>
          <w:rFonts w:ascii="Arial" w:hAnsi="Arial" w:cs="Arial"/>
          <w:sz w:val="24"/>
          <w:szCs w:val="24"/>
        </w:rPr>
      </w:pPr>
      <w:r w:rsidRPr="003F7596">
        <w:rPr>
          <w:rFonts w:ascii="Arial" w:hAnsi="Arial" w:cs="Arial"/>
          <w:sz w:val="24"/>
          <w:szCs w:val="24"/>
        </w:rPr>
        <w:t>Opracowanie własne na podstawie danych GUS-BDL</w:t>
      </w:r>
    </w:p>
    <w:p w14:paraId="3C04A82E" w14:textId="77777777" w:rsidR="003F7596" w:rsidRPr="003F7596" w:rsidRDefault="003F7596" w:rsidP="00A40C66">
      <w:pPr>
        <w:pStyle w:val="Akapitzlist"/>
        <w:numPr>
          <w:ilvl w:val="0"/>
          <w:numId w:val="13"/>
        </w:numPr>
        <w:spacing w:after="120"/>
        <w:rPr>
          <w:rFonts w:ascii="Arial" w:hAnsi="Arial" w:cs="Arial"/>
          <w:sz w:val="24"/>
          <w:szCs w:val="24"/>
        </w:rPr>
      </w:pPr>
      <w:r w:rsidRPr="003F7596">
        <w:rPr>
          <w:rFonts w:ascii="Arial" w:hAnsi="Arial" w:cs="Arial"/>
          <w:b/>
          <w:sz w:val="24"/>
          <w:szCs w:val="24"/>
        </w:rPr>
        <w:lastRenderedPageBreak/>
        <w:t>Od 2014 r. rośnie odsetek przedsiębiorstw przemysłowych, które współpracowały w zakresie działalności innowacyjnej</w:t>
      </w:r>
      <w:r w:rsidRPr="003F7596">
        <w:rPr>
          <w:rFonts w:ascii="Arial" w:hAnsi="Arial" w:cs="Arial"/>
          <w:sz w:val="24"/>
          <w:szCs w:val="24"/>
        </w:rPr>
        <w:t xml:space="preserve">. W okresie od 2011 r. wartość wskaźnika spadała. Dopiero w 2014 r. zanotowano wzrost odsetka przedsiębiorstw, które współpracowały w zakresie działalności innowacyjnej. Taka tendencja utrzymywała się do 2016 r. W 2017 r. nastąpił spadek wartości tego wskaźnika o 37,5% w porównaniu do roku poprzedniego. W 2018  r. osiągnięta wartość wskaźnika stanowiła już 102% zakładanej wartości w 2020 r. W 2020 r. nastąpił spadek wartości wskaźnika do poziomu 7,9%, co jednak było wartością nieznacznie wyższą, niż zakładana wartość docelowa. Strategia przewidywała w 2020 r. wzrost wartości tego wskaźnika o 31,6% w porównaniu z 2011 r. </w:t>
      </w:r>
    </w:p>
    <w:p w14:paraId="19B4ADD4" w14:textId="77777777" w:rsidR="003F7596" w:rsidRPr="003F7596" w:rsidRDefault="003F7596" w:rsidP="003F7596">
      <w:pPr>
        <w:pStyle w:val="Legenda"/>
        <w:keepNext/>
        <w:spacing w:after="0" w:line="276" w:lineRule="auto"/>
        <w:rPr>
          <w:rFonts w:ascii="Arial" w:hAnsi="Arial" w:cs="Arial"/>
          <w:b/>
          <w:i w:val="0"/>
          <w:color w:val="auto"/>
          <w:sz w:val="24"/>
          <w:szCs w:val="24"/>
        </w:rPr>
      </w:pPr>
      <w:bookmarkStart w:id="30" w:name="_Toc87951580"/>
      <w:r w:rsidRPr="003F7596">
        <w:rPr>
          <w:rFonts w:ascii="Arial" w:hAnsi="Arial" w:cs="Arial"/>
          <w:b/>
          <w:i w:val="0"/>
          <w:color w:val="auto"/>
          <w:sz w:val="24"/>
          <w:szCs w:val="24"/>
        </w:rPr>
        <w:t xml:space="preserve">Wykres </w:t>
      </w:r>
      <w:r w:rsidRPr="003F7596">
        <w:rPr>
          <w:rFonts w:ascii="Arial" w:hAnsi="Arial" w:cs="Arial"/>
          <w:b/>
          <w:i w:val="0"/>
          <w:color w:val="auto"/>
          <w:sz w:val="24"/>
          <w:szCs w:val="24"/>
        </w:rPr>
        <w:fldChar w:fldCharType="begin"/>
      </w:r>
      <w:r w:rsidRPr="003F7596">
        <w:rPr>
          <w:rFonts w:ascii="Arial" w:hAnsi="Arial" w:cs="Arial"/>
          <w:b/>
          <w:i w:val="0"/>
          <w:color w:val="auto"/>
          <w:sz w:val="24"/>
          <w:szCs w:val="24"/>
        </w:rPr>
        <w:instrText xml:space="preserve"> SEQ Wykres \* ARABIC </w:instrText>
      </w:r>
      <w:r w:rsidRPr="003F7596">
        <w:rPr>
          <w:rFonts w:ascii="Arial" w:hAnsi="Arial" w:cs="Arial"/>
          <w:b/>
          <w:i w:val="0"/>
          <w:color w:val="auto"/>
          <w:sz w:val="24"/>
          <w:szCs w:val="24"/>
        </w:rPr>
        <w:fldChar w:fldCharType="separate"/>
      </w:r>
      <w:r w:rsidR="007328F2">
        <w:rPr>
          <w:rFonts w:ascii="Arial" w:hAnsi="Arial" w:cs="Arial"/>
          <w:b/>
          <w:i w:val="0"/>
          <w:noProof/>
          <w:color w:val="auto"/>
          <w:sz w:val="24"/>
          <w:szCs w:val="24"/>
        </w:rPr>
        <w:t>5</w:t>
      </w:r>
      <w:r w:rsidRPr="003F7596">
        <w:rPr>
          <w:rFonts w:ascii="Arial" w:hAnsi="Arial" w:cs="Arial"/>
          <w:b/>
          <w:i w:val="0"/>
          <w:color w:val="auto"/>
          <w:sz w:val="24"/>
          <w:szCs w:val="24"/>
        </w:rPr>
        <w:fldChar w:fldCharType="end"/>
      </w:r>
      <w:r w:rsidRPr="003F7596">
        <w:rPr>
          <w:rFonts w:ascii="Arial" w:hAnsi="Arial" w:cs="Arial"/>
          <w:b/>
          <w:i w:val="0"/>
          <w:color w:val="auto"/>
          <w:sz w:val="24"/>
          <w:szCs w:val="24"/>
        </w:rPr>
        <w:t xml:space="preserve"> Odsetek przedsiębiorstw przemysłowych, które współpracowały </w:t>
      </w:r>
      <w:r>
        <w:rPr>
          <w:rFonts w:ascii="Arial" w:hAnsi="Arial" w:cs="Arial"/>
          <w:b/>
          <w:i w:val="0"/>
          <w:color w:val="auto"/>
          <w:sz w:val="24"/>
          <w:szCs w:val="24"/>
        </w:rPr>
        <w:br/>
      </w:r>
      <w:r w:rsidRPr="003F7596">
        <w:rPr>
          <w:rFonts w:ascii="Arial" w:hAnsi="Arial" w:cs="Arial"/>
          <w:b/>
          <w:i w:val="0"/>
          <w:color w:val="auto"/>
          <w:sz w:val="24"/>
          <w:szCs w:val="24"/>
        </w:rPr>
        <w:t>w zakresie działalności innowacyjnej [%]</w:t>
      </w:r>
      <w:bookmarkEnd w:id="30"/>
    </w:p>
    <w:p w14:paraId="437D4B92" w14:textId="77777777" w:rsidR="003F7596" w:rsidRDefault="003F7596" w:rsidP="003F7596">
      <w:pPr>
        <w:pStyle w:val="Akapitzlist"/>
        <w:spacing w:after="120"/>
        <w:ind w:left="0"/>
        <w:rPr>
          <w:rFonts w:ascii="Arial" w:hAnsi="Arial" w:cs="Arial"/>
          <w:sz w:val="24"/>
          <w:szCs w:val="24"/>
        </w:rPr>
      </w:pPr>
      <w:r>
        <w:rPr>
          <w:noProof/>
          <w:lang w:eastAsia="pl-PL"/>
        </w:rPr>
        <w:drawing>
          <wp:inline distT="0" distB="0" distL="0" distR="0" wp14:anchorId="1BB3CF7E" wp14:editId="5C2BD7C2">
            <wp:extent cx="4572000" cy="2743200"/>
            <wp:effectExtent l="0" t="0" r="0" b="0"/>
            <wp:docPr id="143" name="Obraz 143" descr="7,6 w 2011 wartość bazowa, 6,9 w 2012, 6,3 w 2013, 6,8 w 2014, 8,4 w 2015, 9,6 w 2016, 6,0 w 2017, 10,2 w 2018, 10 wartość docelowa, 7,9 w 2019" title="Wykres 5. Odsetek przedsiębiorstw przemysłowych, które współpracowały w zakresie działalności innowacyjn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Wykres 6. Odsetek przedsiębiorstw przemysłowych, które współpracowały w zakresie działalności innowacyjnej [%].jpg"/>
                    <pic:cNvPicPr/>
                  </pic:nvPicPr>
                  <pic:blipFill>
                    <a:blip r:embed="rId3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8C90AAA" w14:textId="77777777" w:rsidR="003F7596" w:rsidRPr="003F7596" w:rsidRDefault="003F7596" w:rsidP="003F7596">
      <w:pPr>
        <w:spacing w:after="120"/>
        <w:rPr>
          <w:rFonts w:ascii="Arial" w:hAnsi="Arial" w:cs="Arial"/>
          <w:sz w:val="24"/>
          <w:szCs w:val="24"/>
        </w:rPr>
      </w:pPr>
      <w:r w:rsidRPr="003F7596">
        <w:rPr>
          <w:rFonts w:ascii="Arial" w:hAnsi="Arial" w:cs="Arial"/>
          <w:sz w:val="24"/>
          <w:szCs w:val="24"/>
        </w:rPr>
        <w:t>Opracowanie własne na podstawie danych GUS-BDL</w:t>
      </w:r>
    </w:p>
    <w:p w14:paraId="13AAE172" w14:textId="77777777" w:rsidR="003F7596" w:rsidRPr="003F7596" w:rsidRDefault="003F7596" w:rsidP="00A40C66">
      <w:pPr>
        <w:pStyle w:val="Akapitzlist"/>
        <w:numPr>
          <w:ilvl w:val="0"/>
          <w:numId w:val="13"/>
        </w:numPr>
        <w:spacing w:after="120"/>
        <w:rPr>
          <w:rFonts w:ascii="Arial" w:hAnsi="Arial" w:cs="Arial"/>
          <w:sz w:val="24"/>
          <w:szCs w:val="24"/>
        </w:rPr>
      </w:pPr>
      <w:r w:rsidRPr="003F7596">
        <w:rPr>
          <w:rFonts w:ascii="Arial" w:hAnsi="Arial" w:cs="Arial"/>
          <w:b/>
          <w:sz w:val="24"/>
          <w:szCs w:val="24"/>
        </w:rPr>
        <w:t>Do 2017 r. systematycznie wzrastała w województwie liczba członków klastrów.</w:t>
      </w:r>
      <w:r w:rsidRPr="003F7596">
        <w:rPr>
          <w:rFonts w:ascii="Arial" w:hAnsi="Arial" w:cs="Arial"/>
          <w:sz w:val="24"/>
          <w:szCs w:val="24"/>
        </w:rPr>
        <w:t xml:space="preserve"> Do 2017 r. wzrastała liczba członków klastrów w województwie podkarpackim, osiągając wartość 1 276. W 2018 r. zanotowano zmniejszenie liczby członków klastrów. W 2020 r. liczba członków klastrów zmniejszyła się do 1 151. Pomimo spadku jaki zaobserwowano od 2018 r. liczba członków klastrów była znacznie wyższa niż wartość bazowa. Strategia rozwoju województwa przewid</w:t>
      </w:r>
      <w:r>
        <w:rPr>
          <w:rFonts w:ascii="Arial" w:hAnsi="Arial" w:cs="Arial"/>
          <w:sz w:val="24"/>
          <w:szCs w:val="24"/>
        </w:rPr>
        <w:t xml:space="preserve">ywała w tym zakresie w 2020 r. </w:t>
      </w:r>
      <w:r w:rsidRPr="003F7596">
        <w:rPr>
          <w:rFonts w:ascii="Arial" w:hAnsi="Arial" w:cs="Arial"/>
          <w:sz w:val="24"/>
          <w:szCs w:val="24"/>
        </w:rPr>
        <w:t>potrojenie liczby członków klastrów z 2012 roku, tj. osiągnięcie liczby 1 701.</w:t>
      </w:r>
    </w:p>
    <w:p w14:paraId="1D97830C" w14:textId="77777777" w:rsidR="003F7596" w:rsidRPr="003F7596" w:rsidRDefault="003F7596" w:rsidP="003F7596">
      <w:pPr>
        <w:pStyle w:val="Legenda"/>
        <w:keepNext/>
        <w:spacing w:after="0" w:line="276" w:lineRule="auto"/>
        <w:rPr>
          <w:rFonts w:ascii="Arial" w:hAnsi="Arial" w:cs="Arial"/>
          <w:b/>
          <w:i w:val="0"/>
          <w:color w:val="auto"/>
          <w:sz w:val="24"/>
          <w:szCs w:val="24"/>
        </w:rPr>
      </w:pPr>
      <w:bookmarkStart w:id="31" w:name="_Toc87951581"/>
      <w:r w:rsidRPr="003F7596">
        <w:rPr>
          <w:rFonts w:ascii="Arial" w:hAnsi="Arial" w:cs="Arial"/>
          <w:b/>
          <w:i w:val="0"/>
          <w:color w:val="auto"/>
          <w:sz w:val="24"/>
          <w:szCs w:val="24"/>
        </w:rPr>
        <w:lastRenderedPageBreak/>
        <w:t xml:space="preserve">Wykres </w:t>
      </w:r>
      <w:r w:rsidRPr="003F7596">
        <w:rPr>
          <w:rFonts w:ascii="Arial" w:hAnsi="Arial" w:cs="Arial"/>
          <w:b/>
          <w:i w:val="0"/>
          <w:color w:val="auto"/>
          <w:sz w:val="24"/>
          <w:szCs w:val="24"/>
        </w:rPr>
        <w:fldChar w:fldCharType="begin"/>
      </w:r>
      <w:r w:rsidRPr="003F7596">
        <w:rPr>
          <w:rFonts w:ascii="Arial" w:hAnsi="Arial" w:cs="Arial"/>
          <w:b/>
          <w:i w:val="0"/>
          <w:color w:val="auto"/>
          <w:sz w:val="24"/>
          <w:szCs w:val="24"/>
        </w:rPr>
        <w:instrText xml:space="preserve"> SEQ Wykres \* ARABIC </w:instrText>
      </w:r>
      <w:r w:rsidRPr="003F7596">
        <w:rPr>
          <w:rFonts w:ascii="Arial" w:hAnsi="Arial" w:cs="Arial"/>
          <w:b/>
          <w:i w:val="0"/>
          <w:color w:val="auto"/>
          <w:sz w:val="24"/>
          <w:szCs w:val="24"/>
        </w:rPr>
        <w:fldChar w:fldCharType="separate"/>
      </w:r>
      <w:r w:rsidR="007328F2">
        <w:rPr>
          <w:rFonts w:ascii="Arial" w:hAnsi="Arial" w:cs="Arial"/>
          <w:b/>
          <w:i w:val="0"/>
          <w:noProof/>
          <w:color w:val="auto"/>
          <w:sz w:val="24"/>
          <w:szCs w:val="24"/>
        </w:rPr>
        <w:t>6</w:t>
      </w:r>
      <w:r w:rsidRPr="003F7596">
        <w:rPr>
          <w:rFonts w:ascii="Arial" w:hAnsi="Arial" w:cs="Arial"/>
          <w:b/>
          <w:i w:val="0"/>
          <w:color w:val="auto"/>
          <w:sz w:val="24"/>
          <w:szCs w:val="24"/>
        </w:rPr>
        <w:fldChar w:fldCharType="end"/>
      </w:r>
      <w:r w:rsidRPr="003F7596">
        <w:rPr>
          <w:rFonts w:ascii="Arial" w:hAnsi="Arial" w:cs="Arial"/>
          <w:b/>
          <w:i w:val="0"/>
          <w:color w:val="auto"/>
          <w:sz w:val="24"/>
          <w:szCs w:val="24"/>
        </w:rPr>
        <w:t xml:space="preserve"> Liczba członków klastrów działających w województwie podkarpackim</w:t>
      </w:r>
      <w:bookmarkEnd w:id="31"/>
    </w:p>
    <w:p w14:paraId="588B126A" w14:textId="77777777" w:rsidR="003F7596" w:rsidRDefault="003F7596" w:rsidP="003F7596">
      <w:pPr>
        <w:pStyle w:val="Akapitzlist"/>
        <w:spacing w:after="120"/>
        <w:ind w:left="0"/>
        <w:rPr>
          <w:rFonts w:ascii="Arial" w:hAnsi="Arial" w:cs="Arial"/>
          <w:sz w:val="24"/>
          <w:szCs w:val="24"/>
        </w:rPr>
      </w:pPr>
      <w:r>
        <w:rPr>
          <w:noProof/>
          <w:lang w:eastAsia="pl-PL"/>
        </w:rPr>
        <w:drawing>
          <wp:inline distT="0" distB="0" distL="0" distR="0" wp14:anchorId="19011627" wp14:editId="59BBA67D">
            <wp:extent cx="4572000" cy="2743200"/>
            <wp:effectExtent l="0" t="0" r="0" b="0"/>
            <wp:docPr id="144" name="Obraz 144" descr="567 w 2012 wartość bazowa, 763 w 2013, 860 w 2014, 991 w 2015, 1207 w 2016, 1276 w 2017, 1170 w 2018, 1190 w 2019, 1151 w 2020, 1701 wartość docelowa" title="Wykres 6. Liczba członków klastrów działających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Wykres 7. Liczba członków klastrów działających w województwie podkarpackim.jpg"/>
                    <pic:cNvPicPr/>
                  </pic:nvPicPr>
                  <pic:blipFill>
                    <a:blip r:embed="rId3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A4E490B" w14:textId="77777777" w:rsidR="003F7596" w:rsidRPr="003F7596" w:rsidRDefault="003F7596" w:rsidP="003F7596">
      <w:pPr>
        <w:spacing w:after="120"/>
        <w:rPr>
          <w:rFonts w:ascii="Arial" w:hAnsi="Arial" w:cs="Arial"/>
          <w:sz w:val="24"/>
          <w:szCs w:val="24"/>
        </w:rPr>
      </w:pPr>
      <w:r w:rsidRPr="003F7596">
        <w:rPr>
          <w:rFonts w:ascii="Arial" w:hAnsi="Arial" w:cs="Arial"/>
          <w:sz w:val="24"/>
          <w:szCs w:val="24"/>
        </w:rPr>
        <w:t>Opracowanie własne na podstawie źródeł własnych</w:t>
      </w:r>
    </w:p>
    <w:p w14:paraId="58551159" w14:textId="77777777" w:rsidR="003F7596" w:rsidRPr="003F7596" w:rsidRDefault="003F7596" w:rsidP="003F7596">
      <w:pPr>
        <w:pStyle w:val="Nagwek5"/>
      </w:pPr>
      <w:bookmarkStart w:id="32" w:name="_Toc87952165"/>
      <w:r w:rsidRPr="003F7596">
        <w:t>Priorytet tematyczny 1.2. Nauka, badania i szkolnictwo wyższe</w:t>
      </w:r>
      <w:bookmarkEnd w:id="32"/>
    </w:p>
    <w:p w14:paraId="528761D1" w14:textId="4507B203" w:rsidR="003F7596" w:rsidRPr="003F7596" w:rsidRDefault="003F7596" w:rsidP="00A40C66">
      <w:pPr>
        <w:pStyle w:val="Akapitzlist"/>
        <w:numPr>
          <w:ilvl w:val="0"/>
          <w:numId w:val="13"/>
        </w:numPr>
        <w:spacing w:after="120"/>
        <w:rPr>
          <w:rFonts w:ascii="Arial" w:hAnsi="Arial" w:cs="Arial"/>
          <w:sz w:val="24"/>
          <w:szCs w:val="24"/>
        </w:rPr>
      </w:pPr>
      <w:r w:rsidRPr="003F7596">
        <w:rPr>
          <w:rFonts w:ascii="Arial" w:hAnsi="Arial" w:cs="Arial"/>
          <w:sz w:val="24"/>
          <w:szCs w:val="24"/>
        </w:rPr>
        <w:t xml:space="preserve">Od 2017 r. ponowny wzrost nakładów na działalność B+R na 1 mieszkańca. Nakłady te od 2011 r. corocznie wzrastały, osiągając najwyższą wartość w 2014 r. Wzrost pomiędzy 2012 r. a 2011 r. wyniósł 16,9%, natomiast pomiędzy 2013 r. a 2012 r. już 25,1%, pomiędzy 2014 r. a 2013 r. jedynie 17,3%. W 2015 r. zanotowano spadek, </w:t>
      </w:r>
      <w:r w:rsidR="00721603">
        <w:rPr>
          <w:rFonts w:ascii="Arial" w:hAnsi="Arial" w:cs="Arial"/>
          <w:sz w:val="24"/>
          <w:szCs w:val="24"/>
        </w:rPr>
        <w:br/>
      </w:r>
      <w:r w:rsidRPr="003F7596">
        <w:rPr>
          <w:rFonts w:ascii="Arial" w:hAnsi="Arial" w:cs="Arial"/>
          <w:sz w:val="24"/>
          <w:szCs w:val="24"/>
        </w:rPr>
        <w:t>w porównaniu z rokiem poprzednim, o 2,3% nakładów wewnętrznych na działalność B+R na 1 mieszkańca. W 2016 r. był to już spadek o 16% w porównaniu z 2015 r. Od 2017 r. notowany jest wzrost nakładów na działalność B+R na 1 mieszkańca. W 2019 r. wartość wskaźnika  przekroczyła o 44,1% zakładaną wartość w 2020 r.</w:t>
      </w:r>
    </w:p>
    <w:p w14:paraId="2EC06AA4" w14:textId="77777777" w:rsidR="003F7596" w:rsidRPr="003F7596" w:rsidRDefault="003F7596" w:rsidP="003F7596">
      <w:pPr>
        <w:pStyle w:val="Legenda"/>
        <w:keepNext/>
        <w:spacing w:after="0" w:line="276" w:lineRule="auto"/>
        <w:rPr>
          <w:rFonts w:ascii="Arial" w:hAnsi="Arial" w:cs="Arial"/>
          <w:b/>
          <w:i w:val="0"/>
          <w:color w:val="auto"/>
          <w:sz w:val="24"/>
          <w:szCs w:val="24"/>
        </w:rPr>
      </w:pPr>
      <w:bookmarkStart w:id="33" w:name="_Toc87951582"/>
      <w:r w:rsidRPr="003F7596">
        <w:rPr>
          <w:rFonts w:ascii="Arial" w:hAnsi="Arial" w:cs="Arial"/>
          <w:b/>
          <w:i w:val="0"/>
          <w:color w:val="auto"/>
          <w:sz w:val="24"/>
          <w:szCs w:val="24"/>
        </w:rPr>
        <w:t xml:space="preserve">Wykres </w:t>
      </w:r>
      <w:r w:rsidRPr="003F7596">
        <w:rPr>
          <w:rFonts w:ascii="Arial" w:hAnsi="Arial" w:cs="Arial"/>
          <w:b/>
          <w:i w:val="0"/>
          <w:color w:val="auto"/>
          <w:sz w:val="24"/>
          <w:szCs w:val="24"/>
        </w:rPr>
        <w:fldChar w:fldCharType="begin"/>
      </w:r>
      <w:r w:rsidRPr="003F7596">
        <w:rPr>
          <w:rFonts w:ascii="Arial" w:hAnsi="Arial" w:cs="Arial"/>
          <w:b/>
          <w:i w:val="0"/>
          <w:color w:val="auto"/>
          <w:sz w:val="24"/>
          <w:szCs w:val="24"/>
        </w:rPr>
        <w:instrText xml:space="preserve"> SEQ Wykres \* ARABIC </w:instrText>
      </w:r>
      <w:r w:rsidRPr="003F7596">
        <w:rPr>
          <w:rFonts w:ascii="Arial" w:hAnsi="Arial" w:cs="Arial"/>
          <w:b/>
          <w:i w:val="0"/>
          <w:color w:val="auto"/>
          <w:sz w:val="24"/>
          <w:szCs w:val="24"/>
        </w:rPr>
        <w:fldChar w:fldCharType="separate"/>
      </w:r>
      <w:r w:rsidR="007328F2">
        <w:rPr>
          <w:rFonts w:ascii="Arial" w:hAnsi="Arial" w:cs="Arial"/>
          <w:b/>
          <w:i w:val="0"/>
          <w:noProof/>
          <w:color w:val="auto"/>
          <w:sz w:val="24"/>
          <w:szCs w:val="24"/>
        </w:rPr>
        <w:t>7</w:t>
      </w:r>
      <w:r w:rsidRPr="003F7596">
        <w:rPr>
          <w:rFonts w:ascii="Arial" w:hAnsi="Arial" w:cs="Arial"/>
          <w:b/>
          <w:i w:val="0"/>
          <w:color w:val="auto"/>
          <w:sz w:val="24"/>
          <w:szCs w:val="24"/>
        </w:rPr>
        <w:fldChar w:fldCharType="end"/>
      </w:r>
      <w:r w:rsidRPr="003F7596">
        <w:rPr>
          <w:rFonts w:ascii="Arial" w:hAnsi="Arial" w:cs="Arial"/>
          <w:b/>
          <w:i w:val="0"/>
          <w:color w:val="auto"/>
          <w:sz w:val="24"/>
          <w:szCs w:val="24"/>
        </w:rPr>
        <w:t xml:space="preserve"> Nakłady wewnętrzne na działalność B+R na 1 mieszkańca [zł]</w:t>
      </w:r>
      <w:bookmarkEnd w:id="33"/>
    </w:p>
    <w:p w14:paraId="26C7D5A5" w14:textId="77777777" w:rsidR="003F7596" w:rsidRDefault="003F7596" w:rsidP="003F7596">
      <w:pPr>
        <w:pStyle w:val="Akapitzlist"/>
        <w:spacing w:after="120"/>
        <w:ind w:left="0"/>
        <w:rPr>
          <w:rFonts w:ascii="Arial" w:hAnsi="Arial" w:cs="Arial"/>
          <w:sz w:val="24"/>
          <w:szCs w:val="24"/>
        </w:rPr>
      </w:pPr>
      <w:r>
        <w:rPr>
          <w:noProof/>
          <w:lang w:eastAsia="pl-PL"/>
        </w:rPr>
        <w:drawing>
          <wp:inline distT="0" distB="0" distL="0" distR="0" wp14:anchorId="0EEEFED3" wp14:editId="01B2B056">
            <wp:extent cx="4572000" cy="2743200"/>
            <wp:effectExtent l="0" t="0" r="0" b="0"/>
            <wp:docPr id="145" name="Obraz 145" descr="254,8 w 2011 wartość bazowa, 298,0 w 2012, 372,9 w 2013, 437,4 w 2014, 427,2 w 2015, 350 wartość docelowa, 358,7 w 2016, 371,5 w 2017, 430,6 w 2018, 504,5 w 2019" title="Wykres 7. Nakłady wewnętrzne na działalność B+R na 1 mieszkańca [z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Wykres 8. Nakłady wewnętrzne na działalność B+R na 1 mieszkańca [zł].jpg"/>
                    <pic:cNvPicPr/>
                  </pic:nvPicPr>
                  <pic:blipFill>
                    <a:blip r:embed="rId3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B5BDA08" w14:textId="77777777" w:rsidR="003F7596" w:rsidRPr="003F7596" w:rsidRDefault="003F7596" w:rsidP="003F7596">
      <w:pPr>
        <w:spacing w:after="120"/>
        <w:rPr>
          <w:rFonts w:ascii="Arial" w:hAnsi="Arial" w:cs="Arial"/>
          <w:sz w:val="24"/>
          <w:szCs w:val="24"/>
        </w:rPr>
      </w:pPr>
      <w:r w:rsidRPr="003F7596">
        <w:rPr>
          <w:rFonts w:ascii="Arial" w:hAnsi="Arial" w:cs="Arial"/>
          <w:sz w:val="24"/>
          <w:szCs w:val="24"/>
        </w:rPr>
        <w:t>Opracowanie własne na podstawie danych GUS-BDL</w:t>
      </w:r>
    </w:p>
    <w:p w14:paraId="6DC83C7F" w14:textId="1A28FE76" w:rsidR="003F7596" w:rsidRPr="003F7596" w:rsidRDefault="003F7596" w:rsidP="00A40C66">
      <w:pPr>
        <w:pStyle w:val="Akapitzlist"/>
        <w:numPr>
          <w:ilvl w:val="0"/>
          <w:numId w:val="13"/>
        </w:numPr>
        <w:spacing w:after="120"/>
        <w:rPr>
          <w:rFonts w:ascii="Arial" w:hAnsi="Arial" w:cs="Arial"/>
          <w:sz w:val="24"/>
          <w:szCs w:val="24"/>
        </w:rPr>
      </w:pPr>
      <w:r w:rsidRPr="003F7596">
        <w:rPr>
          <w:rFonts w:ascii="Arial" w:hAnsi="Arial" w:cs="Arial"/>
          <w:b/>
          <w:sz w:val="24"/>
          <w:szCs w:val="24"/>
        </w:rPr>
        <w:lastRenderedPageBreak/>
        <w:t>Liczba zespołów badawczych n</w:t>
      </w:r>
      <w:r>
        <w:rPr>
          <w:rFonts w:ascii="Arial" w:hAnsi="Arial" w:cs="Arial"/>
          <w:b/>
          <w:sz w:val="24"/>
          <w:szCs w:val="24"/>
        </w:rPr>
        <w:t>a uczelniach podlegała wahaniom</w:t>
      </w:r>
      <w:r>
        <w:rPr>
          <w:rStyle w:val="Odwoanieprzypisudolnego"/>
          <w:rFonts w:ascii="Arial" w:hAnsi="Arial" w:cs="Arial"/>
          <w:b/>
          <w:sz w:val="24"/>
          <w:szCs w:val="24"/>
        </w:rPr>
        <w:footnoteReference w:id="30"/>
      </w:r>
      <w:r w:rsidRPr="003F7596">
        <w:rPr>
          <w:rFonts w:ascii="Arial" w:hAnsi="Arial" w:cs="Arial"/>
          <w:sz w:val="24"/>
          <w:szCs w:val="24"/>
        </w:rPr>
        <w:t xml:space="preserve">. W 2013 r. </w:t>
      </w:r>
      <w:r w:rsidR="00721603">
        <w:rPr>
          <w:rFonts w:ascii="Arial" w:hAnsi="Arial" w:cs="Arial"/>
          <w:sz w:val="24"/>
          <w:szCs w:val="24"/>
        </w:rPr>
        <w:br/>
      </w:r>
      <w:r w:rsidRPr="003F7596">
        <w:rPr>
          <w:rFonts w:ascii="Arial" w:hAnsi="Arial" w:cs="Arial"/>
          <w:sz w:val="24"/>
          <w:szCs w:val="24"/>
        </w:rPr>
        <w:t xml:space="preserve">w porównaniu z 2012 r. liczba zespołów badawczych (na podstawie danych z 4 uczelni) znacząco spadła. W 2014 r. zanotowano ich wzrost, jednakże nie był to jeszcze poziom roku 2012. W 2015 r. zanotowano spadek o 18,8% w porównaniu do roku wcześniejszego. Wartość wskaźnika w 2015 r. stanowiła 71,3% zakładanej wartości dla 2020 r. W 2016 r. zanotowano wzrost wskaźnika o 16% w stosunku do roku poprzedniego. W 2017 r. również zanotowano wzrost wartości tego wskaźnika </w:t>
      </w:r>
      <w:r w:rsidR="00721603">
        <w:rPr>
          <w:rFonts w:ascii="Arial" w:hAnsi="Arial" w:cs="Arial"/>
          <w:sz w:val="24"/>
          <w:szCs w:val="24"/>
        </w:rPr>
        <w:br/>
      </w:r>
      <w:r w:rsidRPr="003F7596">
        <w:rPr>
          <w:rFonts w:ascii="Arial" w:hAnsi="Arial" w:cs="Arial"/>
          <w:sz w:val="24"/>
          <w:szCs w:val="24"/>
        </w:rPr>
        <w:t>(o 14,6% w porównaniu z rokiem poprzednim). Tym samym wskaźnik przekroczył wartość bazową z 2012 r. i stanowił już 93,3% zakładanej wartości w 2020 r. W 2018 r. nastąpił spadek wartości wskaźnika o 1,3% w porównaniu z rokiem poprzednim. W kolejnych dwóch latach notowano spadek wartości wskaźnika.  W 2020 r. stanowił on zaledwie 42% wartości bazowej z 2012 r.</w:t>
      </w:r>
    </w:p>
    <w:p w14:paraId="35C5BAF0" w14:textId="77777777" w:rsidR="0059215F" w:rsidRPr="0059215F" w:rsidRDefault="0059215F" w:rsidP="0059215F">
      <w:pPr>
        <w:pStyle w:val="Legenda"/>
        <w:keepNext/>
        <w:spacing w:after="0" w:line="276" w:lineRule="auto"/>
        <w:rPr>
          <w:rFonts w:ascii="Arial" w:hAnsi="Arial" w:cs="Arial"/>
          <w:b/>
          <w:i w:val="0"/>
          <w:color w:val="auto"/>
          <w:sz w:val="24"/>
          <w:szCs w:val="24"/>
        </w:rPr>
      </w:pPr>
      <w:bookmarkStart w:id="34" w:name="_Toc87951583"/>
      <w:r w:rsidRPr="0059215F">
        <w:rPr>
          <w:rFonts w:ascii="Arial" w:hAnsi="Arial" w:cs="Arial"/>
          <w:b/>
          <w:i w:val="0"/>
          <w:color w:val="auto"/>
          <w:sz w:val="24"/>
          <w:szCs w:val="24"/>
        </w:rPr>
        <w:t xml:space="preserve">Wykres </w:t>
      </w:r>
      <w:r w:rsidRPr="0059215F">
        <w:rPr>
          <w:rFonts w:ascii="Arial" w:hAnsi="Arial" w:cs="Arial"/>
          <w:b/>
          <w:i w:val="0"/>
          <w:color w:val="auto"/>
          <w:sz w:val="24"/>
          <w:szCs w:val="24"/>
        </w:rPr>
        <w:fldChar w:fldCharType="begin"/>
      </w:r>
      <w:r w:rsidRPr="0059215F">
        <w:rPr>
          <w:rFonts w:ascii="Arial" w:hAnsi="Arial" w:cs="Arial"/>
          <w:b/>
          <w:i w:val="0"/>
          <w:color w:val="auto"/>
          <w:sz w:val="24"/>
          <w:szCs w:val="24"/>
        </w:rPr>
        <w:instrText xml:space="preserve"> SEQ Wykres \* ARABIC </w:instrText>
      </w:r>
      <w:r w:rsidRPr="0059215F">
        <w:rPr>
          <w:rFonts w:ascii="Arial" w:hAnsi="Arial" w:cs="Arial"/>
          <w:b/>
          <w:i w:val="0"/>
          <w:color w:val="auto"/>
          <w:sz w:val="24"/>
          <w:szCs w:val="24"/>
        </w:rPr>
        <w:fldChar w:fldCharType="separate"/>
      </w:r>
      <w:r w:rsidR="007328F2">
        <w:rPr>
          <w:rFonts w:ascii="Arial" w:hAnsi="Arial" w:cs="Arial"/>
          <w:b/>
          <w:i w:val="0"/>
          <w:noProof/>
          <w:color w:val="auto"/>
          <w:sz w:val="24"/>
          <w:szCs w:val="24"/>
        </w:rPr>
        <w:t>8</w:t>
      </w:r>
      <w:r w:rsidRPr="0059215F">
        <w:rPr>
          <w:rFonts w:ascii="Arial" w:hAnsi="Arial" w:cs="Arial"/>
          <w:b/>
          <w:i w:val="0"/>
          <w:color w:val="auto"/>
          <w:sz w:val="24"/>
          <w:szCs w:val="24"/>
        </w:rPr>
        <w:fldChar w:fldCharType="end"/>
      </w:r>
      <w:r w:rsidRPr="0059215F">
        <w:rPr>
          <w:rFonts w:ascii="Arial" w:hAnsi="Arial" w:cs="Arial"/>
          <w:b/>
          <w:i w:val="0"/>
          <w:color w:val="auto"/>
          <w:sz w:val="24"/>
          <w:szCs w:val="24"/>
        </w:rPr>
        <w:t xml:space="preserve"> Liczba zespołów badawczych ogółem</w:t>
      </w:r>
      <w:bookmarkEnd w:id="34"/>
    </w:p>
    <w:p w14:paraId="7DA16B1E" w14:textId="77777777" w:rsidR="0059215F" w:rsidRPr="0059215F" w:rsidRDefault="0059215F" w:rsidP="0059215F">
      <w:pPr>
        <w:pStyle w:val="Akapitzlist"/>
        <w:spacing w:after="120"/>
        <w:ind w:left="0"/>
        <w:rPr>
          <w:rFonts w:ascii="Arial" w:hAnsi="Arial" w:cs="Arial"/>
          <w:sz w:val="24"/>
          <w:szCs w:val="24"/>
        </w:rPr>
      </w:pPr>
      <w:r>
        <w:rPr>
          <w:rFonts w:ascii="Arial" w:hAnsi="Arial" w:cs="Arial"/>
          <w:noProof/>
          <w:sz w:val="24"/>
          <w:szCs w:val="24"/>
          <w:lang w:eastAsia="pl-PL"/>
        </w:rPr>
        <w:drawing>
          <wp:inline distT="0" distB="0" distL="0" distR="0" wp14:anchorId="3F2371E3" wp14:editId="4DD4F678">
            <wp:extent cx="4581525" cy="4429125"/>
            <wp:effectExtent l="0" t="0" r="9525" b="9525"/>
            <wp:docPr id="21" name="Obraz 21" descr="431,0 w 2012 wartość bazowa, 297,0 w 2013, 421,0 w 2014, 342,0 w 2015, 391,0 w 2016,  448,0 w 2017, 442,0 w 2018, 274,0 w 2019, 81,0 w 2020, 480 wartość docelowa " title="Wykres 8 Liczba zespołów badawczych ogó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es 8. Liczba zespołów badawczych ogółem.jpg"/>
                    <pic:cNvPicPr/>
                  </pic:nvPicPr>
                  <pic:blipFill>
                    <a:blip r:embed="rId40">
                      <a:extLst>
                        <a:ext uri="{28A0092B-C50C-407E-A947-70E740481C1C}">
                          <a14:useLocalDpi xmlns:a14="http://schemas.microsoft.com/office/drawing/2010/main" val="0"/>
                        </a:ext>
                      </a:extLst>
                    </a:blip>
                    <a:stretch>
                      <a:fillRect/>
                    </a:stretch>
                  </pic:blipFill>
                  <pic:spPr>
                    <a:xfrm>
                      <a:off x="0" y="0"/>
                      <a:ext cx="4581525" cy="4429125"/>
                    </a:xfrm>
                    <a:prstGeom prst="rect">
                      <a:avLst/>
                    </a:prstGeom>
                  </pic:spPr>
                </pic:pic>
              </a:graphicData>
            </a:graphic>
          </wp:inline>
        </w:drawing>
      </w:r>
    </w:p>
    <w:p w14:paraId="34974740" w14:textId="77777777" w:rsidR="0059215F" w:rsidRPr="0059215F" w:rsidRDefault="0059215F" w:rsidP="0059215F">
      <w:pPr>
        <w:spacing w:after="120"/>
        <w:rPr>
          <w:rFonts w:ascii="Arial" w:hAnsi="Arial" w:cs="Arial"/>
          <w:sz w:val="24"/>
          <w:szCs w:val="24"/>
        </w:rPr>
      </w:pPr>
      <w:r w:rsidRPr="0059215F">
        <w:rPr>
          <w:rFonts w:ascii="Arial" w:hAnsi="Arial" w:cs="Arial"/>
          <w:sz w:val="24"/>
          <w:szCs w:val="24"/>
        </w:rPr>
        <w:t>Opracowanie własne na podstawie źródeł własnych</w:t>
      </w:r>
    </w:p>
    <w:p w14:paraId="2A9524B7" w14:textId="77777777" w:rsidR="0059215F" w:rsidRPr="0059215F" w:rsidRDefault="0059215F" w:rsidP="00A40C66">
      <w:pPr>
        <w:pStyle w:val="Akapitzlist"/>
        <w:numPr>
          <w:ilvl w:val="0"/>
          <w:numId w:val="13"/>
        </w:numPr>
        <w:spacing w:after="120"/>
        <w:rPr>
          <w:rFonts w:ascii="Arial" w:hAnsi="Arial" w:cs="Arial"/>
          <w:sz w:val="24"/>
          <w:szCs w:val="24"/>
        </w:rPr>
      </w:pPr>
      <w:r w:rsidRPr="0059215F">
        <w:rPr>
          <w:rFonts w:ascii="Arial" w:hAnsi="Arial" w:cs="Arial"/>
          <w:b/>
          <w:sz w:val="24"/>
          <w:szCs w:val="24"/>
        </w:rPr>
        <w:t>Od 2016 r. tendencja wzrostowa liczby międzynarodowych zespołów badawczych</w:t>
      </w:r>
      <w:r>
        <w:rPr>
          <w:rFonts w:ascii="Arial" w:hAnsi="Arial" w:cs="Arial"/>
          <w:sz w:val="24"/>
          <w:szCs w:val="24"/>
        </w:rPr>
        <w:t>.</w:t>
      </w:r>
      <w:r w:rsidRPr="0059215F">
        <w:rPr>
          <w:rFonts w:ascii="Arial" w:hAnsi="Arial" w:cs="Arial"/>
          <w:sz w:val="24"/>
          <w:szCs w:val="24"/>
        </w:rPr>
        <w:t xml:space="preserve"> Pomiędzy rokiem 2012 a 2013 nastąpiło zmniejszenie się liczby międzynarodowych zespołów badawczych o 76,7%. W kolejnych latach zanotowano wahania wskaźnika z lekką tendencją wzrostową.  W 2020 r. liczba międzynarodowych zespołów badawczych stanowiła 18% zakładanej wartości docelowej.</w:t>
      </w:r>
    </w:p>
    <w:p w14:paraId="36AE3861" w14:textId="77777777" w:rsidR="0059215F" w:rsidRPr="0059215F" w:rsidRDefault="0059215F" w:rsidP="0059215F">
      <w:pPr>
        <w:pStyle w:val="Legenda"/>
        <w:keepNext/>
        <w:spacing w:after="0" w:line="276" w:lineRule="auto"/>
        <w:rPr>
          <w:rFonts w:ascii="Arial" w:hAnsi="Arial" w:cs="Arial"/>
          <w:b/>
          <w:i w:val="0"/>
          <w:color w:val="auto"/>
          <w:sz w:val="24"/>
          <w:szCs w:val="24"/>
        </w:rPr>
      </w:pPr>
      <w:bookmarkStart w:id="35" w:name="_Toc87951584"/>
      <w:r w:rsidRPr="0059215F">
        <w:rPr>
          <w:rFonts w:ascii="Arial" w:hAnsi="Arial" w:cs="Arial"/>
          <w:b/>
          <w:i w:val="0"/>
          <w:color w:val="auto"/>
          <w:sz w:val="24"/>
          <w:szCs w:val="24"/>
        </w:rPr>
        <w:lastRenderedPageBreak/>
        <w:t xml:space="preserve">Wykres </w:t>
      </w:r>
      <w:r w:rsidRPr="0059215F">
        <w:rPr>
          <w:rFonts w:ascii="Arial" w:hAnsi="Arial" w:cs="Arial"/>
          <w:b/>
          <w:i w:val="0"/>
          <w:color w:val="auto"/>
          <w:sz w:val="24"/>
          <w:szCs w:val="24"/>
        </w:rPr>
        <w:fldChar w:fldCharType="begin"/>
      </w:r>
      <w:r w:rsidRPr="0059215F">
        <w:rPr>
          <w:rFonts w:ascii="Arial" w:hAnsi="Arial" w:cs="Arial"/>
          <w:b/>
          <w:i w:val="0"/>
          <w:color w:val="auto"/>
          <w:sz w:val="24"/>
          <w:szCs w:val="24"/>
        </w:rPr>
        <w:instrText xml:space="preserve"> SEQ Wykres \* ARABIC </w:instrText>
      </w:r>
      <w:r w:rsidRPr="0059215F">
        <w:rPr>
          <w:rFonts w:ascii="Arial" w:hAnsi="Arial" w:cs="Arial"/>
          <w:b/>
          <w:i w:val="0"/>
          <w:color w:val="auto"/>
          <w:sz w:val="24"/>
          <w:szCs w:val="24"/>
        </w:rPr>
        <w:fldChar w:fldCharType="separate"/>
      </w:r>
      <w:r w:rsidR="007328F2">
        <w:rPr>
          <w:rFonts w:ascii="Arial" w:hAnsi="Arial" w:cs="Arial"/>
          <w:b/>
          <w:i w:val="0"/>
          <w:noProof/>
          <w:color w:val="auto"/>
          <w:sz w:val="24"/>
          <w:szCs w:val="24"/>
        </w:rPr>
        <w:t>9</w:t>
      </w:r>
      <w:r w:rsidRPr="0059215F">
        <w:rPr>
          <w:rFonts w:ascii="Arial" w:hAnsi="Arial" w:cs="Arial"/>
          <w:b/>
          <w:i w:val="0"/>
          <w:color w:val="auto"/>
          <w:sz w:val="24"/>
          <w:szCs w:val="24"/>
        </w:rPr>
        <w:fldChar w:fldCharType="end"/>
      </w:r>
      <w:r w:rsidRPr="0059215F">
        <w:rPr>
          <w:rFonts w:ascii="Arial" w:hAnsi="Arial" w:cs="Arial"/>
          <w:b/>
          <w:i w:val="0"/>
          <w:color w:val="auto"/>
          <w:sz w:val="24"/>
          <w:szCs w:val="24"/>
        </w:rPr>
        <w:t xml:space="preserve"> Liczba międzynarodowych zespołów badawczych</w:t>
      </w:r>
      <w:bookmarkEnd w:id="35"/>
    </w:p>
    <w:p w14:paraId="54B5A80B" w14:textId="77777777" w:rsidR="0059215F" w:rsidRDefault="0059215F" w:rsidP="0059215F">
      <w:pPr>
        <w:pStyle w:val="Akapitzlist"/>
        <w:spacing w:after="120"/>
        <w:ind w:left="0"/>
        <w:rPr>
          <w:rFonts w:ascii="Arial" w:hAnsi="Arial" w:cs="Arial"/>
          <w:sz w:val="24"/>
          <w:szCs w:val="24"/>
        </w:rPr>
      </w:pPr>
      <w:r>
        <w:rPr>
          <w:noProof/>
          <w:lang w:eastAsia="pl-PL"/>
        </w:rPr>
        <w:drawing>
          <wp:inline distT="0" distB="0" distL="0" distR="0" wp14:anchorId="7E0044BD" wp14:editId="6B59FD1F">
            <wp:extent cx="4572000" cy="2743200"/>
            <wp:effectExtent l="0" t="0" r="0" b="0"/>
            <wp:docPr id="147" name="Obraz 147" descr="73,0 w 2012 wartość bazowa, 17,0 w 2013, 12,0 w 2014, 11,0 w 2015, 17,0 w 2016, 18,0 w 2017, 16,0 w 2018, 22,0 w 2019, 18,0 w 2020, 100 wartość docelowa" title="Wykres 9. Liczba międzynarodowych zespołów badaw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Wykres 10. Liczba międzynarodowych zespołów badawczych.jpg"/>
                    <pic:cNvPicPr/>
                  </pic:nvPicPr>
                  <pic:blipFill>
                    <a:blip r:embed="rId4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7FCA0C9" w14:textId="77777777" w:rsidR="0059215F" w:rsidRPr="0059215F" w:rsidRDefault="0059215F" w:rsidP="0059215F">
      <w:pPr>
        <w:spacing w:after="120"/>
        <w:rPr>
          <w:rFonts w:ascii="Arial" w:hAnsi="Arial" w:cs="Arial"/>
          <w:sz w:val="24"/>
          <w:szCs w:val="24"/>
        </w:rPr>
      </w:pPr>
      <w:r w:rsidRPr="0059215F">
        <w:rPr>
          <w:rFonts w:ascii="Arial" w:hAnsi="Arial" w:cs="Arial"/>
          <w:sz w:val="24"/>
          <w:szCs w:val="24"/>
        </w:rPr>
        <w:t>Opracowanie własne na podstawie źródeł własnych</w:t>
      </w:r>
    </w:p>
    <w:p w14:paraId="11B1235A" w14:textId="77777777" w:rsidR="0059215F" w:rsidRPr="0059215F" w:rsidRDefault="0059215F" w:rsidP="00A40C66">
      <w:pPr>
        <w:pStyle w:val="Akapitzlist"/>
        <w:numPr>
          <w:ilvl w:val="0"/>
          <w:numId w:val="13"/>
        </w:numPr>
        <w:spacing w:after="120"/>
        <w:rPr>
          <w:rFonts w:ascii="Arial" w:hAnsi="Arial" w:cs="Arial"/>
          <w:sz w:val="24"/>
          <w:szCs w:val="24"/>
        </w:rPr>
      </w:pPr>
      <w:r w:rsidRPr="0059215F">
        <w:rPr>
          <w:rFonts w:ascii="Arial" w:hAnsi="Arial" w:cs="Arial"/>
          <w:b/>
          <w:sz w:val="24"/>
          <w:szCs w:val="24"/>
        </w:rPr>
        <w:t>Wzrosła liczba udzielonych patentów na wynalazki krajowe.</w:t>
      </w:r>
      <w:r w:rsidRPr="0059215F">
        <w:rPr>
          <w:rFonts w:ascii="Arial" w:hAnsi="Arial" w:cs="Arial"/>
          <w:sz w:val="24"/>
          <w:szCs w:val="24"/>
        </w:rPr>
        <w:t xml:space="preserve"> O ile w 2012 r. zanotowano spadek udzielonych patentów w stosunku do 2011 r., o tyle już </w:t>
      </w:r>
      <w:r>
        <w:rPr>
          <w:rFonts w:ascii="Arial" w:hAnsi="Arial" w:cs="Arial"/>
          <w:sz w:val="24"/>
          <w:szCs w:val="24"/>
        </w:rPr>
        <w:br/>
      </w:r>
      <w:r w:rsidRPr="0059215F">
        <w:rPr>
          <w:rFonts w:ascii="Arial" w:hAnsi="Arial" w:cs="Arial"/>
          <w:sz w:val="24"/>
          <w:szCs w:val="24"/>
        </w:rPr>
        <w:t xml:space="preserve">w następnych latach corocznie przekraczana była zakładana na rok 2020 wartość wskaźnika. W 2015 r. nastąpił największy w analizowanym okresie spadek, a w 2018 r. największy wzrost liczby udzielonych patentów na wynalazki krajowe. Od 2019 r. obserwowany jest spadek wartości wskaźnika. Jednakże osiągnięty poziom w 2020 r. przekroczył o 73,4% zakładaną wartość docelową. </w:t>
      </w:r>
    </w:p>
    <w:p w14:paraId="53A5EF7D" w14:textId="77777777" w:rsidR="0059215F" w:rsidRPr="0059215F" w:rsidRDefault="0059215F" w:rsidP="0059215F">
      <w:pPr>
        <w:pStyle w:val="Legenda"/>
        <w:keepNext/>
        <w:spacing w:after="0" w:line="276" w:lineRule="auto"/>
        <w:rPr>
          <w:rFonts w:ascii="Arial" w:hAnsi="Arial" w:cs="Arial"/>
          <w:b/>
          <w:i w:val="0"/>
          <w:color w:val="auto"/>
          <w:sz w:val="24"/>
          <w:szCs w:val="24"/>
        </w:rPr>
      </w:pPr>
      <w:bookmarkStart w:id="36" w:name="_Toc87951585"/>
      <w:r w:rsidRPr="0059215F">
        <w:rPr>
          <w:rFonts w:ascii="Arial" w:hAnsi="Arial" w:cs="Arial"/>
          <w:b/>
          <w:i w:val="0"/>
          <w:color w:val="auto"/>
          <w:sz w:val="24"/>
          <w:szCs w:val="24"/>
        </w:rPr>
        <w:t xml:space="preserve">Wykres </w:t>
      </w:r>
      <w:r w:rsidRPr="0059215F">
        <w:rPr>
          <w:rFonts w:ascii="Arial" w:hAnsi="Arial" w:cs="Arial"/>
          <w:b/>
          <w:i w:val="0"/>
          <w:color w:val="auto"/>
          <w:sz w:val="24"/>
          <w:szCs w:val="24"/>
        </w:rPr>
        <w:fldChar w:fldCharType="begin"/>
      </w:r>
      <w:r w:rsidRPr="0059215F">
        <w:rPr>
          <w:rFonts w:ascii="Arial" w:hAnsi="Arial" w:cs="Arial"/>
          <w:b/>
          <w:i w:val="0"/>
          <w:color w:val="auto"/>
          <w:sz w:val="24"/>
          <w:szCs w:val="24"/>
        </w:rPr>
        <w:instrText xml:space="preserve"> SEQ Wykres \* ARABIC </w:instrText>
      </w:r>
      <w:r w:rsidRPr="0059215F">
        <w:rPr>
          <w:rFonts w:ascii="Arial" w:hAnsi="Arial" w:cs="Arial"/>
          <w:b/>
          <w:i w:val="0"/>
          <w:color w:val="auto"/>
          <w:sz w:val="24"/>
          <w:szCs w:val="24"/>
        </w:rPr>
        <w:fldChar w:fldCharType="separate"/>
      </w:r>
      <w:r w:rsidR="007328F2">
        <w:rPr>
          <w:rFonts w:ascii="Arial" w:hAnsi="Arial" w:cs="Arial"/>
          <w:b/>
          <w:i w:val="0"/>
          <w:noProof/>
          <w:color w:val="auto"/>
          <w:sz w:val="24"/>
          <w:szCs w:val="24"/>
        </w:rPr>
        <w:t>10</w:t>
      </w:r>
      <w:r w:rsidRPr="0059215F">
        <w:rPr>
          <w:rFonts w:ascii="Arial" w:hAnsi="Arial" w:cs="Arial"/>
          <w:b/>
          <w:i w:val="0"/>
          <w:color w:val="auto"/>
          <w:sz w:val="24"/>
          <w:szCs w:val="24"/>
        </w:rPr>
        <w:fldChar w:fldCharType="end"/>
      </w:r>
      <w:r w:rsidRPr="0059215F">
        <w:rPr>
          <w:rFonts w:ascii="Arial" w:hAnsi="Arial" w:cs="Arial"/>
          <w:b/>
          <w:i w:val="0"/>
          <w:color w:val="auto"/>
          <w:sz w:val="24"/>
          <w:szCs w:val="24"/>
        </w:rPr>
        <w:t xml:space="preserve"> Liczba udzielonych patentów na wynalazki krajowe przez Urząd Patentowy RP</w:t>
      </w:r>
      <w:bookmarkEnd w:id="36"/>
    </w:p>
    <w:p w14:paraId="1FE1664E" w14:textId="77777777" w:rsidR="0059215F" w:rsidRDefault="0059215F" w:rsidP="0059215F">
      <w:pPr>
        <w:pStyle w:val="Akapitzlist"/>
        <w:spacing w:after="120"/>
        <w:ind w:left="0"/>
        <w:rPr>
          <w:rFonts w:ascii="Arial" w:hAnsi="Arial" w:cs="Arial"/>
          <w:sz w:val="24"/>
          <w:szCs w:val="24"/>
        </w:rPr>
      </w:pPr>
      <w:r>
        <w:rPr>
          <w:noProof/>
          <w:lang w:eastAsia="pl-PL"/>
        </w:rPr>
        <w:drawing>
          <wp:inline distT="0" distB="0" distL="0" distR="0" wp14:anchorId="76506ED7" wp14:editId="06B9338E">
            <wp:extent cx="4572000" cy="2743200"/>
            <wp:effectExtent l="0" t="0" r="0" b="0"/>
            <wp:docPr id="148" name="Obraz 148" descr="53 w 2011 wartość bazowa, 49 w 2012, 64 wartość docelowa, 78 w 2013, 76 w 2014, 69 w 2015, 92 w 2016, 94 w 2017, 135 w 2018, 121 w 2019 111 w 2020" title="Wykres 10. Liczba udzielonych patentów na wynalazki krajowe przez Urząd Patentowy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Wykres 11. Liczba udzielonych patentów na wynalazki krajowe przez Urząd Patentowy RP.jpg"/>
                    <pic:cNvPicPr/>
                  </pic:nvPicPr>
                  <pic:blipFill>
                    <a:blip r:embed="rId4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51E7449" w14:textId="77777777" w:rsidR="0059215F" w:rsidRDefault="0059215F" w:rsidP="0059215F">
      <w:pPr>
        <w:spacing w:after="120"/>
        <w:rPr>
          <w:rFonts w:ascii="Arial" w:hAnsi="Arial" w:cs="Arial"/>
          <w:sz w:val="24"/>
          <w:szCs w:val="24"/>
        </w:rPr>
      </w:pPr>
      <w:r w:rsidRPr="0059215F">
        <w:rPr>
          <w:rFonts w:ascii="Arial" w:hAnsi="Arial" w:cs="Arial"/>
          <w:sz w:val="24"/>
          <w:szCs w:val="24"/>
        </w:rPr>
        <w:t>Opracowanie własne na podstawie danych GUS – BDL</w:t>
      </w:r>
    </w:p>
    <w:p w14:paraId="1C5FE5F8" w14:textId="77777777" w:rsidR="0059215F" w:rsidRPr="0059215F" w:rsidRDefault="0059215F" w:rsidP="0059215F">
      <w:pPr>
        <w:spacing w:after="160" w:line="259" w:lineRule="auto"/>
        <w:rPr>
          <w:rFonts w:ascii="Arial" w:hAnsi="Arial" w:cs="Arial"/>
          <w:sz w:val="24"/>
          <w:szCs w:val="24"/>
        </w:rPr>
      </w:pPr>
      <w:r>
        <w:rPr>
          <w:rFonts w:ascii="Arial" w:hAnsi="Arial" w:cs="Arial"/>
          <w:sz w:val="24"/>
          <w:szCs w:val="24"/>
        </w:rPr>
        <w:br w:type="page"/>
      </w:r>
    </w:p>
    <w:p w14:paraId="26061F95" w14:textId="31B6A858" w:rsidR="0059215F" w:rsidRPr="0059215F" w:rsidRDefault="0059215F" w:rsidP="00A40C66">
      <w:pPr>
        <w:pStyle w:val="Akapitzlist"/>
        <w:numPr>
          <w:ilvl w:val="0"/>
          <w:numId w:val="13"/>
        </w:numPr>
        <w:spacing w:after="120"/>
        <w:rPr>
          <w:rFonts w:ascii="Arial" w:hAnsi="Arial" w:cs="Arial"/>
          <w:sz w:val="24"/>
          <w:szCs w:val="24"/>
        </w:rPr>
      </w:pPr>
      <w:r w:rsidRPr="0059215F">
        <w:rPr>
          <w:rFonts w:ascii="Arial" w:hAnsi="Arial" w:cs="Arial"/>
          <w:b/>
          <w:sz w:val="24"/>
          <w:szCs w:val="24"/>
        </w:rPr>
        <w:lastRenderedPageBreak/>
        <w:t>Spadała liczba zakończonych projektów B+R zrealizowanych przez system grantowy</w:t>
      </w:r>
      <w:r>
        <w:rPr>
          <w:rStyle w:val="Odwoanieprzypisudolnego"/>
          <w:rFonts w:ascii="Arial" w:hAnsi="Arial" w:cs="Arial"/>
          <w:b/>
          <w:sz w:val="24"/>
          <w:szCs w:val="24"/>
        </w:rPr>
        <w:footnoteReference w:id="31"/>
      </w:r>
      <w:r w:rsidRPr="0059215F">
        <w:rPr>
          <w:rFonts w:ascii="Arial" w:hAnsi="Arial" w:cs="Arial"/>
          <w:sz w:val="24"/>
          <w:szCs w:val="24"/>
        </w:rPr>
        <w:t xml:space="preserve">. Liczba ta w podkarpackich uczelniach wyniosła w 2012 r.: 45. W kolejnych latach liczba zakończonych projektów B+ zrealizowanych przez system grantowy ulegała wahaniom. W żadnym roku nie osiągnęła jednak poziomu wartości bazowej. </w:t>
      </w:r>
      <w:r w:rsidR="00721603">
        <w:rPr>
          <w:rFonts w:ascii="Arial" w:hAnsi="Arial" w:cs="Arial"/>
          <w:sz w:val="24"/>
          <w:szCs w:val="24"/>
        </w:rPr>
        <w:br/>
      </w:r>
      <w:r w:rsidRPr="0059215F">
        <w:rPr>
          <w:rFonts w:ascii="Arial" w:hAnsi="Arial" w:cs="Arial"/>
          <w:sz w:val="24"/>
          <w:szCs w:val="24"/>
        </w:rPr>
        <w:t>W 2020 r. wskaźnik osiągnął wartość 30.  Strategia przewidywała w tym zakresie wzrost w 2020 r. o 55,6% w stosunku do 2012 r. liczby zakończonych projektów B+R zrealizowanych przez system grantowy.</w:t>
      </w:r>
    </w:p>
    <w:p w14:paraId="53F64B5A" w14:textId="476509A4" w:rsidR="0059215F" w:rsidRPr="0059215F" w:rsidRDefault="0059215F" w:rsidP="00A40C66">
      <w:pPr>
        <w:pStyle w:val="Akapitzlist"/>
        <w:numPr>
          <w:ilvl w:val="0"/>
          <w:numId w:val="13"/>
        </w:numPr>
        <w:spacing w:after="120"/>
        <w:rPr>
          <w:rFonts w:ascii="Arial" w:hAnsi="Arial" w:cs="Arial"/>
          <w:sz w:val="24"/>
          <w:szCs w:val="24"/>
        </w:rPr>
      </w:pPr>
      <w:r w:rsidRPr="0059215F">
        <w:rPr>
          <w:rFonts w:ascii="Arial" w:hAnsi="Arial" w:cs="Arial"/>
          <w:sz w:val="24"/>
          <w:szCs w:val="24"/>
        </w:rPr>
        <w:t xml:space="preserve">Podobna tendencja jak liczba zakończonych projektów B+R zrealizowanych </w:t>
      </w:r>
      <w:r w:rsidR="00721603">
        <w:rPr>
          <w:rFonts w:ascii="Arial" w:hAnsi="Arial" w:cs="Arial"/>
          <w:sz w:val="24"/>
          <w:szCs w:val="24"/>
        </w:rPr>
        <w:br/>
      </w:r>
      <w:r w:rsidRPr="0059215F">
        <w:rPr>
          <w:rFonts w:ascii="Arial" w:hAnsi="Arial" w:cs="Arial"/>
          <w:sz w:val="24"/>
          <w:szCs w:val="24"/>
        </w:rPr>
        <w:t xml:space="preserve">w systemie grantowym, ulegała ich wartość. We wszystkich podkarpackich uczelniach w 2012 r. wyniosła 25,2 mln zł. W 2020 r. osiągnęła poziom 5,98 mln zł. Strategia przewidywała wzrost wartości takich projektów w 2020 r. do 44 mln zł. </w:t>
      </w:r>
    </w:p>
    <w:p w14:paraId="2AB5ACB0" w14:textId="77777777" w:rsidR="009B135E" w:rsidRPr="009B135E" w:rsidRDefault="009B135E" w:rsidP="009B135E">
      <w:pPr>
        <w:pStyle w:val="Legenda"/>
        <w:keepNext/>
        <w:spacing w:after="0" w:line="276" w:lineRule="auto"/>
        <w:rPr>
          <w:rFonts w:ascii="Arial" w:hAnsi="Arial" w:cs="Arial"/>
          <w:b/>
          <w:i w:val="0"/>
          <w:color w:val="auto"/>
          <w:sz w:val="24"/>
          <w:szCs w:val="24"/>
        </w:rPr>
      </w:pPr>
      <w:bookmarkStart w:id="37" w:name="_Toc87951586"/>
      <w:r w:rsidRPr="009B135E">
        <w:rPr>
          <w:rFonts w:ascii="Arial" w:hAnsi="Arial" w:cs="Arial"/>
          <w:b/>
          <w:i w:val="0"/>
          <w:color w:val="auto"/>
          <w:sz w:val="24"/>
          <w:szCs w:val="24"/>
        </w:rPr>
        <w:t xml:space="preserve">Wykres </w:t>
      </w:r>
      <w:r w:rsidRPr="009B135E">
        <w:rPr>
          <w:rFonts w:ascii="Arial" w:hAnsi="Arial" w:cs="Arial"/>
          <w:b/>
          <w:i w:val="0"/>
          <w:color w:val="auto"/>
          <w:sz w:val="24"/>
          <w:szCs w:val="24"/>
        </w:rPr>
        <w:fldChar w:fldCharType="begin"/>
      </w:r>
      <w:r w:rsidRPr="009B135E">
        <w:rPr>
          <w:rFonts w:ascii="Arial" w:hAnsi="Arial" w:cs="Arial"/>
          <w:b/>
          <w:i w:val="0"/>
          <w:color w:val="auto"/>
          <w:sz w:val="24"/>
          <w:szCs w:val="24"/>
        </w:rPr>
        <w:instrText xml:space="preserve"> SEQ Wykres \* ARABIC </w:instrText>
      </w:r>
      <w:r w:rsidRPr="009B135E">
        <w:rPr>
          <w:rFonts w:ascii="Arial" w:hAnsi="Arial" w:cs="Arial"/>
          <w:b/>
          <w:i w:val="0"/>
          <w:color w:val="auto"/>
          <w:sz w:val="24"/>
          <w:szCs w:val="24"/>
        </w:rPr>
        <w:fldChar w:fldCharType="separate"/>
      </w:r>
      <w:r w:rsidR="007328F2">
        <w:rPr>
          <w:rFonts w:ascii="Arial" w:hAnsi="Arial" w:cs="Arial"/>
          <w:b/>
          <w:i w:val="0"/>
          <w:noProof/>
          <w:color w:val="auto"/>
          <w:sz w:val="24"/>
          <w:szCs w:val="24"/>
        </w:rPr>
        <w:t>11</w:t>
      </w:r>
      <w:r w:rsidRPr="009B135E">
        <w:rPr>
          <w:rFonts w:ascii="Arial" w:hAnsi="Arial" w:cs="Arial"/>
          <w:b/>
          <w:i w:val="0"/>
          <w:color w:val="auto"/>
          <w:sz w:val="24"/>
          <w:szCs w:val="24"/>
        </w:rPr>
        <w:fldChar w:fldCharType="end"/>
      </w:r>
      <w:r w:rsidRPr="009B135E">
        <w:rPr>
          <w:rFonts w:ascii="Arial" w:hAnsi="Arial" w:cs="Arial"/>
          <w:b/>
          <w:i w:val="0"/>
          <w:color w:val="auto"/>
          <w:sz w:val="24"/>
          <w:szCs w:val="24"/>
        </w:rPr>
        <w:t xml:space="preserve"> Liczba oraz wartość zakończonych projektów B+R zrealizowanych poprzez system grantowy</w:t>
      </w:r>
      <w:bookmarkEnd w:id="37"/>
    </w:p>
    <w:p w14:paraId="16AEB27C" w14:textId="77777777" w:rsidR="009B135E" w:rsidRDefault="009B135E" w:rsidP="0059215F">
      <w:pPr>
        <w:pStyle w:val="Akapitzlist"/>
        <w:spacing w:after="120"/>
        <w:ind w:left="0"/>
        <w:rPr>
          <w:rFonts w:ascii="Arial" w:hAnsi="Arial" w:cs="Arial"/>
          <w:sz w:val="24"/>
          <w:szCs w:val="24"/>
        </w:rPr>
      </w:pPr>
      <w:r>
        <w:rPr>
          <w:noProof/>
          <w:lang w:eastAsia="pl-PL"/>
        </w:rPr>
        <w:drawing>
          <wp:inline distT="0" distB="0" distL="0" distR="0" wp14:anchorId="09FB9566" wp14:editId="139F101F">
            <wp:extent cx="4572000" cy="3219450"/>
            <wp:effectExtent l="0" t="0" r="0" b="0"/>
            <wp:docPr id="149" name="Obraz 149" descr="Liczba zakończonych projektów B+R zrealizowanych przez system grantowy 45 w 2012, 34 w 2013, 36 w 2014, 34 w 2015, 19 w 2016, 10 w 2017, 32 w 2018, 12 w 2019, 30 w 2020, 70 wartość docelowa, Wartość zakończonych projektów B=R zrealizowanych poprzez system grantowy w mln zł 25,2 w 2012, 21,9 w 2013, 24,2 w 2014, 26,6 w 2015, 12,8 w 2016, 3,6 w 2017, 8,9 w 2018, 7,3 w 2019, 5,98 w 2020, 44 wartość docelowa " title="Wykres 11. Liczba oraz wartość zakończonych projektów B+R zrealizowanych poprzez system grantow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Wykres 12. Liczba oraz wartość zakończonych projektów B+R zrealizowanych poprzez system grantowy.jpg"/>
                    <pic:cNvPicPr/>
                  </pic:nvPicPr>
                  <pic:blipFill>
                    <a:blip r:embed="rId43">
                      <a:extLst>
                        <a:ext uri="{28A0092B-C50C-407E-A947-70E740481C1C}">
                          <a14:useLocalDpi xmlns:a14="http://schemas.microsoft.com/office/drawing/2010/main" val="0"/>
                        </a:ext>
                      </a:extLst>
                    </a:blip>
                    <a:stretch>
                      <a:fillRect/>
                    </a:stretch>
                  </pic:blipFill>
                  <pic:spPr>
                    <a:xfrm>
                      <a:off x="0" y="0"/>
                      <a:ext cx="4572000" cy="3219450"/>
                    </a:xfrm>
                    <a:prstGeom prst="rect">
                      <a:avLst/>
                    </a:prstGeom>
                  </pic:spPr>
                </pic:pic>
              </a:graphicData>
            </a:graphic>
          </wp:inline>
        </w:drawing>
      </w:r>
    </w:p>
    <w:p w14:paraId="4701EAA8" w14:textId="77777777" w:rsidR="009B135E" w:rsidRPr="009B135E" w:rsidRDefault="009B135E" w:rsidP="009B135E">
      <w:pPr>
        <w:spacing w:after="120"/>
        <w:rPr>
          <w:rFonts w:ascii="Arial" w:hAnsi="Arial" w:cs="Arial"/>
          <w:sz w:val="24"/>
          <w:szCs w:val="24"/>
        </w:rPr>
      </w:pPr>
      <w:r w:rsidRPr="009B135E">
        <w:rPr>
          <w:rFonts w:ascii="Arial" w:hAnsi="Arial" w:cs="Arial"/>
          <w:sz w:val="24"/>
          <w:szCs w:val="24"/>
        </w:rPr>
        <w:t>Opracowanie własne na podstawie źródeł własnych</w:t>
      </w:r>
    </w:p>
    <w:p w14:paraId="2F93FDEF" w14:textId="77777777" w:rsidR="009B135E" w:rsidRPr="009B135E" w:rsidRDefault="009B135E" w:rsidP="009B135E">
      <w:pPr>
        <w:pStyle w:val="Nagwek5"/>
      </w:pPr>
      <w:bookmarkStart w:id="38" w:name="_Toc87952166"/>
      <w:r w:rsidRPr="009B135E">
        <w:t>Priorytet tematyczny 1.3. Turystyka</w:t>
      </w:r>
      <w:bookmarkEnd w:id="38"/>
    </w:p>
    <w:p w14:paraId="5B817790" w14:textId="77777777" w:rsidR="009B135E" w:rsidRPr="009B135E" w:rsidRDefault="009B135E" w:rsidP="00A40C66">
      <w:pPr>
        <w:pStyle w:val="Akapitzlist"/>
        <w:numPr>
          <w:ilvl w:val="0"/>
          <w:numId w:val="14"/>
        </w:numPr>
        <w:spacing w:after="120"/>
        <w:rPr>
          <w:rFonts w:ascii="Arial" w:hAnsi="Arial" w:cs="Arial"/>
          <w:sz w:val="24"/>
          <w:szCs w:val="24"/>
        </w:rPr>
      </w:pPr>
      <w:r w:rsidRPr="009B135E">
        <w:rPr>
          <w:rFonts w:ascii="Arial" w:hAnsi="Arial" w:cs="Arial"/>
          <w:b/>
          <w:sz w:val="24"/>
          <w:szCs w:val="24"/>
        </w:rPr>
        <w:t>Rosła corocznie do 2019 r. liczba udzielonych noclegów w turystycznych obiektach noclegowych.</w:t>
      </w:r>
      <w:r w:rsidRPr="009B135E">
        <w:rPr>
          <w:rFonts w:ascii="Arial" w:hAnsi="Arial" w:cs="Arial"/>
          <w:sz w:val="24"/>
          <w:szCs w:val="24"/>
        </w:rPr>
        <w:t xml:space="preserve"> Już w 2015 r. przekroczyła zakładaną w 2020 r. wartość docelową. W 2019 r. wartość wskaźnika stanowiła 133,4% zakładanej wartości docelowej na 2020 r. W 2020 r. nastąpiło gwałtowne zmniejszenie liczby  noclegów udzielonych w turystycznych obiektach noclegowych (o 41,3% w porównaniu z 2019 r.).  Niewątpliwie wpływ na taką sytuację miała pandemia COVID-19. Poziom wskaźnika osiągnięty w 2020 r. był o 7,5% niższy od zakładanej wartości docelowej. </w:t>
      </w:r>
    </w:p>
    <w:p w14:paraId="10D4C2EE" w14:textId="77777777" w:rsidR="009B135E" w:rsidRPr="009B135E" w:rsidRDefault="009B135E" w:rsidP="009B135E">
      <w:pPr>
        <w:pStyle w:val="Akapitzlist"/>
        <w:spacing w:after="120"/>
        <w:rPr>
          <w:rFonts w:ascii="Arial" w:hAnsi="Arial" w:cs="Arial"/>
          <w:sz w:val="24"/>
          <w:szCs w:val="24"/>
        </w:rPr>
      </w:pPr>
    </w:p>
    <w:p w14:paraId="4D46E25A" w14:textId="77777777" w:rsidR="009B135E" w:rsidRPr="009B135E" w:rsidRDefault="009B135E" w:rsidP="009B135E">
      <w:pPr>
        <w:pStyle w:val="Legenda"/>
        <w:keepNext/>
        <w:spacing w:after="0" w:line="276" w:lineRule="auto"/>
        <w:rPr>
          <w:rFonts w:ascii="Arial" w:hAnsi="Arial" w:cs="Arial"/>
          <w:b/>
          <w:i w:val="0"/>
          <w:color w:val="auto"/>
          <w:sz w:val="24"/>
          <w:szCs w:val="24"/>
        </w:rPr>
      </w:pPr>
      <w:bookmarkStart w:id="39" w:name="_Toc87951587"/>
      <w:r w:rsidRPr="009B135E">
        <w:rPr>
          <w:rFonts w:ascii="Arial" w:hAnsi="Arial" w:cs="Arial"/>
          <w:b/>
          <w:i w:val="0"/>
          <w:color w:val="auto"/>
          <w:sz w:val="24"/>
          <w:szCs w:val="24"/>
        </w:rPr>
        <w:lastRenderedPageBreak/>
        <w:t xml:space="preserve">Wykres </w:t>
      </w:r>
      <w:r w:rsidRPr="009B135E">
        <w:rPr>
          <w:rFonts w:ascii="Arial" w:hAnsi="Arial" w:cs="Arial"/>
          <w:b/>
          <w:i w:val="0"/>
          <w:color w:val="auto"/>
          <w:sz w:val="24"/>
          <w:szCs w:val="24"/>
        </w:rPr>
        <w:fldChar w:fldCharType="begin"/>
      </w:r>
      <w:r w:rsidRPr="009B135E">
        <w:rPr>
          <w:rFonts w:ascii="Arial" w:hAnsi="Arial" w:cs="Arial"/>
          <w:b/>
          <w:i w:val="0"/>
          <w:color w:val="auto"/>
          <w:sz w:val="24"/>
          <w:szCs w:val="24"/>
        </w:rPr>
        <w:instrText xml:space="preserve"> SEQ Wykres \* ARABIC </w:instrText>
      </w:r>
      <w:r w:rsidRPr="009B135E">
        <w:rPr>
          <w:rFonts w:ascii="Arial" w:hAnsi="Arial" w:cs="Arial"/>
          <w:b/>
          <w:i w:val="0"/>
          <w:color w:val="auto"/>
          <w:sz w:val="24"/>
          <w:szCs w:val="24"/>
        </w:rPr>
        <w:fldChar w:fldCharType="separate"/>
      </w:r>
      <w:r w:rsidR="007328F2">
        <w:rPr>
          <w:rFonts w:ascii="Arial" w:hAnsi="Arial" w:cs="Arial"/>
          <w:b/>
          <w:i w:val="0"/>
          <w:noProof/>
          <w:color w:val="auto"/>
          <w:sz w:val="24"/>
          <w:szCs w:val="24"/>
        </w:rPr>
        <w:t>12</w:t>
      </w:r>
      <w:r w:rsidRPr="009B135E">
        <w:rPr>
          <w:rFonts w:ascii="Arial" w:hAnsi="Arial" w:cs="Arial"/>
          <w:b/>
          <w:i w:val="0"/>
          <w:color w:val="auto"/>
          <w:sz w:val="24"/>
          <w:szCs w:val="24"/>
        </w:rPr>
        <w:fldChar w:fldCharType="end"/>
      </w:r>
      <w:r w:rsidRPr="009B135E">
        <w:rPr>
          <w:rFonts w:ascii="Arial" w:hAnsi="Arial" w:cs="Arial"/>
          <w:b/>
          <w:i w:val="0"/>
          <w:color w:val="auto"/>
          <w:sz w:val="24"/>
          <w:szCs w:val="24"/>
        </w:rPr>
        <w:t xml:space="preserve"> Udzielone noclegi ogółem w turystycznych obiektach noclegowych</w:t>
      </w:r>
      <w:bookmarkEnd w:id="39"/>
    </w:p>
    <w:p w14:paraId="336671E2" w14:textId="77777777" w:rsidR="009B135E" w:rsidRDefault="009B135E" w:rsidP="009B135E">
      <w:pPr>
        <w:pStyle w:val="Akapitzlist"/>
        <w:spacing w:after="120"/>
        <w:ind w:left="0"/>
        <w:rPr>
          <w:rFonts w:ascii="Arial" w:hAnsi="Arial" w:cs="Arial"/>
          <w:sz w:val="24"/>
          <w:szCs w:val="24"/>
        </w:rPr>
      </w:pPr>
      <w:r>
        <w:rPr>
          <w:noProof/>
          <w:lang w:eastAsia="pl-PL"/>
        </w:rPr>
        <w:drawing>
          <wp:inline distT="0" distB="0" distL="0" distR="0" wp14:anchorId="583A333A" wp14:editId="4BCC1A3A">
            <wp:extent cx="5231219" cy="2838784"/>
            <wp:effectExtent l="0" t="0" r="7620" b="0"/>
            <wp:docPr id="150" name="Obraz 150" descr="2284453 w 2012 wartość bazowa, 2297077 w 2013, 2493522 w 2014, 2700000 wartość docelowa, 2772613 w 2015, 3097584 w 2016, 3384949 w 2017, 3540363 w 2018, 3602108 w 2019 2113632 w 2020" title="Wykres 12. Udzielone noclegi ogółem w turystycznych obiektach nocleg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Wykres 13. Udzielone noclegi ogółem w turystycznych obiektach noclegowych.jpg"/>
                    <pic:cNvPicPr/>
                  </pic:nvPicPr>
                  <pic:blipFill>
                    <a:blip r:embed="rId44">
                      <a:extLst>
                        <a:ext uri="{28A0092B-C50C-407E-A947-70E740481C1C}">
                          <a14:useLocalDpi xmlns:a14="http://schemas.microsoft.com/office/drawing/2010/main" val="0"/>
                        </a:ext>
                      </a:extLst>
                    </a:blip>
                    <a:stretch>
                      <a:fillRect/>
                    </a:stretch>
                  </pic:blipFill>
                  <pic:spPr>
                    <a:xfrm>
                      <a:off x="0" y="0"/>
                      <a:ext cx="5244319" cy="2845893"/>
                    </a:xfrm>
                    <a:prstGeom prst="rect">
                      <a:avLst/>
                    </a:prstGeom>
                  </pic:spPr>
                </pic:pic>
              </a:graphicData>
            </a:graphic>
          </wp:inline>
        </w:drawing>
      </w:r>
    </w:p>
    <w:p w14:paraId="7C2BC71C" w14:textId="77777777" w:rsidR="00DB6289" w:rsidRPr="00DB6289" w:rsidRDefault="00DB6289" w:rsidP="00DB6289">
      <w:pPr>
        <w:spacing w:after="120"/>
        <w:rPr>
          <w:rFonts w:ascii="Arial" w:hAnsi="Arial" w:cs="Arial"/>
          <w:sz w:val="24"/>
          <w:szCs w:val="24"/>
        </w:rPr>
      </w:pPr>
      <w:r w:rsidRPr="00DB6289">
        <w:rPr>
          <w:rFonts w:ascii="Arial" w:hAnsi="Arial" w:cs="Arial"/>
          <w:sz w:val="24"/>
          <w:szCs w:val="24"/>
        </w:rPr>
        <w:t>Opracowanie własne na podstawie danych GUS-BDL</w:t>
      </w:r>
    </w:p>
    <w:p w14:paraId="36827F79" w14:textId="77777777" w:rsidR="00DB6289" w:rsidRPr="00DB6289" w:rsidRDefault="00DB6289" w:rsidP="00A40C66">
      <w:pPr>
        <w:pStyle w:val="Akapitzlist"/>
        <w:numPr>
          <w:ilvl w:val="0"/>
          <w:numId w:val="14"/>
        </w:numPr>
        <w:spacing w:after="120"/>
        <w:rPr>
          <w:rFonts w:ascii="Arial" w:hAnsi="Arial" w:cs="Arial"/>
          <w:sz w:val="24"/>
          <w:szCs w:val="24"/>
        </w:rPr>
      </w:pPr>
      <w:r w:rsidRPr="00DB6289">
        <w:rPr>
          <w:rFonts w:ascii="Arial" w:hAnsi="Arial" w:cs="Arial"/>
          <w:b/>
          <w:sz w:val="24"/>
          <w:szCs w:val="24"/>
        </w:rPr>
        <w:t>Do 2017 r. rosła liczba udzielonych noclegów turystom zagranicznym w turystycznych obiektach noclegowych.</w:t>
      </w:r>
      <w:r w:rsidRPr="00DB6289">
        <w:rPr>
          <w:rFonts w:ascii="Arial" w:hAnsi="Arial" w:cs="Arial"/>
          <w:sz w:val="24"/>
          <w:szCs w:val="24"/>
        </w:rPr>
        <w:t xml:space="preserve"> Liczba udzielonych noclegów turystom zagranicznym w turystycznych obiektach noclegowych na terenie województwa podkarpackiego do 2017 r. corocznie wzrastała. Już w 2016 r. przekroczyła zakładaną na 2020 r. wartość docelową. W 2017 r. osiągnięty poziom wskaźnika stanowił 132% zakładanej wartości docelowej. Od 2018 r. obserwowano spadek wartości tego wskaźnika, w 2020 r. był to spadek gwałtowny (o 65,1% w porównaniu do roku poprzedniego). Niewątpliwie w 2020 r. istotny wpływ na tak gwałtowny spadek liczby udzielonych noclegów turystom zagranicznym, miała pandemia. Jednocześnie osiągnięty w 2020 r. poziom wskaźnika był o ponad 34% niższy od wartości bazowej </w:t>
      </w:r>
      <w:r>
        <w:rPr>
          <w:rFonts w:ascii="Arial" w:hAnsi="Arial" w:cs="Arial"/>
          <w:sz w:val="24"/>
          <w:szCs w:val="24"/>
        </w:rPr>
        <w:br/>
      </w:r>
      <w:r w:rsidRPr="00DB6289">
        <w:rPr>
          <w:rFonts w:ascii="Arial" w:hAnsi="Arial" w:cs="Arial"/>
          <w:sz w:val="24"/>
          <w:szCs w:val="24"/>
        </w:rPr>
        <w:t>z 2012 r. Strategia przewidywała wzrost liczby udzielonych w 2020 r. noclegów turystom zagranicznym do 230 000 (o 64,2% w porównaniu do 2012 r.)</w:t>
      </w:r>
    </w:p>
    <w:p w14:paraId="47611A00" w14:textId="77777777" w:rsidR="00DB6289" w:rsidRPr="00DB6289" w:rsidRDefault="00DB6289" w:rsidP="00DB6289">
      <w:pPr>
        <w:pStyle w:val="Legenda"/>
        <w:keepNext/>
        <w:spacing w:after="0" w:line="276" w:lineRule="auto"/>
        <w:rPr>
          <w:rFonts w:ascii="Arial" w:hAnsi="Arial" w:cs="Arial"/>
          <w:b/>
          <w:i w:val="0"/>
          <w:color w:val="auto"/>
          <w:sz w:val="24"/>
          <w:szCs w:val="24"/>
        </w:rPr>
      </w:pPr>
      <w:bookmarkStart w:id="40" w:name="_Toc87951588"/>
      <w:r w:rsidRPr="00DB6289">
        <w:rPr>
          <w:rFonts w:ascii="Arial" w:hAnsi="Arial" w:cs="Arial"/>
          <w:b/>
          <w:i w:val="0"/>
          <w:color w:val="auto"/>
          <w:sz w:val="24"/>
          <w:szCs w:val="24"/>
        </w:rPr>
        <w:t xml:space="preserve">Wykres </w:t>
      </w:r>
      <w:r w:rsidRPr="00DB6289">
        <w:rPr>
          <w:rFonts w:ascii="Arial" w:hAnsi="Arial" w:cs="Arial"/>
          <w:b/>
          <w:i w:val="0"/>
          <w:color w:val="auto"/>
          <w:sz w:val="24"/>
          <w:szCs w:val="24"/>
        </w:rPr>
        <w:fldChar w:fldCharType="begin"/>
      </w:r>
      <w:r w:rsidRPr="00DB6289">
        <w:rPr>
          <w:rFonts w:ascii="Arial" w:hAnsi="Arial" w:cs="Arial"/>
          <w:b/>
          <w:i w:val="0"/>
          <w:color w:val="auto"/>
          <w:sz w:val="24"/>
          <w:szCs w:val="24"/>
        </w:rPr>
        <w:instrText xml:space="preserve"> SEQ Wykres \* ARABIC </w:instrText>
      </w:r>
      <w:r w:rsidRPr="00DB6289">
        <w:rPr>
          <w:rFonts w:ascii="Arial" w:hAnsi="Arial" w:cs="Arial"/>
          <w:b/>
          <w:i w:val="0"/>
          <w:color w:val="auto"/>
          <w:sz w:val="24"/>
          <w:szCs w:val="24"/>
        </w:rPr>
        <w:fldChar w:fldCharType="separate"/>
      </w:r>
      <w:r w:rsidR="007328F2">
        <w:rPr>
          <w:rFonts w:ascii="Arial" w:hAnsi="Arial" w:cs="Arial"/>
          <w:b/>
          <w:i w:val="0"/>
          <w:noProof/>
          <w:color w:val="auto"/>
          <w:sz w:val="24"/>
          <w:szCs w:val="24"/>
        </w:rPr>
        <w:t>13</w:t>
      </w:r>
      <w:r w:rsidRPr="00DB6289">
        <w:rPr>
          <w:rFonts w:ascii="Arial" w:hAnsi="Arial" w:cs="Arial"/>
          <w:b/>
          <w:i w:val="0"/>
          <w:color w:val="auto"/>
          <w:sz w:val="24"/>
          <w:szCs w:val="24"/>
        </w:rPr>
        <w:fldChar w:fldCharType="end"/>
      </w:r>
      <w:r w:rsidRPr="00DB6289">
        <w:rPr>
          <w:rFonts w:ascii="Arial" w:hAnsi="Arial" w:cs="Arial"/>
          <w:b/>
          <w:i w:val="0"/>
          <w:color w:val="auto"/>
          <w:sz w:val="24"/>
          <w:szCs w:val="24"/>
        </w:rPr>
        <w:t xml:space="preserve"> Udzielone noclegi turystom zagranicznym w turystycznych obiektach noclegowych</w:t>
      </w:r>
      <w:bookmarkEnd w:id="40"/>
    </w:p>
    <w:p w14:paraId="732F520E" w14:textId="77777777" w:rsidR="00DB6289" w:rsidRDefault="00DB6289" w:rsidP="00DB6289">
      <w:pPr>
        <w:pStyle w:val="Akapitzlist"/>
        <w:spacing w:after="120"/>
        <w:ind w:left="0"/>
        <w:rPr>
          <w:rFonts w:ascii="Arial" w:hAnsi="Arial" w:cs="Arial"/>
          <w:sz w:val="24"/>
          <w:szCs w:val="24"/>
        </w:rPr>
      </w:pPr>
      <w:r>
        <w:rPr>
          <w:noProof/>
          <w:lang w:eastAsia="pl-PL"/>
        </w:rPr>
        <w:drawing>
          <wp:inline distT="0" distB="0" distL="0" distR="0" wp14:anchorId="7016FAF5" wp14:editId="3CA68BAE">
            <wp:extent cx="4976037" cy="2619924"/>
            <wp:effectExtent l="0" t="0" r="0" b="9525"/>
            <wp:docPr id="151" name="Obraz 151" descr="147661 w 2012 wartość bazowa, 159789 w 2013, w 2014, 213379 w 2015, 2300000 wartość docelowa, 259276 w 2016, 303657 w 2017, 291635 w 2018, 279053 w 2019, 97433 w 2020" title="Wykres 13. Udzielone noclegi turystom zagranicznym w turystycznych obiektach nocleg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ykres 14. Udzielone noclegi turystom zagranicznym w turystycznych obiektach noclegowych.jpg"/>
                    <pic:cNvPicPr/>
                  </pic:nvPicPr>
                  <pic:blipFill>
                    <a:blip r:embed="rId45">
                      <a:extLst>
                        <a:ext uri="{28A0092B-C50C-407E-A947-70E740481C1C}">
                          <a14:useLocalDpi xmlns:a14="http://schemas.microsoft.com/office/drawing/2010/main" val="0"/>
                        </a:ext>
                      </a:extLst>
                    </a:blip>
                    <a:stretch>
                      <a:fillRect/>
                    </a:stretch>
                  </pic:blipFill>
                  <pic:spPr>
                    <a:xfrm>
                      <a:off x="0" y="0"/>
                      <a:ext cx="5043951" cy="2655681"/>
                    </a:xfrm>
                    <a:prstGeom prst="rect">
                      <a:avLst/>
                    </a:prstGeom>
                  </pic:spPr>
                </pic:pic>
              </a:graphicData>
            </a:graphic>
          </wp:inline>
        </w:drawing>
      </w:r>
    </w:p>
    <w:p w14:paraId="796BDE0A" w14:textId="77777777" w:rsidR="00DB6289" w:rsidRPr="00DB6289" w:rsidRDefault="00DB6289" w:rsidP="00DB6289">
      <w:pPr>
        <w:spacing w:after="120"/>
        <w:rPr>
          <w:rFonts w:ascii="Arial" w:hAnsi="Arial" w:cs="Arial"/>
          <w:sz w:val="24"/>
          <w:szCs w:val="24"/>
        </w:rPr>
      </w:pPr>
      <w:r w:rsidRPr="00DB6289">
        <w:rPr>
          <w:rFonts w:ascii="Arial" w:hAnsi="Arial" w:cs="Arial"/>
          <w:sz w:val="24"/>
          <w:szCs w:val="24"/>
        </w:rPr>
        <w:t>Opracowanie własne na podstawie danych GUS-BDL</w:t>
      </w:r>
    </w:p>
    <w:p w14:paraId="3A3228AF" w14:textId="2B2F268B" w:rsidR="00DB6289" w:rsidRPr="00DB6289" w:rsidRDefault="00DB6289" w:rsidP="00A40C66">
      <w:pPr>
        <w:pStyle w:val="Akapitzlist"/>
        <w:numPr>
          <w:ilvl w:val="0"/>
          <w:numId w:val="14"/>
        </w:numPr>
        <w:spacing w:after="120"/>
        <w:rPr>
          <w:rFonts w:ascii="Arial" w:hAnsi="Arial" w:cs="Arial"/>
          <w:sz w:val="24"/>
          <w:szCs w:val="24"/>
        </w:rPr>
      </w:pPr>
      <w:r w:rsidRPr="00DB6289">
        <w:rPr>
          <w:rFonts w:ascii="Arial" w:hAnsi="Arial" w:cs="Arial"/>
          <w:b/>
          <w:sz w:val="24"/>
          <w:szCs w:val="24"/>
        </w:rPr>
        <w:lastRenderedPageBreak/>
        <w:t>Do 2018 r. rosła frekwencja odwiedzających w 10 wybranych dużych atrakcjach turystycznych regionu</w:t>
      </w:r>
      <w:r w:rsidRPr="00DB6289">
        <w:rPr>
          <w:rStyle w:val="Odwoanieprzypisudolnego"/>
          <w:rFonts w:ascii="Arial" w:hAnsi="Arial" w:cs="Arial"/>
          <w:b/>
          <w:sz w:val="24"/>
          <w:szCs w:val="24"/>
        </w:rPr>
        <w:footnoteReference w:id="32"/>
      </w:r>
      <w:r w:rsidRPr="00DB6289">
        <w:rPr>
          <w:rFonts w:ascii="Arial" w:hAnsi="Arial" w:cs="Arial"/>
          <w:b/>
          <w:sz w:val="24"/>
          <w:szCs w:val="24"/>
        </w:rPr>
        <w:t xml:space="preserve">. </w:t>
      </w:r>
      <w:r w:rsidRPr="00DB6289">
        <w:rPr>
          <w:rFonts w:ascii="Arial" w:hAnsi="Arial" w:cs="Arial"/>
          <w:sz w:val="24"/>
          <w:szCs w:val="24"/>
        </w:rPr>
        <w:t xml:space="preserve">Frekwencja ta od 2012 r. corocznie zwiększała się. Już </w:t>
      </w:r>
      <w:r w:rsidR="00721603">
        <w:rPr>
          <w:rFonts w:ascii="Arial" w:hAnsi="Arial" w:cs="Arial"/>
          <w:sz w:val="24"/>
          <w:szCs w:val="24"/>
        </w:rPr>
        <w:br/>
      </w:r>
      <w:r w:rsidRPr="00DB6289">
        <w:rPr>
          <w:rFonts w:ascii="Arial" w:hAnsi="Arial" w:cs="Arial"/>
          <w:sz w:val="24"/>
          <w:szCs w:val="24"/>
        </w:rPr>
        <w:t>w 2015 r. przekroczyła zakładany na 2020 r. poziom. Frekwencja w 2018 r. na poziomie 1 572,7 tys. stanowiła 134,2% zakładanej</w:t>
      </w:r>
      <w:r>
        <w:rPr>
          <w:rFonts w:ascii="Arial" w:hAnsi="Arial" w:cs="Arial"/>
          <w:sz w:val="24"/>
          <w:szCs w:val="24"/>
        </w:rPr>
        <w:t xml:space="preserve"> w 2020 r. wartości. Od 2019 r.</w:t>
      </w:r>
      <w:r>
        <w:rPr>
          <w:rStyle w:val="Odwoanieprzypisudolnego"/>
          <w:rFonts w:ascii="Arial" w:hAnsi="Arial" w:cs="Arial"/>
          <w:sz w:val="24"/>
          <w:szCs w:val="24"/>
        </w:rPr>
        <w:footnoteReference w:id="33"/>
      </w:r>
      <w:r w:rsidRPr="00DB6289">
        <w:rPr>
          <w:rFonts w:ascii="Arial" w:hAnsi="Arial" w:cs="Arial"/>
          <w:sz w:val="24"/>
          <w:szCs w:val="24"/>
        </w:rPr>
        <w:t xml:space="preserve"> notowany jest spadek frekwencji odwiedzających w wybranych atrakcjach turystycznych regionu (w 2019 r. o 13,1% w porównaniu do roku poprzedniego). </w:t>
      </w:r>
      <w:r w:rsidR="00721603">
        <w:rPr>
          <w:rFonts w:ascii="Arial" w:hAnsi="Arial" w:cs="Arial"/>
          <w:sz w:val="24"/>
          <w:szCs w:val="24"/>
        </w:rPr>
        <w:br/>
      </w:r>
      <w:r w:rsidRPr="00DB6289">
        <w:rPr>
          <w:rFonts w:ascii="Arial" w:hAnsi="Arial" w:cs="Arial"/>
          <w:sz w:val="24"/>
          <w:szCs w:val="24"/>
        </w:rPr>
        <w:t xml:space="preserve">W 2020 r. był to spadek w porównaniu do 2019 r. o 13,6%. Mimo, że atrakcja turystyczna jaką jest Bieszczadzki Park Narodowy zanotowała w 2020 r. wzrost liczby turystów o 21,9% w porównaniu do 2019 r. to w pozostałych atrakcjach zanotowano spadek liczby odwiedzających. Na taką sytuację niewątpliwie miała wpływ pandemia COVID-19, w szczególności w przypadku takich atrakcji jak Podziemna Trasa Turystyczna w Rzeszowie, w której liczba odwiedzających spadła o 99,1% w porównaniu do 2019 r. Osiągnięty poziom wskaźnika w 2020 r. stanowił 94% zakładanej wartości docelowej. Strategia przewidywała wzrost frekwencji w 2020 r. </w:t>
      </w:r>
      <w:r w:rsidR="00721603">
        <w:rPr>
          <w:rFonts w:ascii="Arial" w:hAnsi="Arial" w:cs="Arial"/>
          <w:sz w:val="24"/>
          <w:szCs w:val="24"/>
        </w:rPr>
        <w:br/>
      </w:r>
      <w:r w:rsidRPr="00DB6289">
        <w:rPr>
          <w:rFonts w:ascii="Arial" w:hAnsi="Arial" w:cs="Arial"/>
          <w:sz w:val="24"/>
          <w:szCs w:val="24"/>
        </w:rPr>
        <w:t>o 10% w porównaniu z 2012 r. (tj. do 1 172 tys. osób).</w:t>
      </w:r>
    </w:p>
    <w:p w14:paraId="314F8F93" w14:textId="77777777" w:rsidR="00DB6289" w:rsidRPr="00DB6289" w:rsidRDefault="00DB6289" w:rsidP="00DB6289">
      <w:pPr>
        <w:pStyle w:val="Legenda"/>
        <w:keepNext/>
        <w:spacing w:after="0" w:line="276" w:lineRule="auto"/>
        <w:rPr>
          <w:rFonts w:ascii="Arial" w:hAnsi="Arial" w:cs="Arial"/>
          <w:b/>
          <w:i w:val="0"/>
          <w:color w:val="auto"/>
          <w:sz w:val="24"/>
          <w:szCs w:val="24"/>
        </w:rPr>
      </w:pPr>
      <w:bookmarkStart w:id="41" w:name="_Toc87951589"/>
      <w:r w:rsidRPr="00DB6289">
        <w:rPr>
          <w:rFonts w:ascii="Arial" w:hAnsi="Arial" w:cs="Arial"/>
          <w:b/>
          <w:i w:val="0"/>
          <w:color w:val="auto"/>
          <w:sz w:val="24"/>
          <w:szCs w:val="24"/>
        </w:rPr>
        <w:t xml:space="preserve">Wykres </w:t>
      </w:r>
      <w:r w:rsidRPr="00DB6289">
        <w:rPr>
          <w:rFonts w:ascii="Arial" w:hAnsi="Arial" w:cs="Arial"/>
          <w:b/>
          <w:i w:val="0"/>
          <w:color w:val="auto"/>
          <w:sz w:val="24"/>
          <w:szCs w:val="24"/>
        </w:rPr>
        <w:fldChar w:fldCharType="begin"/>
      </w:r>
      <w:r w:rsidRPr="00DB6289">
        <w:rPr>
          <w:rFonts w:ascii="Arial" w:hAnsi="Arial" w:cs="Arial"/>
          <w:b/>
          <w:i w:val="0"/>
          <w:color w:val="auto"/>
          <w:sz w:val="24"/>
          <w:szCs w:val="24"/>
        </w:rPr>
        <w:instrText xml:space="preserve"> SEQ Wykres \* ARABIC </w:instrText>
      </w:r>
      <w:r w:rsidRPr="00DB6289">
        <w:rPr>
          <w:rFonts w:ascii="Arial" w:hAnsi="Arial" w:cs="Arial"/>
          <w:b/>
          <w:i w:val="0"/>
          <w:color w:val="auto"/>
          <w:sz w:val="24"/>
          <w:szCs w:val="24"/>
        </w:rPr>
        <w:fldChar w:fldCharType="separate"/>
      </w:r>
      <w:r w:rsidR="007328F2">
        <w:rPr>
          <w:rFonts w:ascii="Arial" w:hAnsi="Arial" w:cs="Arial"/>
          <w:b/>
          <w:i w:val="0"/>
          <w:noProof/>
          <w:color w:val="auto"/>
          <w:sz w:val="24"/>
          <w:szCs w:val="24"/>
        </w:rPr>
        <w:t>14</w:t>
      </w:r>
      <w:r w:rsidRPr="00DB6289">
        <w:rPr>
          <w:rFonts w:ascii="Arial" w:hAnsi="Arial" w:cs="Arial"/>
          <w:b/>
          <w:i w:val="0"/>
          <w:color w:val="auto"/>
          <w:sz w:val="24"/>
          <w:szCs w:val="24"/>
        </w:rPr>
        <w:fldChar w:fldCharType="end"/>
      </w:r>
      <w:r w:rsidRPr="00DB6289">
        <w:rPr>
          <w:rFonts w:ascii="Arial" w:hAnsi="Arial" w:cs="Arial"/>
          <w:b/>
          <w:i w:val="0"/>
          <w:color w:val="auto"/>
          <w:sz w:val="24"/>
          <w:szCs w:val="24"/>
        </w:rPr>
        <w:t xml:space="preserve"> Roczna frekwencja odwiedzających w 10 wybranych dużych atrakcjach turystycznych regionu [tys.]</w:t>
      </w:r>
      <w:bookmarkEnd w:id="41"/>
    </w:p>
    <w:p w14:paraId="5443D79D" w14:textId="77777777" w:rsidR="00DB6289" w:rsidRDefault="00DB6289" w:rsidP="00DB6289">
      <w:pPr>
        <w:pStyle w:val="Akapitzlist"/>
        <w:spacing w:after="120"/>
        <w:ind w:left="0"/>
        <w:rPr>
          <w:rFonts w:ascii="Arial" w:hAnsi="Arial" w:cs="Arial"/>
          <w:sz w:val="24"/>
          <w:szCs w:val="24"/>
        </w:rPr>
      </w:pPr>
      <w:r>
        <w:rPr>
          <w:noProof/>
          <w:lang w:eastAsia="pl-PL"/>
        </w:rPr>
        <w:drawing>
          <wp:inline distT="0" distB="0" distL="0" distR="0" wp14:anchorId="5C4963A8" wp14:editId="06810EE2">
            <wp:extent cx="5495925" cy="3048000"/>
            <wp:effectExtent l="0" t="0" r="9525" b="0"/>
            <wp:docPr id="152" name="Obraz 152" descr="1065,0 w 2012 wartość bazowa, 1109,4 w 2013, 1149,3 w 2014 wartość docelowa, 1205,9 w 2015, 1464,6 w 2016, 1506,0 w 2017, 1572,7 w 2018, 1366,5 w 2019, 1101,9 w 2020" title="Wykres 14. Roczna frekwencja odwiedzających w 10 wybranych dużych atrakcjach turystycznych regionu [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Wykres 15. Roczna frekwencja odwiedzających w 10 wybranych dużych atrakcjach turystycznych regionu [tys.].jpg"/>
                    <pic:cNvPicPr/>
                  </pic:nvPicPr>
                  <pic:blipFill>
                    <a:blip r:embed="rId46">
                      <a:extLst>
                        <a:ext uri="{28A0092B-C50C-407E-A947-70E740481C1C}">
                          <a14:useLocalDpi xmlns:a14="http://schemas.microsoft.com/office/drawing/2010/main" val="0"/>
                        </a:ext>
                      </a:extLst>
                    </a:blip>
                    <a:stretch>
                      <a:fillRect/>
                    </a:stretch>
                  </pic:blipFill>
                  <pic:spPr>
                    <a:xfrm>
                      <a:off x="0" y="0"/>
                      <a:ext cx="5495925" cy="3048000"/>
                    </a:xfrm>
                    <a:prstGeom prst="rect">
                      <a:avLst/>
                    </a:prstGeom>
                  </pic:spPr>
                </pic:pic>
              </a:graphicData>
            </a:graphic>
          </wp:inline>
        </w:drawing>
      </w:r>
    </w:p>
    <w:p w14:paraId="49B37A60" w14:textId="77777777" w:rsidR="00DB6289" w:rsidRPr="00DB6289" w:rsidRDefault="00DB6289" w:rsidP="00DB6289">
      <w:pPr>
        <w:spacing w:after="120"/>
        <w:rPr>
          <w:rFonts w:ascii="Arial" w:hAnsi="Arial" w:cs="Arial"/>
          <w:sz w:val="24"/>
          <w:szCs w:val="24"/>
        </w:rPr>
      </w:pPr>
      <w:r w:rsidRPr="00DB6289">
        <w:rPr>
          <w:rFonts w:ascii="Arial" w:hAnsi="Arial" w:cs="Arial"/>
          <w:sz w:val="24"/>
          <w:szCs w:val="24"/>
        </w:rPr>
        <w:t>Opracowanie własne na podstawie źródeł własnych</w:t>
      </w:r>
    </w:p>
    <w:p w14:paraId="056A94A3" w14:textId="77777777" w:rsidR="00DB6289" w:rsidRPr="00DB6289" w:rsidRDefault="00DB6289" w:rsidP="00A40C66">
      <w:pPr>
        <w:pStyle w:val="Akapitzlist"/>
        <w:numPr>
          <w:ilvl w:val="0"/>
          <w:numId w:val="14"/>
        </w:numPr>
        <w:spacing w:after="120"/>
        <w:rPr>
          <w:rFonts w:ascii="Arial" w:hAnsi="Arial" w:cs="Arial"/>
          <w:sz w:val="24"/>
          <w:szCs w:val="24"/>
        </w:rPr>
      </w:pPr>
      <w:r w:rsidRPr="00DB6289">
        <w:rPr>
          <w:rFonts w:ascii="Arial" w:hAnsi="Arial" w:cs="Arial"/>
          <w:b/>
          <w:sz w:val="24"/>
          <w:szCs w:val="24"/>
        </w:rPr>
        <w:t>Do 2019 r. rosła liczba miejsc noclegowych w turystycznych obiektach noclegowych.</w:t>
      </w:r>
      <w:r w:rsidRPr="00DB6289">
        <w:rPr>
          <w:rFonts w:ascii="Arial" w:hAnsi="Arial" w:cs="Arial"/>
          <w:sz w:val="24"/>
          <w:szCs w:val="24"/>
        </w:rPr>
        <w:t xml:space="preserve"> Liczba miejsc noclegowych w turystycznych obiektach noclegowych, licząc od 2011 r., zwiększała się w każdym kolejnym roku. Już w 2014 r. wartość tego wskaźnika przekroczyła zakładaną w 2020 r. wartość docelową. W 2019 r. liczba </w:t>
      </w:r>
      <w:r w:rsidRPr="00DB6289">
        <w:rPr>
          <w:rFonts w:ascii="Arial" w:hAnsi="Arial" w:cs="Arial"/>
          <w:sz w:val="24"/>
          <w:szCs w:val="24"/>
        </w:rPr>
        <w:lastRenderedPageBreak/>
        <w:t>miejsc noclegowych była wyższa o 32,2% od zakładanej w Strategii wartości w 2020 r. W 2020 r. nastąpił spadek liczby miejsc noclegowych o 11,2% w porównaniu do roku poprzedniego, stanowiąc jednocześnie 117,5% zakładanej wartości docelowej.</w:t>
      </w:r>
    </w:p>
    <w:p w14:paraId="64D4E9EF" w14:textId="77777777" w:rsidR="00DB6289" w:rsidRPr="00DB6289" w:rsidRDefault="00DB6289" w:rsidP="00DB6289">
      <w:pPr>
        <w:pStyle w:val="Legenda"/>
        <w:keepNext/>
        <w:spacing w:after="0" w:line="276" w:lineRule="auto"/>
        <w:rPr>
          <w:rFonts w:ascii="Arial" w:hAnsi="Arial" w:cs="Arial"/>
          <w:b/>
          <w:i w:val="0"/>
          <w:color w:val="auto"/>
          <w:sz w:val="24"/>
          <w:szCs w:val="24"/>
        </w:rPr>
      </w:pPr>
      <w:bookmarkStart w:id="42" w:name="_Toc87951590"/>
      <w:r w:rsidRPr="00DB6289">
        <w:rPr>
          <w:rFonts w:ascii="Arial" w:hAnsi="Arial" w:cs="Arial"/>
          <w:b/>
          <w:i w:val="0"/>
          <w:color w:val="auto"/>
          <w:sz w:val="24"/>
          <w:szCs w:val="24"/>
        </w:rPr>
        <w:t xml:space="preserve">Wykres </w:t>
      </w:r>
      <w:r w:rsidRPr="00DB6289">
        <w:rPr>
          <w:rFonts w:ascii="Arial" w:hAnsi="Arial" w:cs="Arial"/>
          <w:b/>
          <w:i w:val="0"/>
          <w:color w:val="auto"/>
          <w:sz w:val="24"/>
          <w:szCs w:val="24"/>
        </w:rPr>
        <w:fldChar w:fldCharType="begin"/>
      </w:r>
      <w:r w:rsidRPr="00DB6289">
        <w:rPr>
          <w:rFonts w:ascii="Arial" w:hAnsi="Arial" w:cs="Arial"/>
          <w:b/>
          <w:i w:val="0"/>
          <w:color w:val="auto"/>
          <w:sz w:val="24"/>
          <w:szCs w:val="24"/>
        </w:rPr>
        <w:instrText xml:space="preserve"> SEQ Wykres \* ARABIC </w:instrText>
      </w:r>
      <w:r w:rsidRPr="00DB6289">
        <w:rPr>
          <w:rFonts w:ascii="Arial" w:hAnsi="Arial" w:cs="Arial"/>
          <w:b/>
          <w:i w:val="0"/>
          <w:color w:val="auto"/>
          <w:sz w:val="24"/>
          <w:szCs w:val="24"/>
        </w:rPr>
        <w:fldChar w:fldCharType="separate"/>
      </w:r>
      <w:r w:rsidR="007328F2">
        <w:rPr>
          <w:rFonts w:ascii="Arial" w:hAnsi="Arial" w:cs="Arial"/>
          <w:b/>
          <w:i w:val="0"/>
          <w:noProof/>
          <w:color w:val="auto"/>
          <w:sz w:val="24"/>
          <w:szCs w:val="24"/>
        </w:rPr>
        <w:t>15</w:t>
      </w:r>
      <w:r w:rsidRPr="00DB6289">
        <w:rPr>
          <w:rFonts w:ascii="Arial" w:hAnsi="Arial" w:cs="Arial"/>
          <w:b/>
          <w:i w:val="0"/>
          <w:color w:val="auto"/>
          <w:sz w:val="24"/>
          <w:szCs w:val="24"/>
        </w:rPr>
        <w:fldChar w:fldCharType="end"/>
      </w:r>
      <w:r w:rsidRPr="00DB6289">
        <w:rPr>
          <w:rFonts w:ascii="Arial" w:hAnsi="Arial" w:cs="Arial"/>
          <w:b/>
          <w:i w:val="0"/>
          <w:color w:val="auto"/>
          <w:sz w:val="24"/>
          <w:szCs w:val="24"/>
        </w:rPr>
        <w:t xml:space="preserve"> Miejsca noclegowe w turystycznych obiektach noclegowych</w:t>
      </w:r>
      <w:bookmarkEnd w:id="42"/>
    </w:p>
    <w:p w14:paraId="571F62EB" w14:textId="77777777" w:rsidR="00DB6289" w:rsidRDefault="00DB6289" w:rsidP="00DB6289">
      <w:pPr>
        <w:pStyle w:val="Akapitzlist"/>
        <w:spacing w:after="120"/>
        <w:ind w:left="0"/>
        <w:rPr>
          <w:rFonts w:ascii="Arial" w:hAnsi="Arial" w:cs="Arial"/>
          <w:sz w:val="24"/>
          <w:szCs w:val="24"/>
        </w:rPr>
      </w:pPr>
      <w:r>
        <w:rPr>
          <w:noProof/>
          <w:lang w:eastAsia="pl-PL"/>
        </w:rPr>
        <w:drawing>
          <wp:inline distT="0" distB="0" distL="0" distR="0" wp14:anchorId="2024A854" wp14:editId="395A6925">
            <wp:extent cx="4369981" cy="2558037"/>
            <wp:effectExtent l="0" t="0" r="0" b="0"/>
            <wp:docPr id="153" name="Obraz 153" descr="21591 w 2011 wartość bazowa, 24205 w 2012, 25504 w 2013, 27000 wartość docelowa 27598 w 2014, 28711 w 2015, 30746 w 2016, 32968 w 2017, 34743 w 2018, 35705 w 2019, 31723 w 2020" title="Wykres 15. Miejsca noclegowe w turystycznych obiektach noclego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Wykres 16. Miejsca noclegowe w turystycznych obiektach noclegowych.jpg"/>
                    <pic:cNvPicPr/>
                  </pic:nvPicPr>
                  <pic:blipFill>
                    <a:blip r:embed="rId47">
                      <a:extLst>
                        <a:ext uri="{28A0092B-C50C-407E-A947-70E740481C1C}">
                          <a14:useLocalDpi xmlns:a14="http://schemas.microsoft.com/office/drawing/2010/main" val="0"/>
                        </a:ext>
                      </a:extLst>
                    </a:blip>
                    <a:stretch>
                      <a:fillRect/>
                    </a:stretch>
                  </pic:blipFill>
                  <pic:spPr>
                    <a:xfrm>
                      <a:off x="0" y="0"/>
                      <a:ext cx="4383368" cy="2565873"/>
                    </a:xfrm>
                    <a:prstGeom prst="rect">
                      <a:avLst/>
                    </a:prstGeom>
                  </pic:spPr>
                </pic:pic>
              </a:graphicData>
            </a:graphic>
          </wp:inline>
        </w:drawing>
      </w:r>
    </w:p>
    <w:p w14:paraId="6A22BD31" w14:textId="77777777" w:rsidR="00DB6289" w:rsidRPr="00DB6289" w:rsidRDefault="00DB6289" w:rsidP="00DB6289">
      <w:pPr>
        <w:spacing w:after="120"/>
        <w:rPr>
          <w:rFonts w:ascii="Arial" w:hAnsi="Arial" w:cs="Arial"/>
          <w:sz w:val="24"/>
          <w:szCs w:val="24"/>
        </w:rPr>
      </w:pPr>
      <w:r w:rsidRPr="00DB6289">
        <w:rPr>
          <w:rFonts w:ascii="Arial" w:hAnsi="Arial" w:cs="Arial"/>
          <w:sz w:val="24"/>
          <w:szCs w:val="24"/>
        </w:rPr>
        <w:t>Opracowanie własne na podstawie danych GUS-BDL</w:t>
      </w:r>
    </w:p>
    <w:p w14:paraId="51C0E940" w14:textId="680EAE4B" w:rsidR="00DB6289" w:rsidRPr="00DB6289" w:rsidRDefault="002B2492" w:rsidP="00A40C66">
      <w:pPr>
        <w:pStyle w:val="Akapitzlist"/>
        <w:numPr>
          <w:ilvl w:val="0"/>
          <w:numId w:val="14"/>
        </w:numPr>
        <w:spacing w:after="120"/>
        <w:rPr>
          <w:rFonts w:ascii="Arial" w:hAnsi="Arial" w:cs="Arial"/>
          <w:sz w:val="24"/>
          <w:szCs w:val="24"/>
        </w:rPr>
      </w:pPr>
      <w:r>
        <w:rPr>
          <w:rFonts w:ascii="Arial" w:hAnsi="Arial" w:cs="Arial"/>
          <w:b/>
          <w:sz w:val="24"/>
          <w:szCs w:val="24"/>
        </w:rPr>
        <w:t>S</w:t>
      </w:r>
      <w:r w:rsidR="00DB6289" w:rsidRPr="00147A1C">
        <w:rPr>
          <w:rFonts w:ascii="Arial" w:hAnsi="Arial" w:cs="Arial"/>
          <w:b/>
          <w:sz w:val="24"/>
          <w:szCs w:val="24"/>
        </w:rPr>
        <w:t>padła liczba podmiotów zrzeszonych w klastrach turystycznych, Podkarpackiej Regionalnej Organizacji Turystycznej</w:t>
      </w:r>
      <w:r w:rsidR="00147A1C">
        <w:rPr>
          <w:rStyle w:val="Odwoanieprzypisudolnego"/>
          <w:rFonts w:ascii="Arial" w:hAnsi="Arial" w:cs="Arial"/>
          <w:b/>
          <w:sz w:val="24"/>
          <w:szCs w:val="24"/>
        </w:rPr>
        <w:footnoteReference w:id="34"/>
      </w:r>
      <w:r w:rsidR="00DB6289" w:rsidRPr="00DB6289">
        <w:rPr>
          <w:rFonts w:ascii="Arial" w:hAnsi="Arial" w:cs="Arial"/>
          <w:sz w:val="24"/>
          <w:szCs w:val="24"/>
        </w:rPr>
        <w:t xml:space="preserve"> oraz Lokalnych Organizacjach Turystycznych . Liczba ta w 2012 r. wyniosła 231. Do 2016 r. następował coroczny wzrost wartości wskaźnika. Od roku 2017 zauważalny był z kolei coroczny spadek monitorowanej liczby. W 2020 r. liczba monitorowanych podmiotów spadła do 154. Strategia przewidywała w 2020 r. wartość tego wskaźnika na poziomie 500.</w:t>
      </w:r>
    </w:p>
    <w:p w14:paraId="70C11E07" w14:textId="77777777" w:rsidR="00147A1C" w:rsidRPr="00147A1C" w:rsidRDefault="00147A1C" w:rsidP="00147A1C">
      <w:pPr>
        <w:pStyle w:val="Legenda"/>
        <w:keepNext/>
        <w:spacing w:after="0" w:line="276" w:lineRule="auto"/>
        <w:rPr>
          <w:rFonts w:ascii="Arial" w:hAnsi="Arial" w:cs="Arial"/>
          <w:b/>
          <w:i w:val="0"/>
          <w:color w:val="auto"/>
          <w:sz w:val="24"/>
          <w:szCs w:val="24"/>
        </w:rPr>
      </w:pPr>
      <w:bookmarkStart w:id="43" w:name="_Toc87951591"/>
      <w:r w:rsidRPr="00147A1C">
        <w:rPr>
          <w:rFonts w:ascii="Arial" w:hAnsi="Arial" w:cs="Arial"/>
          <w:b/>
          <w:i w:val="0"/>
          <w:color w:val="auto"/>
          <w:sz w:val="24"/>
          <w:szCs w:val="24"/>
        </w:rPr>
        <w:t xml:space="preserve">Wykres </w:t>
      </w:r>
      <w:r w:rsidRPr="00147A1C">
        <w:rPr>
          <w:rFonts w:ascii="Arial" w:hAnsi="Arial" w:cs="Arial"/>
          <w:b/>
          <w:i w:val="0"/>
          <w:color w:val="auto"/>
          <w:sz w:val="24"/>
          <w:szCs w:val="24"/>
        </w:rPr>
        <w:fldChar w:fldCharType="begin"/>
      </w:r>
      <w:r w:rsidRPr="00147A1C">
        <w:rPr>
          <w:rFonts w:ascii="Arial" w:hAnsi="Arial" w:cs="Arial"/>
          <w:b/>
          <w:i w:val="0"/>
          <w:color w:val="auto"/>
          <w:sz w:val="24"/>
          <w:szCs w:val="24"/>
        </w:rPr>
        <w:instrText xml:space="preserve"> SEQ Wykres \* ARABIC </w:instrText>
      </w:r>
      <w:r w:rsidRPr="00147A1C">
        <w:rPr>
          <w:rFonts w:ascii="Arial" w:hAnsi="Arial" w:cs="Arial"/>
          <w:b/>
          <w:i w:val="0"/>
          <w:color w:val="auto"/>
          <w:sz w:val="24"/>
          <w:szCs w:val="24"/>
        </w:rPr>
        <w:fldChar w:fldCharType="separate"/>
      </w:r>
      <w:r w:rsidR="007328F2">
        <w:rPr>
          <w:rFonts w:ascii="Arial" w:hAnsi="Arial" w:cs="Arial"/>
          <w:b/>
          <w:i w:val="0"/>
          <w:noProof/>
          <w:color w:val="auto"/>
          <w:sz w:val="24"/>
          <w:szCs w:val="24"/>
        </w:rPr>
        <w:t>16</w:t>
      </w:r>
      <w:r w:rsidRPr="00147A1C">
        <w:rPr>
          <w:rFonts w:ascii="Arial" w:hAnsi="Arial" w:cs="Arial"/>
          <w:b/>
          <w:i w:val="0"/>
          <w:color w:val="auto"/>
          <w:sz w:val="24"/>
          <w:szCs w:val="24"/>
        </w:rPr>
        <w:fldChar w:fldCharType="end"/>
      </w:r>
      <w:r w:rsidRPr="00147A1C">
        <w:rPr>
          <w:rFonts w:ascii="Arial" w:hAnsi="Arial" w:cs="Arial"/>
          <w:b/>
          <w:i w:val="0"/>
          <w:color w:val="auto"/>
          <w:sz w:val="24"/>
          <w:szCs w:val="24"/>
        </w:rPr>
        <w:t xml:space="preserve"> Liczba podmiotów zrzeszonych w klastrach turystycznych, Podkarpackiej Regionalnej Organizacji Turystycznej oraz Lokalnych Organizacjach Turystycznych</w:t>
      </w:r>
      <w:bookmarkEnd w:id="43"/>
    </w:p>
    <w:p w14:paraId="3BA9F452" w14:textId="77777777" w:rsidR="00147A1C" w:rsidRDefault="00147A1C" w:rsidP="00DB6289">
      <w:pPr>
        <w:pStyle w:val="Akapitzlist"/>
        <w:spacing w:after="120"/>
        <w:ind w:left="0"/>
        <w:rPr>
          <w:rFonts w:ascii="Arial" w:hAnsi="Arial" w:cs="Arial"/>
          <w:sz w:val="24"/>
          <w:szCs w:val="24"/>
        </w:rPr>
      </w:pPr>
      <w:r>
        <w:rPr>
          <w:noProof/>
          <w:lang w:eastAsia="pl-PL"/>
        </w:rPr>
        <w:drawing>
          <wp:inline distT="0" distB="0" distL="0" distR="0" wp14:anchorId="5C8086FB" wp14:editId="49C74385">
            <wp:extent cx="4295553" cy="2577332"/>
            <wp:effectExtent l="0" t="0" r="0" b="0"/>
            <wp:docPr id="154" name="Obraz 154" descr="231 w 2012 wartość bazowa, 252 w 2013, 269 w 2014, 281 w 2015, 284 w 2016, 240 w 2017, 196 w 2018, 189 w 2019, 154 w 2020, 500 wartość docelowa" title="Wykres 16. Liczba podmiotów zrzeszonych w klastrach turystycznych, Podkarpackiej Regionalnej Organizacji Turystycznej oraz Lokalnych Organizacjach Turysty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Wykres 17. Liczba podmiotów zrzeszonych w klastrach turystycznych.jpg"/>
                    <pic:cNvPicPr/>
                  </pic:nvPicPr>
                  <pic:blipFill>
                    <a:blip r:embed="rId48">
                      <a:extLst>
                        <a:ext uri="{28A0092B-C50C-407E-A947-70E740481C1C}">
                          <a14:useLocalDpi xmlns:a14="http://schemas.microsoft.com/office/drawing/2010/main" val="0"/>
                        </a:ext>
                      </a:extLst>
                    </a:blip>
                    <a:stretch>
                      <a:fillRect/>
                    </a:stretch>
                  </pic:blipFill>
                  <pic:spPr>
                    <a:xfrm>
                      <a:off x="0" y="0"/>
                      <a:ext cx="4346321" cy="2607793"/>
                    </a:xfrm>
                    <a:prstGeom prst="rect">
                      <a:avLst/>
                    </a:prstGeom>
                  </pic:spPr>
                </pic:pic>
              </a:graphicData>
            </a:graphic>
          </wp:inline>
        </w:drawing>
      </w:r>
    </w:p>
    <w:p w14:paraId="020EB859" w14:textId="77777777" w:rsidR="00147A1C" w:rsidRPr="00147A1C" w:rsidRDefault="00147A1C" w:rsidP="00147A1C">
      <w:pPr>
        <w:spacing w:after="120"/>
        <w:rPr>
          <w:rFonts w:ascii="Arial" w:hAnsi="Arial" w:cs="Arial"/>
          <w:sz w:val="24"/>
          <w:szCs w:val="24"/>
        </w:rPr>
      </w:pPr>
      <w:r w:rsidRPr="00147A1C">
        <w:rPr>
          <w:rFonts w:ascii="Arial" w:hAnsi="Arial" w:cs="Arial"/>
          <w:sz w:val="24"/>
          <w:szCs w:val="24"/>
        </w:rPr>
        <w:t>Opracowanie własne na podstawie danych GUS-BDL</w:t>
      </w:r>
    </w:p>
    <w:p w14:paraId="09C2D78C" w14:textId="77777777" w:rsidR="00147A1C" w:rsidRPr="00147A1C" w:rsidRDefault="00147A1C" w:rsidP="00147A1C">
      <w:pPr>
        <w:pStyle w:val="Nagwek5"/>
      </w:pPr>
      <w:bookmarkStart w:id="44" w:name="_Toc87952167"/>
      <w:r w:rsidRPr="00147A1C">
        <w:lastRenderedPageBreak/>
        <w:t>Priorytet tematyczny 1.4. Rolnictwo</w:t>
      </w:r>
      <w:bookmarkEnd w:id="44"/>
    </w:p>
    <w:p w14:paraId="12D3C598" w14:textId="77777777" w:rsidR="00147A1C" w:rsidRPr="00147A1C" w:rsidRDefault="00147A1C" w:rsidP="00A40C66">
      <w:pPr>
        <w:pStyle w:val="Akapitzlist"/>
        <w:numPr>
          <w:ilvl w:val="0"/>
          <w:numId w:val="14"/>
        </w:numPr>
        <w:spacing w:after="120"/>
        <w:rPr>
          <w:rFonts w:ascii="Arial" w:hAnsi="Arial" w:cs="Arial"/>
          <w:sz w:val="24"/>
          <w:szCs w:val="24"/>
        </w:rPr>
      </w:pPr>
      <w:r w:rsidRPr="00147A1C">
        <w:rPr>
          <w:rFonts w:ascii="Arial" w:hAnsi="Arial" w:cs="Arial"/>
          <w:b/>
          <w:sz w:val="24"/>
          <w:szCs w:val="24"/>
        </w:rPr>
        <w:t>Okresowy wzrost produkcji rolniczej.</w:t>
      </w:r>
      <w:r w:rsidRPr="00147A1C">
        <w:rPr>
          <w:rFonts w:ascii="Arial" w:hAnsi="Arial" w:cs="Arial"/>
          <w:sz w:val="24"/>
          <w:szCs w:val="24"/>
        </w:rPr>
        <w:t xml:space="preserve"> Analizując dane od 2010 r., produkcja rolnicza w województwie podkarpackim rosła do 2014 r., a po spadku w 2015 r. ponownie rosła do 2018 r. W 2018 r. wartość wskaźnika przekroczyła o 21,3% założoną w Strategii wartość docelową. Pomimo wahań, już w 2013 r. wartość wskaźnika przekroczyła założoną na 2020 r. wartość docelową. Globalna produkcja rolnicza na 1 ha użytków rolnych w 2019 r. zmniejszyła się o 7,9% w porównaniu do roku 2018 r. Jednakże była wyższa niż zakładana na 2020 r. wartość docelowa o 467 zł (o 11,7%). </w:t>
      </w:r>
    </w:p>
    <w:p w14:paraId="6150175F" w14:textId="77777777" w:rsidR="00147A1C" w:rsidRPr="00147A1C" w:rsidRDefault="00147A1C" w:rsidP="00147A1C">
      <w:pPr>
        <w:pStyle w:val="Legenda"/>
        <w:keepNext/>
        <w:spacing w:after="0" w:line="276" w:lineRule="auto"/>
        <w:rPr>
          <w:rFonts w:ascii="Arial" w:hAnsi="Arial" w:cs="Arial"/>
          <w:b/>
          <w:i w:val="0"/>
          <w:color w:val="auto"/>
          <w:sz w:val="24"/>
          <w:szCs w:val="24"/>
        </w:rPr>
      </w:pPr>
      <w:bookmarkStart w:id="45" w:name="_Toc87951592"/>
      <w:r w:rsidRPr="00147A1C">
        <w:rPr>
          <w:rFonts w:ascii="Arial" w:hAnsi="Arial" w:cs="Arial"/>
          <w:b/>
          <w:i w:val="0"/>
          <w:color w:val="auto"/>
          <w:sz w:val="24"/>
          <w:szCs w:val="24"/>
        </w:rPr>
        <w:t xml:space="preserve">Wykres </w:t>
      </w:r>
      <w:r w:rsidRPr="00147A1C">
        <w:rPr>
          <w:rFonts w:ascii="Arial" w:hAnsi="Arial" w:cs="Arial"/>
          <w:b/>
          <w:i w:val="0"/>
          <w:color w:val="auto"/>
          <w:sz w:val="24"/>
          <w:szCs w:val="24"/>
        </w:rPr>
        <w:fldChar w:fldCharType="begin"/>
      </w:r>
      <w:r w:rsidRPr="00147A1C">
        <w:rPr>
          <w:rFonts w:ascii="Arial" w:hAnsi="Arial" w:cs="Arial"/>
          <w:b/>
          <w:i w:val="0"/>
          <w:color w:val="auto"/>
          <w:sz w:val="24"/>
          <w:szCs w:val="24"/>
        </w:rPr>
        <w:instrText xml:space="preserve"> SEQ Wykres \* ARABIC </w:instrText>
      </w:r>
      <w:r w:rsidRPr="00147A1C">
        <w:rPr>
          <w:rFonts w:ascii="Arial" w:hAnsi="Arial" w:cs="Arial"/>
          <w:b/>
          <w:i w:val="0"/>
          <w:color w:val="auto"/>
          <w:sz w:val="24"/>
          <w:szCs w:val="24"/>
        </w:rPr>
        <w:fldChar w:fldCharType="separate"/>
      </w:r>
      <w:r w:rsidR="007328F2">
        <w:rPr>
          <w:rFonts w:ascii="Arial" w:hAnsi="Arial" w:cs="Arial"/>
          <w:b/>
          <w:i w:val="0"/>
          <w:noProof/>
          <w:color w:val="auto"/>
          <w:sz w:val="24"/>
          <w:szCs w:val="24"/>
        </w:rPr>
        <w:t>17</w:t>
      </w:r>
      <w:r w:rsidRPr="00147A1C">
        <w:rPr>
          <w:rFonts w:ascii="Arial" w:hAnsi="Arial" w:cs="Arial"/>
          <w:b/>
          <w:i w:val="0"/>
          <w:color w:val="auto"/>
          <w:sz w:val="24"/>
          <w:szCs w:val="24"/>
        </w:rPr>
        <w:fldChar w:fldCharType="end"/>
      </w:r>
      <w:r w:rsidRPr="00147A1C">
        <w:rPr>
          <w:rFonts w:ascii="Arial" w:hAnsi="Arial" w:cs="Arial"/>
          <w:b/>
          <w:i w:val="0"/>
          <w:color w:val="auto"/>
          <w:sz w:val="24"/>
          <w:szCs w:val="24"/>
        </w:rPr>
        <w:t xml:space="preserve"> Globalna produkcja rolnicza na 1 ha użytków rolnych [zł]</w:t>
      </w:r>
      <w:bookmarkEnd w:id="45"/>
    </w:p>
    <w:p w14:paraId="589D8D2F" w14:textId="77777777" w:rsidR="00147A1C" w:rsidRDefault="00147A1C" w:rsidP="00147A1C">
      <w:pPr>
        <w:pStyle w:val="Akapitzlist"/>
        <w:spacing w:after="120"/>
        <w:ind w:left="0"/>
        <w:rPr>
          <w:rFonts w:ascii="Arial" w:hAnsi="Arial" w:cs="Arial"/>
          <w:sz w:val="24"/>
          <w:szCs w:val="24"/>
        </w:rPr>
      </w:pPr>
      <w:r>
        <w:rPr>
          <w:b/>
          <w:noProof/>
          <w:sz w:val="16"/>
          <w:szCs w:val="16"/>
          <w:lang w:eastAsia="pl-PL"/>
        </w:rPr>
        <w:drawing>
          <wp:inline distT="0" distB="0" distL="0" distR="0" wp14:anchorId="7C761436" wp14:editId="58F26615">
            <wp:extent cx="4572000" cy="2743200"/>
            <wp:effectExtent l="0" t="0" r="0" b="0"/>
            <wp:docPr id="224" name="Obraz 224" descr="3328 W 2010 wartość bazowa, 3537 w 2011, 3859 w 2012, 4000 wartość docelowa, 4490 w 2013, 4597 w 2014, 4146 w 2015, 4235 w 2016, 4373 w 2017, 4851 w 2018, 4467 w 2019" title="Wykres 17. Globalna produkcja rolnicza na 1 ha użytków rolnych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Wykres 18. Globalna produkcja rolnicza na 1 ha użytków rolnych [zł].jpg"/>
                    <pic:cNvPicPr/>
                  </pic:nvPicPr>
                  <pic:blipFill>
                    <a:blip r:embed="rId4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F3E3B5D" w14:textId="77777777" w:rsidR="00147A1C" w:rsidRPr="00147A1C" w:rsidRDefault="00147A1C" w:rsidP="00147A1C">
      <w:pPr>
        <w:spacing w:after="120"/>
        <w:rPr>
          <w:rFonts w:ascii="Arial" w:hAnsi="Arial" w:cs="Arial"/>
          <w:sz w:val="24"/>
          <w:szCs w:val="24"/>
        </w:rPr>
      </w:pPr>
      <w:r w:rsidRPr="00147A1C">
        <w:rPr>
          <w:rFonts w:ascii="Arial" w:hAnsi="Arial" w:cs="Arial"/>
          <w:sz w:val="24"/>
          <w:szCs w:val="24"/>
        </w:rPr>
        <w:t>Opracowanie własne na podstawie danych GUS-BDL</w:t>
      </w:r>
    </w:p>
    <w:p w14:paraId="017818DC" w14:textId="77777777" w:rsidR="00147A1C" w:rsidRPr="00147A1C" w:rsidRDefault="00147A1C" w:rsidP="00A40C66">
      <w:pPr>
        <w:pStyle w:val="Akapitzlist"/>
        <w:numPr>
          <w:ilvl w:val="0"/>
          <w:numId w:val="14"/>
        </w:numPr>
        <w:spacing w:after="120"/>
        <w:rPr>
          <w:rFonts w:ascii="Arial" w:hAnsi="Arial" w:cs="Arial"/>
          <w:sz w:val="24"/>
          <w:szCs w:val="24"/>
        </w:rPr>
      </w:pPr>
      <w:r w:rsidRPr="00147A1C">
        <w:rPr>
          <w:rFonts w:ascii="Arial" w:hAnsi="Arial" w:cs="Arial"/>
          <w:b/>
          <w:sz w:val="24"/>
          <w:szCs w:val="24"/>
        </w:rPr>
        <w:t>Okresowy wzrost liczby grup producenckich</w:t>
      </w:r>
      <w:r w:rsidRPr="00147A1C">
        <w:rPr>
          <w:rFonts w:ascii="Arial" w:hAnsi="Arial" w:cs="Arial"/>
          <w:sz w:val="24"/>
          <w:szCs w:val="24"/>
        </w:rPr>
        <w:t>. Analizując dane od 2020 r. wzrost liczby grup producentów owoców i warzyw w podkarpackim wystąpił w 2013 r., w 2016 r. i w 2019 r. W 2019 r. w podkarpackim zanotowano najniższy wzrost w analizowanym okresie (o jedną grupę w porównaniu do roku poprzedniego): zarejestrowano 28 grup producentó</w:t>
      </w:r>
      <w:r>
        <w:rPr>
          <w:rFonts w:ascii="Arial" w:hAnsi="Arial" w:cs="Arial"/>
          <w:sz w:val="24"/>
          <w:szCs w:val="24"/>
        </w:rPr>
        <w:t>w rolnych</w:t>
      </w:r>
      <w:r>
        <w:rPr>
          <w:rStyle w:val="Odwoanieprzypisudolnego"/>
          <w:rFonts w:ascii="Arial" w:hAnsi="Arial" w:cs="Arial"/>
          <w:sz w:val="24"/>
          <w:szCs w:val="24"/>
        </w:rPr>
        <w:footnoteReference w:id="35"/>
      </w:r>
      <w:r w:rsidRPr="00147A1C">
        <w:rPr>
          <w:rFonts w:ascii="Arial" w:hAnsi="Arial" w:cs="Arial"/>
          <w:sz w:val="24"/>
          <w:szCs w:val="24"/>
        </w:rPr>
        <w:t xml:space="preserve"> oraz 6 u</w:t>
      </w:r>
      <w:r>
        <w:rPr>
          <w:rFonts w:ascii="Arial" w:hAnsi="Arial" w:cs="Arial"/>
          <w:sz w:val="24"/>
          <w:szCs w:val="24"/>
        </w:rPr>
        <w:t>znanych organizacji producentów</w:t>
      </w:r>
      <w:r>
        <w:rPr>
          <w:rStyle w:val="Odwoanieprzypisudolnego"/>
          <w:rFonts w:ascii="Arial" w:hAnsi="Arial" w:cs="Arial"/>
          <w:sz w:val="24"/>
          <w:szCs w:val="24"/>
        </w:rPr>
        <w:footnoteReference w:id="36"/>
      </w:r>
      <w:r w:rsidRPr="00147A1C">
        <w:rPr>
          <w:rFonts w:ascii="Arial" w:hAnsi="Arial" w:cs="Arial"/>
          <w:sz w:val="24"/>
          <w:szCs w:val="24"/>
        </w:rPr>
        <w:t>, czyli łącznie 34. Spadek liczby grup producenckich zanotowano natomiast w 2014 r., w 2017 r. i w 2020 r. Jednakże w 2018 r. zanotowano spadek liczby grup producenckich poniżej zakładanej wartości docelowej, natomiast poziom wskaźnika osiągnięty w 2020 r. był najniższym od 2012 r. (stanowił zaledwie 59% wartości zakładanej). Strategia przewidywała wzrost w 2020 r. liczby grup producenckich (grupy producentów rolnych oraz grupy producentów owoców i warzyw) do 100.</w:t>
      </w:r>
    </w:p>
    <w:p w14:paraId="775E5AA1" w14:textId="77777777" w:rsidR="00147A1C" w:rsidRPr="00147A1C" w:rsidRDefault="00147A1C" w:rsidP="00147A1C">
      <w:pPr>
        <w:pStyle w:val="Legenda"/>
        <w:keepNext/>
        <w:spacing w:after="0" w:line="276" w:lineRule="auto"/>
        <w:rPr>
          <w:rFonts w:ascii="Arial" w:hAnsi="Arial" w:cs="Arial"/>
          <w:b/>
          <w:i w:val="0"/>
          <w:color w:val="auto"/>
          <w:sz w:val="24"/>
          <w:szCs w:val="24"/>
        </w:rPr>
      </w:pPr>
      <w:bookmarkStart w:id="46" w:name="_Toc87951593"/>
      <w:r w:rsidRPr="00147A1C">
        <w:rPr>
          <w:rFonts w:ascii="Arial" w:hAnsi="Arial" w:cs="Arial"/>
          <w:b/>
          <w:i w:val="0"/>
          <w:color w:val="auto"/>
          <w:sz w:val="24"/>
          <w:szCs w:val="24"/>
        </w:rPr>
        <w:lastRenderedPageBreak/>
        <w:t xml:space="preserve">Wykres </w:t>
      </w:r>
      <w:r w:rsidRPr="00147A1C">
        <w:rPr>
          <w:rFonts w:ascii="Arial" w:hAnsi="Arial" w:cs="Arial"/>
          <w:b/>
          <w:i w:val="0"/>
          <w:color w:val="auto"/>
          <w:sz w:val="24"/>
          <w:szCs w:val="24"/>
        </w:rPr>
        <w:fldChar w:fldCharType="begin"/>
      </w:r>
      <w:r w:rsidRPr="00147A1C">
        <w:rPr>
          <w:rFonts w:ascii="Arial" w:hAnsi="Arial" w:cs="Arial"/>
          <w:b/>
          <w:i w:val="0"/>
          <w:color w:val="auto"/>
          <w:sz w:val="24"/>
          <w:szCs w:val="24"/>
        </w:rPr>
        <w:instrText xml:space="preserve"> SEQ Wykres \* ARABIC </w:instrText>
      </w:r>
      <w:r w:rsidRPr="00147A1C">
        <w:rPr>
          <w:rFonts w:ascii="Arial" w:hAnsi="Arial" w:cs="Arial"/>
          <w:b/>
          <w:i w:val="0"/>
          <w:color w:val="auto"/>
          <w:sz w:val="24"/>
          <w:szCs w:val="24"/>
        </w:rPr>
        <w:fldChar w:fldCharType="separate"/>
      </w:r>
      <w:r w:rsidR="007328F2">
        <w:rPr>
          <w:rFonts w:ascii="Arial" w:hAnsi="Arial" w:cs="Arial"/>
          <w:b/>
          <w:i w:val="0"/>
          <w:noProof/>
          <w:color w:val="auto"/>
          <w:sz w:val="24"/>
          <w:szCs w:val="24"/>
        </w:rPr>
        <w:t>18</w:t>
      </w:r>
      <w:r w:rsidRPr="00147A1C">
        <w:rPr>
          <w:rFonts w:ascii="Arial" w:hAnsi="Arial" w:cs="Arial"/>
          <w:b/>
          <w:i w:val="0"/>
          <w:color w:val="auto"/>
          <w:sz w:val="24"/>
          <w:szCs w:val="24"/>
        </w:rPr>
        <w:fldChar w:fldCharType="end"/>
      </w:r>
      <w:r w:rsidRPr="00147A1C">
        <w:rPr>
          <w:rFonts w:ascii="Arial" w:hAnsi="Arial" w:cs="Arial"/>
          <w:b/>
          <w:i w:val="0"/>
          <w:color w:val="auto"/>
          <w:sz w:val="24"/>
          <w:szCs w:val="24"/>
        </w:rPr>
        <w:t xml:space="preserve"> Liczba grup producenckich (grupy producentów rolnych oraz grupy producentów owoców i warzyw)</w:t>
      </w:r>
      <w:bookmarkEnd w:id="46"/>
    </w:p>
    <w:p w14:paraId="79C7C0DB" w14:textId="77777777" w:rsidR="00147A1C" w:rsidRDefault="00147A1C" w:rsidP="00147A1C">
      <w:pPr>
        <w:pStyle w:val="Akapitzlist"/>
        <w:spacing w:after="120"/>
        <w:ind w:left="0"/>
        <w:rPr>
          <w:rFonts w:ascii="Arial" w:hAnsi="Arial" w:cs="Arial"/>
          <w:sz w:val="24"/>
          <w:szCs w:val="24"/>
        </w:rPr>
      </w:pPr>
      <w:r>
        <w:rPr>
          <w:noProof/>
          <w:lang w:eastAsia="pl-PL"/>
        </w:rPr>
        <w:drawing>
          <wp:inline distT="0" distB="0" distL="0" distR="0" wp14:anchorId="6643273E" wp14:editId="394559C7">
            <wp:extent cx="4914900" cy="2943225"/>
            <wp:effectExtent l="0" t="0" r="0" b="9525"/>
            <wp:docPr id="225" name="Obraz 225" descr="39 w 2012 wartość bazowa, 50 w 2013, 49 w 2014, 49 w 2015, 58 w 2016, 44 w 2017, 33 w 2018, 34 w 2019, 23 w 2020, 100 - wartość docelowa" title="Wykres 18. Liczba grup producenckich (grupy producentów rolnych oraz grupy producentów owoców i warz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ykres 19. Liczba grup producenckich (grupy producentów rolnych oraz grupy producentów owoców i warzyw).jpg"/>
                    <pic:cNvPicPr/>
                  </pic:nvPicPr>
                  <pic:blipFill>
                    <a:blip r:embed="rId50">
                      <a:extLst>
                        <a:ext uri="{28A0092B-C50C-407E-A947-70E740481C1C}">
                          <a14:useLocalDpi xmlns:a14="http://schemas.microsoft.com/office/drawing/2010/main" val="0"/>
                        </a:ext>
                      </a:extLst>
                    </a:blip>
                    <a:stretch>
                      <a:fillRect/>
                    </a:stretch>
                  </pic:blipFill>
                  <pic:spPr>
                    <a:xfrm>
                      <a:off x="0" y="0"/>
                      <a:ext cx="4914900" cy="2943225"/>
                    </a:xfrm>
                    <a:prstGeom prst="rect">
                      <a:avLst/>
                    </a:prstGeom>
                  </pic:spPr>
                </pic:pic>
              </a:graphicData>
            </a:graphic>
          </wp:inline>
        </w:drawing>
      </w:r>
    </w:p>
    <w:p w14:paraId="7F3E8C5D" w14:textId="77777777" w:rsidR="00147A1C" w:rsidRPr="00147A1C" w:rsidRDefault="00147A1C" w:rsidP="00147A1C">
      <w:pPr>
        <w:spacing w:after="120"/>
        <w:rPr>
          <w:rFonts w:ascii="Arial" w:hAnsi="Arial" w:cs="Arial"/>
          <w:sz w:val="24"/>
          <w:szCs w:val="24"/>
        </w:rPr>
      </w:pPr>
      <w:r w:rsidRPr="00147A1C">
        <w:rPr>
          <w:rFonts w:ascii="Arial" w:hAnsi="Arial" w:cs="Arial"/>
          <w:sz w:val="24"/>
          <w:szCs w:val="24"/>
        </w:rPr>
        <w:t>Opracowanie własne na podstawie źródeł własnych</w:t>
      </w:r>
    </w:p>
    <w:p w14:paraId="1D9BC0E7" w14:textId="574EAD2A" w:rsidR="00147A1C" w:rsidRPr="00147A1C" w:rsidRDefault="00147A1C" w:rsidP="00A40C66">
      <w:pPr>
        <w:pStyle w:val="Akapitzlist"/>
        <w:numPr>
          <w:ilvl w:val="0"/>
          <w:numId w:val="14"/>
        </w:numPr>
        <w:spacing w:after="120"/>
        <w:rPr>
          <w:rFonts w:ascii="Arial" w:hAnsi="Arial" w:cs="Arial"/>
          <w:sz w:val="24"/>
          <w:szCs w:val="24"/>
        </w:rPr>
      </w:pPr>
      <w:r w:rsidRPr="00147A1C">
        <w:rPr>
          <w:rFonts w:ascii="Arial" w:hAnsi="Arial" w:cs="Arial"/>
          <w:b/>
          <w:sz w:val="24"/>
          <w:szCs w:val="24"/>
        </w:rPr>
        <w:t>Zmniejszył się udział powierzchni ekologicznych użytków rolnych z certyfikatem w gospodarstwach ekologicznych w powierzchni użytków rolnych ogółem.</w:t>
      </w:r>
      <w:r w:rsidRPr="00147A1C">
        <w:rPr>
          <w:rFonts w:ascii="Arial" w:hAnsi="Arial" w:cs="Arial"/>
          <w:sz w:val="24"/>
          <w:szCs w:val="24"/>
        </w:rPr>
        <w:t xml:space="preserve"> </w:t>
      </w:r>
      <w:r w:rsidR="00E2365E">
        <w:rPr>
          <w:rFonts w:ascii="Arial" w:hAnsi="Arial" w:cs="Arial"/>
          <w:sz w:val="24"/>
          <w:szCs w:val="24"/>
        </w:rPr>
        <w:br/>
      </w:r>
      <w:r w:rsidRPr="00147A1C">
        <w:rPr>
          <w:rFonts w:ascii="Arial" w:hAnsi="Arial" w:cs="Arial"/>
          <w:sz w:val="24"/>
          <w:szCs w:val="24"/>
        </w:rPr>
        <w:t xml:space="preserve">W województwie podkarpackim udział powierzchni ekologicznych użytków rolnych </w:t>
      </w:r>
      <w:r w:rsidR="00E2365E">
        <w:rPr>
          <w:rFonts w:ascii="Arial" w:hAnsi="Arial" w:cs="Arial"/>
          <w:sz w:val="24"/>
          <w:szCs w:val="24"/>
        </w:rPr>
        <w:br/>
      </w:r>
      <w:r w:rsidRPr="00147A1C">
        <w:rPr>
          <w:rFonts w:ascii="Arial" w:hAnsi="Arial" w:cs="Arial"/>
          <w:sz w:val="24"/>
          <w:szCs w:val="24"/>
        </w:rPr>
        <w:t xml:space="preserve">w gospodarstwach ekologicznych (z certyfikatem) w ogólnej powierzchni użytków rolnych wynosił w 2011 r. 4,19%. Do 2013 r. notowano wzrost wartości tego wskaźnika. Poziom osiągnięty w 2013 r. stanowił 88,6% zakładanej wartości docelowej w 2020 r. W latach 2014-2016 obserwowano największy spadek w tym zakresie. Od 2017 r. nastąpiło wypłaszczenie trendu. Jednakże poziom wskaźnika osiągnięty </w:t>
      </w:r>
      <w:r>
        <w:rPr>
          <w:rFonts w:ascii="Arial" w:hAnsi="Arial" w:cs="Arial"/>
          <w:sz w:val="24"/>
          <w:szCs w:val="24"/>
        </w:rPr>
        <w:br/>
      </w:r>
      <w:r w:rsidRPr="00147A1C">
        <w:rPr>
          <w:rFonts w:ascii="Arial" w:hAnsi="Arial" w:cs="Arial"/>
          <w:sz w:val="24"/>
          <w:szCs w:val="24"/>
        </w:rPr>
        <w:t>w 2019 r. (2,06%) stanowił zaledwie 41,2% zakładanego w 2020 r. poziomu.</w:t>
      </w:r>
    </w:p>
    <w:p w14:paraId="7B440DCB" w14:textId="77777777" w:rsidR="00147A1C" w:rsidRPr="00147A1C" w:rsidRDefault="00147A1C" w:rsidP="00147A1C">
      <w:pPr>
        <w:pStyle w:val="Legenda"/>
        <w:keepNext/>
        <w:spacing w:after="0" w:line="276" w:lineRule="auto"/>
        <w:rPr>
          <w:rFonts w:ascii="Arial" w:hAnsi="Arial" w:cs="Arial"/>
          <w:b/>
          <w:i w:val="0"/>
          <w:color w:val="auto"/>
          <w:sz w:val="24"/>
          <w:szCs w:val="24"/>
        </w:rPr>
      </w:pPr>
      <w:bookmarkStart w:id="47" w:name="_Toc87951594"/>
      <w:r w:rsidRPr="00147A1C">
        <w:rPr>
          <w:rFonts w:ascii="Arial" w:hAnsi="Arial" w:cs="Arial"/>
          <w:b/>
          <w:i w:val="0"/>
          <w:color w:val="auto"/>
          <w:sz w:val="24"/>
          <w:szCs w:val="24"/>
        </w:rPr>
        <w:t xml:space="preserve">Wykres </w:t>
      </w:r>
      <w:r w:rsidRPr="00147A1C">
        <w:rPr>
          <w:rFonts w:ascii="Arial" w:hAnsi="Arial" w:cs="Arial"/>
          <w:b/>
          <w:i w:val="0"/>
          <w:color w:val="auto"/>
          <w:sz w:val="24"/>
          <w:szCs w:val="24"/>
        </w:rPr>
        <w:fldChar w:fldCharType="begin"/>
      </w:r>
      <w:r w:rsidRPr="00147A1C">
        <w:rPr>
          <w:rFonts w:ascii="Arial" w:hAnsi="Arial" w:cs="Arial"/>
          <w:b/>
          <w:i w:val="0"/>
          <w:color w:val="auto"/>
          <w:sz w:val="24"/>
          <w:szCs w:val="24"/>
        </w:rPr>
        <w:instrText xml:space="preserve"> SEQ Wykres \* ARABIC </w:instrText>
      </w:r>
      <w:r w:rsidRPr="00147A1C">
        <w:rPr>
          <w:rFonts w:ascii="Arial" w:hAnsi="Arial" w:cs="Arial"/>
          <w:b/>
          <w:i w:val="0"/>
          <w:color w:val="auto"/>
          <w:sz w:val="24"/>
          <w:szCs w:val="24"/>
        </w:rPr>
        <w:fldChar w:fldCharType="separate"/>
      </w:r>
      <w:r w:rsidR="007328F2">
        <w:rPr>
          <w:rFonts w:ascii="Arial" w:hAnsi="Arial" w:cs="Arial"/>
          <w:b/>
          <w:i w:val="0"/>
          <w:noProof/>
          <w:color w:val="auto"/>
          <w:sz w:val="24"/>
          <w:szCs w:val="24"/>
        </w:rPr>
        <w:t>19</w:t>
      </w:r>
      <w:r w:rsidRPr="00147A1C">
        <w:rPr>
          <w:rFonts w:ascii="Arial" w:hAnsi="Arial" w:cs="Arial"/>
          <w:b/>
          <w:i w:val="0"/>
          <w:color w:val="auto"/>
          <w:sz w:val="24"/>
          <w:szCs w:val="24"/>
        </w:rPr>
        <w:fldChar w:fldCharType="end"/>
      </w:r>
      <w:r w:rsidRPr="00147A1C">
        <w:rPr>
          <w:rFonts w:ascii="Arial" w:hAnsi="Arial" w:cs="Arial"/>
          <w:b/>
          <w:i w:val="0"/>
          <w:color w:val="auto"/>
          <w:sz w:val="24"/>
          <w:szCs w:val="24"/>
        </w:rPr>
        <w:t xml:space="preserve"> Udział powierzchni ekologicznych użytków rolnych  w gospodarstwach ekologicznych posiadających certyfikat w ogólnej powierzchni użytków rolnych [%]</w:t>
      </w:r>
      <w:bookmarkEnd w:id="47"/>
    </w:p>
    <w:p w14:paraId="7CD22791" w14:textId="77777777" w:rsidR="00147A1C" w:rsidRDefault="00147A1C" w:rsidP="00147A1C">
      <w:pPr>
        <w:pStyle w:val="Akapitzlist"/>
        <w:spacing w:after="120"/>
        <w:ind w:left="0"/>
        <w:rPr>
          <w:rFonts w:ascii="Arial" w:hAnsi="Arial" w:cs="Arial"/>
          <w:sz w:val="24"/>
          <w:szCs w:val="24"/>
        </w:rPr>
      </w:pPr>
      <w:r>
        <w:rPr>
          <w:noProof/>
          <w:lang w:eastAsia="pl-PL"/>
        </w:rPr>
        <w:drawing>
          <wp:inline distT="0" distB="0" distL="0" distR="0" wp14:anchorId="3492027B" wp14:editId="607604B2">
            <wp:extent cx="4572000" cy="2743200"/>
            <wp:effectExtent l="0" t="0" r="0" b="0"/>
            <wp:docPr id="226" name="Obraz 226" descr="4,19 w 2011 wartość bazowa, 4,31 w 2012, 4,43 w 2013, 3,60 w 2014, 2,52 w 2015, 2,19 w 2016, 2,20 w 2017, 2,08 w 2018, 2,06 w 2019, 5 – wartość docelowa" title="Wykres 19. Udział powierzchni ekologicznych użytków rolnych  w gospodarstwach ekologicznych posiadających certyfikat w ogólnej powierzchni użytków ro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Wykres 20. Udział powierzchni ekologicznych użytków rolnych  w gospodarstwach ekologicznych.jpg"/>
                    <pic:cNvPicPr/>
                  </pic:nvPicPr>
                  <pic:blipFill>
                    <a:blip r:embed="rId5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544EB93" w14:textId="77777777" w:rsidR="00BB3EAC" w:rsidRPr="00BB3EAC" w:rsidRDefault="00BB3EAC" w:rsidP="00BB3EAC">
      <w:pPr>
        <w:spacing w:after="120"/>
        <w:rPr>
          <w:rFonts w:ascii="Arial" w:hAnsi="Arial" w:cs="Arial"/>
          <w:sz w:val="24"/>
          <w:szCs w:val="24"/>
        </w:rPr>
      </w:pPr>
      <w:r w:rsidRPr="00BB3EAC">
        <w:rPr>
          <w:rFonts w:ascii="Arial" w:hAnsi="Arial" w:cs="Arial"/>
          <w:sz w:val="24"/>
          <w:szCs w:val="24"/>
        </w:rPr>
        <w:t>Opracowanie własne na podstawie danych GUS-BDL</w:t>
      </w:r>
    </w:p>
    <w:p w14:paraId="600E30A8" w14:textId="77777777" w:rsidR="00BB3EAC" w:rsidRPr="00BB3EAC" w:rsidRDefault="00BB3EAC" w:rsidP="00BB3EAC">
      <w:pPr>
        <w:pStyle w:val="Nagwek5"/>
      </w:pPr>
      <w:bookmarkStart w:id="48" w:name="_Toc87952168"/>
      <w:r w:rsidRPr="00BB3EAC">
        <w:lastRenderedPageBreak/>
        <w:t>Priorytet tematyczny 1.5. Instytucje otoczenia biznesu</w:t>
      </w:r>
      <w:bookmarkEnd w:id="48"/>
    </w:p>
    <w:p w14:paraId="1B6D7719" w14:textId="77777777" w:rsidR="00BB3EAC" w:rsidRPr="00BB3EAC" w:rsidRDefault="00BB3EAC" w:rsidP="00A40C66">
      <w:pPr>
        <w:pStyle w:val="Akapitzlist"/>
        <w:numPr>
          <w:ilvl w:val="0"/>
          <w:numId w:val="14"/>
        </w:numPr>
        <w:spacing w:after="120"/>
        <w:rPr>
          <w:rFonts w:ascii="Arial" w:hAnsi="Arial" w:cs="Arial"/>
          <w:sz w:val="24"/>
          <w:szCs w:val="24"/>
        </w:rPr>
      </w:pPr>
      <w:r w:rsidRPr="00BB3EAC">
        <w:rPr>
          <w:rFonts w:ascii="Arial" w:hAnsi="Arial" w:cs="Arial"/>
          <w:b/>
          <w:sz w:val="24"/>
          <w:szCs w:val="24"/>
        </w:rPr>
        <w:t>Znacznie spadła wartość poręczeń udzielonych prze</w:t>
      </w:r>
      <w:r>
        <w:rPr>
          <w:rFonts w:ascii="Arial" w:hAnsi="Arial" w:cs="Arial"/>
          <w:b/>
          <w:sz w:val="24"/>
          <w:szCs w:val="24"/>
        </w:rPr>
        <w:t>z fundusze poręczeń kredytowych</w:t>
      </w:r>
      <w:r>
        <w:rPr>
          <w:rStyle w:val="Odwoanieprzypisudolnego"/>
          <w:rFonts w:ascii="Arial" w:hAnsi="Arial" w:cs="Arial"/>
          <w:b/>
          <w:sz w:val="24"/>
          <w:szCs w:val="24"/>
        </w:rPr>
        <w:footnoteReference w:id="37"/>
      </w:r>
      <w:r w:rsidRPr="00BB3EAC">
        <w:rPr>
          <w:rFonts w:ascii="Arial" w:hAnsi="Arial" w:cs="Arial"/>
          <w:sz w:val="24"/>
          <w:szCs w:val="24"/>
        </w:rPr>
        <w:t xml:space="preserve">. Wartość ta wyniosła w podkarpackim w 2011 r. 49,9 mln zł. Wzrost wartości wskaźnika, w porównaniu z rokiem poprzednim, zanotowano w 2013 r. </w:t>
      </w:r>
      <w:r>
        <w:rPr>
          <w:rFonts w:ascii="Arial" w:hAnsi="Arial" w:cs="Arial"/>
          <w:sz w:val="24"/>
          <w:szCs w:val="24"/>
        </w:rPr>
        <w:br/>
      </w:r>
      <w:r w:rsidRPr="00BB3EAC">
        <w:rPr>
          <w:rFonts w:ascii="Arial" w:hAnsi="Arial" w:cs="Arial"/>
          <w:sz w:val="24"/>
          <w:szCs w:val="24"/>
        </w:rPr>
        <w:t>i w 2015 r. Spadek wystąpił natomiast w 2012 r., w 2014 r. , a od 2016 r. występował corocznie.  W 2020 r. wskaźnik osiągnął poziom zaledwie 0,83 mln zł, co stanowiło 1,4% zakładanej wartości docelowej. Strategia przewidywała w 2020 r. wzrost wartości wskaźnika o 15% (do 57,4 mln zł)</w:t>
      </w:r>
    </w:p>
    <w:p w14:paraId="517EBA4B" w14:textId="77777777" w:rsidR="00BB3EAC" w:rsidRPr="00BB3EAC" w:rsidRDefault="00BB3EAC" w:rsidP="00BB3EAC">
      <w:pPr>
        <w:pStyle w:val="Legenda"/>
        <w:keepNext/>
        <w:spacing w:after="0" w:line="276" w:lineRule="auto"/>
        <w:rPr>
          <w:rFonts w:ascii="Arial" w:hAnsi="Arial" w:cs="Arial"/>
          <w:b/>
          <w:i w:val="0"/>
          <w:color w:val="auto"/>
          <w:sz w:val="24"/>
          <w:szCs w:val="24"/>
        </w:rPr>
      </w:pPr>
      <w:bookmarkStart w:id="49" w:name="_Toc87951595"/>
      <w:r w:rsidRPr="00BB3EAC">
        <w:rPr>
          <w:rFonts w:ascii="Arial" w:hAnsi="Arial" w:cs="Arial"/>
          <w:b/>
          <w:i w:val="0"/>
          <w:color w:val="auto"/>
          <w:sz w:val="24"/>
          <w:szCs w:val="24"/>
        </w:rPr>
        <w:t xml:space="preserve">Wykres </w:t>
      </w:r>
      <w:r w:rsidRPr="00BB3EAC">
        <w:rPr>
          <w:rFonts w:ascii="Arial" w:hAnsi="Arial" w:cs="Arial"/>
          <w:b/>
          <w:i w:val="0"/>
          <w:color w:val="auto"/>
          <w:sz w:val="24"/>
          <w:szCs w:val="24"/>
        </w:rPr>
        <w:fldChar w:fldCharType="begin"/>
      </w:r>
      <w:r w:rsidRPr="00BB3EAC">
        <w:rPr>
          <w:rFonts w:ascii="Arial" w:hAnsi="Arial" w:cs="Arial"/>
          <w:b/>
          <w:i w:val="0"/>
          <w:color w:val="auto"/>
          <w:sz w:val="24"/>
          <w:szCs w:val="24"/>
        </w:rPr>
        <w:instrText xml:space="preserve"> SEQ Wykres \* ARABIC </w:instrText>
      </w:r>
      <w:r w:rsidRPr="00BB3EAC">
        <w:rPr>
          <w:rFonts w:ascii="Arial" w:hAnsi="Arial" w:cs="Arial"/>
          <w:b/>
          <w:i w:val="0"/>
          <w:color w:val="auto"/>
          <w:sz w:val="24"/>
          <w:szCs w:val="24"/>
        </w:rPr>
        <w:fldChar w:fldCharType="separate"/>
      </w:r>
      <w:r w:rsidR="007328F2">
        <w:rPr>
          <w:rFonts w:ascii="Arial" w:hAnsi="Arial" w:cs="Arial"/>
          <w:b/>
          <w:i w:val="0"/>
          <w:noProof/>
          <w:color w:val="auto"/>
          <w:sz w:val="24"/>
          <w:szCs w:val="24"/>
        </w:rPr>
        <w:t>20</w:t>
      </w:r>
      <w:r w:rsidRPr="00BB3EAC">
        <w:rPr>
          <w:rFonts w:ascii="Arial" w:hAnsi="Arial" w:cs="Arial"/>
          <w:b/>
          <w:i w:val="0"/>
          <w:color w:val="auto"/>
          <w:sz w:val="24"/>
          <w:szCs w:val="24"/>
        </w:rPr>
        <w:fldChar w:fldCharType="end"/>
      </w:r>
      <w:r w:rsidRPr="00BB3EAC">
        <w:rPr>
          <w:rFonts w:ascii="Arial" w:hAnsi="Arial" w:cs="Arial"/>
          <w:b/>
          <w:i w:val="0"/>
          <w:color w:val="auto"/>
          <w:sz w:val="24"/>
          <w:szCs w:val="24"/>
        </w:rPr>
        <w:t xml:space="preserve"> Wartość udzielonych poręczeń przez fundusze poręczeń kredytowych [mln zł]</w:t>
      </w:r>
      <w:bookmarkEnd w:id="49"/>
    </w:p>
    <w:p w14:paraId="05BDC2A4" w14:textId="77777777" w:rsidR="00BB3EAC" w:rsidRDefault="00BB3EAC" w:rsidP="00BB3EAC">
      <w:pPr>
        <w:pStyle w:val="Akapitzlist"/>
        <w:spacing w:after="120"/>
        <w:ind w:left="0"/>
        <w:rPr>
          <w:rFonts w:ascii="Arial" w:hAnsi="Arial" w:cs="Arial"/>
          <w:sz w:val="24"/>
          <w:szCs w:val="24"/>
        </w:rPr>
      </w:pPr>
      <w:r>
        <w:rPr>
          <w:noProof/>
          <w:lang w:eastAsia="pl-PL"/>
        </w:rPr>
        <w:drawing>
          <wp:inline distT="0" distB="0" distL="0" distR="0" wp14:anchorId="2A9EFC9A" wp14:editId="304D74EA">
            <wp:extent cx="5229225" cy="3057525"/>
            <wp:effectExtent l="0" t="0" r="9525" b="9525"/>
            <wp:docPr id="227" name="Obraz 227" descr="49,90 w 2011 wartość bazowa, 35,30 w 2012, 42,20 w 2013, 9,98 w 2014, 15,47 w 2015, 9,56 w 2016, 2,62 w 2017, 2,42 w 2018, 1,20 w 2019, 0,83 w 2020, 57,4 – wartość docelowa " title="Wykres 20. Wartość udzielonych poręczeń przez fundusze poręczeń kredytowych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ykres 21. Wartość udzielonych poręczeń przez fundusze poręczeń kredytowych [mln zł].jpg"/>
                    <pic:cNvPicPr/>
                  </pic:nvPicPr>
                  <pic:blipFill>
                    <a:blip r:embed="rId52">
                      <a:extLst>
                        <a:ext uri="{28A0092B-C50C-407E-A947-70E740481C1C}">
                          <a14:useLocalDpi xmlns:a14="http://schemas.microsoft.com/office/drawing/2010/main" val="0"/>
                        </a:ext>
                      </a:extLst>
                    </a:blip>
                    <a:stretch>
                      <a:fillRect/>
                    </a:stretch>
                  </pic:blipFill>
                  <pic:spPr>
                    <a:xfrm>
                      <a:off x="0" y="0"/>
                      <a:ext cx="5229225" cy="3057525"/>
                    </a:xfrm>
                    <a:prstGeom prst="rect">
                      <a:avLst/>
                    </a:prstGeom>
                  </pic:spPr>
                </pic:pic>
              </a:graphicData>
            </a:graphic>
          </wp:inline>
        </w:drawing>
      </w:r>
    </w:p>
    <w:p w14:paraId="5BE0B690" w14:textId="77777777" w:rsidR="00BB3EAC" w:rsidRPr="00BB3EAC" w:rsidRDefault="00BB3EAC" w:rsidP="00BB3EAC">
      <w:pPr>
        <w:spacing w:after="120"/>
        <w:rPr>
          <w:rFonts w:ascii="Arial" w:hAnsi="Arial" w:cs="Arial"/>
          <w:sz w:val="24"/>
          <w:szCs w:val="24"/>
        </w:rPr>
      </w:pPr>
      <w:r w:rsidRPr="00BB3EAC">
        <w:rPr>
          <w:rFonts w:ascii="Arial" w:hAnsi="Arial" w:cs="Arial"/>
          <w:sz w:val="24"/>
          <w:szCs w:val="24"/>
        </w:rPr>
        <w:t>Opracowanie własne na podstawie źródeł własnych</w:t>
      </w:r>
    </w:p>
    <w:p w14:paraId="56C899DD" w14:textId="77777777" w:rsidR="00BB3EAC" w:rsidRPr="00BB3EAC" w:rsidRDefault="00BB3EAC" w:rsidP="00A40C66">
      <w:pPr>
        <w:pStyle w:val="Akapitzlist"/>
        <w:numPr>
          <w:ilvl w:val="0"/>
          <w:numId w:val="14"/>
        </w:numPr>
        <w:spacing w:after="120"/>
        <w:rPr>
          <w:rFonts w:ascii="Arial" w:hAnsi="Arial" w:cs="Arial"/>
          <w:sz w:val="24"/>
          <w:szCs w:val="24"/>
        </w:rPr>
      </w:pPr>
      <w:r w:rsidRPr="00BB3EAC">
        <w:rPr>
          <w:rFonts w:ascii="Arial" w:hAnsi="Arial" w:cs="Arial"/>
          <w:b/>
          <w:sz w:val="24"/>
          <w:szCs w:val="24"/>
        </w:rPr>
        <w:t>Od 2018 r. znaczący wzrost wartości udzielonych pożyczek.</w:t>
      </w:r>
      <w:r w:rsidRPr="00BB3EAC">
        <w:rPr>
          <w:rFonts w:ascii="Arial" w:hAnsi="Arial" w:cs="Arial"/>
          <w:sz w:val="24"/>
          <w:szCs w:val="24"/>
        </w:rPr>
        <w:t xml:space="preserve"> W 2010 r. </w:t>
      </w:r>
      <w:r>
        <w:rPr>
          <w:rFonts w:ascii="Arial" w:hAnsi="Arial" w:cs="Arial"/>
          <w:sz w:val="24"/>
          <w:szCs w:val="24"/>
        </w:rPr>
        <w:br/>
      </w:r>
      <w:r w:rsidRPr="00BB3EAC">
        <w:rPr>
          <w:rFonts w:ascii="Arial" w:hAnsi="Arial" w:cs="Arial"/>
          <w:sz w:val="24"/>
          <w:szCs w:val="24"/>
        </w:rPr>
        <w:t>w województwie podkarpackim fundusze pożyczkowe udzieliły pożyczek o wartości 9,99 mln zł. W latach 2011-2017 wartość wskaźnika ulegała wahaniom. Od 2018 r. nastąpił wzrost wartości tego wskaźnika. W 2020 r. wartość udzielonych pożyczek przez fundusze pożyczkowe wyniosła 291,52 mln zł, co było wynikiem wielokrotnie przewyższającym założoną wartość w 2020 r. Strategia przewidywała w 2020 r. wzrost wartości udzielonych pożyczek przez fundusze pożyczkowe o 15% w porównaniu ze stanem z 2010 r. czyli do poziomu 11,49 mln zł.</w:t>
      </w:r>
    </w:p>
    <w:p w14:paraId="68C38E2C" w14:textId="77777777" w:rsidR="00BB3EAC" w:rsidRPr="00BB3EAC" w:rsidRDefault="00BB3EAC" w:rsidP="00BB3EAC">
      <w:pPr>
        <w:pStyle w:val="Legenda"/>
        <w:keepNext/>
        <w:spacing w:after="0" w:line="276" w:lineRule="auto"/>
        <w:rPr>
          <w:rFonts w:ascii="Arial" w:hAnsi="Arial" w:cs="Arial"/>
          <w:b/>
          <w:i w:val="0"/>
          <w:color w:val="auto"/>
          <w:sz w:val="24"/>
          <w:szCs w:val="24"/>
        </w:rPr>
      </w:pPr>
      <w:bookmarkStart w:id="50" w:name="_Toc87951596"/>
      <w:r w:rsidRPr="00BB3EAC">
        <w:rPr>
          <w:rFonts w:ascii="Arial" w:hAnsi="Arial" w:cs="Arial"/>
          <w:b/>
          <w:i w:val="0"/>
          <w:color w:val="auto"/>
          <w:sz w:val="24"/>
          <w:szCs w:val="24"/>
        </w:rPr>
        <w:lastRenderedPageBreak/>
        <w:t xml:space="preserve">Wykres </w:t>
      </w:r>
      <w:r w:rsidRPr="00BB3EAC">
        <w:rPr>
          <w:rFonts w:ascii="Arial" w:hAnsi="Arial" w:cs="Arial"/>
          <w:b/>
          <w:i w:val="0"/>
          <w:color w:val="auto"/>
          <w:sz w:val="24"/>
          <w:szCs w:val="24"/>
        </w:rPr>
        <w:fldChar w:fldCharType="begin"/>
      </w:r>
      <w:r w:rsidRPr="00BB3EAC">
        <w:rPr>
          <w:rFonts w:ascii="Arial" w:hAnsi="Arial" w:cs="Arial"/>
          <w:b/>
          <w:i w:val="0"/>
          <w:color w:val="auto"/>
          <w:sz w:val="24"/>
          <w:szCs w:val="24"/>
        </w:rPr>
        <w:instrText xml:space="preserve"> SEQ Wykres \* ARABIC </w:instrText>
      </w:r>
      <w:r w:rsidRPr="00BB3EAC">
        <w:rPr>
          <w:rFonts w:ascii="Arial" w:hAnsi="Arial" w:cs="Arial"/>
          <w:b/>
          <w:i w:val="0"/>
          <w:color w:val="auto"/>
          <w:sz w:val="24"/>
          <w:szCs w:val="24"/>
        </w:rPr>
        <w:fldChar w:fldCharType="separate"/>
      </w:r>
      <w:r w:rsidR="007328F2">
        <w:rPr>
          <w:rFonts w:ascii="Arial" w:hAnsi="Arial" w:cs="Arial"/>
          <w:b/>
          <w:i w:val="0"/>
          <w:noProof/>
          <w:color w:val="auto"/>
          <w:sz w:val="24"/>
          <w:szCs w:val="24"/>
        </w:rPr>
        <w:t>21</w:t>
      </w:r>
      <w:r w:rsidRPr="00BB3EAC">
        <w:rPr>
          <w:rFonts w:ascii="Arial" w:hAnsi="Arial" w:cs="Arial"/>
          <w:b/>
          <w:i w:val="0"/>
          <w:color w:val="auto"/>
          <w:sz w:val="24"/>
          <w:szCs w:val="24"/>
        </w:rPr>
        <w:fldChar w:fldCharType="end"/>
      </w:r>
      <w:r w:rsidRPr="00BB3EAC">
        <w:rPr>
          <w:rFonts w:ascii="Arial" w:hAnsi="Arial" w:cs="Arial"/>
          <w:b/>
          <w:i w:val="0"/>
          <w:color w:val="auto"/>
          <w:sz w:val="24"/>
          <w:szCs w:val="24"/>
        </w:rPr>
        <w:t xml:space="preserve"> Wartość udzielonych pożyczek przez fundusze pożyczkowe [mln zł]</w:t>
      </w:r>
      <w:bookmarkEnd w:id="50"/>
    </w:p>
    <w:p w14:paraId="3132147D" w14:textId="77777777" w:rsidR="00BB3EAC" w:rsidRDefault="00BB3EAC" w:rsidP="00BB3EAC">
      <w:pPr>
        <w:pStyle w:val="Akapitzlist"/>
        <w:spacing w:after="120"/>
        <w:ind w:left="0"/>
        <w:rPr>
          <w:rFonts w:ascii="Arial" w:hAnsi="Arial" w:cs="Arial"/>
          <w:sz w:val="24"/>
          <w:szCs w:val="24"/>
        </w:rPr>
      </w:pPr>
      <w:r>
        <w:rPr>
          <w:noProof/>
          <w:lang w:eastAsia="pl-PL"/>
        </w:rPr>
        <w:drawing>
          <wp:inline distT="0" distB="0" distL="0" distR="0" wp14:anchorId="268B0E19" wp14:editId="3FA8ADCC">
            <wp:extent cx="5486400" cy="5562600"/>
            <wp:effectExtent l="0" t="0" r="0" b="0"/>
            <wp:docPr id="228" name="Obraz 228" descr="9,99 w 2010 wartość bazowa, 11,49 wartość docelowa, 17,78 w 2011, 14,30 w 2012, 47,18 w 2013, 53,45 w 2014, 41,64 w 2015, 36,83 w 2016, 27,08 w 2017, 57,60 w 2018, 119,80 w 2019, 291,52 w 2020" title="Wykres 21. Wartość udzielonych pożyczek przez fundusze pożyczkowe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ykres 22. Wartość udzielonych pożyczek przez fundusze pożyczkowe [mln zł].jpg"/>
                    <pic:cNvPicPr/>
                  </pic:nvPicPr>
                  <pic:blipFill>
                    <a:blip r:embed="rId53">
                      <a:extLst>
                        <a:ext uri="{28A0092B-C50C-407E-A947-70E740481C1C}">
                          <a14:useLocalDpi xmlns:a14="http://schemas.microsoft.com/office/drawing/2010/main" val="0"/>
                        </a:ext>
                      </a:extLst>
                    </a:blip>
                    <a:stretch>
                      <a:fillRect/>
                    </a:stretch>
                  </pic:blipFill>
                  <pic:spPr>
                    <a:xfrm>
                      <a:off x="0" y="0"/>
                      <a:ext cx="5486400" cy="5562600"/>
                    </a:xfrm>
                    <a:prstGeom prst="rect">
                      <a:avLst/>
                    </a:prstGeom>
                  </pic:spPr>
                </pic:pic>
              </a:graphicData>
            </a:graphic>
          </wp:inline>
        </w:drawing>
      </w:r>
    </w:p>
    <w:p w14:paraId="6948C577" w14:textId="77777777" w:rsidR="00BB3EAC" w:rsidRPr="00BB3EAC" w:rsidRDefault="00BB3EAC" w:rsidP="00BB3EAC">
      <w:pPr>
        <w:spacing w:after="120"/>
        <w:rPr>
          <w:rFonts w:ascii="Arial" w:hAnsi="Arial" w:cs="Arial"/>
          <w:sz w:val="24"/>
          <w:szCs w:val="24"/>
        </w:rPr>
      </w:pPr>
      <w:r w:rsidRPr="00BB3EAC">
        <w:rPr>
          <w:rFonts w:ascii="Arial" w:hAnsi="Arial" w:cs="Arial"/>
          <w:sz w:val="24"/>
          <w:szCs w:val="24"/>
        </w:rPr>
        <w:t>Opracowanie własne na podstawie źródeł własnych</w:t>
      </w:r>
    </w:p>
    <w:p w14:paraId="27CC6011" w14:textId="77777777" w:rsidR="00BB3EAC" w:rsidRPr="00BB3EAC" w:rsidRDefault="00BB3EAC" w:rsidP="00A40C66">
      <w:pPr>
        <w:pStyle w:val="Akapitzlist"/>
        <w:numPr>
          <w:ilvl w:val="0"/>
          <w:numId w:val="14"/>
        </w:numPr>
        <w:spacing w:after="120"/>
        <w:rPr>
          <w:rFonts w:ascii="Arial" w:hAnsi="Arial" w:cs="Arial"/>
          <w:sz w:val="24"/>
          <w:szCs w:val="24"/>
        </w:rPr>
      </w:pPr>
      <w:r w:rsidRPr="00BB3EAC">
        <w:rPr>
          <w:rFonts w:ascii="Arial" w:hAnsi="Arial" w:cs="Arial"/>
          <w:sz w:val="24"/>
          <w:szCs w:val="24"/>
        </w:rPr>
        <w:t xml:space="preserve">Do 2018 r. rosła liczba inwestorów w parkach przemysłowych i technologicznych. </w:t>
      </w:r>
      <w:r>
        <w:rPr>
          <w:rFonts w:ascii="Arial" w:hAnsi="Arial" w:cs="Arial"/>
          <w:sz w:val="24"/>
          <w:szCs w:val="24"/>
        </w:rPr>
        <w:br/>
      </w:r>
      <w:r w:rsidRPr="00BB3EAC">
        <w:rPr>
          <w:rFonts w:ascii="Arial" w:hAnsi="Arial" w:cs="Arial"/>
          <w:sz w:val="24"/>
          <w:szCs w:val="24"/>
        </w:rPr>
        <w:t>W podkarpackim w 2012 r. w parkach przemysłowych i technologicznych liczba inwestorów wynosiła 55. Do roku 2018 obserwowano corocznie wzrost wartości wskaźnika (113 inwestorów w 2018 r.). Ponadto już w 2013 r. wskaźnik osiągnął poziom wyższy niż zakładany w 2020 r. Po braku zmiany w 2019 r. (nadal 113 inwestorów),  w 2020 r. wartość wskaźnika zmniejszyła się o jednego inwestora. Strategia przewidywała w 2020 r. co najmniej podwojenie liczby inwestorów w parkach przemysłowych i technologicznych (czyli co najmniej 110 inwestorów).</w:t>
      </w:r>
    </w:p>
    <w:p w14:paraId="668E2CFD" w14:textId="77777777" w:rsidR="00BB3EAC" w:rsidRPr="00BB3EAC" w:rsidRDefault="00BB3EAC" w:rsidP="00BB3EAC">
      <w:pPr>
        <w:pStyle w:val="Legenda"/>
        <w:keepNext/>
        <w:spacing w:after="0" w:line="276" w:lineRule="auto"/>
        <w:rPr>
          <w:rFonts w:ascii="Arial" w:hAnsi="Arial" w:cs="Arial"/>
          <w:b/>
          <w:i w:val="0"/>
          <w:color w:val="auto"/>
          <w:sz w:val="24"/>
          <w:szCs w:val="24"/>
        </w:rPr>
      </w:pPr>
      <w:bookmarkStart w:id="51" w:name="_Toc87951597"/>
      <w:r w:rsidRPr="00BB3EAC">
        <w:rPr>
          <w:rFonts w:ascii="Arial" w:hAnsi="Arial" w:cs="Arial"/>
          <w:b/>
          <w:i w:val="0"/>
          <w:color w:val="auto"/>
          <w:sz w:val="24"/>
          <w:szCs w:val="24"/>
        </w:rPr>
        <w:lastRenderedPageBreak/>
        <w:t xml:space="preserve">Wykres </w:t>
      </w:r>
      <w:r w:rsidRPr="00BB3EAC">
        <w:rPr>
          <w:rFonts w:ascii="Arial" w:hAnsi="Arial" w:cs="Arial"/>
          <w:b/>
          <w:i w:val="0"/>
          <w:color w:val="auto"/>
          <w:sz w:val="24"/>
          <w:szCs w:val="24"/>
        </w:rPr>
        <w:fldChar w:fldCharType="begin"/>
      </w:r>
      <w:r w:rsidRPr="00BB3EAC">
        <w:rPr>
          <w:rFonts w:ascii="Arial" w:hAnsi="Arial" w:cs="Arial"/>
          <w:b/>
          <w:i w:val="0"/>
          <w:color w:val="auto"/>
          <w:sz w:val="24"/>
          <w:szCs w:val="24"/>
        </w:rPr>
        <w:instrText xml:space="preserve"> SEQ Wykres \* ARABIC </w:instrText>
      </w:r>
      <w:r w:rsidRPr="00BB3EAC">
        <w:rPr>
          <w:rFonts w:ascii="Arial" w:hAnsi="Arial" w:cs="Arial"/>
          <w:b/>
          <w:i w:val="0"/>
          <w:color w:val="auto"/>
          <w:sz w:val="24"/>
          <w:szCs w:val="24"/>
        </w:rPr>
        <w:fldChar w:fldCharType="separate"/>
      </w:r>
      <w:r w:rsidR="007328F2">
        <w:rPr>
          <w:rFonts w:ascii="Arial" w:hAnsi="Arial" w:cs="Arial"/>
          <w:b/>
          <w:i w:val="0"/>
          <w:noProof/>
          <w:color w:val="auto"/>
          <w:sz w:val="24"/>
          <w:szCs w:val="24"/>
        </w:rPr>
        <w:t>22</w:t>
      </w:r>
      <w:r w:rsidRPr="00BB3EAC">
        <w:rPr>
          <w:rFonts w:ascii="Arial" w:hAnsi="Arial" w:cs="Arial"/>
          <w:b/>
          <w:i w:val="0"/>
          <w:color w:val="auto"/>
          <w:sz w:val="24"/>
          <w:szCs w:val="24"/>
        </w:rPr>
        <w:fldChar w:fldCharType="end"/>
      </w:r>
      <w:r w:rsidRPr="00BB3EAC">
        <w:rPr>
          <w:rFonts w:ascii="Arial" w:hAnsi="Arial" w:cs="Arial"/>
          <w:b/>
          <w:i w:val="0"/>
          <w:color w:val="auto"/>
          <w:sz w:val="24"/>
          <w:szCs w:val="24"/>
        </w:rPr>
        <w:t xml:space="preserve"> Liczba inwestorów w parkach przemysłowych i technologicznych</w:t>
      </w:r>
      <w:bookmarkEnd w:id="51"/>
    </w:p>
    <w:p w14:paraId="7760C451" w14:textId="77777777" w:rsidR="00BB3EAC" w:rsidRDefault="00BB3EAC" w:rsidP="00BB3EAC">
      <w:pPr>
        <w:pStyle w:val="Akapitzlist"/>
        <w:spacing w:after="120"/>
        <w:ind w:left="0"/>
        <w:rPr>
          <w:rFonts w:ascii="Arial" w:hAnsi="Arial" w:cs="Arial"/>
          <w:sz w:val="24"/>
          <w:szCs w:val="24"/>
        </w:rPr>
      </w:pPr>
      <w:r>
        <w:rPr>
          <w:noProof/>
          <w:lang w:eastAsia="pl-PL"/>
        </w:rPr>
        <w:drawing>
          <wp:inline distT="0" distB="0" distL="0" distR="0" wp14:anchorId="45204759" wp14:editId="025DEBD1">
            <wp:extent cx="4572000" cy="2743200"/>
            <wp:effectExtent l="0" t="0" r="0" b="0"/>
            <wp:docPr id="229" name="Obraz 229" descr="55 w 2012 wartość bazowa, 56 w 2013, 77 w 2014, 80 w 2015, 94 w 2016, 109 w 2017, 110 wartość docelowa, 113 w 2018, 113 w 2019, 112 w 2020" title="Wykres 22. Liczba inwestorów w parkach przemysłowych i technolog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Wykres 23. Liczba inwestorów w parkach przemysłowych i technologicznych.jpg"/>
                    <pic:cNvPicPr/>
                  </pic:nvPicPr>
                  <pic:blipFill>
                    <a:blip r:embed="rId5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6585288" w14:textId="77777777" w:rsidR="00BB3EAC" w:rsidRPr="00BB3EAC" w:rsidRDefault="00BB3EAC" w:rsidP="00BB3EAC">
      <w:pPr>
        <w:spacing w:after="120"/>
        <w:rPr>
          <w:rFonts w:ascii="Arial" w:hAnsi="Arial" w:cs="Arial"/>
          <w:sz w:val="24"/>
          <w:szCs w:val="24"/>
        </w:rPr>
      </w:pPr>
      <w:r w:rsidRPr="00BB3EAC">
        <w:rPr>
          <w:rFonts w:ascii="Arial" w:hAnsi="Arial" w:cs="Arial"/>
          <w:sz w:val="24"/>
          <w:szCs w:val="24"/>
        </w:rPr>
        <w:t>Opracowanie własne na podstawie źródeł własnych</w:t>
      </w:r>
    </w:p>
    <w:p w14:paraId="15631608" w14:textId="77777777" w:rsidR="00BB3EAC" w:rsidRPr="00BB3EAC" w:rsidRDefault="00BB3EAC" w:rsidP="00A40C66">
      <w:pPr>
        <w:pStyle w:val="Akapitzlist"/>
        <w:numPr>
          <w:ilvl w:val="0"/>
          <w:numId w:val="14"/>
        </w:numPr>
        <w:spacing w:after="120"/>
        <w:rPr>
          <w:rFonts w:ascii="Arial" w:hAnsi="Arial" w:cs="Arial"/>
          <w:sz w:val="24"/>
          <w:szCs w:val="24"/>
        </w:rPr>
      </w:pPr>
      <w:r w:rsidRPr="00BB3EAC">
        <w:rPr>
          <w:rFonts w:ascii="Arial" w:hAnsi="Arial" w:cs="Arial"/>
          <w:b/>
          <w:sz w:val="24"/>
          <w:szCs w:val="24"/>
        </w:rPr>
        <w:t>Rosła wartość inwestycji w parkach przemysłowych i technologicznych.</w:t>
      </w:r>
      <w:r w:rsidRPr="00BB3EAC">
        <w:rPr>
          <w:rFonts w:ascii="Arial" w:hAnsi="Arial" w:cs="Arial"/>
          <w:sz w:val="24"/>
          <w:szCs w:val="24"/>
        </w:rPr>
        <w:t xml:space="preserve"> W roku 2012 wartość inwestycji wyniosła ok. 1 000 mln zł. W następnym roku wartość inwestycji wzrosła do prawie 2 mld zł. W kolejnych latach, po spadku w 2014 r. do poziomu nieco powyżej 1,7 mld zł, wartość inwestycji w parkach przemysłowych </w:t>
      </w:r>
      <w:r>
        <w:rPr>
          <w:rFonts w:ascii="Arial" w:hAnsi="Arial" w:cs="Arial"/>
          <w:sz w:val="24"/>
          <w:szCs w:val="24"/>
        </w:rPr>
        <w:br/>
      </w:r>
      <w:r w:rsidRPr="00BB3EAC">
        <w:rPr>
          <w:rFonts w:ascii="Arial" w:hAnsi="Arial" w:cs="Arial"/>
          <w:sz w:val="24"/>
          <w:szCs w:val="24"/>
        </w:rPr>
        <w:t>i technologicznych corocznie wzrastała. W 2020 r. osiągnęła wartość 4 065,7 mln zł. Strategia przewidywała w 2020 r. w porównaniu z 2012 r. co najmniej podwojenie wartości nakładów (tj. do poziomu około 2 mld zł).</w:t>
      </w:r>
    </w:p>
    <w:p w14:paraId="1550F698" w14:textId="77777777" w:rsidR="00BB3EAC" w:rsidRPr="00BB3EAC" w:rsidRDefault="00BB3EAC" w:rsidP="00BB3EAC">
      <w:pPr>
        <w:pStyle w:val="Legenda"/>
        <w:keepNext/>
        <w:spacing w:after="0" w:line="276" w:lineRule="auto"/>
        <w:rPr>
          <w:rFonts w:ascii="Arial" w:hAnsi="Arial" w:cs="Arial"/>
          <w:b/>
          <w:i w:val="0"/>
          <w:color w:val="auto"/>
          <w:sz w:val="24"/>
          <w:szCs w:val="24"/>
        </w:rPr>
      </w:pPr>
      <w:bookmarkStart w:id="52" w:name="_Toc87951598"/>
      <w:r w:rsidRPr="00BB3EAC">
        <w:rPr>
          <w:rFonts w:ascii="Arial" w:hAnsi="Arial" w:cs="Arial"/>
          <w:b/>
          <w:i w:val="0"/>
          <w:color w:val="auto"/>
          <w:sz w:val="24"/>
          <w:szCs w:val="24"/>
        </w:rPr>
        <w:t xml:space="preserve">Wykres </w:t>
      </w:r>
      <w:r w:rsidRPr="00BB3EAC">
        <w:rPr>
          <w:rFonts w:ascii="Arial" w:hAnsi="Arial" w:cs="Arial"/>
          <w:b/>
          <w:i w:val="0"/>
          <w:color w:val="auto"/>
          <w:sz w:val="24"/>
          <w:szCs w:val="24"/>
        </w:rPr>
        <w:fldChar w:fldCharType="begin"/>
      </w:r>
      <w:r w:rsidRPr="00BB3EAC">
        <w:rPr>
          <w:rFonts w:ascii="Arial" w:hAnsi="Arial" w:cs="Arial"/>
          <w:b/>
          <w:i w:val="0"/>
          <w:color w:val="auto"/>
          <w:sz w:val="24"/>
          <w:szCs w:val="24"/>
        </w:rPr>
        <w:instrText xml:space="preserve"> SEQ Wykres \* ARABIC </w:instrText>
      </w:r>
      <w:r w:rsidRPr="00BB3EAC">
        <w:rPr>
          <w:rFonts w:ascii="Arial" w:hAnsi="Arial" w:cs="Arial"/>
          <w:b/>
          <w:i w:val="0"/>
          <w:color w:val="auto"/>
          <w:sz w:val="24"/>
          <w:szCs w:val="24"/>
        </w:rPr>
        <w:fldChar w:fldCharType="separate"/>
      </w:r>
      <w:r w:rsidR="007328F2">
        <w:rPr>
          <w:rFonts w:ascii="Arial" w:hAnsi="Arial" w:cs="Arial"/>
          <w:b/>
          <w:i w:val="0"/>
          <w:noProof/>
          <w:color w:val="auto"/>
          <w:sz w:val="24"/>
          <w:szCs w:val="24"/>
        </w:rPr>
        <w:t>23</w:t>
      </w:r>
      <w:r w:rsidRPr="00BB3EAC">
        <w:rPr>
          <w:rFonts w:ascii="Arial" w:hAnsi="Arial" w:cs="Arial"/>
          <w:b/>
          <w:i w:val="0"/>
          <w:color w:val="auto"/>
          <w:sz w:val="24"/>
          <w:szCs w:val="24"/>
        </w:rPr>
        <w:fldChar w:fldCharType="end"/>
      </w:r>
      <w:r w:rsidRPr="00BB3EAC">
        <w:rPr>
          <w:rFonts w:ascii="Arial" w:hAnsi="Arial" w:cs="Arial"/>
          <w:b/>
          <w:i w:val="0"/>
          <w:color w:val="auto"/>
          <w:sz w:val="24"/>
          <w:szCs w:val="24"/>
        </w:rPr>
        <w:t xml:space="preserve"> Wartość inwestycji w parkach przemysłowych i technologicznych [mln zł]</w:t>
      </w:r>
      <w:bookmarkEnd w:id="52"/>
    </w:p>
    <w:p w14:paraId="5E10D5D9" w14:textId="77777777" w:rsidR="00BB3EAC" w:rsidRDefault="00BB3EAC" w:rsidP="00BB3EAC">
      <w:pPr>
        <w:pStyle w:val="Akapitzlist"/>
        <w:spacing w:after="120"/>
        <w:ind w:left="0"/>
        <w:rPr>
          <w:rFonts w:ascii="Arial" w:hAnsi="Arial" w:cs="Arial"/>
          <w:sz w:val="24"/>
          <w:szCs w:val="24"/>
        </w:rPr>
      </w:pPr>
      <w:r>
        <w:rPr>
          <w:noProof/>
          <w:lang w:eastAsia="pl-PL"/>
        </w:rPr>
        <w:drawing>
          <wp:inline distT="0" distB="0" distL="0" distR="0" wp14:anchorId="682C532A" wp14:editId="077F72D7">
            <wp:extent cx="4572000" cy="2743200"/>
            <wp:effectExtent l="0" t="0" r="0" b="0"/>
            <wp:docPr id="230" name="Obraz 230" descr="1000,0 w 2012 wartość bazowa, 1958,1 w 2013, 1724,0 w 2014, 2000,0 wartość docelowa, 2029,0 w 2015, 2428,6 w 2016, 2858,4 w 2017, 3276,7w 2018, 3844,6 w 2019, 4065,7 w 2020" title="Wykres 24. Wartość inwestycji w parkach przemysłowych i technologicznych [mln z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ykres 24. Wartość inwestycji w parkach przemysłowych i technologicznych [mln zł].jpg"/>
                    <pic:cNvPicPr/>
                  </pic:nvPicPr>
                  <pic:blipFill>
                    <a:blip r:embed="rId55">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6E8BB40" w14:textId="77777777" w:rsidR="00BB3EAC" w:rsidRDefault="00BB3EAC" w:rsidP="00BB3EAC">
      <w:pPr>
        <w:pStyle w:val="Akapitzlist"/>
        <w:spacing w:after="120"/>
        <w:ind w:left="0"/>
        <w:rPr>
          <w:rFonts w:ascii="Arial" w:hAnsi="Arial" w:cs="Arial"/>
          <w:sz w:val="24"/>
          <w:szCs w:val="24"/>
        </w:rPr>
      </w:pPr>
      <w:r w:rsidRPr="00BB3EAC">
        <w:rPr>
          <w:rFonts w:ascii="Arial" w:hAnsi="Arial" w:cs="Arial"/>
          <w:sz w:val="24"/>
          <w:szCs w:val="24"/>
        </w:rPr>
        <w:t>Opracowanie własne na podstawie źródeł własnych</w:t>
      </w:r>
    </w:p>
    <w:p w14:paraId="696462C9" w14:textId="77777777" w:rsidR="00E4164A" w:rsidRDefault="00E4164A">
      <w:pPr>
        <w:spacing w:after="160" w:line="259" w:lineRule="auto"/>
        <w:rPr>
          <w:rFonts w:ascii="Arial" w:hAnsi="Arial" w:cs="Arial"/>
          <w:sz w:val="24"/>
          <w:szCs w:val="24"/>
        </w:rPr>
      </w:pPr>
      <w:r>
        <w:rPr>
          <w:rFonts w:ascii="Arial" w:hAnsi="Arial" w:cs="Arial"/>
          <w:sz w:val="24"/>
          <w:szCs w:val="24"/>
        </w:rPr>
        <w:br w:type="page"/>
      </w:r>
    </w:p>
    <w:p w14:paraId="4B2E9F5F" w14:textId="77777777" w:rsidR="00E4164A" w:rsidRPr="00E4164A" w:rsidRDefault="00E4164A" w:rsidP="00E4164A">
      <w:pPr>
        <w:pStyle w:val="Nagwek3"/>
      </w:pPr>
      <w:bookmarkStart w:id="53" w:name="_Toc87952169"/>
      <w:r w:rsidRPr="00E4164A">
        <w:lastRenderedPageBreak/>
        <w:t>Dziedzina 2. KAPITAŁ LUDZKI I SPOŁECZNY</w:t>
      </w:r>
      <w:bookmarkEnd w:id="53"/>
    </w:p>
    <w:p w14:paraId="56A4DDFF" w14:textId="77777777" w:rsidR="00E4164A" w:rsidRPr="00807309" w:rsidRDefault="00E4164A" w:rsidP="00E4164A">
      <w:pPr>
        <w:pStyle w:val="Nagwek4"/>
        <w:rPr>
          <w:i/>
        </w:rPr>
      </w:pPr>
      <w:bookmarkStart w:id="54" w:name="_Toc87952170"/>
      <w:r w:rsidRPr="00807309">
        <w:rPr>
          <w:i/>
        </w:rPr>
        <w:t>Sytuacja społeczna</w:t>
      </w:r>
      <w:bookmarkEnd w:id="54"/>
    </w:p>
    <w:p w14:paraId="0DE55B5A" w14:textId="77777777" w:rsidR="00E4164A" w:rsidRPr="00E4164A" w:rsidRDefault="00E4164A" w:rsidP="00A40C66">
      <w:pPr>
        <w:pStyle w:val="Akapitzlist"/>
        <w:numPr>
          <w:ilvl w:val="0"/>
          <w:numId w:val="14"/>
        </w:numPr>
        <w:spacing w:after="120"/>
        <w:rPr>
          <w:rFonts w:ascii="Arial" w:hAnsi="Arial" w:cs="Arial"/>
          <w:sz w:val="24"/>
          <w:szCs w:val="24"/>
        </w:rPr>
      </w:pPr>
      <w:r w:rsidRPr="00E4164A">
        <w:rPr>
          <w:rFonts w:ascii="Arial" w:hAnsi="Arial" w:cs="Arial"/>
          <w:b/>
          <w:sz w:val="24"/>
          <w:szCs w:val="24"/>
        </w:rPr>
        <w:t>Średni potencjał pod względem liczby ludności w porównaniu do innych województw.</w:t>
      </w:r>
      <w:r w:rsidRPr="00E4164A">
        <w:rPr>
          <w:rFonts w:ascii="Arial" w:hAnsi="Arial" w:cs="Arial"/>
          <w:sz w:val="24"/>
          <w:szCs w:val="24"/>
        </w:rPr>
        <w:t xml:space="preserve"> W 2020 r. województwo podkarpackie zamieszkiwało </w:t>
      </w:r>
      <w:r w:rsidRPr="00E4164A">
        <w:rPr>
          <w:rFonts w:ascii="Arial" w:hAnsi="Arial" w:cs="Arial"/>
          <w:b/>
          <w:sz w:val="24"/>
          <w:szCs w:val="24"/>
        </w:rPr>
        <w:t>2 121 229</w:t>
      </w:r>
      <w:r w:rsidRPr="00E4164A">
        <w:rPr>
          <w:rFonts w:ascii="Arial" w:hAnsi="Arial" w:cs="Arial"/>
          <w:sz w:val="24"/>
          <w:szCs w:val="24"/>
        </w:rPr>
        <w:t xml:space="preserve"> osób, co stanowiło 5,54% ogółu ludności Polski i plasowało go na 8. miejscu wśród województw. </w:t>
      </w:r>
    </w:p>
    <w:p w14:paraId="32EE4BC3" w14:textId="77777777" w:rsidR="00E4164A" w:rsidRPr="00E4164A" w:rsidRDefault="00E4164A" w:rsidP="00A40C66">
      <w:pPr>
        <w:pStyle w:val="Akapitzlist"/>
        <w:numPr>
          <w:ilvl w:val="0"/>
          <w:numId w:val="14"/>
        </w:numPr>
        <w:spacing w:after="120"/>
        <w:rPr>
          <w:rFonts w:ascii="Arial" w:hAnsi="Arial" w:cs="Arial"/>
          <w:sz w:val="24"/>
          <w:szCs w:val="24"/>
        </w:rPr>
      </w:pPr>
      <w:r w:rsidRPr="00E4164A">
        <w:rPr>
          <w:rFonts w:ascii="Arial" w:hAnsi="Arial" w:cs="Arial"/>
          <w:b/>
          <w:sz w:val="24"/>
          <w:szCs w:val="24"/>
        </w:rPr>
        <w:t>Stabilna, w porównaniu z pozostałymi województwami, liczba mieszkańców.</w:t>
      </w:r>
      <w:r>
        <w:rPr>
          <w:rFonts w:ascii="Arial" w:hAnsi="Arial" w:cs="Arial"/>
          <w:sz w:val="24"/>
          <w:szCs w:val="24"/>
        </w:rPr>
        <w:t xml:space="preserve"> </w:t>
      </w:r>
      <w:r>
        <w:rPr>
          <w:rFonts w:ascii="Arial" w:hAnsi="Arial" w:cs="Arial"/>
          <w:sz w:val="24"/>
          <w:szCs w:val="24"/>
        </w:rPr>
        <w:br/>
      </w:r>
      <w:r w:rsidRPr="00E4164A">
        <w:rPr>
          <w:rFonts w:ascii="Arial" w:hAnsi="Arial" w:cs="Arial"/>
          <w:sz w:val="24"/>
          <w:szCs w:val="24"/>
        </w:rPr>
        <w:t xml:space="preserve">W 2020 r. w porównaniu z 2017 r. liczba ludności w województwie podkarpackim zmniejszyła się o 0,37% (w kraju o 0,43%). Województwo znalazło się w grupie dwunastu województw w których wystąpiła taka sytuacja, z tym że w województwie podkarpackim zanotowano najmniejszy spadek (o 7 909 osób). W skali kraju liczba ludności zmniejszyła się o 168 545 osób. W województwie podkarpackim w 2020 r. </w:t>
      </w:r>
      <w:r>
        <w:rPr>
          <w:rFonts w:ascii="Arial" w:hAnsi="Arial" w:cs="Arial"/>
          <w:sz w:val="24"/>
          <w:szCs w:val="24"/>
        </w:rPr>
        <w:br/>
      </w:r>
      <w:r w:rsidRPr="00E4164A">
        <w:rPr>
          <w:rFonts w:ascii="Arial" w:hAnsi="Arial" w:cs="Arial"/>
          <w:sz w:val="24"/>
          <w:szCs w:val="24"/>
        </w:rPr>
        <w:t xml:space="preserve">w porównaniu z 2013 r. zanotowano zmniejszenie się liczby ludności również o 0,37% (w kraju o 0,60%). </w:t>
      </w:r>
    </w:p>
    <w:p w14:paraId="7ADD36ED" w14:textId="77777777" w:rsidR="00E4164A" w:rsidRPr="00E4164A" w:rsidRDefault="00E4164A" w:rsidP="00E4164A">
      <w:pPr>
        <w:pStyle w:val="Legenda"/>
        <w:keepNext/>
        <w:spacing w:after="0" w:line="276" w:lineRule="auto"/>
        <w:rPr>
          <w:rFonts w:ascii="Arial" w:hAnsi="Arial" w:cs="Arial"/>
          <w:b/>
          <w:i w:val="0"/>
          <w:color w:val="auto"/>
          <w:sz w:val="24"/>
          <w:szCs w:val="24"/>
        </w:rPr>
      </w:pPr>
      <w:bookmarkStart w:id="55" w:name="_Toc87951471"/>
      <w:r w:rsidRPr="00E4164A">
        <w:rPr>
          <w:rFonts w:ascii="Arial" w:hAnsi="Arial" w:cs="Arial"/>
          <w:b/>
          <w:i w:val="0"/>
          <w:color w:val="auto"/>
          <w:sz w:val="24"/>
          <w:szCs w:val="24"/>
        </w:rPr>
        <w:t xml:space="preserve">Mapa </w:t>
      </w:r>
      <w:r w:rsidRPr="00E4164A">
        <w:rPr>
          <w:rFonts w:ascii="Arial" w:hAnsi="Arial" w:cs="Arial"/>
          <w:b/>
          <w:i w:val="0"/>
          <w:color w:val="auto"/>
          <w:sz w:val="24"/>
          <w:szCs w:val="24"/>
        </w:rPr>
        <w:fldChar w:fldCharType="begin"/>
      </w:r>
      <w:r w:rsidRPr="00E4164A">
        <w:rPr>
          <w:rFonts w:ascii="Arial" w:hAnsi="Arial" w:cs="Arial"/>
          <w:b/>
          <w:i w:val="0"/>
          <w:color w:val="auto"/>
          <w:sz w:val="24"/>
          <w:szCs w:val="24"/>
        </w:rPr>
        <w:instrText xml:space="preserve"> SEQ Mapa \* ARABIC </w:instrText>
      </w:r>
      <w:r w:rsidRPr="00E4164A">
        <w:rPr>
          <w:rFonts w:ascii="Arial" w:hAnsi="Arial" w:cs="Arial"/>
          <w:b/>
          <w:i w:val="0"/>
          <w:color w:val="auto"/>
          <w:sz w:val="24"/>
          <w:szCs w:val="24"/>
        </w:rPr>
        <w:fldChar w:fldCharType="separate"/>
      </w:r>
      <w:r w:rsidR="007328F2">
        <w:rPr>
          <w:rFonts w:ascii="Arial" w:hAnsi="Arial" w:cs="Arial"/>
          <w:b/>
          <w:i w:val="0"/>
          <w:noProof/>
          <w:color w:val="auto"/>
          <w:sz w:val="24"/>
          <w:szCs w:val="24"/>
        </w:rPr>
        <w:t>20</w:t>
      </w:r>
      <w:r w:rsidRPr="00E4164A">
        <w:rPr>
          <w:rFonts w:ascii="Arial" w:hAnsi="Arial" w:cs="Arial"/>
          <w:b/>
          <w:i w:val="0"/>
          <w:color w:val="auto"/>
          <w:sz w:val="24"/>
          <w:szCs w:val="24"/>
        </w:rPr>
        <w:fldChar w:fldCharType="end"/>
      </w:r>
      <w:r w:rsidRPr="00E4164A">
        <w:rPr>
          <w:rFonts w:ascii="Arial" w:hAnsi="Arial" w:cs="Arial"/>
          <w:b/>
          <w:i w:val="0"/>
          <w:color w:val="auto"/>
          <w:sz w:val="24"/>
          <w:szCs w:val="24"/>
        </w:rPr>
        <w:t xml:space="preserve"> Liczba ludności według województw w latach 2017-2020 [osoby]</w:t>
      </w:r>
      <w:bookmarkEnd w:id="55"/>
    </w:p>
    <w:p w14:paraId="1391200E" w14:textId="77777777" w:rsidR="00E4164A" w:rsidRDefault="00E4164A" w:rsidP="00E4164A">
      <w:pPr>
        <w:pStyle w:val="Akapitzlist"/>
        <w:spacing w:after="120"/>
        <w:ind w:left="0"/>
        <w:rPr>
          <w:rFonts w:ascii="Arial" w:hAnsi="Arial" w:cs="Arial"/>
          <w:sz w:val="24"/>
          <w:szCs w:val="24"/>
        </w:rPr>
      </w:pPr>
      <w:r>
        <w:rPr>
          <w:noProof/>
          <w:lang w:eastAsia="pl-PL"/>
        </w:rPr>
        <w:drawing>
          <wp:inline distT="0" distB="0" distL="0" distR="0" wp14:anchorId="3F6560E5" wp14:editId="2F431346">
            <wp:extent cx="2695575" cy="3600450"/>
            <wp:effectExtent l="0" t="0" r="9525" b="0"/>
            <wp:docPr id="42" name="Obraz 42" descr="Dane do mapy znajdują się na końcu dokumentu" title="Mapa 20. Liczba ludności według województw w latach 2017-2020 [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1877999" w14:textId="77777777" w:rsidR="00834F72" w:rsidRPr="00834F72" w:rsidRDefault="00834F72" w:rsidP="00834F72">
      <w:pPr>
        <w:spacing w:after="120"/>
        <w:rPr>
          <w:rFonts w:ascii="Arial" w:hAnsi="Arial" w:cs="Arial"/>
          <w:b/>
          <w:sz w:val="24"/>
          <w:szCs w:val="24"/>
        </w:rPr>
      </w:pPr>
      <w:r w:rsidRPr="00834F72">
        <w:rPr>
          <w:rFonts w:ascii="Arial" w:hAnsi="Arial" w:cs="Arial"/>
          <w:b/>
          <w:sz w:val="24"/>
          <w:szCs w:val="24"/>
        </w:rPr>
        <w:t>PL = 38 265 013 osób (2020 r.)</w:t>
      </w:r>
    </w:p>
    <w:p w14:paraId="0550CB7C" w14:textId="77777777" w:rsidR="00834F72" w:rsidRPr="00834F72" w:rsidRDefault="00834F72" w:rsidP="00834F72">
      <w:pPr>
        <w:spacing w:after="120"/>
        <w:rPr>
          <w:rFonts w:ascii="Arial" w:hAnsi="Arial" w:cs="Arial"/>
          <w:b/>
          <w:sz w:val="24"/>
          <w:szCs w:val="24"/>
        </w:rPr>
      </w:pPr>
      <w:r w:rsidRPr="00834F72">
        <w:rPr>
          <w:rFonts w:ascii="Arial" w:hAnsi="Arial" w:cs="Arial"/>
          <w:b/>
          <w:sz w:val="24"/>
          <w:szCs w:val="24"/>
        </w:rPr>
        <w:t>PL = 38 382 576 osób (2019 r.)</w:t>
      </w:r>
    </w:p>
    <w:p w14:paraId="079B12EA" w14:textId="77777777" w:rsidR="00834F72" w:rsidRPr="00834F72" w:rsidRDefault="00834F72" w:rsidP="00834F72">
      <w:pPr>
        <w:spacing w:after="120"/>
        <w:rPr>
          <w:rFonts w:ascii="Arial" w:hAnsi="Arial" w:cs="Arial"/>
          <w:b/>
          <w:sz w:val="24"/>
          <w:szCs w:val="24"/>
        </w:rPr>
      </w:pPr>
      <w:r w:rsidRPr="00834F72">
        <w:rPr>
          <w:rFonts w:ascii="Arial" w:hAnsi="Arial" w:cs="Arial"/>
          <w:b/>
          <w:sz w:val="24"/>
          <w:szCs w:val="24"/>
        </w:rPr>
        <w:t>PL = 38 411 148 osób (2018 r.)</w:t>
      </w:r>
    </w:p>
    <w:p w14:paraId="63315DB1" w14:textId="77777777" w:rsidR="00834F72" w:rsidRPr="00834F72" w:rsidRDefault="00834F72" w:rsidP="00834F72">
      <w:pPr>
        <w:spacing w:after="120"/>
        <w:rPr>
          <w:rFonts w:ascii="Arial" w:hAnsi="Arial" w:cs="Arial"/>
          <w:b/>
          <w:sz w:val="24"/>
          <w:szCs w:val="24"/>
        </w:rPr>
      </w:pPr>
      <w:r w:rsidRPr="00834F72">
        <w:rPr>
          <w:rFonts w:ascii="Arial" w:hAnsi="Arial" w:cs="Arial"/>
          <w:b/>
          <w:sz w:val="24"/>
          <w:szCs w:val="24"/>
        </w:rPr>
        <w:t>PL = 38 433 558 osób (2017 r.)</w:t>
      </w:r>
    </w:p>
    <w:p w14:paraId="77E44276" w14:textId="77777777" w:rsidR="00834F72" w:rsidRPr="00834F72" w:rsidRDefault="00834F72" w:rsidP="00834F72">
      <w:pPr>
        <w:spacing w:after="120"/>
        <w:rPr>
          <w:rFonts w:ascii="Arial" w:hAnsi="Arial" w:cs="Arial"/>
          <w:sz w:val="24"/>
          <w:szCs w:val="24"/>
        </w:rPr>
      </w:pPr>
      <w:r w:rsidRPr="00834F72">
        <w:rPr>
          <w:rFonts w:ascii="Arial" w:hAnsi="Arial" w:cs="Arial"/>
          <w:sz w:val="24"/>
          <w:szCs w:val="24"/>
        </w:rPr>
        <w:t>Opracowanie PBPP we współpracy z ROT na podstawie danych GUS-BDL</w:t>
      </w:r>
    </w:p>
    <w:p w14:paraId="0AD6B00B" w14:textId="77777777" w:rsidR="00834F72" w:rsidRDefault="00834F72" w:rsidP="00A40C66">
      <w:pPr>
        <w:pStyle w:val="Akapitzlist"/>
        <w:numPr>
          <w:ilvl w:val="0"/>
          <w:numId w:val="15"/>
        </w:numPr>
        <w:spacing w:after="120"/>
        <w:rPr>
          <w:rFonts w:ascii="Arial" w:hAnsi="Arial" w:cs="Arial"/>
          <w:sz w:val="24"/>
          <w:szCs w:val="24"/>
        </w:rPr>
      </w:pPr>
      <w:r w:rsidRPr="000170CC">
        <w:rPr>
          <w:rFonts w:ascii="Arial" w:hAnsi="Arial" w:cs="Arial"/>
          <w:b/>
          <w:sz w:val="24"/>
          <w:szCs w:val="24"/>
        </w:rPr>
        <w:t>Województwo podkarpackie do 2019 r. charakteryzowało się</w:t>
      </w:r>
      <w:r w:rsidR="000170CC" w:rsidRPr="000170CC">
        <w:rPr>
          <w:rFonts w:ascii="Arial" w:hAnsi="Arial" w:cs="Arial"/>
          <w:b/>
          <w:sz w:val="24"/>
          <w:szCs w:val="24"/>
        </w:rPr>
        <w:t xml:space="preserve"> dodatnim przyrostem naturalnym</w:t>
      </w:r>
      <w:r w:rsidR="000170CC" w:rsidRPr="000170CC">
        <w:rPr>
          <w:rStyle w:val="Odwoanieprzypisudolnego"/>
          <w:rFonts w:ascii="Arial" w:hAnsi="Arial" w:cs="Arial"/>
          <w:b/>
          <w:sz w:val="24"/>
          <w:szCs w:val="24"/>
        </w:rPr>
        <w:footnoteReference w:id="38"/>
      </w:r>
      <w:r w:rsidRPr="00834F72">
        <w:rPr>
          <w:rFonts w:ascii="Arial" w:hAnsi="Arial" w:cs="Arial"/>
          <w:sz w:val="24"/>
          <w:szCs w:val="24"/>
        </w:rPr>
        <w:t xml:space="preserve">. W latach 2013-2019 województwo podkarpackie było </w:t>
      </w:r>
      <w:r w:rsidRPr="000170CC">
        <w:rPr>
          <w:rFonts w:ascii="Arial" w:hAnsi="Arial" w:cs="Arial"/>
          <w:b/>
          <w:sz w:val="24"/>
          <w:szCs w:val="24"/>
        </w:rPr>
        <w:lastRenderedPageBreak/>
        <w:t>jednym z pięciu regionów</w:t>
      </w:r>
      <w:r w:rsidRPr="00834F72">
        <w:rPr>
          <w:rFonts w:ascii="Arial" w:hAnsi="Arial" w:cs="Arial"/>
          <w:sz w:val="24"/>
          <w:szCs w:val="24"/>
        </w:rPr>
        <w:t xml:space="preserve">, które charakteryzowały się </w:t>
      </w:r>
      <w:r w:rsidRPr="000170CC">
        <w:rPr>
          <w:rFonts w:ascii="Arial" w:hAnsi="Arial" w:cs="Arial"/>
          <w:b/>
          <w:sz w:val="24"/>
          <w:szCs w:val="24"/>
        </w:rPr>
        <w:t>nieprzerwanie dodatnim przyrostem naturalnym</w:t>
      </w:r>
      <w:r w:rsidRPr="00834F72">
        <w:rPr>
          <w:rFonts w:ascii="Arial" w:hAnsi="Arial" w:cs="Arial"/>
          <w:sz w:val="24"/>
          <w:szCs w:val="24"/>
        </w:rPr>
        <w:t xml:space="preserve">. W skali kraju w tym czasie, corocznie notowano ujemny przyrost naturalny (największy w 2019 r. wynoszący -34 755 osób). W 2020 r.  we wszystkich województwach w kraju </w:t>
      </w:r>
      <w:r w:rsidRPr="000170CC">
        <w:rPr>
          <w:rFonts w:ascii="Arial" w:hAnsi="Arial" w:cs="Arial"/>
          <w:b/>
          <w:sz w:val="24"/>
          <w:szCs w:val="24"/>
        </w:rPr>
        <w:t>wystąpił ujemny przyrost naturalny</w:t>
      </w:r>
      <w:r w:rsidRPr="00834F72">
        <w:rPr>
          <w:rFonts w:ascii="Arial" w:hAnsi="Arial" w:cs="Arial"/>
          <w:sz w:val="24"/>
          <w:szCs w:val="24"/>
        </w:rPr>
        <w:t xml:space="preserve"> wynoszący łącznie -122 046 osób. W województwie podkarpackim wartość wskaźnika wyniosła </w:t>
      </w:r>
      <w:r w:rsidR="0062151D">
        <w:rPr>
          <w:rFonts w:ascii="Arial" w:hAnsi="Arial" w:cs="Arial"/>
          <w:sz w:val="24"/>
          <w:szCs w:val="24"/>
        </w:rPr>
        <w:br/>
      </w:r>
      <w:r w:rsidRPr="000170CC">
        <w:rPr>
          <w:rFonts w:ascii="Arial" w:hAnsi="Arial" w:cs="Arial"/>
          <w:b/>
          <w:sz w:val="24"/>
          <w:szCs w:val="24"/>
        </w:rPr>
        <w:t>-4 565 osób</w:t>
      </w:r>
      <w:r w:rsidRPr="00834F72">
        <w:rPr>
          <w:rFonts w:ascii="Arial" w:hAnsi="Arial" w:cs="Arial"/>
          <w:sz w:val="24"/>
          <w:szCs w:val="24"/>
        </w:rPr>
        <w:t xml:space="preserve">, co lokowało województwo na </w:t>
      </w:r>
      <w:r w:rsidRPr="000170CC">
        <w:rPr>
          <w:rFonts w:ascii="Arial" w:hAnsi="Arial" w:cs="Arial"/>
          <w:b/>
          <w:sz w:val="24"/>
          <w:szCs w:val="24"/>
        </w:rPr>
        <w:t>6. miejscu w kraju</w:t>
      </w:r>
      <w:r w:rsidRPr="00834F72">
        <w:rPr>
          <w:rFonts w:ascii="Arial" w:hAnsi="Arial" w:cs="Arial"/>
          <w:sz w:val="24"/>
          <w:szCs w:val="24"/>
        </w:rPr>
        <w:t xml:space="preserve"> (korzystniejsza sytuacja wy</w:t>
      </w:r>
      <w:r w:rsidR="000170CC">
        <w:rPr>
          <w:rFonts w:ascii="Arial" w:hAnsi="Arial" w:cs="Arial"/>
          <w:sz w:val="24"/>
          <w:szCs w:val="24"/>
        </w:rPr>
        <w:t>stąpiła w pięciu województwach)</w:t>
      </w:r>
      <w:r w:rsidR="000170CC">
        <w:rPr>
          <w:rStyle w:val="Odwoanieprzypisudolnego"/>
          <w:rFonts w:ascii="Arial" w:hAnsi="Arial" w:cs="Arial"/>
          <w:sz w:val="24"/>
          <w:szCs w:val="24"/>
        </w:rPr>
        <w:footnoteReference w:id="39"/>
      </w:r>
      <w:r w:rsidRPr="00834F72">
        <w:rPr>
          <w:rFonts w:ascii="Arial" w:hAnsi="Arial" w:cs="Arial"/>
          <w:sz w:val="24"/>
          <w:szCs w:val="24"/>
        </w:rPr>
        <w:t>.</w:t>
      </w:r>
    </w:p>
    <w:p w14:paraId="692C3D2E" w14:textId="77777777" w:rsidR="000170CC" w:rsidRPr="000170CC" w:rsidRDefault="000170CC" w:rsidP="000170CC">
      <w:pPr>
        <w:pStyle w:val="Legenda"/>
        <w:keepNext/>
        <w:spacing w:after="0" w:line="276" w:lineRule="auto"/>
        <w:rPr>
          <w:rFonts w:ascii="Arial" w:hAnsi="Arial" w:cs="Arial"/>
          <w:b/>
          <w:i w:val="0"/>
          <w:color w:val="auto"/>
          <w:sz w:val="24"/>
          <w:szCs w:val="24"/>
        </w:rPr>
      </w:pPr>
      <w:bookmarkStart w:id="56" w:name="_Toc87951599"/>
      <w:r w:rsidRPr="000170CC">
        <w:rPr>
          <w:rFonts w:ascii="Arial" w:hAnsi="Arial" w:cs="Arial"/>
          <w:b/>
          <w:i w:val="0"/>
          <w:color w:val="auto"/>
          <w:sz w:val="24"/>
          <w:szCs w:val="24"/>
        </w:rPr>
        <w:t xml:space="preserve">Wykres </w:t>
      </w:r>
      <w:r w:rsidRPr="000170CC">
        <w:rPr>
          <w:rFonts w:ascii="Arial" w:hAnsi="Arial" w:cs="Arial"/>
          <w:b/>
          <w:i w:val="0"/>
          <w:color w:val="auto"/>
          <w:sz w:val="24"/>
          <w:szCs w:val="24"/>
        </w:rPr>
        <w:fldChar w:fldCharType="begin"/>
      </w:r>
      <w:r w:rsidRPr="000170CC">
        <w:rPr>
          <w:rFonts w:ascii="Arial" w:hAnsi="Arial" w:cs="Arial"/>
          <w:b/>
          <w:i w:val="0"/>
          <w:color w:val="auto"/>
          <w:sz w:val="24"/>
          <w:szCs w:val="24"/>
        </w:rPr>
        <w:instrText xml:space="preserve"> SEQ Wykres \* ARABIC </w:instrText>
      </w:r>
      <w:r w:rsidRPr="000170CC">
        <w:rPr>
          <w:rFonts w:ascii="Arial" w:hAnsi="Arial" w:cs="Arial"/>
          <w:b/>
          <w:i w:val="0"/>
          <w:color w:val="auto"/>
          <w:sz w:val="24"/>
          <w:szCs w:val="24"/>
        </w:rPr>
        <w:fldChar w:fldCharType="separate"/>
      </w:r>
      <w:r w:rsidR="007328F2">
        <w:rPr>
          <w:rFonts w:ascii="Arial" w:hAnsi="Arial" w:cs="Arial"/>
          <w:b/>
          <w:i w:val="0"/>
          <w:noProof/>
          <w:color w:val="auto"/>
          <w:sz w:val="24"/>
          <w:szCs w:val="24"/>
        </w:rPr>
        <w:t>24</w:t>
      </w:r>
      <w:r w:rsidRPr="000170CC">
        <w:rPr>
          <w:rFonts w:ascii="Arial" w:hAnsi="Arial" w:cs="Arial"/>
          <w:b/>
          <w:i w:val="0"/>
          <w:color w:val="auto"/>
          <w:sz w:val="24"/>
          <w:szCs w:val="24"/>
        </w:rPr>
        <w:fldChar w:fldCharType="end"/>
      </w:r>
      <w:r w:rsidRPr="000170CC">
        <w:rPr>
          <w:rFonts w:ascii="Arial" w:hAnsi="Arial" w:cs="Arial"/>
          <w:b/>
          <w:i w:val="0"/>
          <w:color w:val="auto"/>
          <w:sz w:val="24"/>
          <w:szCs w:val="24"/>
        </w:rPr>
        <w:t xml:space="preserve"> Przyrost naturalny w województwie podkarpackim na tle kraju w latach 2017 – 2020 [osoby]</w:t>
      </w:r>
      <w:bookmarkEnd w:id="56"/>
    </w:p>
    <w:p w14:paraId="61340DD6" w14:textId="77777777" w:rsidR="000170CC" w:rsidRDefault="000170CC" w:rsidP="000170CC">
      <w:pPr>
        <w:spacing w:after="120"/>
        <w:rPr>
          <w:rFonts w:ascii="Arial" w:hAnsi="Arial" w:cs="Arial"/>
          <w:sz w:val="24"/>
          <w:szCs w:val="24"/>
        </w:rPr>
      </w:pPr>
      <w:r>
        <w:rPr>
          <w:noProof/>
          <w:sz w:val="18"/>
          <w:szCs w:val="18"/>
          <w:lang w:eastAsia="pl-PL"/>
        </w:rPr>
        <w:drawing>
          <wp:inline distT="0" distB="0" distL="0" distR="0" wp14:anchorId="3B47355A" wp14:editId="35D69E21">
            <wp:extent cx="5572125" cy="5181600"/>
            <wp:effectExtent l="0" t="0" r="9525" b="0"/>
            <wp:docPr id="22" name="Obraz 22" descr="Dane do mapy znajdują się na końcu dokumentu" title="Wykres 24. Przyrost naturalny w województwie podkarpackim na tle kraju w latach 2017 – 2020 [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ykres 25. Przyrost naturalny w województwie podkarpackim na tle kraju w latach 2017 – 2020 [osoby].jpg"/>
                    <pic:cNvPicPr/>
                  </pic:nvPicPr>
                  <pic:blipFill>
                    <a:blip r:embed="rId57">
                      <a:extLst>
                        <a:ext uri="{28A0092B-C50C-407E-A947-70E740481C1C}">
                          <a14:useLocalDpi xmlns:a14="http://schemas.microsoft.com/office/drawing/2010/main" val="0"/>
                        </a:ext>
                      </a:extLst>
                    </a:blip>
                    <a:stretch>
                      <a:fillRect/>
                    </a:stretch>
                  </pic:blipFill>
                  <pic:spPr>
                    <a:xfrm>
                      <a:off x="0" y="0"/>
                      <a:ext cx="5572125" cy="5181600"/>
                    </a:xfrm>
                    <a:prstGeom prst="rect">
                      <a:avLst/>
                    </a:prstGeom>
                  </pic:spPr>
                </pic:pic>
              </a:graphicData>
            </a:graphic>
          </wp:inline>
        </w:drawing>
      </w:r>
    </w:p>
    <w:p w14:paraId="2503BBD0" w14:textId="77777777" w:rsidR="000170CC" w:rsidRPr="0062151D" w:rsidRDefault="000170CC" w:rsidP="000170CC">
      <w:pPr>
        <w:spacing w:after="120"/>
        <w:rPr>
          <w:rFonts w:ascii="Arial" w:hAnsi="Arial" w:cs="Arial"/>
          <w:b/>
          <w:sz w:val="24"/>
          <w:szCs w:val="24"/>
        </w:rPr>
      </w:pPr>
      <w:r w:rsidRPr="0062151D">
        <w:rPr>
          <w:rFonts w:ascii="Arial" w:hAnsi="Arial" w:cs="Arial"/>
          <w:b/>
          <w:sz w:val="24"/>
          <w:szCs w:val="24"/>
        </w:rPr>
        <w:t>PL = -122 046 osób (2020 r.)</w:t>
      </w:r>
    </w:p>
    <w:p w14:paraId="1B48D1B6" w14:textId="77777777" w:rsidR="000170CC" w:rsidRPr="0062151D" w:rsidRDefault="000170CC" w:rsidP="000170CC">
      <w:pPr>
        <w:spacing w:after="120"/>
        <w:rPr>
          <w:rFonts w:ascii="Arial" w:hAnsi="Arial" w:cs="Arial"/>
          <w:b/>
          <w:sz w:val="24"/>
          <w:szCs w:val="24"/>
        </w:rPr>
      </w:pPr>
      <w:r w:rsidRPr="0062151D">
        <w:rPr>
          <w:rFonts w:ascii="Arial" w:hAnsi="Arial" w:cs="Arial"/>
          <w:b/>
          <w:sz w:val="24"/>
          <w:szCs w:val="24"/>
        </w:rPr>
        <w:t>PL = -34 755 osób (2019 r.)</w:t>
      </w:r>
    </w:p>
    <w:p w14:paraId="53A200F8" w14:textId="77777777" w:rsidR="000170CC" w:rsidRPr="0062151D" w:rsidRDefault="000170CC" w:rsidP="000170CC">
      <w:pPr>
        <w:spacing w:after="120"/>
        <w:rPr>
          <w:rFonts w:ascii="Arial" w:hAnsi="Arial" w:cs="Arial"/>
          <w:b/>
          <w:sz w:val="24"/>
          <w:szCs w:val="24"/>
        </w:rPr>
      </w:pPr>
      <w:r w:rsidRPr="0062151D">
        <w:rPr>
          <w:rFonts w:ascii="Arial" w:hAnsi="Arial" w:cs="Arial"/>
          <w:b/>
          <w:sz w:val="24"/>
          <w:szCs w:val="24"/>
        </w:rPr>
        <w:t>PL = -26 022 osoby (2018 r.)</w:t>
      </w:r>
    </w:p>
    <w:p w14:paraId="090BF95F" w14:textId="77777777" w:rsidR="000170CC" w:rsidRPr="0062151D" w:rsidRDefault="000170CC" w:rsidP="000170CC">
      <w:pPr>
        <w:spacing w:after="120"/>
        <w:rPr>
          <w:rFonts w:ascii="Arial" w:hAnsi="Arial" w:cs="Arial"/>
          <w:b/>
          <w:sz w:val="24"/>
          <w:szCs w:val="24"/>
        </w:rPr>
      </w:pPr>
      <w:r w:rsidRPr="0062151D">
        <w:rPr>
          <w:rFonts w:ascii="Arial" w:hAnsi="Arial" w:cs="Arial"/>
          <w:b/>
          <w:sz w:val="24"/>
          <w:szCs w:val="24"/>
        </w:rPr>
        <w:t>PL = -870 osób (2017 r.)</w:t>
      </w:r>
    </w:p>
    <w:p w14:paraId="2B6A6BBC" w14:textId="77777777" w:rsidR="000170CC" w:rsidRPr="000170CC" w:rsidRDefault="000170CC" w:rsidP="000170CC">
      <w:pPr>
        <w:spacing w:after="120"/>
        <w:rPr>
          <w:rFonts w:ascii="Arial" w:hAnsi="Arial" w:cs="Arial"/>
          <w:sz w:val="24"/>
          <w:szCs w:val="24"/>
        </w:rPr>
      </w:pPr>
      <w:r w:rsidRPr="000170CC">
        <w:rPr>
          <w:rFonts w:ascii="Arial" w:hAnsi="Arial" w:cs="Arial"/>
          <w:sz w:val="24"/>
          <w:szCs w:val="24"/>
        </w:rPr>
        <w:t>Opracowanie własne na podstawie danych GUS-BDL</w:t>
      </w:r>
    </w:p>
    <w:p w14:paraId="2CB3C3F2" w14:textId="77777777" w:rsidR="000170CC" w:rsidRPr="000170CC" w:rsidRDefault="000170CC" w:rsidP="00A40C66">
      <w:pPr>
        <w:pStyle w:val="Akapitzlist"/>
        <w:numPr>
          <w:ilvl w:val="0"/>
          <w:numId w:val="15"/>
        </w:numPr>
        <w:spacing w:after="120"/>
        <w:rPr>
          <w:rFonts w:ascii="Arial" w:hAnsi="Arial" w:cs="Arial"/>
          <w:sz w:val="24"/>
          <w:szCs w:val="24"/>
        </w:rPr>
      </w:pPr>
      <w:r w:rsidRPr="000170CC">
        <w:rPr>
          <w:rFonts w:ascii="Arial" w:hAnsi="Arial" w:cs="Arial"/>
          <w:sz w:val="24"/>
          <w:szCs w:val="24"/>
        </w:rPr>
        <w:lastRenderedPageBreak/>
        <w:t xml:space="preserve">W latach 2013-2020 w </w:t>
      </w:r>
      <w:r w:rsidRPr="000170CC">
        <w:rPr>
          <w:rFonts w:ascii="Arial" w:hAnsi="Arial" w:cs="Arial"/>
          <w:b/>
          <w:sz w:val="24"/>
          <w:szCs w:val="24"/>
        </w:rPr>
        <w:t>powiatach województwa podkarpackiego</w:t>
      </w:r>
      <w:r w:rsidRPr="000170CC">
        <w:rPr>
          <w:rFonts w:ascii="Arial" w:hAnsi="Arial" w:cs="Arial"/>
          <w:sz w:val="24"/>
          <w:szCs w:val="24"/>
        </w:rPr>
        <w:t xml:space="preserve"> notowano </w:t>
      </w:r>
      <w:r w:rsidRPr="000170CC">
        <w:rPr>
          <w:rFonts w:ascii="Arial" w:hAnsi="Arial" w:cs="Arial"/>
          <w:b/>
          <w:sz w:val="24"/>
          <w:szCs w:val="24"/>
        </w:rPr>
        <w:t>wahania w zakresie przyrostu naturalnego. Do 2019 r. dodatni przyrost</w:t>
      </w:r>
      <w:r w:rsidRPr="000170CC">
        <w:rPr>
          <w:rFonts w:ascii="Arial" w:hAnsi="Arial" w:cs="Arial"/>
          <w:sz w:val="24"/>
          <w:szCs w:val="24"/>
        </w:rPr>
        <w:t xml:space="preserve"> naturalny występował w poszczególnych latach w: </w:t>
      </w:r>
      <w:r w:rsidRPr="000170CC">
        <w:rPr>
          <w:rFonts w:ascii="Arial" w:hAnsi="Arial" w:cs="Arial"/>
          <w:b/>
          <w:sz w:val="24"/>
          <w:szCs w:val="24"/>
        </w:rPr>
        <w:t>od dziesięciu  do osiemnastu</w:t>
      </w:r>
      <w:r w:rsidRPr="000170CC">
        <w:rPr>
          <w:rFonts w:ascii="Arial" w:hAnsi="Arial" w:cs="Arial"/>
          <w:sz w:val="24"/>
          <w:szCs w:val="24"/>
        </w:rPr>
        <w:t xml:space="preserve"> powiatów. </w:t>
      </w:r>
      <w:r>
        <w:rPr>
          <w:rFonts w:ascii="Arial" w:hAnsi="Arial" w:cs="Arial"/>
          <w:sz w:val="24"/>
          <w:szCs w:val="24"/>
        </w:rPr>
        <w:br/>
      </w:r>
      <w:r w:rsidRPr="000170CC">
        <w:rPr>
          <w:rFonts w:ascii="Arial" w:hAnsi="Arial" w:cs="Arial"/>
          <w:b/>
          <w:sz w:val="24"/>
          <w:szCs w:val="24"/>
        </w:rPr>
        <w:t>W 2020 r. dodatni przyrost naturalny</w:t>
      </w:r>
      <w:r w:rsidRPr="000170CC">
        <w:rPr>
          <w:rFonts w:ascii="Arial" w:hAnsi="Arial" w:cs="Arial"/>
          <w:sz w:val="24"/>
          <w:szCs w:val="24"/>
        </w:rPr>
        <w:t xml:space="preserve"> wystąpił jedynie </w:t>
      </w:r>
      <w:r w:rsidRPr="000170CC">
        <w:rPr>
          <w:rFonts w:ascii="Arial" w:hAnsi="Arial" w:cs="Arial"/>
          <w:b/>
          <w:sz w:val="24"/>
          <w:szCs w:val="24"/>
        </w:rPr>
        <w:t>w dwóch powiatach</w:t>
      </w:r>
      <w:r w:rsidRPr="000170CC">
        <w:rPr>
          <w:rFonts w:ascii="Arial" w:hAnsi="Arial" w:cs="Arial"/>
          <w:sz w:val="24"/>
          <w:szCs w:val="24"/>
        </w:rPr>
        <w:t xml:space="preserve"> województwa podkarpackiego (rzeszowskim: 24 osoby i </w:t>
      </w:r>
      <w:r w:rsidRPr="000170CC">
        <w:rPr>
          <w:rFonts w:ascii="Arial" w:hAnsi="Arial" w:cs="Arial"/>
          <w:b/>
          <w:sz w:val="24"/>
          <w:szCs w:val="24"/>
        </w:rPr>
        <w:t>m. Rzeszów</w:t>
      </w:r>
      <w:r w:rsidRPr="000170CC">
        <w:rPr>
          <w:rFonts w:ascii="Arial" w:hAnsi="Arial" w:cs="Arial"/>
          <w:sz w:val="24"/>
          <w:szCs w:val="24"/>
        </w:rPr>
        <w:t>: 247 osób).</w:t>
      </w:r>
    </w:p>
    <w:p w14:paraId="0770DAAF" w14:textId="77777777" w:rsidR="000170CC" w:rsidRPr="000170CC" w:rsidRDefault="000170CC" w:rsidP="00A40C66">
      <w:pPr>
        <w:pStyle w:val="Akapitzlist"/>
        <w:numPr>
          <w:ilvl w:val="0"/>
          <w:numId w:val="15"/>
        </w:numPr>
        <w:spacing w:after="120"/>
        <w:rPr>
          <w:rFonts w:ascii="Arial" w:hAnsi="Arial" w:cs="Arial"/>
          <w:sz w:val="24"/>
          <w:szCs w:val="24"/>
        </w:rPr>
      </w:pPr>
      <w:r w:rsidRPr="000170CC">
        <w:rPr>
          <w:rFonts w:ascii="Arial" w:hAnsi="Arial" w:cs="Arial"/>
          <w:b/>
          <w:sz w:val="24"/>
          <w:szCs w:val="24"/>
        </w:rPr>
        <w:t>Od 2013 r. do 2019 r. najniższe</w:t>
      </w:r>
      <w:r w:rsidRPr="000170CC">
        <w:rPr>
          <w:rFonts w:ascii="Arial" w:hAnsi="Arial" w:cs="Arial"/>
          <w:sz w:val="24"/>
          <w:szCs w:val="24"/>
        </w:rPr>
        <w:t xml:space="preserve"> wartości tego wskaźnika w województwie występowały w powiecie </w:t>
      </w:r>
      <w:r w:rsidRPr="000170CC">
        <w:rPr>
          <w:rFonts w:ascii="Arial" w:hAnsi="Arial" w:cs="Arial"/>
          <w:b/>
          <w:sz w:val="24"/>
          <w:szCs w:val="24"/>
        </w:rPr>
        <w:t>m. Przemyśl</w:t>
      </w:r>
      <w:r w:rsidRPr="000170CC">
        <w:rPr>
          <w:rFonts w:ascii="Arial" w:hAnsi="Arial" w:cs="Arial"/>
          <w:sz w:val="24"/>
          <w:szCs w:val="24"/>
        </w:rPr>
        <w:t xml:space="preserve"> (w pięciu latach: najniższe w 2015 r. wynoszące -235 osób). Natomiast </w:t>
      </w:r>
      <w:r w:rsidRPr="000170CC">
        <w:rPr>
          <w:rFonts w:ascii="Arial" w:hAnsi="Arial" w:cs="Arial"/>
          <w:b/>
          <w:sz w:val="24"/>
          <w:szCs w:val="24"/>
        </w:rPr>
        <w:t>w 2017 r</w:t>
      </w:r>
      <w:r w:rsidRPr="000170CC">
        <w:rPr>
          <w:rFonts w:ascii="Arial" w:hAnsi="Arial" w:cs="Arial"/>
          <w:sz w:val="24"/>
          <w:szCs w:val="24"/>
        </w:rPr>
        <w:t xml:space="preserve">. najniższy przyrost naturalny wystąpił w </w:t>
      </w:r>
      <w:r w:rsidRPr="000170CC">
        <w:rPr>
          <w:rFonts w:ascii="Arial" w:hAnsi="Arial" w:cs="Arial"/>
          <w:b/>
          <w:sz w:val="24"/>
          <w:szCs w:val="24"/>
        </w:rPr>
        <w:t>powiecie jasielskim</w:t>
      </w:r>
      <w:r w:rsidRPr="000170CC">
        <w:rPr>
          <w:rFonts w:ascii="Arial" w:hAnsi="Arial" w:cs="Arial"/>
          <w:sz w:val="24"/>
          <w:szCs w:val="24"/>
        </w:rPr>
        <w:t xml:space="preserve"> (-123 osoby), a </w:t>
      </w:r>
      <w:r w:rsidRPr="000170CC">
        <w:rPr>
          <w:rFonts w:ascii="Arial" w:hAnsi="Arial" w:cs="Arial"/>
          <w:b/>
          <w:sz w:val="24"/>
          <w:szCs w:val="24"/>
        </w:rPr>
        <w:t>w 2018 r.</w:t>
      </w:r>
      <w:r w:rsidRPr="000170CC">
        <w:rPr>
          <w:rFonts w:ascii="Arial" w:hAnsi="Arial" w:cs="Arial"/>
          <w:sz w:val="24"/>
          <w:szCs w:val="24"/>
        </w:rPr>
        <w:t xml:space="preserve"> w </w:t>
      </w:r>
      <w:r w:rsidRPr="000170CC">
        <w:rPr>
          <w:rFonts w:ascii="Arial" w:hAnsi="Arial" w:cs="Arial"/>
          <w:b/>
          <w:sz w:val="24"/>
          <w:szCs w:val="24"/>
        </w:rPr>
        <w:t>powiecie stalowowolskim</w:t>
      </w:r>
      <w:r w:rsidRPr="000170CC">
        <w:rPr>
          <w:rFonts w:ascii="Arial" w:hAnsi="Arial" w:cs="Arial"/>
          <w:sz w:val="24"/>
          <w:szCs w:val="24"/>
        </w:rPr>
        <w:t xml:space="preserve"> (-187 osób). </w:t>
      </w:r>
      <w:r w:rsidRPr="000170CC">
        <w:rPr>
          <w:rFonts w:ascii="Arial" w:hAnsi="Arial" w:cs="Arial"/>
          <w:b/>
          <w:sz w:val="24"/>
          <w:szCs w:val="24"/>
        </w:rPr>
        <w:t>Najniższą wartość</w:t>
      </w:r>
      <w:r w:rsidRPr="000170CC">
        <w:rPr>
          <w:rFonts w:ascii="Arial" w:hAnsi="Arial" w:cs="Arial"/>
          <w:sz w:val="24"/>
          <w:szCs w:val="24"/>
        </w:rPr>
        <w:t xml:space="preserve"> wskaźnika </w:t>
      </w:r>
      <w:r w:rsidRPr="000170CC">
        <w:rPr>
          <w:rFonts w:ascii="Arial" w:hAnsi="Arial" w:cs="Arial"/>
          <w:b/>
          <w:sz w:val="24"/>
          <w:szCs w:val="24"/>
        </w:rPr>
        <w:t>w 2020 r</w:t>
      </w:r>
      <w:r w:rsidRPr="000170CC">
        <w:rPr>
          <w:rFonts w:ascii="Arial" w:hAnsi="Arial" w:cs="Arial"/>
          <w:sz w:val="24"/>
          <w:szCs w:val="24"/>
        </w:rPr>
        <w:t xml:space="preserve">. zanotowano w powiatach: </w:t>
      </w:r>
      <w:r w:rsidRPr="000170CC">
        <w:rPr>
          <w:rFonts w:ascii="Arial" w:hAnsi="Arial" w:cs="Arial"/>
          <w:b/>
          <w:sz w:val="24"/>
          <w:szCs w:val="24"/>
        </w:rPr>
        <w:t>m. Przemyśl</w:t>
      </w:r>
      <w:r w:rsidRPr="000170CC">
        <w:rPr>
          <w:rFonts w:ascii="Arial" w:hAnsi="Arial" w:cs="Arial"/>
          <w:sz w:val="24"/>
          <w:szCs w:val="24"/>
        </w:rPr>
        <w:t xml:space="preserve"> (-422 osoby), </w:t>
      </w:r>
      <w:r w:rsidRPr="000170CC">
        <w:rPr>
          <w:rFonts w:ascii="Arial" w:hAnsi="Arial" w:cs="Arial"/>
          <w:b/>
          <w:sz w:val="24"/>
          <w:szCs w:val="24"/>
        </w:rPr>
        <w:t>stalowowolskim</w:t>
      </w:r>
      <w:r w:rsidRPr="000170CC">
        <w:rPr>
          <w:rFonts w:ascii="Arial" w:hAnsi="Arial" w:cs="Arial"/>
          <w:sz w:val="24"/>
          <w:szCs w:val="24"/>
        </w:rPr>
        <w:t xml:space="preserve"> (-396 osób) i w </w:t>
      </w:r>
      <w:r w:rsidRPr="000170CC">
        <w:rPr>
          <w:rFonts w:ascii="Arial" w:hAnsi="Arial" w:cs="Arial"/>
          <w:b/>
          <w:sz w:val="24"/>
          <w:szCs w:val="24"/>
        </w:rPr>
        <w:t>jasielskim</w:t>
      </w:r>
      <w:r w:rsidRPr="000170CC">
        <w:rPr>
          <w:rFonts w:ascii="Arial" w:hAnsi="Arial" w:cs="Arial"/>
          <w:sz w:val="24"/>
          <w:szCs w:val="24"/>
        </w:rPr>
        <w:t xml:space="preserve"> (-393 osoby).</w:t>
      </w:r>
    </w:p>
    <w:p w14:paraId="0F820ECB" w14:textId="77777777" w:rsidR="000170CC" w:rsidRPr="000170CC" w:rsidRDefault="000170CC" w:rsidP="00A40C66">
      <w:pPr>
        <w:pStyle w:val="Akapitzlist"/>
        <w:numPr>
          <w:ilvl w:val="0"/>
          <w:numId w:val="15"/>
        </w:numPr>
        <w:spacing w:after="120"/>
        <w:rPr>
          <w:rFonts w:ascii="Arial" w:hAnsi="Arial" w:cs="Arial"/>
          <w:sz w:val="24"/>
          <w:szCs w:val="24"/>
        </w:rPr>
      </w:pPr>
      <w:r w:rsidRPr="000170CC">
        <w:rPr>
          <w:rFonts w:ascii="Arial" w:hAnsi="Arial" w:cs="Arial"/>
          <w:sz w:val="24"/>
          <w:szCs w:val="24"/>
        </w:rPr>
        <w:t xml:space="preserve">W latach 2013-2019 </w:t>
      </w:r>
      <w:r w:rsidRPr="000170CC">
        <w:rPr>
          <w:rFonts w:ascii="Arial" w:hAnsi="Arial" w:cs="Arial"/>
          <w:b/>
          <w:sz w:val="24"/>
          <w:szCs w:val="24"/>
        </w:rPr>
        <w:t>nieprzerwanie dodatni</w:t>
      </w:r>
      <w:r w:rsidRPr="000170CC">
        <w:rPr>
          <w:rFonts w:ascii="Arial" w:hAnsi="Arial" w:cs="Arial"/>
          <w:sz w:val="24"/>
          <w:szCs w:val="24"/>
        </w:rPr>
        <w:t xml:space="preserve"> przyrost naturalny występował </w:t>
      </w:r>
      <w:r w:rsidRPr="000170CC">
        <w:rPr>
          <w:rFonts w:ascii="Arial" w:hAnsi="Arial" w:cs="Arial"/>
          <w:b/>
          <w:sz w:val="24"/>
          <w:szCs w:val="24"/>
        </w:rPr>
        <w:t>w siedmiu powiatach</w:t>
      </w:r>
      <w:r w:rsidRPr="000170CC">
        <w:rPr>
          <w:rFonts w:ascii="Arial" w:hAnsi="Arial" w:cs="Arial"/>
          <w:sz w:val="24"/>
          <w:szCs w:val="24"/>
        </w:rPr>
        <w:t xml:space="preserve"> województwa podkarpackiego: brzozowskim, dębickim, łańcuckim, mieleckim, ropczycko-sędziszowskim, rzeszowskim i m. Rzeszów.</w:t>
      </w:r>
    </w:p>
    <w:p w14:paraId="0B7E4376" w14:textId="77777777" w:rsidR="000170CC" w:rsidRPr="000170CC" w:rsidRDefault="000170CC" w:rsidP="000170CC">
      <w:pPr>
        <w:pStyle w:val="Legenda"/>
        <w:keepNext/>
        <w:spacing w:after="0" w:line="276" w:lineRule="auto"/>
        <w:rPr>
          <w:rFonts w:ascii="Arial" w:hAnsi="Arial" w:cs="Arial"/>
          <w:b/>
          <w:i w:val="0"/>
          <w:color w:val="auto"/>
          <w:sz w:val="24"/>
          <w:szCs w:val="24"/>
        </w:rPr>
      </w:pPr>
      <w:bookmarkStart w:id="57" w:name="_Toc87951472"/>
      <w:r w:rsidRPr="000170CC">
        <w:rPr>
          <w:rFonts w:ascii="Arial" w:hAnsi="Arial" w:cs="Arial"/>
          <w:b/>
          <w:i w:val="0"/>
          <w:color w:val="auto"/>
          <w:sz w:val="24"/>
          <w:szCs w:val="24"/>
        </w:rPr>
        <w:t xml:space="preserve">Mapa </w:t>
      </w:r>
      <w:r w:rsidRPr="000170CC">
        <w:rPr>
          <w:rFonts w:ascii="Arial" w:hAnsi="Arial" w:cs="Arial"/>
          <w:b/>
          <w:i w:val="0"/>
          <w:color w:val="auto"/>
          <w:sz w:val="24"/>
          <w:szCs w:val="24"/>
        </w:rPr>
        <w:fldChar w:fldCharType="begin"/>
      </w:r>
      <w:r w:rsidRPr="000170CC">
        <w:rPr>
          <w:rFonts w:ascii="Arial" w:hAnsi="Arial" w:cs="Arial"/>
          <w:b/>
          <w:i w:val="0"/>
          <w:color w:val="auto"/>
          <w:sz w:val="24"/>
          <w:szCs w:val="24"/>
        </w:rPr>
        <w:instrText xml:space="preserve"> SEQ Mapa \* ARABIC </w:instrText>
      </w:r>
      <w:r w:rsidRPr="000170CC">
        <w:rPr>
          <w:rFonts w:ascii="Arial" w:hAnsi="Arial" w:cs="Arial"/>
          <w:b/>
          <w:i w:val="0"/>
          <w:color w:val="auto"/>
          <w:sz w:val="24"/>
          <w:szCs w:val="24"/>
        </w:rPr>
        <w:fldChar w:fldCharType="separate"/>
      </w:r>
      <w:r w:rsidR="007328F2">
        <w:rPr>
          <w:rFonts w:ascii="Arial" w:hAnsi="Arial" w:cs="Arial"/>
          <w:b/>
          <w:i w:val="0"/>
          <w:noProof/>
          <w:color w:val="auto"/>
          <w:sz w:val="24"/>
          <w:szCs w:val="24"/>
        </w:rPr>
        <w:t>21</w:t>
      </w:r>
      <w:r w:rsidRPr="000170CC">
        <w:rPr>
          <w:rFonts w:ascii="Arial" w:hAnsi="Arial" w:cs="Arial"/>
          <w:b/>
          <w:i w:val="0"/>
          <w:color w:val="auto"/>
          <w:sz w:val="24"/>
          <w:szCs w:val="24"/>
        </w:rPr>
        <w:fldChar w:fldCharType="end"/>
      </w:r>
      <w:r w:rsidRPr="000170CC">
        <w:rPr>
          <w:rFonts w:ascii="Arial" w:hAnsi="Arial" w:cs="Arial"/>
          <w:b/>
          <w:i w:val="0"/>
          <w:color w:val="auto"/>
          <w:sz w:val="24"/>
          <w:szCs w:val="24"/>
        </w:rPr>
        <w:t xml:space="preserve"> Przyrost naturalny w powiatach województwa podkarpackiego w latach 2017-2020 [osoby]</w:t>
      </w:r>
      <w:bookmarkEnd w:id="57"/>
    </w:p>
    <w:p w14:paraId="05EEC4D0" w14:textId="77777777" w:rsidR="000170CC" w:rsidRDefault="000170CC" w:rsidP="000170CC">
      <w:pPr>
        <w:spacing w:after="120"/>
        <w:rPr>
          <w:rFonts w:ascii="Arial" w:hAnsi="Arial" w:cs="Arial"/>
          <w:sz w:val="24"/>
          <w:szCs w:val="24"/>
        </w:rPr>
      </w:pPr>
      <w:r>
        <w:rPr>
          <w:noProof/>
          <w:lang w:eastAsia="pl-PL"/>
        </w:rPr>
        <w:drawing>
          <wp:inline distT="0" distB="0" distL="0" distR="0" wp14:anchorId="057D2911" wp14:editId="2D9D12D2">
            <wp:extent cx="2695575" cy="3600450"/>
            <wp:effectExtent l="0" t="0" r="9525" b="0"/>
            <wp:docPr id="44" name="Obraz 44" descr="Dane do mapy znajdują się na końcu dokumentu" title="Mapa 21. Przyrost naturalny w powiatach województwa podkarpackiego w latach 2017-2020 [os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340102DB" w14:textId="77777777" w:rsidR="000170CC" w:rsidRPr="000170CC" w:rsidRDefault="000170CC" w:rsidP="000170CC">
      <w:pPr>
        <w:spacing w:after="120"/>
        <w:rPr>
          <w:rFonts w:ascii="Arial" w:hAnsi="Arial" w:cs="Arial"/>
          <w:sz w:val="24"/>
          <w:szCs w:val="24"/>
        </w:rPr>
      </w:pPr>
      <w:r w:rsidRPr="000170CC">
        <w:rPr>
          <w:rFonts w:ascii="Arial" w:hAnsi="Arial" w:cs="Arial"/>
          <w:sz w:val="24"/>
          <w:szCs w:val="24"/>
        </w:rPr>
        <w:t xml:space="preserve">Opracowanie PBPP we współpracy z </w:t>
      </w:r>
      <w:r>
        <w:rPr>
          <w:rFonts w:ascii="Arial" w:hAnsi="Arial" w:cs="Arial"/>
          <w:sz w:val="24"/>
          <w:szCs w:val="24"/>
        </w:rPr>
        <w:t>ROT na podstawie danych GUS-BDL</w:t>
      </w:r>
    </w:p>
    <w:p w14:paraId="25D7543E" w14:textId="77777777" w:rsidR="000170CC" w:rsidRPr="000170CC" w:rsidRDefault="000170CC" w:rsidP="00A40C66">
      <w:pPr>
        <w:pStyle w:val="Akapitzlist"/>
        <w:numPr>
          <w:ilvl w:val="0"/>
          <w:numId w:val="16"/>
        </w:numPr>
        <w:spacing w:after="120"/>
        <w:rPr>
          <w:rFonts w:ascii="Arial" w:hAnsi="Arial" w:cs="Arial"/>
          <w:sz w:val="24"/>
          <w:szCs w:val="24"/>
        </w:rPr>
      </w:pPr>
      <w:r w:rsidRPr="000170CC">
        <w:rPr>
          <w:rFonts w:ascii="Arial" w:hAnsi="Arial" w:cs="Arial"/>
          <w:b/>
          <w:sz w:val="24"/>
          <w:szCs w:val="24"/>
        </w:rPr>
        <w:t>Najmniej zurbanizowane województwo w kraju.</w:t>
      </w:r>
      <w:r w:rsidRPr="000170CC">
        <w:rPr>
          <w:rFonts w:ascii="Arial" w:hAnsi="Arial" w:cs="Arial"/>
          <w:sz w:val="24"/>
          <w:szCs w:val="24"/>
        </w:rPr>
        <w:t xml:space="preserve"> W latach 2013-2020 w kraju </w:t>
      </w:r>
      <w:r w:rsidRPr="000170CC">
        <w:rPr>
          <w:rFonts w:ascii="Arial" w:hAnsi="Arial" w:cs="Arial"/>
          <w:b/>
          <w:sz w:val="24"/>
          <w:szCs w:val="24"/>
        </w:rPr>
        <w:t>corocznie spadał</w:t>
      </w:r>
      <w:r w:rsidRPr="000170CC">
        <w:rPr>
          <w:rFonts w:ascii="Arial" w:hAnsi="Arial" w:cs="Arial"/>
          <w:sz w:val="24"/>
          <w:szCs w:val="24"/>
        </w:rPr>
        <w:t xml:space="preserve"> odsetek ludności mieszkającej w miastach w % ogółu ludności (od 60,42% w 2013 r.). W 2020 r. </w:t>
      </w:r>
      <w:r w:rsidRPr="000170CC">
        <w:rPr>
          <w:rFonts w:ascii="Arial" w:hAnsi="Arial" w:cs="Arial"/>
          <w:b/>
          <w:sz w:val="24"/>
          <w:szCs w:val="24"/>
        </w:rPr>
        <w:t>59,86%</w:t>
      </w:r>
      <w:r w:rsidRPr="000170CC">
        <w:rPr>
          <w:rFonts w:ascii="Arial" w:hAnsi="Arial" w:cs="Arial"/>
          <w:sz w:val="24"/>
          <w:szCs w:val="24"/>
        </w:rPr>
        <w:t xml:space="preserve"> Polaków zamieszkiwało w miastach. </w:t>
      </w:r>
      <w:r>
        <w:rPr>
          <w:rFonts w:ascii="Arial" w:hAnsi="Arial" w:cs="Arial"/>
          <w:sz w:val="24"/>
          <w:szCs w:val="24"/>
        </w:rPr>
        <w:br/>
      </w:r>
      <w:r w:rsidRPr="000170CC">
        <w:rPr>
          <w:rFonts w:ascii="Arial" w:hAnsi="Arial" w:cs="Arial"/>
          <w:sz w:val="24"/>
          <w:szCs w:val="24"/>
        </w:rPr>
        <w:t xml:space="preserve">W województwie podkarpackim </w:t>
      </w:r>
      <w:r w:rsidRPr="000170CC">
        <w:rPr>
          <w:rFonts w:ascii="Arial" w:hAnsi="Arial" w:cs="Arial"/>
          <w:b/>
          <w:sz w:val="24"/>
          <w:szCs w:val="24"/>
        </w:rPr>
        <w:t>współczynnik urbanizacji</w:t>
      </w:r>
      <w:r w:rsidRPr="000170CC">
        <w:rPr>
          <w:rFonts w:ascii="Arial" w:hAnsi="Arial" w:cs="Arial"/>
          <w:sz w:val="24"/>
          <w:szCs w:val="24"/>
        </w:rPr>
        <w:t xml:space="preserve"> przyjmow</w:t>
      </w:r>
      <w:r>
        <w:rPr>
          <w:rFonts w:ascii="Arial" w:hAnsi="Arial" w:cs="Arial"/>
          <w:sz w:val="24"/>
          <w:szCs w:val="24"/>
        </w:rPr>
        <w:t xml:space="preserve">ał </w:t>
      </w:r>
      <w:r w:rsidRPr="000170CC">
        <w:rPr>
          <w:rFonts w:ascii="Arial" w:hAnsi="Arial" w:cs="Arial"/>
          <w:b/>
          <w:sz w:val="24"/>
          <w:szCs w:val="24"/>
        </w:rPr>
        <w:t>najniższą wartość w kraju.</w:t>
      </w:r>
      <w:r w:rsidRPr="000170CC">
        <w:rPr>
          <w:rFonts w:ascii="Arial" w:hAnsi="Arial" w:cs="Arial"/>
          <w:sz w:val="24"/>
          <w:szCs w:val="24"/>
        </w:rPr>
        <w:t xml:space="preserve"> W 2020 r. jego wartość wyniosła </w:t>
      </w:r>
      <w:r w:rsidRPr="000170CC">
        <w:rPr>
          <w:rFonts w:ascii="Arial" w:hAnsi="Arial" w:cs="Arial"/>
          <w:b/>
          <w:sz w:val="24"/>
          <w:szCs w:val="24"/>
        </w:rPr>
        <w:t>41,36%.</w:t>
      </w:r>
      <w:r w:rsidRPr="000170CC">
        <w:rPr>
          <w:rFonts w:ascii="Arial" w:hAnsi="Arial" w:cs="Arial"/>
          <w:sz w:val="24"/>
          <w:szCs w:val="24"/>
        </w:rPr>
        <w:t xml:space="preserve"> W latach od 2013 do 2020 w województwie podkarpackim wartość wskaźnika również corocznie spadała </w:t>
      </w:r>
      <w:r>
        <w:rPr>
          <w:rFonts w:ascii="Arial" w:hAnsi="Arial" w:cs="Arial"/>
          <w:sz w:val="24"/>
          <w:szCs w:val="24"/>
        </w:rPr>
        <w:br/>
      </w:r>
      <w:r w:rsidRPr="000170CC">
        <w:rPr>
          <w:rFonts w:ascii="Arial" w:hAnsi="Arial" w:cs="Arial"/>
          <w:sz w:val="24"/>
          <w:szCs w:val="24"/>
        </w:rPr>
        <w:t xml:space="preserve">(z wyjątkiem 2014 r. i 2019 r. kiedy zanotowano wzrost w porównaniu do roku poprzedniego). Jednakże we wszystkich wymienionych latach województwo podkarpackie było </w:t>
      </w:r>
      <w:r w:rsidRPr="000170CC">
        <w:rPr>
          <w:rFonts w:ascii="Arial" w:hAnsi="Arial" w:cs="Arial"/>
          <w:b/>
          <w:sz w:val="24"/>
          <w:szCs w:val="24"/>
        </w:rPr>
        <w:t>najsłabiej zurbanizowanym województwem w kraju.</w:t>
      </w:r>
    </w:p>
    <w:p w14:paraId="50C78957" w14:textId="77777777" w:rsidR="0062151D" w:rsidRPr="0062151D" w:rsidRDefault="0062151D" w:rsidP="0062151D">
      <w:pPr>
        <w:pStyle w:val="Legenda"/>
        <w:keepNext/>
        <w:spacing w:after="0" w:line="276" w:lineRule="auto"/>
        <w:rPr>
          <w:rFonts w:ascii="Arial" w:hAnsi="Arial" w:cs="Arial"/>
          <w:b/>
          <w:i w:val="0"/>
          <w:color w:val="auto"/>
          <w:sz w:val="24"/>
          <w:szCs w:val="24"/>
        </w:rPr>
      </w:pPr>
      <w:bookmarkStart w:id="58" w:name="_Toc87951473"/>
      <w:r w:rsidRPr="0062151D">
        <w:rPr>
          <w:rFonts w:ascii="Arial" w:hAnsi="Arial" w:cs="Arial"/>
          <w:b/>
          <w:i w:val="0"/>
          <w:color w:val="auto"/>
          <w:sz w:val="24"/>
          <w:szCs w:val="24"/>
        </w:rPr>
        <w:lastRenderedPageBreak/>
        <w:t xml:space="preserve">Mapa </w:t>
      </w:r>
      <w:r w:rsidRPr="0062151D">
        <w:rPr>
          <w:rFonts w:ascii="Arial" w:hAnsi="Arial" w:cs="Arial"/>
          <w:b/>
          <w:i w:val="0"/>
          <w:color w:val="auto"/>
          <w:sz w:val="24"/>
          <w:szCs w:val="24"/>
        </w:rPr>
        <w:fldChar w:fldCharType="begin"/>
      </w:r>
      <w:r w:rsidRPr="0062151D">
        <w:rPr>
          <w:rFonts w:ascii="Arial" w:hAnsi="Arial" w:cs="Arial"/>
          <w:b/>
          <w:i w:val="0"/>
          <w:color w:val="auto"/>
          <w:sz w:val="24"/>
          <w:szCs w:val="24"/>
        </w:rPr>
        <w:instrText xml:space="preserve"> SEQ Mapa \* ARABIC </w:instrText>
      </w:r>
      <w:r w:rsidRPr="0062151D">
        <w:rPr>
          <w:rFonts w:ascii="Arial" w:hAnsi="Arial" w:cs="Arial"/>
          <w:b/>
          <w:i w:val="0"/>
          <w:color w:val="auto"/>
          <w:sz w:val="24"/>
          <w:szCs w:val="24"/>
        </w:rPr>
        <w:fldChar w:fldCharType="separate"/>
      </w:r>
      <w:r w:rsidR="007328F2">
        <w:rPr>
          <w:rFonts w:ascii="Arial" w:hAnsi="Arial" w:cs="Arial"/>
          <w:b/>
          <w:i w:val="0"/>
          <w:noProof/>
          <w:color w:val="auto"/>
          <w:sz w:val="24"/>
          <w:szCs w:val="24"/>
        </w:rPr>
        <w:t>22</w:t>
      </w:r>
      <w:r w:rsidRPr="0062151D">
        <w:rPr>
          <w:rFonts w:ascii="Arial" w:hAnsi="Arial" w:cs="Arial"/>
          <w:b/>
          <w:i w:val="0"/>
          <w:color w:val="auto"/>
          <w:sz w:val="24"/>
          <w:szCs w:val="24"/>
        </w:rPr>
        <w:fldChar w:fldCharType="end"/>
      </w:r>
      <w:r w:rsidRPr="0062151D">
        <w:rPr>
          <w:rFonts w:ascii="Arial" w:hAnsi="Arial" w:cs="Arial"/>
          <w:b/>
          <w:i w:val="0"/>
          <w:color w:val="auto"/>
          <w:sz w:val="24"/>
          <w:szCs w:val="24"/>
        </w:rPr>
        <w:t xml:space="preserve"> Współczynnik urbanizacji według województw w 2020 r. [%]</w:t>
      </w:r>
      <w:bookmarkEnd w:id="58"/>
    </w:p>
    <w:p w14:paraId="11ECBF00" w14:textId="77777777" w:rsidR="0062151D" w:rsidRDefault="0062151D" w:rsidP="000170CC">
      <w:pPr>
        <w:spacing w:after="120"/>
        <w:rPr>
          <w:rFonts w:ascii="Arial" w:hAnsi="Arial" w:cs="Arial"/>
          <w:sz w:val="24"/>
          <w:szCs w:val="24"/>
        </w:rPr>
      </w:pPr>
      <w:r>
        <w:rPr>
          <w:noProof/>
          <w:lang w:eastAsia="pl-PL"/>
        </w:rPr>
        <w:drawing>
          <wp:inline distT="0" distB="0" distL="0" distR="0" wp14:anchorId="7DE7CB1E" wp14:editId="40682D04">
            <wp:extent cx="2695575" cy="3600450"/>
            <wp:effectExtent l="0" t="0" r="9525" b="0"/>
            <wp:docPr id="45" name="Obraz 45" descr="41,36 Podkarpackie, 48,08 Małopolskie , 45,39 Świętokrzyskie, 76,45 Śląskie, 53,15 Opolskie, 68,18 Dolnośląskie, 46,38 Lubelskie, 62,28 Łódzkie, 64,43 Mazowieckie, 53,69 Wielkopolskie, 58,56 Kujawsko-Pomorskie, 64,73 Lubuskie, 60,84 Podlaskie, 59,05 Warmińsko-Mazurskie, 63,19 Pomorskie, 68,26 Zachodniopomorskie " title="Mapa 22. Współczynnik urbanizacji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2682829" w14:textId="77777777" w:rsidR="0062151D" w:rsidRPr="0062151D" w:rsidRDefault="0062151D" w:rsidP="0062151D">
      <w:pPr>
        <w:spacing w:after="120"/>
        <w:rPr>
          <w:rFonts w:ascii="Arial" w:hAnsi="Arial" w:cs="Arial"/>
          <w:b/>
          <w:sz w:val="24"/>
          <w:szCs w:val="24"/>
        </w:rPr>
      </w:pPr>
      <w:r w:rsidRPr="0062151D">
        <w:rPr>
          <w:rFonts w:ascii="Arial" w:hAnsi="Arial" w:cs="Arial"/>
          <w:b/>
          <w:sz w:val="24"/>
          <w:szCs w:val="24"/>
        </w:rPr>
        <w:t>PL=59,86</w:t>
      </w:r>
    </w:p>
    <w:p w14:paraId="30D97979" w14:textId="77777777" w:rsidR="0062151D" w:rsidRPr="0062151D" w:rsidRDefault="0062151D" w:rsidP="0062151D">
      <w:pPr>
        <w:spacing w:after="120"/>
        <w:rPr>
          <w:rFonts w:ascii="Arial" w:hAnsi="Arial" w:cs="Arial"/>
          <w:sz w:val="24"/>
          <w:szCs w:val="24"/>
        </w:rPr>
      </w:pPr>
      <w:r w:rsidRPr="0062151D">
        <w:rPr>
          <w:rFonts w:ascii="Arial" w:hAnsi="Arial" w:cs="Arial"/>
          <w:sz w:val="24"/>
          <w:szCs w:val="24"/>
        </w:rPr>
        <w:t>Opracowanie PBPP we współpracy z R</w:t>
      </w:r>
      <w:r>
        <w:rPr>
          <w:rFonts w:ascii="Arial" w:hAnsi="Arial" w:cs="Arial"/>
          <w:sz w:val="24"/>
          <w:szCs w:val="24"/>
        </w:rPr>
        <w:t xml:space="preserve">OT na podstawie danych GUS-BDL </w:t>
      </w:r>
    </w:p>
    <w:p w14:paraId="2215E2DD" w14:textId="0528F8D8" w:rsidR="0062151D" w:rsidRPr="0062151D" w:rsidRDefault="0062151D" w:rsidP="00A40C66">
      <w:pPr>
        <w:pStyle w:val="Akapitzlist"/>
        <w:numPr>
          <w:ilvl w:val="0"/>
          <w:numId w:val="16"/>
        </w:numPr>
        <w:spacing w:after="120"/>
        <w:rPr>
          <w:rFonts w:ascii="Arial" w:hAnsi="Arial" w:cs="Arial"/>
          <w:sz w:val="24"/>
          <w:szCs w:val="24"/>
        </w:rPr>
      </w:pPr>
      <w:r w:rsidRPr="0062151D">
        <w:rPr>
          <w:rFonts w:ascii="Arial" w:hAnsi="Arial" w:cs="Arial"/>
          <w:b/>
          <w:sz w:val="24"/>
          <w:szCs w:val="24"/>
        </w:rPr>
        <w:t>Korzystna struktura wiekowa mieszkańców województwa.</w:t>
      </w:r>
      <w:r w:rsidRPr="0062151D">
        <w:rPr>
          <w:rFonts w:ascii="Arial" w:hAnsi="Arial" w:cs="Arial"/>
          <w:sz w:val="24"/>
          <w:szCs w:val="24"/>
        </w:rPr>
        <w:t xml:space="preserve"> Województwo podkarpackie należy do grupy województw </w:t>
      </w:r>
      <w:r w:rsidRPr="0062151D">
        <w:rPr>
          <w:rFonts w:ascii="Arial" w:hAnsi="Arial" w:cs="Arial"/>
          <w:b/>
          <w:sz w:val="24"/>
          <w:szCs w:val="24"/>
        </w:rPr>
        <w:t>o najkorzystniejszej strukturze wiekowej mierzonej współczynnikiem obciążenia demograficznego</w:t>
      </w:r>
      <w:r>
        <w:rPr>
          <w:rStyle w:val="Odwoanieprzypisudolnego"/>
          <w:rFonts w:ascii="Arial" w:hAnsi="Arial" w:cs="Arial"/>
          <w:b/>
          <w:sz w:val="24"/>
          <w:szCs w:val="24"/>
        </w:rPr>
        <w:footnoteReference w:id="40"/>
      </w:r>
      <w:r w:rsidRPr="0062151D">
        <w:rPr>
          <w:rFonts w:ascii="Arial" w:hAnsi="Arial" w:cs="Arial"/>
          <w:sz w:val="24"/>
          <w:szCs w:val="24"/>
        </w:rPr>
        <w:t xml:space="preserve">. W 2020 r. wartość współczynnika wyniosła </w:t>
      </w:r>
      <w:r w:rsidRPr="0062151D">
        <w:rPr>
          <w:rFonts w:ascii="Arial" w:hAnsi="Arial" w:cs="Arial"/>
          <w:b/>
          <w:sz w:val="24"/>
          <w:szCs w:val="24"/>
        </w:rPr>
        <w:t>63,7 osób</w:t>
      </w:r>
      <w:r w:rsidRPr="0062151D">
        <w:rPr>
          <w:rFonts w:ascii="Arial" w:hAnsi="Arial" w:cs="Arial"/>
          <w:sz w:val="24"/>
          <w:szCs w:val="24"/>
        </w:rPr>
        <w:t>, przy średniej ogólnopolskiej</w:t>
      </w:r>
      <w:r>
        <w:rPr>
          <w:rFonts w:ascii="Arial" w:hAnsi="Arial" w:cs="Arial"/>
          <w:sz w:val="24"/>
          <w:szCs w:val="24"/>
        </w:rPr>
        <w:t xml:space="preserve"> </w:t>
      </w:r>
      <w:r w:rsidRPr="0062151D">
        <w:rPr>
          <w:rFonts w:ascii="Arial" w:hAnsi="Arial" w:cs="Arial"/>
          <w:sz w:val="24"/>
          <w:szCs w:val="24"/>
        </w:rPr>
        <w:t xml:space="preserve">68,0 osób. Była to </w:t>
      </w:r>
      <w:r w:rsidRPr="0062151D">
        <w:rPr>
          <w:rFonts w:ascii="Arial" w:hAnsi="Arial" w:cs="Arial"/>
          <w:b/>
          <w:sz w:val="24"/>
          <w:szCs w:val="24"/>
        </w:rPr>
        <w:t>najniższa wartość</w:t>
      </w:r>
      <w:r w:rsidRPr="0062151D">
        <w:rPr>
          <w:rFonts w:ascii="Arial" w:hAnsi="Arial" w:cs="Arial"/>
          <w:sz w:val="24"/>
          <w:szCs w:val="24"/>
        </w:rPr>
        <w:t xml:space="preserve"> wskaźnika w skali kraju. W latach 2013-2020 występował </w:t>
      </w:r>
      <w:r w:rsidR="00721603">
        <w:rPr>
          <w:rFonts w:ascii="Arial" w:hAnsi="Arial" w:cs="Arial"/>
          <w:sz w:val="24"/>
          <w:szCs w:val="24"/>
        </w:rPr>
        <w:br/>
      </w:r>
      <w:r w:rsidRPr="0062151D">
        <w:rPr>
          <w:rFonts w:ascii="Arial" w:hAnsi="Arial" w:cs="Arial"/>
          <w:sz w:val="24"/>
          <w:szCs w:val="24"/>
        </w:rPr>
        <w:t xml:space="preserve">w województwie podkarpackim </w:t>
      </w:r>
      <w:r w:rsidRPr="0062151D">
        <w:rPr>
          <w:rFonts w:ascii="Arial" w:hAnsi="Arial" w:cs="Arial"/>
          <w:b/>
          <w:sz w:val="24"/>
          <w:szCs w:val="24"/>
        </w:rPr>
        <w:t>coroczny wzrost wartości tego wskaźnika</w:t>
      </w:r>
      <w:r w:rsidRPr="0062151D">
        <w:rPr>
          <w:rFonts w:ascii="Arial" w:hAnsi="Arial" w:cs="Arial"/>
          <w:sz w:val="24"/>
          <w:szCs w:val="24"/>
        </w:rPr>
        <w:t xml:space="preserve"> (od 57,6 osób w wieku nieprodukcyjnym na 100 osób w</w:t>
      </w:r>
      <w:r>
        <w:rPr>
          <w:rFonts w:ascii="Arial" w:hAnsi="Arial" w:cs="Arial"/>
          <w:sz w:val="24"/>
          <w:szCs w:val="24"/>
        </w:rPr>
        <w:t xml:space="preserve"> wieku produkcyjnym w 2013 r.). </w:t>
      </w:r>
      <w:r w:rsidRPr="0062151D">
        <w:rPr>
          <w:rFonts w:ascii="Arial" w:hAnsi="Arial" w:cs="Arial"/>
          <w:sz w:val="24"/>
          <w:szCs w:val="24"/>
        </w:rPr>
        <w:t>Podobna tendencja występowała w skali k</w:t>
      </w:r>
      <w:r>
        <w:rPr>
          <w:rFonts w:ascii="Arial" w:hAnsi="Arial" w:cs="Arial"/>
          <w:sz w:val="24"/>
          <w:szCs w:val="24"/>
        </w:rPr>
        <w:t>raju (od 57,6 osób w 2013 r.).</w:t>
      </w:r>
    </w:p>
    <w:p w14:paraId="3CACEBD6" w14:textId="77777777" w:rsidR="0062151D" w:rsidRPr="0062151D" w:rsidRDefault="0062151D" w:rsidP="0062151D">
      <w:pPr>
        <w:pStyle w:val="Legenda"/>
        <w:keepNext/>
        <w:spacing w:after="0" w:line="276" w:lineRule="auto"/>
        <w:rPr>
          <w:rFonts w:ascii="Arial" w:hAnsi="Arial" w:cs="Arial"/>
          <w:b/>
          <w:i w:val="0"/>
          <w:color w:val="auto"/>
          <w:sz w:val="24"/>
          <w:szCs w:val="24"/>
        </w:rPr>
      </w:pPr>
      <w:bookmarkStart w:id="59" w:name="_Toc87951474"/>
      <w:r w:rsidRPr="0062151D">
        <w:rPr>
          <w:rFonts w:ascii="Arial" w:hAnsi="Arial" w:cs="Arial"/>
          <w:b/>
          <w:i w:val="0"/>
          <w:color w:val="auto"/>
          <w:sz w:val="24"/>
          <w:szCs w:val="24"/>
        </w:rPr>
        <w:lastRenderedPageBreak/>
        <w:t xml:space="preserve">Mapa </w:t>
      </w:r>
      <w:r w:rsidRPr="0062151D">
        <w:rPr>
          <w:rFonts w:ascii="Arial" w:hAnsi="Arial" w:cs="Arial"/>
          <w:b/>
          <w:i w:val="0"/>
          <w:color w:val="auto"/>
          <w:sz w:val="24"/>
          <w:szCs w:val="24"/>
        </w:rPr>
        <w:fldChar w:fldCharType="begin"/>
      </w:r>
      <w:r w:rsidRPr="0062151D">
        <w:rPr>
          <w:rFonts w:ascii="Arial" w:hAnsi="Arial" w:cs="Arial"/>
          <w:b/>
          <w:i w:val="0"/>
          <w:color w:val="auto"/>
          <w:sz w:val="24"/>
          <w:szCs w:val="24"/>
        </w:rPr>
        <w:instrText xml:space="preserve"> SEQ Mapa \* ARABIC </w:instrText>
      </w:r>
      <w:r w:rsidRPr="0062151D">
        <w:rPr>
          <w:rFonts w:ascii="Arial" w:hAnsi="Arial" w:cs="Arial"/>
          <w:b/>
          <w:i w:val="0"/>
          <w:color w:val="auto"/>
          <w:sz w:val="24"/>
          <w:szCs w:val="24"/>
        </w:rPr>
        <w:fldChar w:fldCharType="separate"/>
      </w:r>
      <w:r w:rsidR="007328F2">
        <w:rPr>
          <w:rFonts w:ascii="Arial" w:hAnsi="Arial" w:cs="Arial"/>
          <w:b/>
          <w:i w:val="0"/>
          <w:noProof/>
          <w:color w:val="auto"/>
          <w:sz w:val="24"/>
          <w:szCs w:val="24"/>
        </w:rPr>
        <w:t>23</w:t>
      </w:r>
      <w:r w:rsidRPr="0062151D">
        <w:rPr>
          <w:rFonts w:ascii="Arial" w:hAnsi="Arial" w:cs="Arial"/>
          <w:b/>
          <w:i w:val="0"/>
          <w:color w:val="auto"/>
          <w:sz w:val="24"/>
          <w:szCs w:val="24"/>
        </w:rPr>
        <w:fldChar w:fldCharType="end"/>
      </w:r>
      <w:r w:rsidRPr="0062151D">
        <w:rPr>
          <w:rFonts w:ascii="Arial" w:hAnsi="Arial" w:cs="Arial"/>
          <w:b/>
          <w:i w:val="0"/>
          <w:color w:val="auto"/>
          <w:sz w:val="24"/>
          <w:szCs w:val="24"/>
        </w:rPr>
        <w:t xml:space="preserve"> Wskaźnik obciążenia demograficznego według województw w 2020 r.</w:t>
      </w:r>
      <w:bookmarkEnd w:id="59"/>
    </w:p>
    <w:p w14:paraId="50E04962" w14:textId="77777777" w:rsidR="0062151D" w:rsidRDefault="0062151D" w:rsidP="0062151D">
      <w:pPr>
        <w:spacing w:after="120"/>
        <w:rPr>
          <w:rFonts w:ascii="Arial" w:hAnsi="Arial" w:cs="Arial"/>
          <w:sz w:val="24"/>
          <w:szCs w:val="24"/>
        </w:rPr>
      </w:pPr>
      <w:r>
        <w:rPr>
          <w:noProof/>
          <w:lang w:eastAsia="pl-PL"/>
        </w:rPr>
        <w:drawing>
          <wp:inline distT="0" distB="0" distL="0" distR="0" wp14:anchorId="7793DAAD" wp14:editId="7E391215">
            <wp:extent cx="2695575" cy="3600450"/>
            <wp:effectExtent l="0" t="0" r="9525" b="0"/>
            <wp:docPr id="46" name="Obraz 46" descr="63,7 Podkarpackie, 66,2 Małopolskie , 68,3 Świętokrzyskie, 69,3 Śląskie, 64,5 Opolskie, 69 Dolnośląskie, 67,6 Lubelskie, 71,6 Łódzkie, 70,6 Mazowieckie, 67,5 Wielkopolskie, 67 Kujawsko-Pomorskie, 67,2 Lubuskie, 65,1 Podlaskie, 64,7 Warmińsko-Mazurskie, 68,7 Pomorskie, 67,9 Zachodniopomorskie " title="Mapa 23. Wskaźnik obciążenia demograficznego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76C09DF" w14:textId="77777777" w:rsidR="0062151D" w:rsidRPr="0062151D" w:rsidRDefault="0062151D" w:rsidP="0062151D">
      <w:pPr>
        <w:spacing w:after="120"/>
        <w:rPr>
          <w:rFonts w:ascii="Arial" w:hAnsi="Arial" w:cs="Arial"/>
          <w:sz w:val="24"/>
          <w:szCs w:val="24"/>
        </w:rPr>
      </w:pPr>
      <w:r w:rsidRPr="0062151D">
        <w:rPr>
          <w:rFonts w:ascii="Arial" w:hAnsi="Arial" w:cs="Arial"/>
          <w:sz w:val="24"/>
          <w:szCs w:val="24"/>
        </w:rPr>
        <w:t>PL=68,0</w:t>
      </w:r>
    </w:p>
    <w:p w14:paraId="16C37E9D" w14:textId="77777777" w:rsidR="0062151D" w:rsidRPr="0062151D" w:rsidRDefault="0062151D" w:rsidP="0062151D">
      <w:pPr>
        <w:spacing w:after="120"/>
        <w:rPr>
          <w:rFonts w:ascii="Arial" w:hAnsi="Arial" w:cs="Arial"/>
          <w:sz w:val="24"/>
          <w:szCs w:val="24"/>
        </w:rPr>
      </w:pPr>
      <w:r w:rsidRPr="0062151D">
        <w:rPr>
          <w:rFonts w:ascii="Arial" w:hAnsi="Arial" w:cs="Arial"/>
          <w:sz w:val="24"/>
          <w:szCs w:val="24"/>
        </w:rPr>
        <w:t xml:space="preserve">Opracowanie PBPP we współpracy z ROT </w:t>
      </w:r>
      <w:r>
        <w:rPr>
          <w:rFonts w:ascii="Arial" w:hAnsi="Arial" w:cs="Arial"/>
          <w:sz w:val="24"/>
          <w:szCs w:val="24"/>
        </w:rPr>
        <w:t>na podstawie danych GUS-BDL</w:t>
      </w:r>
    </w:p>
    <w:p w14:paraId="64DD1544" w14:textId="77777777" w:rsidR="0062151D" w:rsidRPr="0062151D" w:rsidRDefault="0062151D" w:rsidP="00A40C66">
      <w:pPr>
        <w:pStyle w:val="Akapitzlist"/>
        <w:numPr>
          <w:ilvl w:val="0"/>
          <w:numId w:val="16"/>
        </w:numPr>
        <w:spacing w:after="120"/>
        <w:rPr>
          <w:rFonts w:ascii="Arial" w:hAnsi="Arial" w:cs="Arial"/>
          <w:sz w:val="24"/>
          <w:szCs w:val="24"/>
        </w:rPr>
      </w:pPr>
      <w:r w:rsidRPr="0062151D">
        <w:rPr>
          <w:rFonts w:ascii="Arial" w:hAnsi="Arial" w:cs="Arial"/>
          <w:b/>
          <w:sz w:val="24"/>
          <w:szCs w:val="24"/>
        </w:rPr>
        <w:t>Znaczna liczba ludności w wieku produkcyjnym.</w:t>
      </w:r>
      <w:r w:rsidRPr="0062151D">
        <w:rPr>
          <w:rFonts w:ascii="Arial" w:hAnsi="Arial" w:cs="Arial"/>
          <w:sz w:val="24"/>
          <w:szCs w:val="24"/>
        </w:rPr>
        <w:t xml:space="preserve"> W 2020 r. w województwie podkarpackim największą grupę, w podziale na ekonomiczne grupy wieku, stanowiły osoby </w:t>
      </w:r>
      <w:r w:rsidRPr="0062151D">
        <w:rPr>
          <w:rFonts w:ascii="Arial" w:hAnsi="Arial" w:cs="Arial"/>
          <w:b/>
          <w:sz w:val="24"/>
          <w:szCs w:val="24"/>
        </w:rPr>
        <w:t>w wieku produkcyjnym (61,1%)</w:t>
      </w:r>
      <w:r w:rsidRPr="0062151D">
        <w:rPr>
          <w:rFonts w:ascii="Arial" w:hAnsi="Arial" w:cs="Arial"/>
          <w:sz w:val="24"/>
          <w:szCs w:val="24"/>
        </w:rPr>
        <w:t xml:space="preserve">. Był to najwyższy odsetek w skali kraju. Udział tej grupy wiekowej w % ludności ogółem stanowił w kraju 59,5%. W podkarpackim </w:t>
      </w:r>
      <w:r>
        <w:rPr>
          <w:rFonts w:ascii="Arial" w:hAnsi="Arial" w:cs="Arial"/>
          <w:sz w:val="24"/>
          <w:szCs w:val="24"/>
        </w:rPr>
        <w:br/>
      </w:r>
      <w:r w:rsidRPr="0062151D">
        <w:rPr>
          <w:rFonts w:ascii="Arial" w:hAnsi="Arial" w:cs="Arial"/>
          <w:sz w:val="24"/>
          <w:szCs w:val="24"/>
        </w:rPr>
        <w:t xml:space="preserve">w latach 2013-2020 </w:t>
      </w:r>
      <w:r w:rsidRPr="0062151D">
        <w:rPr>
          <w:rFonts w:ascii="Arial" w:hAnsi="Arial" w:cs="Arial"/>
          <w:b/>
          <w:sz w:val="24"/>
          <w:szCs w:val="24"/>
        </w:rPr>
        <w:t>spadał corocznie odsetek osób w wieku produkcyjnym</w:t>
      </w:r>
      <w:r w:rsidRPr="0062151D">
        <w:rPr>
          <w:rFonts w:ascii="Arial" w:hAnsi="Arial" w:cs="Arial"/>
          <w:sz w:val="24"/>
          <w:szCs w:val="24"/>
        </w:rPr>
        <w:t xml:space="preserve"> (od 63,7% w 2013 r.). Podobna tendencja występowała również w kraju (od 63,4% w 2013 r.), jednakże w podkarpackim był </w:t>
      </w:r>
      <w:r w:rsidRPr="0062151D">
        <w:rPr>
          <w:rFonts w:ascii="Arial" w:hAnsi="Arial" w:cs="Arial"/>
          <w:b/>
          <w:sz w:val="24"/>
          <w:szCs w:val="24"/>
        </w:rPr>
        <w:t>to spadek wolniejszy</w:t>
      </w:r>
      <w:r w:rsidRPr="0062151D">
        <w:rPr>
          <w:rFonts w:ascii="Arial" w:hAnsi="Arial" w:cs="Arial"/>
          <w:sz w:val="24"/>
          <w:szCs w:val="24"/>
        </w:rPr>
        <w:t xml:space="preserve"> (o 4,08%</w:t>
      </w:r>
      <w:r>
        <w:rPr>
          <w:rFonts w:ascii="Arial" w:hAnsi="Arial" w:cs="Arial"/>
          <w:sz w:val="24"/>
          <w:szCs w:val="24"/>
        </w:rPr>
        <w:t xml:space="preserve">), niż w skali kraju </w:t>
      </w:r>
      <w:r>
        <w:rPr>
          <w:rFonts w:ascii="Arial" w:hAnsi="Arial" w:cs="Arial"/>
          <w:sz w:val="24"/>
          <w:szCs w:val="24"/>
        </w:rPr>
        <w:br/>
        <w:t>(o 6,15%).</w:t>
      </w:r>
    </w:p>
    <w:p w14:paraId="1085AF71" w14:textId="0E0E1BCA" w:rsidR="0062151D" w:rsidRPr="0062151D" w:rsidRDefault="0062151D" w:rsidP="00A40C66">
      <w:pPr>
        <w:pStyle w:val="Akapitzlist"/>
        <w:numPr>
          <w:ilvl w:val="0"/>
          <w:numId w:val="16"/>
        </w:numPr>
        <w:spacing w:after="120"/>
        <w:rPr>
          <w:rFonts w:ascii="Arial" w:hAnsi="Arial" w:cs="Arial"/>
          <w:sz w:val="24"/>
          <w:szCs w:val="24"/>
        </w:rPr>
      </w:pPr>
      <w:r w:rsidRPr="0062151D">
        <w:rPr>
          <w:rFonts w:ascii="Arial" w:hAnsi="Arial" w:cs="Arial"/>
          <w:b/>
          <w:sz w:val="24"/>
          <w:szCs w:val="24"/>
        </w:rPr>
        <w:t>Jeden z najniższych w kraju, odsetek mieszkańców w wieku poprodukcyjnym.</w:t>
      </w:r>
      <w:r w:rsidRPr="0062151D">
        <w:rPr>
          <w:rFonts w:ascii="Arial" w:hAnsi="Arial" w:cs="Arial"/>
          <w:sz w:val="24"/>
          <w:szCs w:val="24"/>
        </w:rPr>
        <w:t xml:space="preserve"> </w:t>
      </w:r>
      <w:r w:rsidR="00D25AB5">
        <w:rPr>
          <w:rFonts w:ascii="Arial" w:hAnsi="Arial" w:cs="Arial"/>
          <w:sz w:val="24"/>
          <w:szCs w:val="24"/>
        </w:rPr>
        <w:br/>
      </w:r>
      <w:r w:rsidRPr="0062151D">
        <w:rPr>
          <w:rFonts w:ascii="Arial" w:hAnsi="Arial" w:cs="Arial"/>
          <w:sz w:val="24"/>
          <w:szCs w:val="24"/>
        </w:rPr>
        <w:t xml:space="preserve">W 2020 r. osoby w </w:t>
      </w:r>
      <w:r w:rsidRPr="0062151D">
        <w:rPr>
          <w:rFonts w:ascii="Arial" w:hAnsi="Arial" w:cs="Arial"/>
          <w:b/>
          <w:sz w:val="24"/>
          <w:szCs w:val="24"/>
        </w:rPr>
        <w:t>wieku poprodukcyjnym</w:t>
      </w:r>
      <w:r w:rsidRPr="0062151D">
        <w:rPr>
          <w:rFonts w:ascii="Arial" w:hAnsi="Arial" w:cs="Arial"/>
          <w:sz w:val="24"/>
          <w:szCs w:val="24"/>
        </w:rPr>
        <w:t xml:space="preserve"> stanowiły w podkarpackim </w:t>
      </w:r>
      <w:r w:rsidRPr="0062151D">
        <w:rPr>
          <w:rFonts w:ascii="Arial" w:hAnsi="Arial" w:cs="Arial"/>
          <w:b/>
          <w:sz w:val="24"/>
          <w:szCs w:val="24"/>
        </w:rPr>
        <w:t>20,8%.</w:t>
      </w:r>
      <w:r w:rsidRPr="0062151D">
        <w:rPr>
          <w:rFonts w:ascii="Arial" w:hAnsi="Arial" w:cs="Arial"/>
          <w:sz w:val="24"/>
          <w:szCs w:val="24"/>
        </w:rPr>
        <w:t xml:space="preserve"> Średnia dla kraju wyniosła w tym zakresie 22,3%. W województwie podkarpackim, podobnie jak w skali kraju, w latach 2013-2020, </w:t>
      </w:r>
      <w:r w:rsidRPr="0062151D">
        <w:rPr>
          <w:rFonts w:ascii="Arial" w:hAnsi="Arial" w:cs="Arial"/>
          <w:b/>
          <w:sz w:val="24"/>
          <w:szCs w:val="24"/>
        </w:rPr>
        <w:t xml:space="preserve">wzrastał corocznie odsetek osób </w:t>
      </w:r>
      <w:r w:rsidR="00D25AB5">
        <w:rPr>
          <w:rFonts w:ascii="Arial" w:hAnsi="Arial" w:cs="Arial"/>
          <w:b/>
          <w:sz w:val="24"/>
          <w:szCs w:val="24"/>
        </w:rPr>
        <w:br/>
      </w:r>
      <w:r w:rsidRPr="0062151D">
        <w:rPr>
          <w:rFonts w:ascii="Arial" w:hAnsi="Arial" w:cs="Arial"/>
          <w:b/>
          <w:sz w:val="24"/>
          <w:szCs w:val="24"/>
        </w:rPr>
        <w:t>w wieku poprodukcyjnym.</w:t>
      </w:r>
      <w:r w:rsidRPr="0062151D">
        <w:rPr>
          <w:rFonts w:ascii="Arial" w:hAnsi="Arial" w:cs="Arial"/>
          <w:sz w:val="24"/>
          <w:szCs w:val="24"/>
        </w:rPr>
        <w:t xml:space="preserve"> W województwie podkarpackim od 17,2% w 2013 r., </w:t>
      </w:r>
      <w:r w:rsidR="00D25AB5">
        <w:rPr>
          <w:rFonts w:ascii="Arial" w:hAnsi="Arial" w:cs="Arial"/>
          <w:sz w:val="24"/>
          <w:szCs w:val="24"/>
        </w:rPr>
        <w:br/>
      </w:r>
      <w:r w:rsidRPr="0062151D">
        <w:rPr>
          <w:rFonts w:ascii="Arial" w:hAnsi="Arial" w:cs="Arial"/>
          <w:sz w:val="24"/>
          <w:szCs w:val="24"/>
        </w:rPr>
        <w:t xml:space="preserve">a w kraju od 18,4%. Jednakże w podkarpackim proces ten przebiegał wolniej. </w:t>
      </w:r>
      <w:r w:rsidR="00476BFE">
        <w:rPr>
          <w:rFonts w:ascii="Arial" w:hAnsi="Arial" w:cs="Arial"/>
          <w:sz w:val="24"/>
          <w:szCs w:val="24"/>
        </w:rPr>
        <w:br/>
      </w:r>
      <w:r w:rsidRPr="0062151D">
        <w:rPr>
          <w:rFonts w:ascii="Arial" w:hAnsi="Arial" w:cs="Arial"/>
          <w:sz w:val="24"/>
          <w:szCs w:val="24"/>
        </w:rPr>
        <w:t xml:space="preserve">W przeciągu wymienionych lat odsetek osób w wieku poprodukcyjnym wzrósł o </w:t>
      </w:r>
      <w:r w:rsidRPr="0062151D">
        <w:rPr>
          <w:rFonts w:ascii="Arial" w:hAnsi="Arial" w:cs="Arial"/>
          <w:b/>
          <w:sz w:val="24"/>
          <w:szCs w:val="24"/>
        </w:rPr>
        <w:t>20,93%.</w:t>
      </w:r>
      <w:r w:rsidRPr="0062151D">
        <w:rPr>
          <w:rFonts w:ascii="Arial" w:hAnsi="Arial" w:cs="Arial"/>
          <w:sz w:val="24"/>
          <w:szCs w:val="24"/>
        </w:rPr>
        <w:t xml:space="preserve"> W skali kraju odsetek osób w wieku poprodukcyjnym zwiększył się w tym czasie o 21,19%. </w:t>
      </w:r>
    </w:p>
    <w:p w14:paraId="73A83E71" w14:textId="75800586" w:rsidR="0062151D" w:rsidRPr="0062151D" w:rsidRDefault="0062151D" w:rsidP="00A40C66">
      <w:pPr>
        <w:pStyle w:val="Akapitzlist"/>
        <w:numPr>
          <w:ilvl w:val="0"/>
          <w:numId w:val="16"/>
        </w:numPr>
        <w:spacing w:after="120"/>
        <w:rPr>
          <w:rFonts w:ascii="Arial" w:hAnsi="Arial" w:cs="Arial"/>
          <w:sz w:val="24"/>
          <w:szCs w:val="24"/>
        </w:rPr>
      </w:pPr>
      <w:r w:rsidRPr="0062151D">
        <w:rPr>
          <w:rFonts w:ascii="Arial" w:hAnsi="Arial" w:cs="Arial"/>
          <w:b/>
          <w:sz w:val="24"/>
          <w:szCs w:val="24"/>
        </w:rPr>
        <w:t>Korzystny na tle kraju odsetek ludności w wieku przedprodukcyjnym.</w:t>
      </w:r>
      <w:r w:rsidRPr="0062151D">
        <w:rPr>
          <w:rFonts w:ascii="Arial" w:hAnsi="Arial" w:cs="Arial"/>
          <w:sz w:val="24"/>
          <w:szCs w:val="24"/>
        </w:rPr>
        <w:t xml:space="preserve"> W 2020 r. najmniejszą grupę stanowiły, zarówno w kraju jak i w podkarpackim, osoby </w:t>
      </w:r>
      <w:r w:rsidRPr="00D25AB5">
        <w:rPr>
          <w:rFonts w:ascii="Arial" w:hAnsi="Arial" w:cs="Arial"/>
          <w:b/>
          <w:sz w:val="24"/>
          <w:szCs w:val="24"/>
        </w:rPr>
        <w:t>w wieku przedprodukcyjnym</w:t>
      </w:r>
      <w:r w:rsidRPr="0062151D">
        <w:rPr>
          <w:rFonts w:ascii="Arial" w:hAnsi="Arial" w:cs="Arial"/>
          <w:sz w:val="24"/>
          <w:szCs w:val="24"/>
        </w:rPr>
        <w:t xml:space="preserve"> (</w:t>
      </w:r>
      <w:r w:rsidRPr="00D25AB5">
        <w:rPr>
          <w:rFonts w:ascii="Arial" w:hAnsi="Arial" w:cs="Arial"/>
          <w:b/>
          <w:sz w:val="24"/>
          <w:szCs w:val="24"/>
        </w:rPr>
        <w:t>18,1%,</w:t>
      </w:r>
      <w:r w:rsidRPr="0062151D">
        <w:rPr>
          <w:rFonts w:ascii="Arial" w:hAnsi="Arial" w:cs="Arial"/>
          <w:sz w:val="24"/>
          <w:szCs w:val="24"/>
        </w:rPr>
        <w:t xml:space="preserve"> co klasyfikowało województwo na </w:t>
      </w:r>
      <w:r w:rsidRPr="00D25AB5">
        <w:rPr>
          <w:rFonts w:ascii="Arial" w:hAnsi="Arial" w:cs="Arial"/>
          <w:b/>
          <w:sz w:val="24"/>
          <w:szCs w:val="24"/>
        </w:rPr>
        <w:t>6. miejscu</w:t>
      </w:r>
      <w:r w:rsidRPr="0062151D">
        <w:rPr>
          <w:rFonts w:ascii="Arial" w:hAnsi="Arial" w:cs="Arial"/>
          <w:sz w:val="24"/>
          <w:szCs w:val="24"/>
        </w:rPr>
        <w:t xml:space="preserve"> w kraju – średnia dla kraju wynosiła 18,2%). W latach 2013-2020 w województwie podkarpackim występował </w:t>
      </w:r>
      <w:r w:rsidRPr="00D25AB5">
        <w:rPr>
          <w:rFonts w:ascii="Arial" w:hAnsi="Arial" w:cs="Arial"/>
          <w:b/>
          <w:sz w:val="24"/>
          <w:szCs w:val="24"/>
        </w:rPr>
        <w:t>spadek odsetka osób w wieku przedprodukcyjnym</w:t>
      </w:r>
      <w:r w:rsidRPr="0062151D">
        <w:rPr>
          <w:rFonts w:ascii="Arial" w:hAnsi="Arial" w:cs="Arial"/>
          <w:sz w:val="24"/>
          <w:szCs w:val="24"/>
        </w:rPr>
        <w:t xml:space="preserve"> (od 19,1% w 2013 r. – 4. miejsce w kraju). W skali kraju po wahaniach, poziom wskaźnika osiągnięty </w:t>
      </w:r>
      <w:r w:rsidR="00E2365E">
        <w:rPr>
          <w:rFonts w:ascii="Arial" w:hAnsi="Arial" w:cs="Arial"/>
          <w:sz w:val="24"/>
          <w:szCs w:val="24"/>
        </w:rPr>
        <w:br/>
      </w:r>
      <w:r w:rsidRPr="0062151D">
        <w:rPr>
          <w:rFonts w:ascii="Arial" w:hAnsi="Arial" w:cs="Arial"/>
          <w:sz w:val="24"/>
          <w:szCs w:val="24"/>
        </w:rPr>
        <w:lastRenderedPageBreak/>
        <w:t xml:space="preserve">w 2020 r. był poziomem z 2013 r. W podkarpackim poziom wskaźnika </w:t>
      </w:r>
      <w:r w:rsidR="00D25AB5">
        <w:rPr>
          <w:rFonts w:ascii="Arial" w:hAnsi="Arial" w:cs="Arial"/>
          <w:sz w:val="24"/>
          <w:szCs w:val="24"/>
        </w:rPr>
        <w:br/>
      </w:r>
      <w:r w:rsidRPr="0062151D">
        <w:rPr>
          <w:rFonts w:ascii="Arial" w:hAnsi="Arial" w:cs="Arial"/>
          <w:sz w:val="24"/>
          <w:szCs w:val="24"/>
        </w:rPr>
        <w:t>z 2020 r. był spadkiem o 5,23% w porównaniu z 2013 r.</w:t>
      </w:r>
    </w:p>
    <w:p w14:paraId="18705E54" w14:textId="77777777" w:rsidR="00D25AB5" w:rsidRPr="00D25AB5" w:rsidRDefault="00D25AB5" w:rsidP="00D25AB5">
      <w:pPr>
        <w:spacing w:after="0"/>
        <w:rPr>
          <w:rFonts w:ascii="Arial" w:hAnsi="Arial" w:cs="Arial"/>
          <w:b/>
          <w:sz w:val="24"/>
          <w:szCs w:val="24"/>
        </w:rPr>
      </w:pPr>
      <w:bookmarkStart w:id="60" w:name="_Toc87951475"/>
      <w:r w:rsidRPr="00D25AB5">
        <w:rPr>
          <w:rFonts w:ascii="Arial" w:hAnsi="Arial" w:cs="Arial"/>
          <w:b/>
          <w:sz w:val="24"/>
          <w:szCs w:val="24"/>
        </w:rPr>
        <w:t xml:space="preserve">Mapa </w:t>
      </w:r>
      <w:r w:rsidRPr="00D25AB5">
        <w:rPr>
          <w:rFonts w:ascii="Arial" w:hAnsi="Arial" w:cs="Arial"/>
          <w:b/>
          <w:sz w:val="24"/>
          <w:szCs w:val="24"/>
        </w:rPr>
        <w:fldChar w:fldCharType="begin"/>
      </w:r>
      <w:r w:rsidRPr="00D25AB5">
        <w:rPr>
          <w:rFonts w:ascii="Arial" w:hAnsi="Arial" w:cs="Arial"/>
          <w:b/>
          <w:sz w:val="24"/>
          <w:szCs w:val="24"/>
        </w:rPr>
        <w:instrText xml:space="preserve"> SEQ Mapa \* ARABIC </w:instrText>
      </w:r>
      <w:r w:rsidRPr="00D25AB5">
        <w:rPr>
          <w:rFonts w:ascii="Arial" w:hAnsi="Arial" w:cs="Arial"/>
          <w:b/>
          <w:sz w:val="24"/>
          <w:szCs w:val="24"/>
        </w:rPr>
        <w:fldChar w:fldCharType="separate"/>
      </w:r>
      <w:r w:rsidR="007328F2">
        <w:rPr>
          <w:rFonts w:ascii="Arial" w:hAnsi="Arial" w:cs="Arial"/>
          <w:b/>
          <w:noProof/>
          <w:sz w:val="24"/>
          <w:szCs w:val="24"/>
        </w:rPr>
        <w:t>24</w:t>
      </w:r>
      <w:r w:rsidRPr="00D25AB5">
        <w:rPr>
          <w:rFonts w:ascii="Arial" w:hAnsi="Arial" w:cs="Arial"/>
          <w:b/>
          <w:sz w:val="24"/>
          <w:szCs w:val="24"/>
        </w:rPr>
        <w:fldChar w:fldCharType="end"/>
      </w:r>
      <w:r w:rsidRPr="00D25AB5">
        <w:rPr>
          <w:rFonts w:ascii="Arial" w:hAnsi="Arial" w:cs="Arial"/>
          <w:b/>
          <w:sz w:val="24"/>
          <w:szCs w:val="24"/>
        </w:rPr>
        <w:t xml:space="preserve"> Udział ludności w województwach wedł</w:t>
      </w:r>
      <w:r>
        <w:rPr>
          <w:rFonts w:ascii="Arial" w:hAnsi="Arial" w:cs="Arial"/>
          <w:b/>
          <w:sz w:val="24"/>
          <w:szCs w:val="24"/>
        </w:rPr>
        <w:t xml:space="preserve">ug ekonomicznych grup wieku </w:t>
      </w:r>
      <w:r>
        <w:rPr>
          <w:rFonts w:ascii="Arial" w:hAnsi="Arial" w:cs="Arial"/>
          <w:b/>
          <w:sz w:val="24"/>
          <w:szCs w:val="24"/>
        </w:rPr>
        <w:br/>
        <w:t xml:space="preserve">w </w:t>
      </w:r>
      <w:r w:rsidRPr="00D25AB5">
        <w:rPr>
          <w:rFonts w:ascii="Arial" w:hAnsi="Arial" w:cs="Arial"/>
          <w:b/>
          <w:sz w:val="24"/>
          <w:szCs w:val="24"/>
        </w:rPr>
        <w:t>ludności ogółem w 2020 r. [%]</w:t>
      </w:r>
      <w:bookmarkEnd w:id="60"/>
    </w:p>
    <w:p w14:paraId="29DF77EF" w14:textId="77777777" w:rsidR="00D25AB5" w:rsidRDefault="00D25AB5" w:rsidP="0062151D">
      <w:pPr>
        <w:spacing w:after="120"/>
        <w:rPr>
          <w:rFonts w:ascii="Arial" w:hAnsi="Arial" w:cs="Arial"/>
          <w:sz w:val="24"/>
          <w:szCs w:val="24"/>
        </w:rPr>
      </w:pPr>
      <w:r w:rsidRPr="001A0E03">
        <w:rPr>
          <w:noProof/>
          <w:lang w:eastAsia="pl-PL"/>
        </w:rPr>
        <w:drawing>
          <wp:inline distT="0" distB="0" distL="0" distR="0" wp14:anchorId="6E77BDEA" wp14:editId="02BDB7D1">
            <wp:extent cx="3234287" cy="4320000"/>
            <wp:effectExtent l="0" t="0" r="4445" b="4445"/>
            <wp:docPr id="47" name="Obraz 47" descr="Podkarpackie 20,8 poprodukcyjny, 51,1 produkcyjny, 18,1 przedprodukcyjny, Małopolskie 20,7 poprodukcyjny, 59,1 produkcyjny, 19,1 przedprodukcyjny, Świętokrzyskie 24,1 poprodukcyjny, 59,4 produkcyjny, 16,5 przedprodukcyjny, Śląskie 23,7 poprodukcyjny, 60,4 produkcyjny, 17,2 przedprodukcyjny, Opolskie 23,2 poprodukcyjny, 60,8 produkcyjny, 16,0 przedprodukcyjny, Dolnośląskie 23,6 poprodukcyjny, 59,2 produkcyjny, 17,2 przedprodukcyjny, Lubelskie 22,8 poprodukcyjny, 59,7 produkcyjny, 17,6 przedprodukcyjny, Łódzkie 24,7 poprodukcyjny, 58,3 produkcyjny, 17,1 przedprodukcyjny, Mazowieckie 22,1 poprodukcyjny, 58,6 produkcyjny, 19,4 przedprodukcyjny, Wielkopolskie 20,8 poprodukcyjny, 59,7 produkcyjny, 19,5 przedprodukcyjny, Kujawsko-Pomorskie 22,1 poprodukcyjny, 59,9 produkcyjny, 18,0 przedprodukcyjny, Lubuskie 22,1 poprodukcyjny, 59,8 produkcyjny, 18,1 przedprodukcyjny, Podlaskie 21,9 poprodukcyjny, 60,6 produkcyjny, 17,5 przedprodukcyjny, Warmińsko-Mazurskie 21,1 poprodukcyjny, 60,7 produkcyjny, 18,3 przedprodukcyjny, Pomorskie 20,9 poprodukcyjny, 59,3 produkcyjny, 19,8 przedprodukcyjny, Zachodniopomorskie 23,2 poprodukcyjny, 59,5 produkcyjny, 17,2 przedprodukcyjny" title="Mapa 24. Udział ludności w województwach według ekonomicznych grup wieku w % ludności ogółem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34287" cy="4320000"/>
                    </a:xfrm>
                    <a:prstGeom prst="rect">
                      <a:avLst/>
                    </a:prstGeom>
                    <a:noFill/>
                    <a:ln>
                      <a:noFill/>
                    </a:ln>
                  </pic:spPr>
                </pic:pic>
              </a:graphicData>
            </a:graphic>
          </wp:inline>
        </w:drawing>
      </w:r>
    </w:p>
    <w:p w14:paraId="7D08E73C"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PL=18,2 w wieku przedprodukcyjnym,</w:t>
      </w:r>
    </w:p>
    <w:p w14:paraId="599BD9B6"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PL=59,5 w wieku produkcyjnym,</w:t>
      </w:r>
    </w:p>
    <w:p w14:paraId="4AFC1121"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PL=22,3 w wieku poprodukcyjnym.</w:t>
      </w:r>
    </w:p>
    <w:p w14:paraId="4329FC0D" w14:textId="77777777" w:rsidR="00D25AB5" w:rsidRPr="00D25AB5" w:rsidRDefault="00D25AB5" w:rsidP="00D25AB5">
      <w:pPr>
        <w:spacing w:after="120"/>
        <w:rPr>
          <w:rFonts w:ascii="Arial" w:hAnsi="Arial" w:cs="Arial"/>
          <w:sz w:val="24"/>
          <w:szCs w:val="24"/>
        </w:rPr>
      </w:pPr>
      <w:r w:rsidRPr="00D25AB5">
        <w:rPr>
          <w:rFonts w:ascii="Arial" w:hAnsi="Arial" w:cs="Arial"/>
          <w:sz w:val="24"/>
          <w:szCs w:val="24"/>
        </w:rPr>
        <w:t xml:space="preserve">Opracowanie PBPP we współpracy z </w:t>
      </w:r>
      <w:r>
        <w:rPr>
          <w:rFonts w:ascii="Arial" w:hAnsi="Arial" w:cs="Arial"/>
          <w:sz w:val="24"/>
          <w:szCs w:val="24"/>
        </w:rPr>
        <w:t>ROT na podstawie danych GUS-BDL</w:t>
      </w:r>
    </w:p>
    <w:p w14:paraId="3CB74921" w14:textId="77777777" w:rsidR="00D25AB5" w:rsidRPr="00D25AB5" w:rsidRDefault="00D25AB5" w:rsidP="00A40C66">
      <w:pPr>
        <w:pStyle w:val="Akapitzlist"/>
        <w:numPr>
          <w:ilvl w:val="0"/>
          <w:numId w:val="17"/>
        </w:numPr>
        <w:spacing w:after="120"/>
        <w:rPr>
          <w:rFonts w:ascii="Arial" w:hAnsi="Arial" w:cs="Arial"/>
          <w:sz w:val="24"/>
          <w:szCs w:val="24"/>
        </w:rPr>
      </w:pPr>
      <w:r w:rsidRPr="00D25AB5">
        <w:rPr>
          <w:rFonts w:ascii="Arial" w:hAnsi="Arial" w:cs="Arial"/>
          <w:b/>
          <w:sz w:val="24"/>
          <w:szCs w:val="24"/>
        </w:rPr>
        <w:t>Pozytywne zmiany w zakresie edukacji przedszkolnej.</w:t>
      </w:r>
      <w:r w:rsidRPr="00D25AB5">
        <w:rPr>
          <w:rFonts w:ascii="Arial" w:hAnsi="Arial" w:cs="Arial"/>
          <w:sz w:val="24"/>
          <w:szCs w:val="24"/>
        </w:rPr>
        <w:t xml:space="preserve"> W 2013 r. wartość wskaźnika określająca liczbę dzieci w wieku 3-5 lat przypadającą na jedno miejsce </w:t>
      </w:r>
      <w:r>
        <w:rPr>
          <w:rFonts w:ascii="Arial" w:hAnsi="Arial" w:cs="Arial"/>
          <w:sz w:val="24"/>
          <w:szCs w:val="24"/>
        </w:rPr>
        <w:br/>
      </w:r>
      <w:r w:rsidRPr="00D25AB5">
        <w:rPr>
          <w:rFonts w:ascii="Arial" w:hAnsi="Arial" w:cs="Arial"/>
          <w:sz w:val="24"/>
          <w:szCs w:val="24"/>
        </w:rPr>
        <w:t xml:space="preserve">w placówce wychowania przedszkolnego w podkarpackim wynosiła 1,40 (6. miejsce </w:t>
      </w:r>
      <w:r>
        <w:rPr>
          <w:rFonts w:ascii="Arial" w:hAnsi="Arial" w:cs="Arial"/>
          <w:sz w:val="24"/>
          <w:szCs w:val="24"/>
        </w:rPr>
        <w:br/>
      </w:r>
      <w:r w:rsidRPr="00D25AB5">
        <w:rPr>
          <w:rFonts w:ascii="Arial" w:hAnsi="Arial" w:cs="Arial"/>
          <w:sz w:val="24"/>
          <w:szCs w:val="24"/>
        </w:rPr>
        <w:t xml:space="preserve">w kraju, przy średniej w tym zakresie w kraju na poziomie 1,24). W kolejnych latach, zarówno średnio w kraju jak i w województwie podkarpackim, wartość wskaźnika spadała. Poprawiała się więc sytuacja w tym zakresie. W 2018 r. wartość wskaźnika dla podkarpackiego wyniosła 0,95, co lokowało województwo na 8. miejscu w kraju (średnia dla kraju wyniosła 0,89). Należy jednak podkreślić, iż porównując wartości wskaźnika z 2013 r. do 2018 r. w województwie podkarpackim nastąpiła największa </w:t>
      </w:r>
      <w:r>
        <w:rPr>
          <w:rFonts w:ascii="Arial" w:hAnsi="Arial" w:cs="Arial"/>
          <w:sz w:val="24"/>
          <w:szCs w:val="24"/>
        </w:rPr>
        <w:br/>
      </w:r>
      <w:r w:rsidRPr="00D25AB5">
        <w:rPr>
          <w:rFonts w:ascii="Arial" w:hAnsi="Arial" w:cs="Arial"/>
          <w:sz w:val="24"/>
          <w:szCs w:val="24"/>
        </w:rPr>
        <w:t>w skali kraju procentowa poprawa w tym zakresie. Zmniejszyła się wartość wskaźnika o 32,1%, gdy w skali kraju zanotowano spadek o 28,2%.</w:t>
      </w:r>
    </w:p>
    <w:p w14:paraId="5E7D38A0" w14:textId="77777777" w:rsidR="00D25AB5" w:rsidRPr="00D25AB5" w:rsidRDefault="00D25AB5" w:rsidP="00D25AB5">
      <w:pPr>
        <w:pStyle w:val="Legenda"/>
        <w:keepNext/>
        <w:spacing w:after="0" w:line="276" w:lineRule="auto"/>
        <w:rPr>
          <w:rFonts w:ascii="Arial" w:hAnsi="Arial" w:cs="Arial"/>
          <w:b/>
          <w:i w:val="0"/>
          <w:color w:val="auto"/>
          <w:sz w:val="24"/>
          <w:szCs w:val="24"/>
        </w:rPr>
      </w:pPr>
      <w:bookmarkStart w:id="61" w:name="_Toc87951476"/>
      <w:r w:rsidRPr="00D25AB5">
        <w:rPr>
          <w:rFonts w:ascii="Arial" w:hAnsi="Arial" w:cs="Arial"/>
          <w:b/>
          <w:i w:val="0"/>
          <w:color w:val="auto"/>
          <w:sz w:val="24"/>
          <w:szCs w:val="24"/>
        </w:rPr>
        <w:lastRenderedPageBreak/>
        <w:t xml:space="preserve">Mapa </w:t>
      </w:r>
      <w:r w:rsidRPr="00D25AB5">
        <w:rPr>
          <w:rFonts w:ascii="Arial" w:hAnsi="Arial" w:cs="Arial"/>
          <w:b/>
          <w:i w:val="0"/>
          <w:color w:val="auto"/>
          <w:sz w:val="24"/>
          <w:szCs w:val="24"/>
        </w:rPr>
        <w:fldChar w:fldCharType="begin"/>
      </w:r>
      <w:r w:rsidRPr="00D25AB5">
        <w:rPr>
          <w:rFonts w:ascii="Arial" w:hAnsi="Arial" w:cs="Arial"/>
          <w:b/>
          <w:i w:val="0"/>
          <w:color w:val="auto"/>
          <w:sz w:val="24"/>
          <w:szCs w:val="24"/>
        </w:rPr>
        <w:instrText xml:space="preserve"> SEQ Mapa \* ARABIC </w:instrText>
      </w:r>
      <w:r w:rsidRPr="00D25AB5">
        <w:rPr>
          <w:rFonts w:ascii="Arial" w:hAnsi="Arial" w:cs="Arial"/>
          <w:b/>
          <w:i w:val="0"/>
          <w:color w:val="auto"/>
          <w:sz w:val="24"/>
          <w:szCs w:val="24"/>
        </w:rPr>
        <w:fldChar w:fldCharType="separate"/>
      </w:r>
      <w:r w:rsidR="007328F2">
        <w:rPr>
          <w:rFonts w:ascii="Arial" w:hAnsi="Arial" w:cs="Arial"/>
          <w:b/>
          <w:i w:val="0"/>
          <w:noProof/>
          <w:color w:val="auto"/>
          <w:sz w:val="24"/>
          <w:szCs w:val="24"/>
        </w:rPr>
        <w:t>25</w:t>
      </w:r>
      <w:r w:rsidRPr="00D25AB5">
        <w:rPr>
          <w:rFonts w:ascii="Arial" w:hAnsi="Arial" w:cs="Arial"/>
          <w:b/>
          <w:i w:val="0"/>
          <w:color w:val="auto"/>
          <w:sz w:val="24"/>
          <w:szCs w:val="24"/>
        </w:rPr>
        <w:fldChar w:fldCharType="end"/>
      </w:r>
      <w:r w:rsidRPr="00D25AB5">
        <w:rPr>
          <w:rFonts w:ascii="Arial" w:hAnsi="Arial" w:cs="Arial"/>
          <w:b/>
          <w:i w:val="0"/>
          <w:color w:val="auto"/>
          <w:sz w:val="24"/>
          <w:szCs w:val="24"/>
        </w:rPr>
        <w:t xml:space="preserve"> Liczba dzieci w wieku 3-5 przypadająca na jedno miejsce w placówce wychowania przedszkolnego według województw w 2018 r.</w:t>
      </w:r>
      <w:bookmarkEnd w:id="61"/>
    </w:p>
    <w:p w14:paraId="04F23077" w14:textId="77777777" w:rsidR="00D25AB5" w:rsidRDefault="00D25AB5" w:rsidP="00D25AB5">
      <w:pPr>
        <w:spacing w:after="120"/>
        <w:rPr>
          <w:rFonts w:ascii="Arial" w:hAnsi="Arial" w:cs="Arial"/>
          <w:sz w:val="24"/>
          <w:szCs w:val="24"/>
        </w:rPr>
      </w:pPr>
      <w:r w:rsidRPr="00A16439">
        <w:rPr>
          <w:noProof/>
          <w:lang w:eastAsia="pl-PL"/>
        </w:rPr>
        <w:drawing>
          <wp:inline distT="0" distB="0" distL="0" distR="0" wp14:anchorId="43417F81" wp14:editId="42C542A5">
            <wp:extent cx="2695575" cy="3600450"/>
            <wp:effectExtent l="0" t="0" r="9525" b="0"/>
            <wp:docPr id="48" name="Obraz 28" descr="0,95 Podkarpackie, 0,88 Małopolskie, 0,99 Świętokrzyskie, 0,81 Śląskie, 0,79 Opolskie, 0,85 Dolnośląskie, 1,01 Lubelskie, 0,90 Łódzkie, 0,84 Mazowieckie, 0,83 Wielkopolskie, 0,99 Kujawsko-Pomorskie, 0,89 Lubuskie, 0,98 Podlaskie, 1,00 Warmińsko-Mazurskie, 0,98 Pomorskie, 0,97 Zachodniopomorskie " title="Mapa 25. Liczba dzieci w wieku 3-5 przypadająca na jedno miejsce w placówce wychowania przedszkolnego według województw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descr="C:\Users\RM\Documents\PRACA ZDALNA\RAPORT O STANIE WOJEWÓDZTWA ZA 2019 R\Mapy z II dziedziny robocze z 20.03.20r\II. Mapa_7_liczba_dzieci_3_5_na_miejsce_przedszkolne_2018 (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A39ECA4"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PL=0,89</w:t>
      </w:r>
    </w:p>
    <w:p w14:paraId="7B383E3E" w14:textId="77777777" w:rsidR="00D25AB5" w:rsidRPr="00D25AB5" w:rsidRDefault="00D25AB5" w:rsidP="00D25AB5">
      <w:pPr>
        <w:spacing w:after="120"/>
        <w:rPr>
          <w:rFonts w:ascii="Arial" w:hAnsi="Arial" w:cs="Arial"/>
          <w:sz w:val="24"/>
          <w:szCs w:val="24"/>
        </w:rPr>
      </w:pPr>
      <w:r w:rsidRPr="00D25AB5">
        <w:rPr>
          <w:rFonts w:ascii="Arial" w:hAnsi="Arial" w:cs="Arial"/>
          <w:sz w:val="24"/>
          <w:szCs w:val="24"/>
        </w:rPr>
        <w:t xml:space="preserve">Opracowanie PBPP we współpracy z </w:t>
      </w:r>
      <w:r>
        <w:rPr>
          <w:rFonts w:ascii="Arial" w:hAnsi="Arial" w:cs="Arial"/>
          <w:sz w:val="24"/>
          <w:szCs w:val="24"/>
        </w:rPr>
        <w:t>ROT na podstawie danych GUS-BDL</w:t>
      </w:r>
    </w:p>
    <w:p w14:paraId="37B8DB97" w14:textId="7A7C50F2" w:rsidR="00D25AB5" w:rsidRPr="00D25AB5" w:rsidRDefault="00E2365E" w:rsidP="00A40C66">
      <w:pPr>
        <w:pStyle w:val="Akapitzlist"/>
        <w:numPr>
          <w:ilvl w:val="0"/>
          <w:numId w:val="17"/>
        </w:numPr>
        <w:spacing w:after="120"/>
        <w:rPr>
          <w:rFonts w:ascii="Arial" w:hAnsi="Arial" w:cs="Arial"/>
          <w:sz w:val="24"/>
          <w:szCs w:val="24"/>
        </w:rPr>
      </w:pPr>
      <w:r>
        <w:rPr>
          <w:rFonts w:ascii="Arial" w:hAnsi="Arial" w:cs="Arial"/>
          <w:b/>
          <w:sz w:val="24"/>
          <w:szCs w:val="24"/>
        </w:rPr>
        <w:t>Dobra w skali</w:t>
      </w:r>
      <w:r w:rsidR="00D25AB5" w:rsidRPr="00D25AB5">
        <w:rPr>
          <w:rFonts w:ascii="Arial" w:hAnsi="Arial" w:cs="Arial"/>
          <w:b/>
          <w:sz w:val="24"/>
          <w:szCs w:val="24"/>
        </w:rPr>
        <w:t xml:space="preserve"> kraju dostępność do szkół podstawowych.</w:t>
      </w:r>
      <w:r w:rsidR="00D25AB5" w:rsidRPr="00D25AB5">
        <w:rPr>
          <w:rFonts w:ascii="Arial" w:hAnsi="Arial" w:cs="Arial"/>
          <w:sz w:val="24"/>
          <w:szCs w:val="24"/>
        </w:rPr>
        <w:t xml:space="preserve"> W 2019 r. </w:t>
      </w:r>
      <w:r w:rsidR="00D25AB5">
        <w:rPr>
          <w:rFonts w:ascii="Arial" w:hAnsi="Arial" w:cs="Arial"/>
          <w:sz w:val="24"/>
          <w:szCs w:val="24"/>
        </w:rPr>
        <w:br/>
      </w:r>
      <w:r w:rsidR="00D25AB5" w:rsidRPr="00D25AB5">
        <w:rPr>
          <w:rFonts w:ascii="Arial" w:hAnsi="Arial" w:cs="Arial"/>
          <w:sz w:val="24"/>
          <w:szCs w:val="24"/>
        </w:rPr>
        <w:t xml:space="preserve">w województwie podkarpackim funkcjonowało 1 107 szkół podstawowych (5. miejsce </w:t>
      </w:r>
      <w:r w:rsidR="00D25AB5">
        <w:rPr>
          <w:rFonts w:ascii="Arial" w:hAnsi="Arial" w:cs="Arial"/>
          <w:sz w:val="24"/>
          <w:szCs w:val="24"/>
        </w:rPr>
        <w:br/>
      </w:r>
      <w:r w:rsidR="00D25AB5" w:rsidRPr="00D25AB5">
        <w:rPr>
          <w:rFonts w:ascii="Arial" w:hAnsi="Arial" w:cs="Arial"/>
          <w:sz w:val="24"/>
          <w:szCs w:val="24"/>
        </w:rPr>
        <w:t>w kraju), co stanowiło 7,63% ogółu szkół podstawowych w kraju. Województwo podkarpackie znalazło się w grupie czterech województw w których liczba uczniów przypadających na 1 oddział w szkole podstawowej wynosiła 15.</w:t>
      </w:r>
    </w:p>
    <w:p w14:paraId="49CD0E7D" w14:textId="77777777" w:rsidR="00D25AB5" w:rsidRPr="00D25AB5" w:rsidRDefault="00D25AB5" w:rsidP="00D25AB5">
      <w:pPr>
        <w:pStyle w:val="Legenda"/>
        <w:keepNext/>
        <w:spacing w:after="0" w:line="276" w:lineRule="auto"/>
        <w:rPr>
          <w:rFonts w:ascii="Arial" w:hAnsi="Arial" w:cs="Arial"/>
          <w:b/>
          <w:i w:val="0"/>
          <w:color w:val="auto"/>
          <w:sz w:val="24"/>
          <w:szCs w:val="24"/>
        </w:rPr>
      </w:pPr>
      <w:bookmarkStart w:id="62" w:name="_Toc87951477"/>
      <w:r w:rsidRPr="00D25AB5">
        <w:rPr>
          <w:rFonts w:ascii="Arial" w:hAnsi="Arial" w:cs="Arial"/>
          <w:b/>
          <w:i w:val="0"/>
          <w:color w:val="auto"/>
          <w:sz w:val="24"/>
          <w:szCs w:val="24"/>
        </w:rPr>
        <w:lastRenderedPageBreak/>
        <w:t xml:space="preserve">Mapa </w:t>
      </w:r>
      <w:r w:rsidRPr="00D25AB5">
        <w:rPr>
          <w:rFonts w:ascii="Arial" w:hAnsi="Arial" w:cs="Arial"/>
          <w:b/>
          <w:i w:val="0"/>
          <w:color w:val="auto"/>
          <w:sz w:val="24"/>
          <w:szCs w:val="24"/>
        </w:rPr>
        <w:fldChar w:fldCharType="begin"/>
      </w:r>
      <w:r w:rsidRPr="00D25AB5">
        <w:rPr>
          <w:rFonts w:ascii="Arial" w:hAnsi="Arial" w:cs="Arial"/>
          <w:b/>
          <w:i w:val="0"/>
          <w:color w:val="auto"/>
          <w:sz w:val="24"/>
          <w:szCs w:val="24"/>
        </w:rPr>
        <w:instrText xml:space="preserve"> SEQ Mapa \* ARABIC </w:instrText>
      </w:r>
      <w:r w:rsidRPr="00D25AB5">
        <w:rPr>
          <w:rFonts w:ascii="Arial" w:hAnsi="Arial" w:cs="Arial"/>
          <w:b/>
          <w:i w:val="0"/>
          <w:color w:val="auto"/>
          <w:sz w:val="24"/>
          <w:szCs w:val="24"/>
        </w:rPr>
        <w:fldChar w:fldCharType="separate"/>
      </w:r>
      <w:r w:rsidR="007328F2">
        <w:rPr>
          <w:rFonts w:ascii="Arial" w:hAnsi="Arial" w:cs="Arial"/>
          <w:b/>
          <w:i w:val="0"/>
          <w:noProof/>
          <w:color w:val="auto"/>
          <w:sz w:val="24"/>
          <w:szCs w:val="24"/>
        </w:rPr>
        <w:t>26</w:t>
      </w:r>
      <w:r w:rsidRPr="00D25AB5">
        <w:rPr>
          <w:rFonts w:ascii="Arial" w:hAnsi="Arial" w:cs="Arial"/>
          <w:b/>
          <w:i w:val="0"/>
          <w:color w:val="auto"/>
          <w:sz w:val="24"/>
          <w:szCs w:val="24"/>
        </w:rPr>
        <w:fldChar w:fldCharType="end"/>
      </w:r>
      <w:r w:rsidRPr="00D25AB5">
        <w:rPr>
          <w:rFonts w:ascii="Arial" w:hAnsi="Arial" w:cs="Arial"/>
          <w:b/>
          <w:i w:val="0"/>
          <w:color w:val="auto"/>
          <w:sz w:val="24"/>
          <w:szCs w:val="24"/>
        </w:rPr>
        <w:t xml:space="preserve"> Szkoły podstawowe oraz uczniowie przypadający na 1 oddział w szkołach podstawowych według województw w 2019 r.</w:t>
      </w:r>
      <w:bookmarkEnd w:id="62"/>
    </w:p>
    <w:p w14:paraId="5AB1BB0F" w14:textId="77777777" w:rsidR="00D25AB5" w:rsidRDefault="00D25AB5" w:rsidP="00D25AB5">
      <w:pPr>
        <w:spacing w:after="120"/>
        <w:rPr>
          <w:rFonts w:ascii="Arial" w:hAnsi="Arial" w:cs="Arial"/>
          <w:sz w:val="24"/>
          <w:szCs w:val="24"/>
        </w:rPr>
      </w:pPr>
      <w:r>
        <w:rPr>
          <w:noProof/>
          <w:lang w:eastAsia="pl-PL"/>
        </w:rPr>
        <w:drawing>
          <wp:inline distT="0" distB="0" distL="0" distR="0" wp14:anchorId="249A8910" wp14:editId="5788EB79">
            <wp:extent cx="2695575" cy="3600450"/>
            <wp:effectExtent l="0" t="0" r="9525" b="0"/>
            <wp:docPr id="49" name="Obraz 49" descr="15 Podkarpackie, 16 Małopolskie , 15 Świętokrzyskie, 17 Śląskie, 15 Opolskie, 18 Dolnośląskie, 15 Lubelskie, 16 Łódzkie, 17 Mazowieckie, 17 Wielkopolskie, 17 Kujawsko-Pomorskie, 17 Lubuskie, 16 Podlaskie, 16 Warmińsko-Mazurskie, 18 Pomorskie, 17 Zachodniopomorskie, Szkoły podstawowe ogółem poniżej 480 Podlaskie, Lubuskie, Opolskie, od 431 do 780 Warmińsko-Mazurskie, Pomorskie, Zachodniopomorskie, Kujawsko-Pomorskie, Świętokrzyskie, od 781 do 1107, Dolnośląskie, Lubelskie, Łódzkie, Podkarpackie, powyżej 1107 Małopolskie, Śląskie, Mazowieckie, Wielkopolskie" title="Mapa 26. Szkoły podstawowe oraz uczniowie przypadający na 1 oddział w szkołach podstawowych według wojewódz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6F620CA2"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PL=14 502 szkoły podstawowe,</w:t>
      </w:r>
    </w:p>
    <w:p w14:paraId="1F8B890E"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PL=17 uczniów/1 oddział w szkołach podstawowych</w:t>
      </w:r>
    </w:p>
    <w:p w14:paraId="4715AEA2" w14:textId="77777777" w:rsidR="00D25AB5" w:rsidRPr="00D25AB5" w:rsidRDefault="00D25AB5" w:rsidP="00D25AB5">
      <w:pPr>
        <w:spacing w:after="120"/>
        <w:rPr>
          <w:rFonts w:ascii="Arial" w:hAnsi="Arial" w:cs="Arial"/>
          <w:sz w:val="24"/>
          <w:szCs w:val="24"/>
        </w:rPr>
      </w:pPr>
      <w:r w:rsidRPr="00D25AB5">
        <w:rPr>
          <w:rFonts w:ascii="Arial" w:hAnsi="Arial" w:cs="Arial"/>
          <w:sz w:val="24"/>
          <w:szCs w:val="24"/>
        </w:rPr>
        <w:t>Opracowanie PBPP we współpracy z ROT na podstawie danych GUS-BDL</w:t>
      </w:r>
    </w:p>
    <w:p w14:paraId="25D960CF" w14:textId="25F35A92" w:rsidR="00D25AB5" w:rsidRPr="00D25AB5" w:rsidRDefault="00D25AB5" w:rsidP="00A40C66">
      <w:pPr>
        <w:pStyle w:val="Akapitzlist"/>
        <w:numPr>
          <w:ilvl w:val="0"/>
          <w:numId w:val="17"/>
        </w:numPr>
        <w:spacing w:after="120"/>
        <w:rPr>
          <w:rFonts w:ascii="Arial" w:hAnsi="Arial" w:cs="Arial"/>
          <w:sz w:val="24"/>
          <w:szCs w:val="24"/>
        </w:rPr>
      </w:pPr>
      <w:r w:rsidRPr="00D25AB5">
        <w:rPr>
          <w:rFonts w:ascii="Arial" w:hAnsi="Arial" w:cs="Arial"/>
          <w:b/>
          <w:sz w:val="24"/>
          <w:szCs w:val="24"/>
        </w:rPr>
        <w:t>Jedna z najniższych w kraju, dostępność do szkół ponadgimnazjalnych.</w:t>
      </w:r>
      <w:r w:rsidRPr="00D25AB5">
        <w:rPr>
          <w:rFonts w:ascii="Arial" w:hAnsi="Arial" w:cs="Arial"/>
          <w:sz w:val="24"/>
          <w:szCs w:val="24"/>
        </w:rPr>
        <w:t xml:space="preserve"> W 2019 r. na 9 289 szkół ponadpodstawowych, ponadgimnazjalnych i policealnych ogółem </w:t>
      </w:r>
      <w:r w:rsidR="00197C05">
        <w:rPr>
          <w:rFonts w:ascii="Arial" w:hAnsi="Arial" w:cs="Arial"/>
          <w:sz w:val="24"/>
          <w:szCs w:val="24"/>
        </w:rPr>
        <w:br/>
      </w:r>
      <w:r w:rsidRPr="00D25AB5">
        <w:rPr>
          <w:rFonts w:ascii="Arial" w:hAnsi="Arial" w:cs="Arial"/>
          <w:sz w:val="24"/>
          <w:szCs w:val="24"/>
        </w:rPr>
        <w:t xml:space="preserve">w kraju, 5,1% stanowiły szkoły zlokalizowane w województwie podkarpackim (475 szkół, co lokowało województwo na 10. miejscu). Podkarpackie było jednym z dwóch województw w kraju, w których na 1 oddział w takich szkołach przypadało 24 uczniów. W 2019 r. w porównaniu z 2013 rokiem wartość wskaźnika spadła w kraju z 24 do 23, a w podkarpackim z 26 do 24. </w:t>
      </w:r>
    </w:p>
    <w:p w14:paraId="1F63A484" w14:textId="77777777" w:rsidR="00D25AB5" w:rsidRPr="00D25AB5" w:rsidRDefault="00D25AB5" w:rsidP="00D25AB5">
      <w:pPr>
        <w:pStyle w:val="Legenda"/>
        <w:keepNext/>
        <w:spacing w:after="0" w:line="276" w:lineRule="auto"/>
        <w:rPr>
          <w:rFonts w:ascii="Arial" w:hAnsi="Arial" w:cs="Arial"/>
          <w:b/>
          <w:i w:val="0"/>
          <w:color w:val="auto"/>
          <w:sz w:val="24"/>
          <w:szCs w:val="24"/>
        </w:rPr>
      </w:pPr>
      <w:bookmarkStart w:id="63" w:name="_Toc87951478"/>
      <w:r w:rsidRPr="00D25AB5">
        <w:rPr>
          <w:rFonts w:ascii="Arial" w:hAnsi="Arial" w:cs="Arial"/>
          <w:b/>
          <w:i w:val="0"/>
          <w:color w:val="auto"/>
          <w:sz w:val="24"/>
          <w:szCs w:val="24"/>
        </w:rPr>
        <w:lastRenderedPageBreak/>
        <w:t xml:space="preserve">Mapa </w:t>
      </w:r>
      <w:r w:rsidRPr="00D25AB5">
        <w:rPr>
          <w:rFonts w:ascii="Arial" w:hAnsi="Arial" w:cs="Arial"/>
          <w:b/>
          <w:i w:val="0"/>
          <w:color w:val="auto"/>
          <w:sz w:val="24"/>
          <w:szCs w:val="24"/>
        </w:rPr>
        <w:fldChar w:fldCharType="begin"/>
      </w:r>
      <w:r w:rsidRPr="00D25AB5">
        <w:rPr>
          <w:rFonts w:ascii="Arial" w:hAnsi="Arial" w:cs="Arial"/>
          <w:b/>
          <w:i w:val="0"/>
          <w:color w:val="auto"/>
          <w:sz w:val="24"/>
          <w:szCs w:val="24"/>
        </w:rPr>
        <w:instrText xml:space="preserve"> SEQ Mapa \* ARABIC </w:instrText>
      </w:r>
      <w:r w:rsidRPr="00D25AB5">
        <w:rPr>
          <w:rFonts w:ascii="Arial" w:hAnsi="Arial" w:cs="Arial"/>
          <w:b/>
          <w:i w:val="0"/>
          <w:color w:val="auto"/>
          <w:sz w:val="24"/>
          <w:szCs w:val="24"/>
        </w:rPr>
        <w:fldChar w:fldCharType="separate"/>
      </w:r>
      <w:r w:rsidR="007328F2">
        <w:rPr>
          <w:rFonts w:ascii="Arial" w:hAnsi="Arial" w:cs="Arial"/>
          <w:b/>
          <w:i w:val="0"/>
          <w:noProof/>
          <w:color w:val="auto"/>
          <w:sz w:val="24"/>
          <w:szCs w:val="24"/>
        </w:rPr>
        <w:t>27</w:t>
      </w:r>
      <w:r w:rsidRPr="00D25AB5">
        <w:rPr>
          <w:rFonts w:ascii="Arial" w:hAnsi="Arial" w:cs="Arial"/>
          <w:b/>
          <w:i w:val="0"/>
          <w:color w:val="auto"/>
          <w:sz w:val="24"/>
          <w:szCs w:val="24"/>
        </w:rPr>
        <w:fldChar w:fldCharType="end"/>
      </w:r>
      <w:r w:rsidRPr="00D25AB5">
        <w:rPr>
          <w:rFonts w:ascii="Arial" w:hAnsi="Arial" w:cs="Arial"/>
          <w:b/>
          <w:i w:val="0"/>
          <w:color w:val="auto"/>
          <w:sz w:val="24"/>
          <w:szCs w:val="24"/>
        </w:rPr>
        <w:t xml:space="preserve"> Szkoły ponadpodstawowe, ponadgimnazjalne i policealne ogółem oraz uczniowie przypadający na 1 oddział w tych szkołach według województw w 2019 r.</w:t>
      </w:r>
      <w:bookmarkEnd w:id="63"/>
    </w:p>
    <w:p w14:paraId="4CAB2216" w14:textId="77777777" w:rsidR="00D25AB5" w:rsidRDefault="00D25AB5" w:rsidP="00D25AB5">
      <w:pPr>
        <w:spacing w:after="120"/>
        <w:rPr>
          <w:rFonts w:ascii="Arial" w:hAnsi="Arial" w:cs="Arial"/>
          <w:sz w:val="24"/>
          <w:szCs w:val="24"/>
        </w:rPr>
      </w:pPr>
      <w:r>
        <w:rPr>
          <w:noProof/>
          <w:lang w:eastAsia="pl-PL"/>
        </w:rPr>
        <w:drawing>
          <wp:inline distT="0" distB="0" distL="0" distR="0" wp14:anchorId="3ABE77CB" wp14:editId="380683BC">
            <wp:extent cx="2695575" cy="3600450"/>
            <wp:effectExtent l="0" t="0" r="9525" b="0"/>
            <wp:docPr id="50" name="Obraz 50" descr="24 Podkarpackie, 24 Małopolskie, 22 Świętokrzyskie, 22 Śląskie, 21 Opolskie, 22 Dolnośląskie, 22 Lubelskie, 22 Łódzkie, 23 Mazowieckie, 23 Wielkopolskie, 22 Kujawsko-Pomorskie, 21 Lubuskie, 22 Podlaskie, 22 Warmińsko-Mazurskie, 23 Pomorskie, 20 Zachodniopomorskie. Poniżej 500 Podkarpackie, Świętokrzyskie, Opolskie, Lubuskie, Podlaskie, Warmińsko-Mazurskie, Zachodniopomorskie, od 500 do 750 Małopolskie, Dolnośląskie, Lubelskie, Łódzkie, Kujawsko-Pomorskie, Pomorskie, od 751 do 1000 Wielkopolskie, powyżej 1000 Śląskie, Mazowieckie" title="Mapa 27. Szkoły ponadpodstawowe, ponadgimnazjalne i policealne ogółem oraz uczniowie przypadający na 1 oddział w tych szkołach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C47806E"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 xml:space="preserve">PL=9 289  szkół ponadpodstawowych, ponadgimnazjalnych i policealnych ogółem, </w:t>
      </w:r>
    </w:p>
    <w:p w14:paraId="3E16DF04" w14:textId="77777777" w:rsidR="00D25AB5" w:rsidRPr="00D25AB5" w:rsidRDefault="00D25AB5" w:rsidP="00D25AB5">
      <w:pPr>
        <w:spacing w:after="120"/>
        <w:rPr>
          <w:rFonts w:ascii="Arial" w:hAnsi="Arial" w:cs="Arial"/>
          <w:b/>
          <w:sz w:val="24"/>
          <w:szCs w:val="24"/>
        </w:rPr>
      </w:pPr>
      <w:r w:rsidRPr="00D25AB5">
        <w:rPr>
          <w:rFonts w:ascii="Arial" w:hAnsi="Arial" w:cs="Arial"/>
          <w:b/>
          <w:sz w:val="24"/>
          <w:szCs w:val="24"/>
        </w:rPr>
        <w:t xml:space="preserve">PL=23 uczniów/1 oddział w szkołach ponadpodstawowych, ponadgimnazjalnych </w:t>
      </w:r>
      <w:r>
        <w:rPr>
          <w:rFonts w:ascii="Arial" w:hAnsi="Arial" w:cs="Arial"/>
          <w:b/>
          <w:sz w:val="24"/>
          <w:szCs w:val="24"/>
        </w:rPr>
        <w:br/>
      </w:r>
      <w:r w:rsidRPr="00D25AB5">
        <w:rPr>
          <w:rFonts w:ascii="Arial" w:hAnsi="Arial" w:cs="Arial"/>
          <w:b/>
          <w:sz w:val="24"/>
          <w:szCs w:val="24"/>
        </w:rPr>
        <w:t>i policealnych.</w:t>
      </w:r>
    </w:p>
    <w:p w14:paraId="0E767B3E" w14:textId="77777777" w:rsidR="00D25AB5" w:rsidRPr="00D25AB5" w:rsidRDefault="00D25AB5" w:rsidP="00D25AB5">
      <w:pPr>
        <w:spacing w:after="120"/>
        <w:rPr>
          <w:rFonts w:ascii="Arial" w:hAnsi="Arial" w:cs="Arial"/>
          <w:sz w:val="24"/>
          <w:szCs w:val="24"/>
        </w:rPr>
      </w:pPr>
      <w:r w:rsidRPr="00D25AB5">
        <w:rPr>
          <w:rFonts w:ascii="Arial" w:hAnsi="Arial" w:cs="Arial"/>
          <w:sz w:val="24"/>
          <w:szCs w:val="24"/>
        </w:rPr>
        <w:t xml:space="preserve">Opracowanie PBPP we współpracy z </w:t>
      </w:r>
      <w:r>
        <w:rPr>
          <w:rFonts w:ascii="Arial" w:hAnsi="Arial" w:cs="Arial"/>
          <w:sz w:val="24"/>
          <w:szCs w:val="24"/>
        </w:rPr>
        <w:t>ROT na podstawie danych GUS-BDL</w:t>
      </w:r>
    </w:p>
    <w:p w14:paraId="7262A461" w14:textId="77777777" w:rsidR="00D25AB5" w:rsidRPr="00D25AB5" w:rsidRDefault="00D25AB5" w:rsidP="00A40C66">
      <w:pPr>
        <w:pStyle w:val="Akapitzlist"/>
        <w:numPr>
          <w:ilvl w:val="0"/>
          <w:numId w:val="17"/>
        </w:numPr>
        <w:spacing w:after="120"/>
        <w:rPr>
          <w:rFonts w:ascii="Arial" w:hAnsi="Arial" w:cs="Arial"/>
          <w:sz w:val="24"/>
          <w:szCs w:val="24"/>
        </w:rPr>
      </w:pPr>
      <w:r w:rsidRPr="00D25AB5">
        <w:rPr>
          <w:rFonts w:ascii="Arial" w:hAnsi="Arial" w:cs="Arial"/>
          <w:b/>
          <w:sz w:val="24"/>
          <w:szCs w:val="24"/>
        </w:rPr>
        <w:t>Duża liczba instytucji kultury.</w:t>
      </w:r>
      <w:r w:rsidRPr="00D25AB5">
        <w:rPr>
          <w:rFonts w:ascii="Arial" w:hAnsi="Arial" w:cs="Arial"/>
          <w:sz w:val="24"/>
          <w:szCs w:val="24"/>
        </w:rPr>
        <w:t xml:space="preserve"> W 2020 r. w województwie podkarpackim funkcjonowało łącznie 355 centrów, domów i ośrodków kultury, klubów i świetlic, co stanowiło 8,78% takich instytucji w kraju. Wynik lokował województwo na </w:t>
      </w:r>
      <w:r w:rsidRPr="00D25AB5">
        <w:rPr>
          <w:rFonts w:ascii="Arial" w:hAnsi="Arial" w:cs="Arial"/>
          <w:b/>
          <w:sz w:val="24"/>
          <w:szCs w:val="24"/>
        </w:rPr>
        <w:t>2. miejscu.</w:t>
      </w:r>
      <w:r w:rsidRPr="00D25AB5">
        <w:rPr>
          <w:rFonts w:ascii="Arial" w:hAnsi="Arial" w:cs="Arial"/>
          <w:sz w:val="24"/>
          <w:szCs w:val="24"/>
        </w:rPr>
        <w:t xml:space="preserve"> W porównaniu z 2013 r. liczba tych instytucji zwiększyła się w województwie o 17 (czyli o 5,0%). W skali  kraju również nastąpiło zwiększenie liczby instytucji kultury (o 139, czyli o 3,6%%). Instytucje te zorganizowały w 2020 r. w podkarpackim 5 714 imprez, co stanowiło 4,72% takich imprez w kraju (10. miejsce).  W porównaniu do 2019 r. liczba imprez spadła w podkarpackim o</w:t>
      </w:r>
      <w:r w:rsidR="0078031A">
        <w:rPr>
          <w:rFonts w:ascii="Arial" w:hAnsi="Arial" w:cs="Arial"/>
          <w:sz w:val="24"/>
          <w:szCs w:val="24"/>
        </w:rPr>
        <w:t xml:space="preserve">  56,0%, a w kraju o  50,43%. </w:t>
      </w:r>
      <w:r w:rsidRPr="00D25AB5">
        <w:rPr>
          <w:rFonts w:ascii="Arial" w:hAnsi="Arial" w:cs="Arial"/>
          <w:sz w:val="24"/>
          <w:szCs w:val="24"/>
        </w:rPr>
        <w:t xml:space="preserve">W 2019 r. (w roku sprzed pandemii) w porównaniu do 2013 r. liczba imprez wzrosła: w podkarpackim </w:t>
      </w:r>
      <w:r w:rsidR="0078031A">
        <w:rPr>
          <w:rFonts w:ascii="Arial" w:hAnsi="Arial" w:cs="Arial"/>
          <w:sz w:val="24"/>
          <w:szCs w:val="24"/>
        </w:rPr>
        <w:br/>
      </w:r>
      <w:r w:rsidRPr="00D25AB5">
        <w:rPr>
          <w:rFonts w:ascii="Arial" w:hAnsi="Arial" w:cs="Arial"/>
          <w:sz w:val="24"/>
          <w:szCs w:val="24"/>
        </w:rPr>
        <w:t>o 2,39%, a w kraju o 18,31%</w:t>
      </w:r>
    </w:p>
    <w:p w14:paraId="4D49198B" w14:textId="5C4FCCF3" w:rsidR="00D25AB5" w:rsidRDefault="00D25AB5" w:rsidP="00D25AB5">
      <w:pPr>
        <w:spacing w:after="120"/>
        <w:rPr>
          <w:rFonts w:ascii="Arial" w:hAnsi="Arial" w:cs="Arial"/>
          <w:sz w:val="24"/>
          <w:szCs w:val="24"/>
        </w:rPr>
      </w:pPr>
    </w:p>
    <w:p w14:paraId="0865D087" w14:textId="77777777" w:rsidR="0078031A" w:rsidRPr="0078031A" w:rsidRDefault="0078031A" w:rsidP="0078031A">
      <w:pPr>
        <w:pStyle w:val="Legenda"/>
        <w:keepNext/>
        <w:spacing w:after="0" w:line="276" w:lineRule="auto"/>
        <w:rPr>
          <w:rFonts w:ascii="Arial" w:hAnsi="Arial" w:cs="Arial"/>
          <w:b/>
          <w:i w:val="0"/>
          <w:color w:val="auto"/>
          <w:sz w:val="24"/>
          <w:szCs w:val="24"/>
        </w:rPr>
      </w:pPr>
      <w:bookmarkStart w:id="64" w:name="_Toc87951479"/>
      <w:r w:rsidRPr="0078031A">
        <w:rPr>
          <w:rFonts w:ascii="Arial" w:hAnsi="Arial" w:cs="Arial"/>
          <w:b/>
          <w:i w:val="0"/>
          <w:color w:val="auto"/>
          <w:sz w:val="24"/>
          <w:szCs w:val="24"/>
        </w:rPr>
        <w:lastRenderedPageBreak/>
        <w:t xml:space="preserve">Mapa </w:t>
      </w:r>
      <w:r w:rsidRPr="0078031A">
        <w:rPr>
          <w:rFonts w:ascii="Arial" w:hAnsi="Arial" w:cs="Arial"/>
          <w:b/>
          <w:i w:val="0"/>
          <w:color w:val="auto"/>
          <w:sz w:val="24"/>
          <w:szCs w:val="24"/>
        </w:rPr>
        <w:fldChar w:fldCharType="begin"/>
      </w:r>
      <w:r w:rsidRPr="0078031A">
        <w:rPr>
          <w:rFonts w:ascii="Arial" w:hAnsi="Arial" w:cs="Arial"/>
          <w:b/>
          <w:i w:val="0"/>
          <w:color w:val="auto"/>
          <w:sz w:val="24"/>
          <w:szCs w:val="24"/>
        </w:rPr>
        <w:instrText xml:space="preserve"> SEQ Mapa \* ARABIC </w:instrText>
      </w:r>
      <w:r w:rsidRPr="0078031A">
        <w:rPr>
          <w:rFonts w:ascii="Arial" w:hAnsi="Arial" w:cs="Arial"/>
          <w:b/>
          <w:i w:val="0"/>
          <w:color w:val="auto"/>
          <w:sz w:val="24"/>
          <w:szCs w:val="24"/>
        </w:rPr>
        <w:fldChar w:fldCharType="separate"/>
      </w:r>
      <w:r w:rsidR="007328F2">
        <w:rPr>
          <w:rFonts w:ascii="Arial" w:hAnsi="Arial" w:cs="Arial"/>
          <w:b/>
          <w:i w:val="0"/>
          <w:noProof/>
          <w:color w:val="auto"/>
          <w:sz w:val="24"/>
          <w:szCs w:val="24"/>
        </w:rPr>
        <w:t>28</w:t>
      </w:r>
      <w:r w:rsidRPr="0078031A">
        <w:rPr>
          <w:rFonts w:ascii="Arial" w:hAnsi="Arial" w:cs="Arial"/>
          <w:b/>
          <w:i w:val="0"/>
          <w:color w:val="auto"/>
          <w:sz w:val="24"/>
          <w:szCs w:val="24"/>
        </w:rPr>
        <w:fldChar w:fldCharType="end"/>
      </w:r>
      <w:r w:rsidRPr="0078031A">
        <w:rPr>
          <w:rFonts w:ascii="Arial" w:hAnsi="Arial" w:cs="Arial"/>
          <w:b/>
          <w:i w:val="0"/>
          <w:color w:val="auto"/>
          <w:sz w:val="24"/>
          <w:szCs w:val="24"/>
        </w:rPr>
        <w:t xml:space="preserve"> Centra, domy i ośrodki kultury, kluby i świetlice ogółem oraz imprezy według województw w 2020 r.</w:t>
      </w:r>
      <w:bookmarkEnd w:id="64"/>
    </w:p>
    <w:p w14:paraId="44FD7527" w14:textId="77777777" w:rsidR="0078031A" w:rsidRDefault="0078031A" w:rsidP="00D25AB5">
      <w:pPr>
        <w:spacing w:after="120"/>
        <w:rPr>
          <w:rFonts w:ascii="Arial" w:hAnsi="Arial" w:cs="Arial"/>
          <w:sz w:val="24"/>
          <w:szCs w:val="24"/>
        </w:rPr>
      </w:pPr>
      <w:r>
        <w:rPr>
          <w:noProof/>
          <w:lang w:eastAsia="pl-PL"/>
        </w:rPr>
        <w:drawing>
          <wp:inline distT="0" distB="0" distL="0" distR="0" wp14:anchorId="6CF886BB" wp14:editId="1555A00F">
            <wp:extent cx="2695575" cy="3600450"/>
            <wp:effectExtent l="0" t="0" r="9525" b="0"/>
            <wp:docPr id="51" name="Obraz 51" descr="Podkarpackie, Małopolskie, Świętokrzyskie, Śląskie, Opolskie, Dolnośląskie, Lubelskie, Łódzkie, Mazowieckie, Wielkopolskie, Kujawsko-Pomorskie, Lubuskie, Podlaskie, Warmińsko-Mazurskie, Pomorskie, Zachodniopomorskie, od 232 do 311 Dolnośląskie, Mazowieckie, Wielkopolskie, Pomorskie, Zachodniopomorskie, powyżej 311 Podkarpackie, Małopolskie, Śląskie" title="Mapa 28. Centra, domy i ośrodki kultury, kluby i świetlice ogółem oraz imprezy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A843627" w14:textId="77777777" w:rsidR="00BA1AAB" w:rsidRPr="00BA1AAB" w:rsidRDefault="00BA1AAB" w:rsidP="00BA1AAB">
      <w:pPr>
        <w:spacing w:after="120"/>
        <w:rPr>
          <w:rFonts w:ascii="Arial" w:hAnsi="Arial" w:cs="Arial"/>
          <w:b/>
          <w:sz w:val="24"/>
          <w:szCs w:val="24"/>
        </w:rPr>
      </w:pPr>
      <w:r w:rsidRPr="00BA1AAB">
        <w:rPr>
          <w:rFonts w:ascii="Arial" w:hAnsi="Arial" w:cs="Arial"/>
          <w:b/>
          <w:sz w:val="24"/>
          <w:szCs w:val="24"/>
        </w:rPr>
        <w:t>PL=4 040 centrów, domów i ośrodków kultury, klubów i świetlic,</w:t>
      </w:r>
    </w:p>
    <w:p w14:paraId="4D1E5FF7" w14:textId="77777777" w:rsidR="00BA1AAB" w:rsidRPr="00BA1AAB" w:rsidRDefault="00BA1AAB" w:rsidP="00BA1AAB">
      <w:pPr>
        <w:spacing w:after="120"/>
        <w:rPr>
          <w:rFonts w:ascii="Arial" w:hAnsi="Arial" w:cs="Arial"/>
          <w:b/>
          <w:sz w:val="24"/>
          <w:szCs w:val="24"/>
        </w:rPr>
      </w:pPr>
      <w:r w:rsidRPr="00BA1AAB">
        <w:rPr>
          <w:rFonts w:ascii="Arial" w:hAnsi="Arial" w:cs="Arial"/>
          <w:b/>
          <w:sz w:val="24"/>
          <w:szCs w:val="24"/>
        </w:rPr>
        <w:t>PL=120 866 imprez</w:t>
      </w:r>
    </w:p>
    <w:p w14:paraId="215472DB" w14:textId="77777777" w:rsidR="00BA1AAB" w:rsidRPr="00BA1AAB" w:rsidRDefault="00BA1AAB" w:rsidP="00BA1AAB">
      <w:pPr>
        <w:spacing w:after="120"/>
        <w:rPr>
          <w:rFonts w:ascii="Arial" w:hAnsi="Arial" w:cs="Arial"/>
          <w:sz w:val="24"/>
          <w:szCs w:val="24"/>
        </w:rPr>
      </w:pPr>
      <w:r w:rsidRPr="00BA1AAB">
        <w:rPr>
          <w:rFonts w:ascii="Arial" w:hAnsi="Arial" w:cs="Arial"/>
          <w:sz w:val="24"/>
          <w:szCs w:val="24"/>
        </w:rPr>
        <w:t xml:space="preserve">Opracowanie PBPP we współpracy z </w:t>
      </w:r>
      <w:r>
        <w:rPr>
          <w:rFonts w:ascii="Arial" w:hAnsi="Arial" w:cs="Arial"/>
          <w:sz w:val="24"/>
          <w:szCs w:val="24"/>
        </w:rPr>
        <w:t>ROT na podstawie danych GUS-BDL</w:t>
      </w:r>
    </w:p>
    <w:p w14:paraId="3FC6F328" w14:textId="03E6476B" w:rsidR="00BA1AAB" w:rsidRPr="00BA1AAB" w:rsidRDefault="00BA1AAB" w:rsidP="00A40C66">
      <w:pPr>
        <w:pStyle w:val="Akapitzlist"/>
        <w:numPr>
          <w:ilvl w:val="0"/>
          <w:numId w:val="17"/>
        </w:numPr>
        <w:spacing w:after="120"/>
        <w:rPr>
          <w:rFonts w:ascii="Arial" w:hAnsi="Arial" w:cs="Arial"/>
          <w:sz w:val="24"/>
          <w:szCs w:val="24"/>
        </w:rPr>
      </w:pPr>
      <w:r w:rsidRPr="00BA1AAB">
        <w:rPr>
          <w:rFonts w:ascii="Arial" w:hAnsi="Arial" w:cs="Arial"/>
          <w:b/>
          <w:sz w:val="24"/>
          <w:szCs w:val="24"/>
        </w:rPr>
        <w:t>Do 2019 r. systematyczny spadek stopy bezrobocia rejestrowanego.</w:t>
      </w:r>
      <w:r w:rsidRPr="00BA1AAB">
        <w:rPr>
          <w:rFonts w:ascii="Arial" w:hAnsi="Arial" w:cs="Arial"/>
          <w:sz w:val="24"/>
          <w:szCs w:val="24"/>
        </w:rPr>
        <w:t xml:space="preserve"> Poziom bezrobocia rejestrowanego w województwie podkarpackim w ostatnim okresie </w:t>
      </w:r>
      <w:r w:rsidRPr="00BA1AAB">
        <w:rPr>
          <w:rFonts w:ascii="Arial" w:hAnsi="Arial" w:cs="Arial"/>
          <w:b/>
          <w:sz w:val="24"/>
          <w:szCs w:val="24"/>
        </w:rPr>
        <w:t>systematycznie spadał.</w:t>
      </w:r>
      <w:r w:rsidRPr="00BA1AAB">
        <w:rPr>
          <w:rFonts w:ascii="Arial" w:hAnsi="Arial" w:cs="Arial"/>
          <w:sz w:val="24"/>
          <w:szCs w:val="24"/>
        </w:rPr>
        <w:t xml:space="preserve"> W 2013 r. osiągnął poziom </w:t>
      </w:r>
      <w:r w:rsidRPr="00BA1AAB">
        <w:rPr>
          <w:rFonts w:ascii="Arial" w:hAnsi="Arial" w:cs="Arial"/>
          <w:b/>
          <w:sz w:val="24"/>
          <w:szCs w:val="24"/>
        </w:rPr>
        <w:t>16,3%,</w:t>
      </w:r>
      <w:r w:rsidRPr="00BA1AAB">
        <w:rPr>
          <w:rFonts w:ascii="Arial" w:hAnsi="Arial" w:cs="Arial"/>
          <w:sz w:val="24"/>
          <w:szCs w:val="24"/>
        </w:rPr>
        <w:t xml:space="preserve"> a w 2019: 7,9% r. W skali kraju występowała również tendencja spadkowa: w 2013 r. 13,4%, a w 2019 r. 5,2%. </w:t>
      </w:r>
      <w:r w:rsidR="00197C05">
        <w:rPr>
          <w:rFonts w:ascii="Arial" w:hAnsi="Arial" w:cs="Arial"/>
          <w:sz w:val="24"/>
          <w:szCs w:val="24"/>
        </w:rPr>
        <w:br/>
      </w:r>
      <w:r w:rsidRPr="00BA1AAB">
        <w:rPr>
          <w:rFonts w:ascii="Arial" w:hAnsi="Arial" w:cs="Arial"/>
          <w:sz w:val="24"/>
          <w:szCs w:val="24"/>
        </w:rPr>
        <w:t xml:space="preserve">W 2020 r. stopa bezrobocia w województwie podkarpackim wzrosła do </w:t>
      </w:r>
      <w:r w:rsidRPr="00BA1AAB">
        <w:rPr>
          <w:rFonts w:ascii="Arial" w:hAnsi="Arial" w:cs="Arial"/>
          <w:b/>
          <w:sz w:val="24"/>
          <w:szCs w:val="24"/>
        </w:rPr>
        <w:t>9,1%</w:t>
      </w:r>
      <w:r w:rsidRPr="00BA1AAB">
        <w:rPr>
          <w:rFonts w:ascii="Arial" w:hAnsi="Arial" w:cs="Arial"/>
          <w:sz w:val="24"/>
          <w:szCs w:val="24"/>
        </w:rPr>
        <w:t xml:space="preserve"> i jednocześnie przy zestawieniu ze średnią krajową na poziomie 6,2%, była wynikiem niekorzystnym (</w:t>
      </w:r>
      <w:r w:rsidRPr="00BA1AAB">
        <w:rPr>
          <w:rFonts w:ascii="Arial" w:hAnsi="Arial" w:cs="Arial"/>
          <w:b/>
          <w:sz w:val="24"/>
          <w:szCs w:val="24"/>
        </w:rPr>
        <w:t>2. miejsce w kraju</w:t>
      </w:r>
      <w:r w:rsidRPr="00BA1AAB">
        <w:rPr>
          <w:rFonts w:ascii="Arial" w:hAnsi="Arial" w:cs="Arial"/>
          <w:sz w:val="24"/>
          <w:szCs w:val="24"/>
        </w:rPr>
        <w:t>) za województwem warmińsko-mazurskim (10,1%).</w:t>
      </w:r>
    </w:p>
    <w:p w14:paraId="4E6B16D4" w14:textId="77777777" w:rsidR="00BA1AAB" w:rsidRPr="00BA1AAB" w:rsidRDefault="00BA1AAB" w:rsidP="00BA1AAB">
      <w:pPr>
        <w:pStyle w:val="Legenda"/>
        <w:keepNext/>
        <w:spacing w:after="0" w:line="276" w:lineRule="auto"/>
        <w:rPr>
          <w:rFonts w:ascii="Arial" w:hAnsi="Arial" w:cs="Arial"/>
          <w:b/>
          <w:i w:val="0"/>
          <w:color w:val="auto"/>
          <w:sz w:val="24"/>
          <w:szCs w:val="24"/>
        </w:rPr>
      </w:pPr>
      <w:bookmarkStart w:id="65" w:name="_Toc87951480"/>
      <w:r w:rsidRPr="00BA1AAB">
        <w:rPr>
          <w:rFonts w:ascii="Arial" w:hAnsi="Arial" w:cs="Arial"/>
          <w:b/>
          <w:i w:val="0"/>
          <w:color w:val="auto"/>
          <w:sz w:val="24"/>
          <w:szCs w:val="24"/>
        </w:rPr>
        <w:lastRenderedPageBreak/>
        <w:t xml:space="preserve">Mapa </w:t>
      </w:r>
      <w:r w:rsidRPr="00BA1AAB">
        <w:rPr>
          <w:rFonts w:ascii="Arial" w:hAnsi="Arial" w:cs="Arial"/>
          <w:b/>
          <w:i w:val="0"/>
          <w:color w:val="auto"/>
          <w:sz w:val="24"/>
          <w:szCs w:val="24"/>
        </w:rPr>
        <w:fldChar w:fldCharType="begin"/>
      </w:r>
      <w:r w:rsidRPr="00BA1AAB">
        <w:rPr>
          <w:rFonts w:ascii="Arial" w:hAnsi="Arial" w:cs="Arial"/>
          <w:b/>
          <w:i w:val="0"/>
          <w:color w:val="auto"/>
          <w:sz w:val="24"/>
          <w:szCs w:val="24"/>
        </w:rPr>
        <w:instrText xml:space="preserve"> SEQ Mapa \* ARABIC </w:instrText>
      </w:r>
      <w:r w:rsidRPr="00BA1AAB">
        <w:rPr>
          <w:rFonts w:ascii="Arial" w:hAnsi="Arial" w:cs="Arial"/>
          <w:b/>
          <w:i w:val="0"/>
          <w:color w:val="auto"/>
          <w:sz w:val="24"/>
          <w:szCs w:val="24"/>
        </w:rPr>
        <w:fldChar w:fldCharType="separate"/>
      </w:r>
      <w:r w:rsidR="007328F2">
        <w:rPr>
          <w:rFonts w:ascii="Arial" w:hAnsi="Arial" w:cs="Arial"/>
          <w:b/>
          <w:i w:val="0"/>
          <w:noProof/>
          <w:color w:val="auto"/>
          <w:sz w:val="24"/>
          <w:szCs w:val="24"/>
        </w:rPr>
        <w:t>29</w:t>
      </w:r>
      <w:r w:rsidRPr="00BA1AAB">
        <w:rPr>
          <w:rFonts w:ascii="Arial" w:hAnsi="Arial" w:cs="Arial"/>
          <w:b/>
          <w:i w:val="0"/>
          <w:color w:val="auto"/>
          <w:sz w:val="24"/>
          <w:szCs w:val="24"/>
        </w:rPr>
        <w:fldChar w:fldCharType="end"/>
      </w:r>
      <w:r w:rsidRPr="00BA1AAB">
        <w:rPr>
          <w:rFonts w:ascii="Arial" w:hAnsi="Arial" w:cs="Arial"/>
          <w:b/>
          <w:i w:val="0"/>
          <w:color w:val="auto"/>
          <w:sz w:val="24"/>
          <w:szCs w:val="24"/>
        </w:rPr>
        <w:t xml:space="preserve"> Stopa bezrobocia rejestrowanego według województw w 2020 r. [%]</w:t>
      </w:r>
      <w:bookmarkEnd w:id="65"/>
    </w:p>
    <w:p w14:paraId="7D579FEC" w14:textId="77777777" w:rsidR="00BA1AAB" w:rsidRDefault="00BA1AAB" w:rsidP="00BA1AAB">
      <w:pPr>
        <w:spacing w:after="120"/>
        <w:rPr>
          <w:rFonts w:ascii="Arial" w:hAnsi="Arial" w:cs="Arial"/>
          <w:sz w:val="24"/>
          <w:szCs w:val="24"/>
        </w:rPr>
      </w:pPr>
      <w:r w:rsidRPr="001A0E03">
        <w:rPr>
          <w:noProof/>
          <w:lang w:eastAsia="pl-PL"/>
        </w:rPr>
        <w:drawing>
          <wp:inline distT="0" distB="0" distL="0" distR="0" wp14:anchorId="10EA1720" wp14:editId="7F85D886">
            <wp:extent cx="2695575" cy="3600450"/>
            <wp:effectExtent l="0" t="0" r="9525" b="0"/>
            <wp:docPr id="52" name="Obraz 52" descr="9,1 Podkarpackie, 5,3 Małopolskie, 8,5 Świętokrzyskie, 4,9 Śląskie, 6,9 Opolskie, 5,6 Dolnośląskie, 8,2 Lubelskie, 6,2 Łódzkie, 5,2 Mazowieckie, 3,7 Wielkopolskie, 8,9 Kujawsko-Pomorskie, 6,2 Lubuskie, 7,8 Podlaskie, 10,1 Warmińsko-Mazurskie, 5,9 Pomorskie, 8,3 Zachodniopomorskie " title="Mapa 29. Stopa bezrobocia rejestrowanego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259F29EE" w14:textId="77777777" w:rsidR="00BA1AAB" w:rsidRPr="00BA1AAB" w:rsidRDefault="00BA1AAB" w:rsidP="00BA1AAB">
      <w:pPr>
        <w:spacing w:after="120"/>
        <w:rPr>
          <w:rFonts w:ascii="Arial" w:hAnsi="Arial" w:cs="Arial"/>
          <w:b/>
          <w:sz w:val="24"/>
          <w:szCs w:val="24"/>
        </w:rPr>
      </w:pPr>
      <w:r w:rsidRPr="00BA1AAB">
        <w:rPr>
          <w:rFonts w:ascii="Arial" w:hAnsi="Arial" w:cs="Arial"/>
          <w:b/>
          <w:sz w:val="24"/>
          <w:szCs w:val="24"/>
        </w:rPr>
        <w:t>PL=6,2%</w:t>
      </w:r>
    </w:p>
    <w:p w14:paraId="6618596A" w14:textId="77777777" w:rsidR="00BA1AAB" w:rsidRPr="00BA1AAB" w:rsidRDefault="00BA1AAB" w:rsidP="00BA1AAB">
      <w:pPr>
        <w:spacing w:after="120"/>
        <w:rPr>
          <w:rFonts w:ascii="Arial" w:hAnsi="Arial" w:cs="Arial"/>
          <w:sz w:val="24"/>
          <w:szCs w:val="24"/>
        </w:rPr>
      </w:pPr>
      <w:r w:rsidRPr="00BA1AAB">
        <w:rPr>
          <w:rFonts w:ascii="Arial" w:hAnsi="Arial" w:cs="Arial"/>
          <w:sz w:val="24"/>
          <w:szCs w:val="24"/>
        </w:rPr>
        <w:t xml:space="preserve">Opracowanie PBPP we współpracy z </w:t>
      </w:r>
      <w:r>
        <w:rPr>
          <w:rFonts w:ascii="Arial" w:hAnsi="Arial" w:cs="Arial"/>
          <w:sz w:val="24"/>
          <w:szCs w:val="24"/>
        </w:rPr>
        <w:t>ROT na podstawie danych GUS-BDL</w:t>
      </w:r>
    </w:p>
    <w:p w14:paraId="4F2B1C10" w14:textId="13647EF0" w:rsidR="00BA1AAB" w:rsidRPr="00462433" w:rsidRDefault="00BA1AAB" w:rsidP="00A40C66">
      <w:pPr>
        <w:pStyle w:val="Akapitzlist"/>
        <w:numPr>
          <w:ilvl w:val="0"/>
          <w:numId w:val="17"/>
        </w:numPr>
        <w:spacing w:after="120"/>
        <w:rPr>
          <w:rFonts w:ascii="Arial" w:hAnsi="Arial" w:cs="Arial"/>
          <w:b/>
          <w:sz w:val="24"/>
          <w:szCs w:val="24"/>
        </w:rPr>
      </w:pPr>
      <w:r w:rsidRPr="00462433">
        <w:rPr>
          <w:rFonts w:ascii="Arial" w:hAnsi="Arial" w:cs="Arial"/>
          <w:b/>
          <w:sz w:val="24"/>
          <w:szCs w:val="24"/>
        </w:rPr>
        <w:t>S</w:t>
      </w:r>
      <w:r w:rsidR="00462433" w:rsidRPr="00462433">
        <w:rPr>
          <w:rFonts w:ascii="Arial" w:hAnsi="Arial" w:cs="Arial"/>
          <w:b/>
          <w:sz w:val="24"/>
          <w:szCs w:val="24"/>
        </w:rPr>
        <w:t>topa bezrobocia wg badania BAEL</w:t>
      </w:r>
      <w:r w:rsidR="00462433">
        <w:rPr>
          <w:rStyle w:val="Odwoanieprzypisudolnego"/>
          <w:rFonts w:ascii="Arial" w:hAnsi="Arial" w:cs="Arial"/>
          <w:sz w:val="24"/>
          <w:szCs w:val="24"/>
        </w:rPr>
        <w:footnoteReference w:id="41"/>
      </w:r>
      <w:r w:rsidRPr="00BA1AAB">
        <w:rPr>
          <w:rFonts w:ascii="Arial" w:hAnsi="Arial" w:cs="Arial"/>
          <w:sz w:val="24"/>
          <w:szCs w:val="24"/>
        </w:rPr>
        <w:t xml:space="preserve">. W ostatnich latach w województwie podkarpackim, podobnie jak w skali kraju, </w:t>
      </w:r>
      <w:r w:rsidRPr="00462433">
        <w:rPr>
          <w:rFonts w:ascii="Arial" w:hAnsi="Arial" w:cs="Arial"/>
          <w:b/>
          <w:sz w:val="24"/>
          <w:szCs w:val="24"/>
        </w:rPr>
        <w:t>spada stopa bezrobocia</w:t>
      </w:r>
      <w:r w:rsidRPr="00BA1AAB">
        <w:rPr>
          <w:rFonts w:ascii="Arial" w:hAnsi="Arial" w:cs="Arial"/>
          <w:sz w:val="24"/>
          <w:szCs w:val="24"/>
        </w:rPr>
        <w:t xml:space="preserve">. W </w:t>
      </w:r>
      <w:r w:rsidRPr="00462433">
        <w:rPr>
          <w:rFonts w:ascii="Arial" w:hAnsi="Arial" w:cs="Arial"/>
          <w:b/>
          <w:sz w:val="24"/>
          <w:szCs w:val="24"/>
        </w:rPr>
        <w:t>2013 r.</w:t>
      </w:r>
      <w:r w:rsidRPr="00BA1AAB">
        <w:rPr>
          <w:rFonts w:ascii="Arial" w:hAnsi="Arial" w:cs="Arial"/>
          <w:sz w:val="24"/>
          <w:szCs w:val="24"/>
        </w:rPr>
        <w:t xml:space="preserve"> </w:t>
      </w:r>
      <w:r w:rsidR="000F5FFD">
        <w:rPr>
          <w:rFonts w:ascii="Arial" w:hAnsi="Arial" w:cs="Arial"/>
          <w:sz w:val="24"/>
          <w:szCs w:val="24"/>
        </w:rPr>
        <w:br/>
      </w:r>
      <w:r w:rsidRPr="00BA1AAB">
        <w:rPr>
          <w:rFonts w:ascii="Arial" w:hAnsi="Arial" w:cs="Arial"/>
          <w:sz w:val="24"/>
          <w:szCs w:val="24"/>
        </w:rPr>
        <w:t xml:space="preserve">w podkarpackim stopa bezrobocia wyniosła </w:t>
      </w:r>
      <w:r w:rsidRPr="00462433">
        <w:rPr>
          <w:rFonts w:ascii="Arial" w:hAnsi="Arial" w:cs="Arial"/>
          <w:b/>
          <w:sz w:val="24"/>
          <w:szCs w:val="24"/>
        </w:rPr>
        <w:t>14,3%</w:t>
      </w:r>
      <w:r w:rsidRPr="00BA1AAB">
        <w:rPr>
          <w:rFonts w:ascii="Arial" w:hAnsi="Arial" w:cs="Arial"/>
          <w:sz w:val="24"/>
          <w:szCs w:val="24"/>
        </w:rPr>
        <w:t xml:space="preserve"> (w kraju 10,3). W 2020 r. wskaźnik osiągnął w podkarpackim wartość </w:t>
      </w:r>
      <w:r w:rsidRPr="00462433">
        <w:rPr>
          <w:rFonts w:ascii="Arial" w:hAnsi="Arial" w:cs="Arial"/>
          <w:b/>
          <w:sz w:val="24"/>
          <w:szCs w:val="24"/>
        </w:rPr>
        <w:t>4,3%.</w:t>
      </w:r>
      <w:r w:rsidRPr="00BA1AAB">
        <w:rPr>
          <w:rFonts w:ascii="Arial" w:hAnsi="Arial" w:cs="Arial"/>
          <w:sz w:val="24"/>
          <w:szCs w:val="24"/>
        </w:rPr>
        <w:t xml:space="preserve"> Średnio w kraju stopa bezrobocia wyniosła 3,2%. Mimo corocznych spadków, podkarpackie w wymienionych latach, charakteryzowało się </w:t>
      </w:r>
      <w:r w:rsidRPr="00462433">
        <w:rPr>
          <w:rFonts w:ascii="Arial" w:hAnsi="Arial" w:cs="Arial"/>
          <w:b/>
          <w:sz w:val="24"/>
          <w:szCs w:val="24"/>
        </w:rPr>
        <w:t>najwyższą stopą bezrobocia w kraju.</w:t>
      </w:r>
    </w:p>
    <w:p w14:paraId="43E06283" w14:textId="77777777" w:rsidR="00462433" w:rsidRPr="00462433" w:rsidRDefault="00462433" w:rsidP="00462433">
      <w:pPr>
        <w:pStyle w:val="Legenda"/>
        <w:keepNext/>
        <w:spacing w:after="0" w:line="276" w:lineRule="auto"/>
        <w:rPr>
          <w:rFonts w:ascii="Arial" w:hAnsi="Arial" w:cs="Arial"/>
          <w:b/>
          <w:i w:val="0"/>
          <w:color w:val="auto"/>
          <w:sz w:val="24"/>
          <w:szCs w:val="24"/>
        </w:rPr>
      </w:pPr>
      <w:bookmarkStart w:id="66" w:name="_Toc87951481"/>
      <w:r w:rsidRPr="00462433">
        <w:rPr>
          <w:rFonts w:ascii="Arial" w:hAnsi="Arial" w:cs="Arial"/>
          <w:b/>
          <w:i w:val="0"/>
          <w:color w:val="auto"/>
          <w:sz w:val="24"/>
          <w:szCs w:val="24"/>
        </w:rPr>
        <w:lastRenderedPageBreak/>
        <w:t xml:space="preserve">Mapa </w:t>
      </w:r>
      <w:r w:rsidRPr="00462433">
        <w:rPr>
          <w:rFonts w:ascii="Arial" w:hAnsi="Arial" w:cs="Arial"/>
          <w:b/>
          <w:i w:val="0"/>
          <w:color w:val="auto"/>
          <w:sz w:val="24"/>
          <w:szCs w:val="24"/>
        </w:rPr>
        <w:fldChar w:fldCharType="begin"/>
      </w:r>
      <w:r w:rsidRPr="00462433">
        <w:rPr>
          <w:rFonts w:ascii="Arial" w:hAnsi="Arial" w:cs="Arial"/>
          <w:b/>
          <w:i w:val="0"/>
          <w:color w:val="auto"/>
          <w:sz w:val="24"/>
          <w:szCs w:val="24"/>
        </w:rPr>
        <w:instrText xml:space="preserve"> SEQ Mapa \* ARABIC </w:instrText>
      </w:r>
      <w:r w:rsidRPr="00462433">
        <w:rPr>
          <w:rFonts w:ascii="Arial" w:hAnsi="Arial" w:cs="Arial"/>
          <w:b/>
          <w:i w:val="0"/>
          <w:color w:val="auto"/>
          <w:sz w:val="24"/>
          <w:szCs w:val="24"/>
        </w:rPr>
        <w:fldChar w:fldCharType="separate"/>
      </w:r>
      <w:r w:rsidR="007328F2">
        <w:rPr>
          <w:rFonts w:ascii="Arial" w:hAnsi="Arial" w:cs="Arial"/>
          <w:b/>
          <w:i w:val="0"/>
          <w:noProof/>
          <w:color w:val="auto"/>
          <w:sz w:val="24"/>
          <w:szCs w:val="24"/>
        </w:rPr>
        <w:t>30</w:t>
      </w:r>
      <w:r w:rsidRPr="00462433">
        <w:rPr>
          <w:rFonts w:ascii="Arial" w:hAnsi="Arial" w:cs="Arial"/>
          <w:b/>
          <w:i w:val="0"/>
          <w:color w:val="auto"/>
          <w:sz w:val="24"/>
          <w:szCs w:val="24"/>
        </w:rPr>
        <w:fldChar w:fldCharType="end"/>
      </w:r>
      <w:r w:rsidRPr="00462433">
        <w:rPr>
          <w:rFonts w:ascii="Arial" w:hAnsi="Arial" w:cs="Arial"/>
          <w:b/>
          <w:i w:val="0"/>
          <w:color w:val="auto"/>
          <w:sz w:val="24"/>
          <w:szCs w:val="24"/>
        </w:rPr>
        <w:t xml:space="preserve"> Stopa bezrobocia według województw w 2020 r. [%]</w:t>
      </w:r>
      <w:bookmarkEnd w:id="66"/>
    </w:p>
    <w:p w14:paraId="1230071F" w14:textId="77777777" w:rsidR="00462433" w:rsidRDefault="00462433" w:rsidP="00BA1AAB">
      <w:pPr>
        <w:spacing w:after="120"/>
        <w:rPr>
          <w:rFonts w:ascii="Arial" w:hAnsi="Arial" w:cs="Arial"/>
          <w:sz w:val="24"/>
          <w:szCs w:val="24"/>
        </w:rPr>
      </w:pPr>
      <w:r w:rsidRPr="001A0E03">
        <w:rPr>
          <w:noProof/>
          <w:lang w:eastAsia="pl-PL"/>
        </w:rPr>
        <w:drawing>
          <wp:inline distT="0" distB="0" distL="0" distR="0" wp14:anchorId="4CD08BD5" wp14:editId="77914DA8">
            <wp:extent cx="2695575" cy="3600450"/>
            <wp:effectExtent l="0" t="0" r="9525" b="0"/>
            <wp:docPr id="53" name="Obraz 53" descr="4,3 Podkarpackie, 2,7 Małopolskie, 4,4 Świętokrzyskie, 2,7 Śląskie, 2,8 Opolskie, 3,2 Dolnośląskie, 5,7 Lubelskie, 3,1 Łódzkie, 3,4 Mazowieckie, 1,8 Wielkopolskie, 3,1 Kujawsko-Pomorskie, brak danych Lubuskie, 2,8 Podlaskie, 3,1 Warmińsko-Mazurskie, 3,1 Pomorskie, 3,3 Zachodniopomorskie " title="Mapa 30. Stopa bezrobocia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78DE755" w14:textId="77777777" w:rsidR="00462433" w:rsidRPr="00462433" w:rsidRDefault="00462433" w:rsidP="00462433">
      <w:pPr>
        <w:spacing w:after="120"/>
        <w:rPr>
          <w:rFonts w:ascii="Arial" w:hAnsi="Arial" w:cs="Arial"/>
          <w:b/>
          <w:sz w:val="24"/>
          <w:szCs w:val="24"/>
        </w:rPr>
      </w:pPr>
      <w:r>
        <w:rPr>
          <w:rFonts w:ascii="Arial" w:hAnsi="Arial" w:cs="Arial"/>
          <w:b/>
          <w:sz w:val="24"/>
          <w:szCs w:val="24"/>
        </w:rPr>
        <w:t>PL=3,2%</w:t>
      </w:r>
    </w:p>
    <w:p w14:paraId="79F0951F" w14:textId="77777777" w:rsidR="00462433" w:rsidRPr="00462433" w:rsidRDefault="00462433" w:rsidP="00462433">
      <w:pPr>
        <w:spacing w:after="120"/>
        <w:rPr>
          <w:rFonts w:ascii="Arial" w:hAnsi="Arial" w:cs="Arial"/>
          <w:sz w:val="24"/>
          <w:szCs w:val="24"/>
        </w:rPr>
      </w:pPr>
      <w:r w:rsidRPr="00462433">
        <w:rPr>
          <w:rFonts w:ascii="Arial" w:hAnsi="Arial" w:cs="Arial"/>
          <w:sz w:val="24"/>
          <w:szCs w:val="24"/>
        </w:rPr>
        <w:t xml:space="preserve">Opracowanie PBPP we współpracy z </w:t>
      </w:r>
      <w:r>
        <w:rPr>
          <w:rFonts w:ascii="Arial" w:hAnsi="Arial" w:cs="Arial"/>
          <w:sz w:val="24"/>
          <w:szCs w:val="24"/>
        </w:rPr>
        <w:t>ROT na podstawie danych GUS-BDL</w:t>
      </w:r>
    </w:p>
    <w:p w14:paraId="1D95C006" w14:textId="77777777" w:rsidR="00462433" w:rsidRPr="00462433" w:rsidRDefault="00462433" w:rsidP="00A40C66">
      <w:pPr>
        <w:pStyle w:val="Akapitzlist"/>
        <w:numPr>
          <w:ilvl w:val="0"/>
          <w:numId w:val="17"/>
        </w:numPr>
        <w:spacing w:after="120"/>
        <w:rPr>
          <w:rFonts w:ascii="Arial" w:hAnsi="Arial" w:cs="Arial"/>
          <w:sz w:val="24"/>
          <w:szCs w:val="24"/>
        </w:rPr>
      </w:pPr>
      <w:r>
        <w:rPr>
          <w:rFonts w:ascii="Arial" w:hAnsi="Arial" w:cs="Arial"/>
          <w:sz w:val="24"/>
          <w:szCs w:val="24"/>
        </w:rPr>
        <w:t>Najdłuższe trwanie życia</w:t>
      </w:r>
      <w:r>
        <w:rPr>
          <w:rStyle w:val="Odwoanieprzypisudolnego"/>
          <w:rFonts w:ascii="Arial" w:hAnsi="Arial" w:cs="Arial"/>
          <w:sz w:val="24"/>
          <w:szCs w:val="24"/>
        </w:rPr>
        <w:footnoteReference w:id="42"/>
      </w:r>
      <w:r w:rsidRPr="00462433">
        <w:rPr>
          <w:rFonts w:ascii="Arial" w:hAnsi="Arial" w:cs="Arial"/>
          <w:sz w:val="24"/>
          <w:szCs w:val="24"/>
        </w:rPr>
        <w:t>. W 2019 r. w województwie podkarpackim średnia długość trwania życia mężczyzn była najdłuższa w kraju – wynosiła 75,4 lat (to o 2,9 lat więcej, niż w województwie z najniższą wartością). Zróżnicowanie średniego trwania życia kobiet w przekroju wojewódzkim było mniejsze, a maksymalna różnica wynosiła 2,4 roku. Podobnie jak to miało miejsce w przypadku mężczyzn, również najdłużej żyły mieszkanki województwa podkarpackiego (83,2 lata). W porównaniu z 2013 r. życie mieszkających w województwie podkarpackim kobiet i mężczyzn wydłużyło się z 74,8 do 75,4 lat (mężczyźni) i z 82,4 do 83,2 lat (kobiety).</w:t>
      </w:r>
    </w:p>
    <w:p w14:paraId="14F4601A" w14:textId="29FC0ABB" w:rsidR="00462433" w:rsidRPr="00462433" w:rsidRDefault="00462433" w:rsidP="00462433">
      <w:pPr>
        <w:pStyle w:val="Legenda"/>
        <w:keepNext/>
        <w:spacing w:after="0" w:line="276" w:lineRule="auto"/>
        <w:rPr>
          <w:rFonts w:ascii="Arial" w:hAnsi="Arial" w:cs="Arial"/>
          <w:b/>
          <w:i w:val="0"/>
          <w:color w:val="auto"/>
          <w:sz w:val="24"/>
          <w:szCs w:val="24"/>
        </w:rPr>
      </w:pPr>
      <w:bookmarkStart w:id="67" w:name="_Toc87951600"/>
      <w:r w:rsidRPr="00462433">
        <w:rPr>
          <w:rFonts w:ascii="Arial" w:hAnsi="Arial" w:cs="Arial"/>
          <w:b/>
          <w:i w:val="0"/>
          <w:color w:val="auto"/>
          <w:sz w:val="24"/>
          <w:szCs w:val="24"/>
        </w:rPr>
        <w:lastRenderedPageBreak/>
        <w:t xml:space="preserve">Wykres </w:t>
      </w:r>
      <w:r w:rsidRPr="00462433">
        <w:rPr>
          <w:rFonts w:ascii="Arial" w:hAnsi="Arial" w:cs="Arial"/>
          <w:b/>
          <w:i w:val="0"/>
          <w:color w:val="auto"/>
          <w:sz w:val="24"/>
          <w:szCs w:val="24"/>
        </w:rPr>
        <w:fldChar w:fldCharType="begin"/>
      </w:r>
      <w:r w:rsidRPr="00462433">
        <w:rPr>
          <w:rFonts w:ascii="Arial" w:hAnsi="Arial" w:cs="Arial"/>
          <w:b/>
          <w:i w:val="0"/>
          <w:color w:val="auto"/>
          <w:sz w:val="24"/>
          <w:szCs w:val="24"/>
        </w:rPr>
        <w:instrText xml:space="preserve"> SEQ Wykres \* ARABIC </w:instrText>
      </w:r>
      <w:r w:rsidRPr="00462433">
        <w:rPr>
          <w:rFonts w:ascii="Arial" w:hAnsi="Arial" w:cs="Arial"/>
          <w:b/>
          <w:i w:val="0"/>
          <w:color w:val="auto"/>
          <w:sz w:val="24"/>
          <w:szCs w:val="24"/>
        </w:rPr>
        <w:fldChar w:fldCharType="separate"/>
      </w:r>
      <w:r w:rsidR="007328F2">
        <w:rPr>
          <w:rFonts w:ascii="Arial" w:hAnsi="Arial" w:cs="Arial"/>
          <w:b/>
          <w:i w:val="0"/>
          <w:noProof/>
          <w:color w:val="auto"/>
          <w:sz w:val="24"/>
          <w:szCs w:val="24"/>
        </w:rPr>
        <w:t>25</w:t>
      </w:r>
      <w:r w:rsidRPr="00462433">
        <w:rPr>
          <w:rFonts w:ascii="Arial" w:hAnsi="Arial" w:cs="Arial"/>
          <w:b/>
          <w:i w:val="0"/>
          <w:color w:val="auto"/>
          <w:sz w:val="24"/>
          <w:szCs w:val="24"/>
        </w:rPr>
        <w:fldChar w:fldCharType="end"/>
      </w:r>
      <w:r w:rsidRPr="00462433">
        <w:rPr>
          <w:rFonts w:ascii="Arial" w:hAnsi="Arial" w:cs="Arial"/>
          <w:b/>
          <w:i w:val="0"/>
          <w:color w:val="auto"/>
          <w:sz w:val="24"/>
          <w:szCs w:val="24"/>
        </w:rPr>
        <w:t xml:space="preserve"> Przeciętne dalsze trwanie życia kobiet i mężczyzn według województw </w:t>
      </w:r>
      <w:r w:rsidR="00197C05">
        <w:rPr>
          <w:rFonts w:ascii="Arial" w:hAnsi="Arial" w:cs="Arial"/>
          <w:b/>
          <w:i w:val="0"/>
          <w:color w:val="auto"/>
          <w:sz w:val="24"/>
          <w:szCs w:val="24"/>
        </w:rPr>
        <w:br/>
      </w:r>
      <w:r w:rsidRPr="00462433">
        <w:rPr>
          <w:rFonts w:ascii="Arial" w:hAnsi="Arial" w:cs="Arial"/>
          <w:b/>
          <w:i w:val="0"/>
          <w:color w:val="auto"/>
          <w:sz w:val="24"/>
          <w:szCs w:val="24"/>
        </w:rPr>
        <w:t>w 2019 r. [lata]</w:t>
      </w:r>
      <w:bookmarkEnd w:id="67"/>
    </w:p>
    <w:p w14:paraId="7E178894" w14:textId="77777777" w:rsidR="00462433" w:rsidRDefault="00462433" w:rsidP="00462433">
      <w:pPr>
        <w:spacing w:after="120"/>
        <w:rPr>
          <w:rFonts w:ascii="Arial" w:hAnsi="Arial" w:cs="Arial"/>
          <w:sz w:val="24"/>
          <w:szCs w:val="24"/>
        </w:rPr>
      </w:pPr>
      <w:r>
        <w:rPr>
          <w:noProof/>
          <w:lang w:eastAsia="pl-PL"/>
        </w:rPr>
        <w:drawing>
          <wp:inline distT="0" distB="0" distL="0" distR="0" wp14:anchorId="1C5D19B9" wp14:editId="3AB09311">
            <wp:extent cx="4890977" cy="2547200"/>
            <wp:effectExtent l="0" t="0" r="5080" b="5715"/>
            <wp:docPr id="231" name="Obraz 231" descr="Polska 74,1 mężczyźni, 81,8 kobiety, Dolnośląskie 73,5 mężczyźni, 81,3 kobiety, Kujawsko-Pomorskie 73,7 mężczyźni, 81,0 kobiety, Lubelskie 73,9 mężczyźni, 82,4 kobiety, Lubuskie 72,9 mężczyźni, 81,0 kobiety, Łódzkie 72,5 mężczyźni, 81,0 kobiety, Małopolskie 75,3 mężczyźni, 82,7 kobiety, Mazowieckie 74,5 mężczyźni, 82,0 kobiety, Opolskie 74,5 mężczyźni, 82,0 kobiety, Podkarpackie 75,4 mężczyźni, 83,2 kobiety, Podlaskie 74,3 mężczyźni, 83,1 kobiety, Pomorskie 74,8 mężczyźni, 81,8 kobiety, Śląskie 73,8 mężczyźni, 80,8 kobiety, Świętokrzyskie 73,8 mężczyźni, 82,2 kobiety, Warmińsko-Mazurskie 73,0 mężczyźni, 81,2 kobiety, Wielkopolskie 74,3 mężczyźni, 81,5 kobiety, Zachodniopomorskie 73,6 mężczyźni, 81,2 kobiety" title="Wykres 25. Przeciętne dalsze trwanie życia kobiet i mężczyzn według województw w 2019 r. [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Wykres 26. Przeciętne dalsze trwanie życia kobiet i mężczyzn według województw w 2019 r. [lata].jpg"/>
                    <pic:cNvPicPr/>
                  </pic:nvPicPr>
                  <pic:blipFill>
                    <a:blip r:embed="rId68">
                      <a:extLst>
                        <a:ext uri="{28A0092B-C50C-407E-A947-70E740481C1C}">
                          <a14:useLocalDpi xmlns:a14="http://schemas.microsoft.com/office/drawing/2010/main" val="0"/>
                        </a:ext>
                      </a:extLst>
                    </a:blip>
                    <a:stretch>
                      <a:fillRect/>
                    </a:stretch>
                  </pic:blipFill>
                  <pic:spPr>
                    <a:xfrm>
                      <a:off x="0" y="0"/>
                      <a:ext cx="4903860" cy="2553910"/>
                    </a:xfrm>
                    <a:prstGeom prst="rect">
                      <a:avLst/>
                    </a:prstGeom>
                  </pic:spPr>
                </pic:pic>
              </a:graphicData>
            </a:graphic>
          </wp:inline>
        </w:drawing>
      </w:r>
    </w:p>
    <w:p w14:paraId="67DF8C60" w14:textId="77777777" w:rsidR="00462433" w:rsidRPr="00462433" w:rsidRDefault="00462433" w:rsidP="00462433">
      <w:pPr>
        <w:spacing w:after="120"/>
        <w:rPr>
          <w:rFonts w:ascii="Arial" w:hAnsi="Arial" w:cs="Arial"/>
          <w:sz w:val="24"/>
          <w:szCs w:val="24"/>
        </w:rPr>
      </w:pPr>
      <w:r w:rsidRPr="00462433">
        <w:rPr>
          <w:rFonts w:ascii="Arial" w:hAnsi="Arial" w:cs="Arial"/>
          <w:sz w:val="24"/>
          <w:szCs w:val="24"/>
        </w:rPr>
        <w:t>Opracowanie własne na podstawie danych GUS-BDL</w:t>
      </w:r>
    </w:p>
    <w:p w14:paraId="06192D66" w14:textId="77777777" w:rsidR="00462433" w:rsidRPr="00462433" w:rsidRDefault="00462433" w:rsidP="00A40C66">
      <w:pPr>
        <w:pStyle w:val="Akapitzlist"/>
        <w:numPr>
          <w:ilvl w:val="0"/>
          <w:numId w:val="17"/>
        </w:numPr>
        <w:spacing w:after="120"/>
        <w:rPr>
          <w:rFonts w:ascii="Arial" w:hAnsi="Arial" w:cs="Arial"/>
          <w:sz w:val="24"/>
          <w:szCs w:val="24"/>
        </w:rPr>
      </w:pPr>
      <w:r w:rsidRPr="00462433">
        <w:rPr>
          <w:rFonts w:ascii="Arial" w:hAnsi="Arial" w:cs="Arial"/>
          <w:b/>
          <w:sz w:val="24"/>
          <w:szCs w:val="24"/>
        </w:rPr>
        <w:t>Podobna jak w skali kraju dostępność pacjentów do szpitali.</w:t>
      </w:r>
      <w:r w:rsidRPr="00462433">
        <w:rPr>
          <w:rFonts w:ascii="Arial" w:hAnsi="Arial" w:cs="Arial"/>
          <w:sz w:val="24"/>
          <w:szCs w:val="24"/>
        </w:rPr>
        <w:t xml:space="preserve"> W 2019 r. średnio </w:t>
      </w:r>
      <w:r>
        <w:rPr>
          <w:rFonts w:ascii="Arial" w:hAnsi="Arial" w:cs="Arial"/>
          <w:sz w:val="24"/>
          <w:szCs w:val="24"/>
        </w:rPr>
        <w:br/>
      </w:r>
      <w:r w:rsidRPr="00462433">
        <w:rPr>
          <w:rFonts w:ascii="Arial" w:hAnsi="Arial" w:cs="Arial"/>
          <w:sz w:val="24"/>
          <w:szCs w:val="24"/>
        </w:rPr>
        <w:t xml:space="preserve">w Polsce na 1 łóżko w szpitalach ogólnych przypadało 230 osób. W województwie podkarpackim zanotowano nieznacznie lepszą sytuację. Tutaj na łóżko w szpitalach ogólnych przypadało </w:t>
      </w:r>
      <w:r w:rsidRPr="00462433">
        <w:rPr>
          <w:rFonts w:ascii="Arial" w:hAnsi="Arial" w:cs="Arial"/>
          <w:b/>
          <w:sz w:val="24"/>
          <w:szCs w:val="24"/>
        </w:rPr>
        <w:t>228 osób</w:t>
      </w:r>
      <w:r w:rsidRPr="00462433">
        <w:rPr>
          <w:rFonts w:ascii="Arial" w:hAnsi="Arial" w:cs="Arial"/>
          <w:sz w:val="24"/>
          <w:szCs w:val="24"/>
        </w:rPr>
        <w:t xml:space="preserve"> (</w:t>
      </w:r>
      <w:r w:rsidRPr="00462433">
        <w:rPr>
          <w:rFonts w:ascii="Arial" w:hAnsi="Arial" w:cs="Arial"/>
          <w:b/>
          <w:sz w:val="24"/>
          <w:szCs w:val="24"/>
        </w:rPr>
        <w:t>10. miejsce w kraju łącznie</w:t>
      </w:r>
      <w:r w:rsidRPr="00462433">
        <w:rPr>
          <w:rFonts w:ascii="Arial" w:hAnsi="Arial" w:cs="Arial"/>
          <w:sz w:val="24"/>
          <w:szCs w:val="24"/>
        </w:rPr>
        <w:t xml:space="preserve"> z warmińsko-mazurskim). W porównaniu z 2013 r. wa</w:t>
      </w:r>
      <w:r>
        <w:rPr>
          <w:rFonts w:ascii="Arial" w:hAnsi="Arial" w:cs="Arial"/>
          <w:sz w:val="24"/>
          <w:szCs w:val="24"/>
        </w:rPr>
        <w:t xml:space="preserve">rtość wskaźnika pogorszyła się </w:t>
      </w:r>
      <w:r w:rsidRPr="00462433">
        <w:rPr>
          <w:rFonts w:ascii="Arial" w:hAnsi="Arial" w:cs="Arial"/>
          <w:sz w:val="24"/>
          <w:szCs w:val="24"/>
        </w:rPr>
        <w:t>(z 209 osób na łóżko), poprawiło się natomiast miejsce województwa podkarpackiego w rankingu województw (z 7. miejsca). W skali kraju w 2013 r. na jedno łóżko w szpitalach przypadało 2</w:t>
      </w:r>
      <w:r>
        <w:rPr>
          <w:rFonts w:ascii="Arial" w:hAnsi="Arial" w:cs="Arial"/>
          <w:sz w:val="24"/>
          <w:szCs w:val="24"/>
        </w:rPr>
        <w:t>05 osób.</w:t>
      </w:r>
    </w:p>
    <w:p w14:paraId="0EEF5276" w14:textId="45345E1B" w:rsidR="00462433" w:rsidRPr="00807309" w:rsidRDefault="00462433" w:rsidP="00462433">
      <w:pPr>
        <w:pStyle w:val="Legenda"/>
        <w:keepNext/>
        <w:spacing w:after="0" w:line="276" w:lineRule="auto"/>
        <w:rPr>
          <w:rFonts w:ascii="Arial" w:hAnsi="Arial" w:cs="Arial"/>
          <w:b/>
          <w:i w:val="0"/>
          <w:color w:val="auto"/>
          <w:sz w:val="24"/>
          <w:szCs w:val="24"/>
        </w:rPr>
      </w:pPr>
      <w:bookmarkStart w:id="68" w:name="_Toc87951482"/>
      <w:r w:rsidRPr="00807309">
        <w:rPr>
          <w:rFonts w:ascii="Arial" w:hAnsi="Arial" w:cs="Arial"/>
          <w:b/>
          <w:i w:val="0"/>
          <w:color w:val="auto"/>
          <w:sz w:val="24"/>
          <w:szCs w:val="24"/>
        </w:rPr>
        <w:t xml:space="preserve">Mapa </w:t>
      </w:r>
      <w:r w:rsidRPr="00807309">
        <w:rPr>
          <w:rFonts w:ascii="Arial" w:hAnsi="Arial" w:cs="Arial"/>
          <w:b/>
          <w:i w:val="0"/>
          <w:color w:val="auto"/>
          <w:sz w:val="24"/>
          <w:szCs w:val="24"/>
        </w:rPr>
        <w:fldChar w:fldCharType="begin"/>
      </w:r>
      <w:r w:rsidRPr="00807309">
        <w:rPr>
          <w:rFonts w:ascii="Arial" w:hAnsi="Arial" w:cs="Arial"/>
          <w:b/>
          <w:i w:val="0"/>
          <w:color w:val="auto"/>
          <w:sz w:val="24"/>
          <w:szCs w:val="24"/>
        </w:rPr>
        <w:instrText xml:space="preserve"> SEQ Mapa \* ARABIC </w:instrText>
      </w:r>
      <w:r w:rsidRPr="00807309">
        <w:rPr>
          <w:rFonts w:ascii="Arial" w:hAnsi="Arial" w:cs="Arial"/>
          <w:b/>
          <w:i w:val="0"/>
          <w:color w:val="auto"/>
          <w:sz w:val="24"/>
          <w:szCs w:val="24"/>
        </w:rPr>
        <w:fldChar w:fldCharType="separate"/>
      </w:r>
      <w:r w:rsidR="007328F2">
        <w:rPr>
          <w:rFonts w:ascii="Arial" w:hAnsi="Arial" w:cs="Arial"/>
          <w:b/>
          <w:i w:val="0"/>
          <w:noProof/>
          <w:color w:val="auto"/>
          <w:sz w:val="24"/>
          <w:szCs w:val="24"/>
        </w:rPr>
        <w:t>31</w:t>
      </w:r>
      <w:r w:rsidRPr="00807309">
        <w:rPr>
          <w:rFonts w:ascii="Arial" w:hAnsi="Arial" w:cs="Arial"/>
          <w:b/>
          <w:i w:val="0"/>
          <w:color w:val="auto"/>
          <w:sz w:val="24"/>
          <w:szCs w:val="24"/>
        </w:rPr>
        <w:fldChar w:fldCharType="end"/>
      </w:r>
      <w:r w:rsidRPr="00807309">
        <w:rPr>
          <w:rFonts w:ascii="Arial" w:hAnsi="Arial" w:cs="Arial"/>
          <w:b/>
          <w:i w:val="0"/>
          <w:color w:val="auto"/>
          <w:sz w:val="24"/>
          <w:szCs w:val="24"/>
        </w:rPr>
        <w:t xml:space="preserve"> Liczba ludności na łóżko w szpitalach ogólnych według województw </w:t>
      </w:r>
      <w:r w:rsidR="00197C05">
        <w:rPr>
          <w:rFonts w:ascii="Arial" w:hAnsi="Arial" w:cs="Arial"/>
          <w:b/>
          <w:i w:val="0"/>
          <w:color w:val="auto"/>
          <w:sz w:val="24"/>
          <w:szCs w:val="24"/>
        </w:rPr>
        <w:br/>
      </w:r>
      <w:r w:rsidRPr="00807309">
        <w:rPr>
          <w:rFonts w:ascii="Arial" w:hAnsi="Arial" w:cs="Arial"/>
          <w:b/>
          <w:i w:val="0"/>
          <w:color w:val="auto"/>
          <w:sz w:val="24"/>
          <w:szCs w:val="24"/>
        </w:rPr>
        <w:t>w 2019 r.</w:t>
      </w:r>
      <w:bookmarkEnd w:id="68"/>
    </w:p>
    <w:p w14:paraId="0E3B3962" w14:textId="77777777" w:rsidR="00462433" w:rsidRDefault="00462433" w:rsidP="00462433">
      <w:pPr>
        <w:spacing w:after="120"/>
        <w:rPr>
          <w:rFonts w:ascii="Arial" w:hAnsi="Arial" w:cs="Arial"/>
          <w:sz w:val="24"/>
          <w:szCs w:val="24"/>
        </w:rPr>
      </w:pPr>
      <w:r>
        <w:rPr>
          <w:noProof/>
          <w:lang w:eastAsia="pl-PL"/>
        </w:rPr>
        <w:drawing>
          <wp:inline distT="0" distB="0" distL="0" distR="0" wp14:anchorId="2306CA3F" wp14:editId="568988E9">
            <wp:extent cx="2424223" cy="3238008"/>
            <wp:effectExtent l="0" t="0" r="0" b="635"/>
            <wp:docPr id="55" name="Obraz 55" descr="228 Podkarpackie, 248 Małopolskie, 231 Świętokrzyskie, 194 Śląskie, 256 Opolskie, 221 Dolnośląskie, 211 Lubelskie, 213 Łódzkie, 226 Mazowieckie, 267 Wielkopolskie, 234 Kujawsko-Pomorskie, 254 Lubuskie, 232 Podlaskie, 228 Warmińsko-Mazurskie, 278 Pomorskie, 247 Zachodniopomorskie " title="Mapa 30. Liczba ludności na łóżko w szpitalach ogólnych według województw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434279" cy="3251439"/>
                    </a:xfrm>
                    <a:prstGeom prst="rect">
                      <a:avLst/>
                    </a:prstGeom>
                    <a:noFill/>
                    <a:ln>
                      <a:noFill/>
                    </a:ln>
                  </pic:spPr>
                </pic:pic>
              </a:graphicData>
            </a:graphic>
          </wp:inline>
        </w:drawing>
      </w:r>
    </w:p>
    <w:p w14:paraId="11152724" w14:textId="77777777" w:rsidR="00462433" w:rsidRPr="00462433" w:rsidRDefault="00462433" w:rsidP="00462433">
      <w:pPr>
        <w:spacing w:after="120"/>
        <w:rPr>
          <w:rFonts w:ascii="Arial" w:hAnsi="Arial" w:cs="Arial"/>
          <w:b/>
          <w:sz w:val="24"/>
          <w:szCs w:val="24"/>
        </w:rPr>
      </w:pPr>
      <w:r w:rsidRPr="00462433">
        <w:rPr>
          <w:rFonts w:ascii="Arial" w:hAnsi="Arial" w:cs="Arial"/>
          <w:b/>
          <w:sz w:val="24"/>
          <w:szCs w:val="24"/>
        </w:rPr>
        <w:t>PL=230</w:t>
      </w:r>
    </w:p>
    <w:p w14:paraId="738B4EF1" w14:textId="77777777" w:rsidR="00462433" w:rsidRPr="00462433" w:rsidRDefault="00462433" w:rsidP="00462433">
      <w:pPr>
        <w:spacing w:after="120"/>
        <w:rPr>
          <w:rFonts w:ascii="Arial" w:hAnsi="Arial" w:cs="Arial"/>
          <w:sz w:val="24"/>
          <w:szCs w:val="24"/>
        </w:rPr>
      </w:pPr>
      <w:r w:rsidRPr="00462433">
        <w:rPr>
          <w:rFonts w:ascii="Arial" w:hAnsi="Arial" w:cs="Arial"/>
          <w:sz w:val="24"/>
          <w:szCs w:val="24"/>
        </w:rPr>
        <w:t xml:space="preserve">Opracowanie PBPP we współpracy z </w:t>
      </w:r>
      <w:r>
        <w:rPr>
          <w:rFonts w:ascii="Arial" w:hAnsi="Arial" w:cs="Arial"/>
          <w:sz w:val="24"/>
          <w:szCs w:val="24"/>
        </w:rPr>
        <w:t>ROT na podstawie danych GUS-BDL</w:t>
      </w:r>
    </w:p>
    <w:p w14:paraId="42605C9A" w14:textId="1882CCC8" w:rsidR="00462433" w:rsidRPr="00462433" w:rsidRDefault="00462433" w:rsidP="00A40C66">
      <w:pPr>
        <w:pStyle w:val="Akapitzlist"/>
        <w:numPr>
          <w:ilvl w:val="0"/>
          <w:numId w:val="17"/>
        </w:numPr>
        <w:spacing w:after="120"/>
        <w:rPr>
          <w:rFonts w:ascii="Arial" w:hAnsi="Arial" w:cs="Arial"/>
          <w:sz w:val="24"/>
          <w:szCs w:val="24"/>
        </w:rPr>
      </w:pPr>
      <w:r w:rsidRPr="00462433">
        <w:rPr>
          <w:rFonts w:ascii="Arial" w:hAnsi="Arial" w:cs="Arial"/>
          <w:b/>
          <w:sz w:val="24"/>
          <w:szCs w:val="24"/>
        </w:rPr>
        <w:lastRenderedPageBreak/>
        <w:t>Największa w kraju liczba uprawiających sport.</w:t>
      </w:r>
      <w:r>
        <w:rPr>
          <w:rFonts w:ascii="Arial" w:hAnsi="Arial" w:cs="Arial"/>
          <w:sz w:val="24"/>
          <w:szCs w:val="24"/>
        </w:rPr>
        <w:t xml:space="preserve"> W </w:t>
      </w:r>
      <w:r w:rsidRPr="00462433">
        <w:rPr>
          <w:rFonts w:ascii="Arial" w:hAnsi="Arial" w:cs="Arial"/>
          <w:sz w:val="24"/>
          <w:szCs w:val="24"/>
        </w:rPr>
        <w:t xml:space="preserve">2018 r. </w:t>
      </w:r>
      <w:r w:rsidRPr="00462433">
        <w:rPr>
          <w:rFonts w:ascii="Arial" w:hAnsi="Arial" w:cs="Arial"/>
          <w:b/>
          <w:sz w:val="24"/>
          <w:szCs w:val="24"/>
        </w:rPr>
        <w:t>36 osób na 1 000 mieszkańców</w:t>
      </w:r>
      <w:r w:rsidRPr="00462433">
        <w:rPr>
          <w:rFonts w:ascii="Arial" w:hAnsi="Arial" w:cs="Arial"/>
          <w:sz w:val="24"/>
          <w:szCs w:val="24"/>
        </w:rPr>
        <w:t xml:space="preserve"> województwa podkarpackiego ćwiczyło w klubach sportowych. Był to już po raz kolejny </w:t>
      </w:r>
      <w:r w:rsidRPr="00462433">
        <w:rPr>
          <w:rFonts w:ascii="Arial" w:hAnsi="Arial" w:cs="Arial"/>
          <w:b/>
          <w:sz w:val="24"/>
          <w:szCs w:val="24"/>
        </w:rPr>
        <w:t>najwyższy wynik w skali kraju.</w:t>
      </w:r>
      <w:r w:rsidRPr="00462433">
        <w:rPr>
          <w:rFonts w:ascii="Arial" w:hAnsi="Arial" w:cs="Arial"/>
          <w:sz w:val="24"/>
          <w:szCs w:val="24"/>
        </w:rPr>
        <w:t xml:space="preserve"> Podobnie przedstawiła się sytuacja w grupie osób do lat 18. Tutaj również w kolejnym roku z rzędu, w 2018 r. wskaźnik określający młodzież do lat 18 ćwiczącą w klubach sportowych na 1 000 osób w wieku do lat 18, stanowił </w:t>
      </w:r>
      <w:r w:rsidRPr="00462433">
        <w:rPr>
          <w:rFonts w:ascii="Arial" w:hAnsi="Arial" w:cs="Arial"/>
          <w:b/>
          <w:sz w:val="24"/>
          <w:szCs w:val="24"/>
        </w:rPr>
        <w:t>najwyższy wynik w kraju</w:t>
      </w:r>
      <w:r w:rsidRPr="00462433">
        <w:rPr>
          <w:rFonts w:ascii="Arial" w:hAnsi="Arial" w:cs="Arial"/>
          <w:sz w:val="24"/>
          <w:szCs w:val="24"/>
        </w:rPr>
        <w:t xml:space="preserve"> (128 osób na 1 000 osób w wieku do 18 lat). W </w:t>
      </w:r>
      <w:r w:rsidRPr="00462433">
        <w:rPr>
          <w:rFonts w:ascii="Arial" w:hAnsi="Arial" w:cs="Arial"/>
          <w:b/>
          <w:sz w:val="24"/>
          <w:szCs w:val="24"/>
        </w:rPr>
        <w:t>roku 2020</w:t>
      </w:r>
      <w:r>
        <w:rPr>
          <w:rStyle w:val="Odwoanieprzypisudolnego"/>
          <w:rFonts w:ascii="Arial" w:hAnsi="Arial" w:cs="Arial"/>
          <w:b/>
          <w:sz w:val="24"/>
          <w:szCs w:val="24"/>
        </w:rPr>
        <w:footnoteReference w:id="43"/>
      </w:r>
      <w:r w:rsidRPr="00462433">
        <w:rPr>
          <w:rFonts w:ascii="Arial" w:hAnsi="Arial" w:cs="Arial"/>
          <w:sz w:val="24"/>
          <w:szCs w:val="24"/>
        </w:rPr>
        <w:t xml:space="preserve"> w województwie podkarpackim liczba ćwiczących na 1 000 ludności zmniejszyła się do </w:t>
      </w:r>
      <w:r w:rsidRPr="00462433">
        <w:rPr>
          <w:rFonts w:ascii="Arial" w:hAnsi="Arial" w:cs="Arial"/>
          <w:b/>
          <w:sz w:val="24"/>
          <w:szCs w:val="24"/>
        </w:rPr>
        <w:t>31</w:t>
      </w:r>
      <w:r w:rsidRPr="00462433">
        <w:rPr>
          <w:rFonts w:ascii="Arial" w:hAnsi="Arial" w:cs="Arial"/>
          <w:sz w:val="24"/>
          <w:szCs w:val="24"/>
        </w:rPr>
        <w:t>. Była to</w:t>
      </w:r>
      <w:r w:rsidR="001F76EB">
        <w:rPr>
          <w:rFonts w:ascii="Arial" w:hAnsi="Arial" w:cs="Arial"/>
          <w:sz w:val="24"/>
          <w:szCs w:val="24"/>
        </w:rPr>
        <w:t xml:space="preserve"> </w:t>
      </w:r>
      <w:r w:rsidRPr="00462433">
        <w:rPr>
          <w:rFonts w:ascii="Arial" w:hAnsi="Arial" w:cs="Arial"/>
          <w:sz w:val="24"/>
          <w:szCs w:val="24"/>
        </w:rPr>
        <w:t>najwyższa wartość wskaźnika w kraju (dotyczyła jeszcze dwóch województw).</w:t>
      </w:r>
    </w:p>
    <w:p w14:paraId="05CD4CE7" w14:textId="77777777" w:rsidR="00462433" w:rsidRPr="00462433" w:rsidRDefault="00462433" w:rsidP="00462433">
      <w:pPr>
        <w:spacing w:after="0"/>
        <w:rPr>
          <w:rFonts w:ascii="Arial" w:hAnsi="Arial" w:cs="Arial"/>
          <w:b/>
          <w:sz w:val="24"/>
          <w:szCs w:val="24"/>
        </w:rPr>
      </w:pPr>
      <w:bookmarkStart w:id="69" w:name="_Toc87951483"/>
      <w:r w:rsidRPr="00462433">
        <w:rPr>
          <w:rFonts w:ascii="Arial" w:hAnsi="Arial" w:cs="Arial"/>
          <w:b/>
          <w:sz w:val="24"/>
          <w:szCs w:val="24"/>
        </w:rPr>
        <w:t xml:space="preserve">Mapa </w:t>
      </w:r>
      <w:r w:rsidRPr="00462433">
        <w:rPr>
          <w:rFonts w:ascii="Arial" w:hAnsi="Arial" w:cs="Arial"/>
          <w:b/>
          <w:sz w:val="24"/>
          <w:szCs w:val="24"/>
        </w:rPr>
        <w:fldChar w:fldCharType="begin"/>
      </w:r>
      <w:r w:rsidRPr="00462433">
        <w:rPr>
          <w:rFonts w:ascii="Arial" w:hAnsi="Arial" w:cs="Arial"/>
          <w:b/>
          <w:sz w:val="24"/>
          <w:szCs w:val="24"/>
        </w:rPr>
        <w:instrText xml:space="preserve"> SEQ Mapa \* ARABIC </w:instrText>
      </w:r>
      <w:r w:rsidRPr="00462433">
        <w:rPr>
          <w:rFonts w:ascii="Arial" w:hAnsi="Arial" w:cs="Arial"/>
          <w:b/>
          <w:sz w:val="24"/>
          <w:szCs w:val="24"/>
        </w:rPr>
        <w:fldChar w:fldCharType="separate"/>
      </w:r>
      <w:r w:rsidR="007328F2">
        <w:rPr>
          <w:rFonts w:ascii="Arial" w:hAnsi="Arial" w:cs="Arial"/>
          <w:b/>
          <w:noProof/>
          <w:sz w:val="24"/>
          <w:szCs w:val="24"/>
        </w:rPr>
        <w:t>32</w:t>
      </w:r>
      <w:r w:rsidRPr="00462433">
        <w:rPr>
          <w:rFonts w:ascii="Arial" w:hAnsi="Arial" w:cs="Arial"/>
          <w:b/>
          <w:sz w:val="24"/>
          <w:szCs w:val="24"/>
        </w:rPr>
        <w:fldChar w:fldCharType="end"/>
      </w:r>
      <w:r w:rsidRPr="00462433">
        <w:rPr>
          <w:rFonts w:ascii="Arial" w:hAnsi="Arial" w:cs="Arial"/>
          <w:b/>
          <w:sz w:val="24"/>
          <w:szCs w:val="24"/>
        </w:rPr>
        <w:t xml:space="preserve"> Ćwiczący w klubach sportowych według województw w 2020 r.</w:t>
      </w:r>
      <w:bookmarkEnd w:id="69"/>
    </w:p>
    <w:p w14:paraId="300BDBF0" w14:textId="77777777" w:rsidR="00462433" w:rsidRDefault="00462433" w:rsidP="00462433">
      <w:pPr>
        <w:spacing w:after="120"/>
        <w:rPr>
          <w:rFonts w:ascii="Arial" w:hAnsi="Arial" w:cs="Arial"/>
          <w:sz w:val="24"/>
          <w:szCs w:val="24"/>
        </w:rPr>
      </w:pPr>
      <w:r w:rsidRPr="002E7C3D">
        <w:rPr>
          <w:noProof/>
          <w:lang w:eastAsia="pl-PL"/>
        </w:rPr>
        <w:drawing>
          <wp:inline distT="0" distB="0" distL="0" distR="0" wp14:anchorId="75562B0F" wp14:editId="05BEC52E">
            <wp:extent cx="4029075" cy="2952750"/>
            <wp:effectExtent l="0" t="0" r="9525" b="0"/>
            <wp:docPr id="56" name="Obraz 3" descr="Na 1000 ludności od 16 do 19 Świętokrzyskie, od 20 do 23 Lubelskie, Podlaskie, Warmińsko-Mazurskie, Pomorskie, od 24 do 27 Łódzkie, Mazowieckie, Kujawsko-Pomorskie, Lubuskie, Zachodniopomorskie, od 28 do 31 Podkarpackie, Małopolskie, Śląskie, Opolskie, Dolnośląskie, Wielkopolskie, Polska 26 " title="Mapa 32. Ćwiczący w klubach sportowych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29075" cy="2952750"/>
                    </a:xfrm>
                    <a:prstGeom prst="rect">
                      <a:avLst/>
                    </a:prstGeom>
                    <a:noFill/>
                    <a:ln>
                      <a:noFill/>
                    </a:ln>
                  </pic:spPr>
                </pic:pic>
              </a:graphicData>
            </a:graphic>
          </wp:inline>
        </w:drawing>
      </w:r>
    </w:p>
    <w:p w14:paraId="52014B7F" w14:textId="77777777" w:rsidR="00462433" w:rsidRPr="00462433" w:rsidRDefault="00462433" w:rsidP="00462433">
      <w:pPr>
        <w:spacing w:after="120"/>
        <w:rPr>
          <w:rFonts w:ascii="Arial" w:hAnsi="Arial" w:cs="Arial"/>
          <w:sz w:val="24"/>
          <w:szCs w:val="24"/>
        </w:rPr>
      </w:pPr>
      <w:r w:rsidRPr="00462433">
        <w:rPr>
          <w:rFonts w:ascii="Arial" w:hAnsi="Arial" w:cs="Arial"/>
          <w:sz w:val="24"/>
          <w:szCs w:val="24"/>
        </w:rPr>
        <w:t>Źródło: Kultura fizyczna w Polsce w 2020 roku. Informacje sygnalne, GUS – 15.07.2021 r., s. 4.</w:t>
      </w:r>
    </w:p>
    <w:p w14:paraId="16BA21A7" w14:textId="77777777" w:rsidR="00462433" w:rsidRPr="00807309" w:rsidRDefault="00462433" w:rsidP="00462433">
      <w:pPr>
        <w:pStyle w:val="Nagwek4"/>
        <w:rPr>
          <w:i/>
        </w:rPr>
      </w:pPr>
      <w:bookmarkStart w:id="70" w:name="_Toc87952171"/>
      <w:r w:rsidRPr="00807309">
        <w:rPr>
          <w:i/>
        </w:rPr>
        <w:t>Wskaźniki Strategii</w:t>
      </w:r>
      <w:bookmarkEnd w:id="70"/>
    </w:p>
    <w:p w14:paraId="7DA9C753" w14:textId="77777777" w:rsidR="00462433" w:rsidRPr="00462433" w:rsidRDefault="00462433" w:rsidP="00462433">
      <w:pPr>
        <w:pStyle w:val="Nagwek5"/>
      </w:pPr>
      <w:bookmarkStart w:id="71" w:name="_Toc87952172"/>
      <w:r w:rsidRPr="00462433">
        <w:t>Priorytet tematyczny 2.1. Edukacja</w:t>
      </w:r>
      <w:bookmarkEnd w:id="71"/>
    </w:p>
    <w:p w14:paraId="7550BC2D" w14:textId="77777777" w:rsidR="00462433" w:rsidRPr="00462433" w:rsidRDefault="00462433" w:rsidP="00A40C66">
      <w:pPr>
        <w:pStyle w:val="Akapitzlist"/>
        <w:numPr>
          <w:ilvl w:val="0"/>
          <w:numId w:val="17"/>
        </w:numPr>
        <w:spacing w:after="120"/>
        <w:rPr>
          <w:rFonts w:ascii="Arial" w:hAnsi="Arial" w:cs="Arial"/>
          <w:sz w:val="24"/>
          <w:szCs w:val="24"/>
        </w:rPr>
      </w:pPr>
      <w:r w:rsidRPr="00807309">
        <w:rPr>
          <w:rFonts w:ascii="Arial" w:hAnsi="Arial" w:cs="Arial"/>
          <w:b/>
          <w:sz w:val="24"/>
          <w:szCs w:val="24"/>
        </w:rPr>
        <w:t>Wzrost odsetka dzieci w wieku 3-5 lat objętych wychowaniem przedszkolnym ogółem.</w:t>
      </w:r>
      <w:r w:rsidRPr="00462433">
        <w:rPr>
          <w:rFonts w:ascii="Arial" w:hAnsi="Arial" w:cs="Arial"/>
          <w:sz w:val="24"/>
          <w:szCs w:val="24"/>
        </w:rPr>
        <w:t xml:space="preserve"> W 2011 r. wychowaniem przedszkolnym objęto już</w:t>
      </w:r>
      <w:r w:rsidR="00807309">
        <w:rPr>
          <w:rFonts w:ascii="Arial" w:hAnsi="Arial" w:cs="Arial"/>
          <w:sz w:val="24"/>
          <w:szCs w:val="24"/>
        </w:rPr>
        <w:t xml:space="preserve"> 61,7% dzieci w wieku 3-5 lat. </w:t>
      </w:r>
      <w:r w:rsidRPr="00462433">
        <w:rPr>
          <w:rFonts w:ascii="Arial" w:hAnsi="Arial" w:cs="Arial"/>
          <w:sz w:val="24"/>
          <w:szCs w:val="24"/>
        </w:rPr>
        <w:t xml:space="preserve">W kolejnych latach (z wyjątkiem roku 2016) następuje coroczne </w:t>
      </w:r>
      <w:r w:rsidRPr="00807309">
        <w:rPr>
          <w:rFonts w:ascii="Arial" w:hAnsi="Arial" w:cs="Arial"/>
          <w:b/>
          <w:sz w:val="24"/>
          <w:szCs w:val="24"/>
        </w:rPr>
        <w:t>zwiększenie odsetka dzieci w tej grupie wiekowej objętych wychowaniem przedszkolnym.</w:t>
      </w:r>
      <w:r w:rsidRPr="00462433">
        <w:rPr>
          <w:rFonts w:ascii="Arial" w:hAnsi="Arial" w:cs="Arial"/>
          <w:sz w:val="24"/>
          <w:szCs w:val="24"/>
        </w:rPr>
        <w:t xml:space="preserve"> </w:t>
      </w:r>
      <w:r w:rsidR="00807309">
        <w:rPr>
          <w:rFonts w:ascii="Arial" w:hAnsi="Arial" w:cs="Arial"/>
          <w:sz w:val="24"/>
          <w:szCs w:val="24"/>
        </w:rPr>
        <w:br/>
      </w:r>
      <w:r w:rsidRPr="00462433">
        <w:rPr>
          <w:rFonts w:ascii="Arial" w:hAnsi="Arial" w:cs="Arial"/>
          <w:sz w:val="24"/>
          <w:szCs w:val="24"/>
        </w:rPr>
        <w:t>W 2019 r. było to już 86,2%. Założona w Strategii na 2020 r. wartość docelowa została osiągnięta w 2017 r. (z wyjątkiem roku 2016) co utrzymywało się w latach następnych.</w:t>
      </w:r>
    </w:p>
    <w:p w14:paraId="35500275" w14:textId="77777777" w:rsidR="00462433" w:rsidRPr="00462433" w:rsidRDefault="00462433" w:rsidP="00A40C66">
      <w:pPr>
        <w:pStyle w:val="Akapitzlist"/>
        <w:numPr>
          <w:ilvl w:val="0"/>
          <w:numId w:val="17"/>
        </w:numPr>
        <w:spacing w:after="120"/>
        <w:rPr>
          <w:rFonts w:ascii="Arial" w:hAnsi="Arial" w:cs="Arial"/>
          <w:sz w:val="24"/>
          <w:szCs w:val="24"/>
        </w:rPr>
      </w:pPr>
      <w:r w:rsidRPr="00807309">
        <w:rPr>
          <w:rFonts w:ascii="Arial" w:hAnsi="Arial" w:cs="Arial"/>
          <w:b/>
          <w:sz w:val="24"/>
          <w:szCs w:val="24"/>
        </w:rPr>
        <w:t>Wzrost odsetka dzieci w wieku 3-5 lat objętych wychowaniem przedszkolnym na wsi.</w:t>
      </w:r>
      <w:r w:rsidRPr="00462433">
        <w:rPr>
          <w:rFonts w:ascii="Arial" w:hAnsi="Arial" w:cs="Arial"/>
          <w:sz w:val="24"/>
          <w:szCs w:val="24"/>
        </w:rPr>
        <w:t xml:space="preserve"> W 2011 r. wychowaniem przedszkolnym na wsi objęto 47,1% dzieci w tej grupie. W kolejnych latach (z wyjątkiem 2016 r.) następowało coroczne zwiększenie odsetka dzieci w tej grupie wiekowej objętych wychowaniem przedszkolnym na wsi. W 2019 r. wartość wskaźnika wyniosła 69,7%. Strategia przewidywała, iż w 2020 r. 60,1% dzieci w tym wieku będzie objętych wychowaniem przedszkolnym na wsi. Wartość docelowa </w:t>
      </w:r>
      <w:r w:rsidRPr="00462433">
        <w:rPr>
          <w:rFonts w:ascii="Arial" w:hAnsi="Arial" w:cs="Arial"/>
          <w:sz w:val="24"/>
          <w:szCs w:val="24"/>
        </w:rPr>
        <w:lastRenderedPageBreak/>
        <w:t>wskaźnika została osiągnięta w 2015 r. Po spadku w 2016 r., od 2017 r. przekraczała corocznie zakładaną w 2020 r. wartość docelową.</w:t>
      </w:r>
    </w:p>
    <w:p w14:paraId="597B22EF" w14:textId="77777777" w:rsidR="00807309" w:rsidRPr="00807309" w:rsidRDefault="00807309" w:rsidP="00807309">
      <w:pPr>
        <w:pStyle w:val="Legenda"/>
        <w:keepNext/>
        <w:spacing w:after="0" w:line="276" w:lineRule="auto"/>
        <w:rPr>
          <w:rFonts w:ascii="Arial" w:hAnsi="Arial" w:cs="Arial"/>
          <w:b/>
          <w:i w:val="0"/>
          <w:color w:val="auto"/>
          <w:sz w:val="24"/>
          <w:szCs w:val="24"/>
        </w:rPr>
      </w:pPr>
      <w:bookmarkStart w:id="72" w:name="_Toc87951601"/>
      <w:r w:rsidRPr="00807309">
        <w:rPr>
          <w:rFonts w:ascii="Arial" w:hAnsi="Arial" w:cs="Arial"/>
          <w:b/>
          <w:i w:val="0"/>
          <w:color w:val="auto"/>
          <w:sz w:val="24"/>
          <w:szCs w:val="24"/>
        </w:rPr>
        <w:t xml:space="preserve">Wykres </w:t>
      </w:r>
      <w:r w:rsidRPr="00807309">
        <w:rPr>
          <w:rFonts w:ascii="Arial" w:hAnsi="Arial" w:cs="Arial"/>
          <w:b/>
          <w:i w:val="0"/>
          <w:color w:val="auto"/>
          <w:sz w:val="24"/>
          <w:szCs w:val="24"/>
        </w:rPr>
        <w:fldChar w:fldCharType="begin"/>
      </w:r>
      <w:r w:rsidRPr="00807309">
        <w:rPr>
          <w:rFonts w:ascii="Arial" w:hAnsi="Arial" w:cs="Arial"/>
          <w:b/>
          <w:i w:val="0"/>
          <w:color w:val="auto"/>
          <w:sz w:val="24"/>
          <w:szCs w:val="24"/>
        </w:rPr>
        <w:instrText xml:space="preserve"> SEQ Wykres \* ARABIC </w:instrText>
      </w:r>
      <w:r w:rsidRPr="00807309">
        <w:rPr>
          <w:rFonts w:ascii="Arial" w:hAnsi="Arial" w:cs="Arial"/>
          <w:b/>
          <w:i w:val="0"/>
          <w:color w:val="auto"/>
          <w:sz w:val="24"/>
          <w:szCs w:val="24"/>
        </w:rPr>
        <w:fldChar w:fldCharType="separate"/>
      </w:r>
      <w:r w:rsidR="007328F2">
        <w:rPr>
          <w:rFonts w:ascii="Arial" w:hAnsi="Arial" w:cs="Arial"/>
          <w:b/>
          <w:i w:val="0"/>
          <w:noProof/>
          <w:color w:val="auto"/>
          <w:sz w:val="24"/>
          <w:szCs w:val="24"/>
        </w:rPr>
        <w:t>26</w:t>
      </w:r>
      <w:r w:rsidRPr="00807309">
        <w:rPr>
          <w:rFonts w:ascii="Arial" w:hAnsi="Arial" w:cs="Arial"/>
          <w:b/>
          <w:i w:val="0"/>
          <w:color w:val="auto"/>
          <w:sz w:val="24"/>
          <w:szCs w:val="24"/>
        </w:rPr>
        <w:fldChar w:fldCharType="end"/>
      </w:r>
      <w:r w:rsidRPr="00807309">
        <w:rPr>
          <w:rFonts w:ascii="Arial" w:hAnsi="Arial" w:cs="Arial"/>
          <w:b/>
          <w:i w:val="0"/>
          <w:color w:val="auto"/>
          <w:sz w:val="24"/>
          <w:szCs w:val="24"/>
        </w:rPr>
        <w:t xml:space="preserve"> Odsetek dzieci w wieku 3-5 lat objętych wychowaniem przedszkolnym ogółem oraz na wsi [%]</w:t>
      </w:r>
      <w:bookmarkEnd w:id="72"/>
    </w:p>
    <w:p w14:paraId="63F82242" w14:textId="77777777" w:rsidR="00807309" w:rsidRDefault="00807309" w:rsidP="00462433">
      <w:pPr>
        <w:spacing w:after="120"/>
        <w:rPr>
          <w:rFonts w:ascii="Arial" w:hAnsi="Arial" w:cs="Arial"/>
          <w:sz w:val="24"/>
          <w:szCs w:val="24"/>
        </w:rPr>
      </w:pPr>
      <w:r>
        <w:rPr>
          <w:rFonts w:eastAsia="Times New Roman" w:cs="Arial"/>
          <w:noProof/>
          <w:lang w:eastAsia="pl-PL"/>
        </w:rPr>
        <w:drawing>
          <wp:inline distT="0" distB="0" distL="0" distR="0" wp14:anchorId="029F2A64" wp14:editId="2F29E60B">
            <wp:extent cx="5848350" cy="3238500"/>
            <wp:effectExtent l="0" t="0" r="0" b="0"/>
            <wp:docPr id="232" name="Obraz 232" descr="Odsetek dzieci w wieku 2-5 lat objętych wychowaniem przedszkolnym ogółem w % 61,7 w 2011, 63,8 w 2012, 68,2 w 2013, 73,6 w 2014, 78,0 wartość docelowa 79,3 w 2015, 77,3 w 2016, 81,5 w 2017, 84,9 w 2018, 86,2 w 2019. Odsetek dzieci w wieku 2-5 lat objętych wychowaniem przedszkolnym na wsi w % 47,1 w 2011, 50,2 w 2012, 54,5 w 2013, 59,5 w 2014 wartość docelowa , 64,5 w 2015, 61,7 w 2016, 65,5 w 2017, 68,4 w 2018, 69,7 w 2019" title="Wykres 26. Odsetek dzieci w wieku 3-5 lat objętych wychowaniem przedszkolnym ogółem oraz na w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Wykres 27. Odsetek dzieci w wieku 3-5 lat objętych wychowaniem przedszkolnym ogółem oraz na wsi [%].jpg"/>
                    <pic:cNvPicPr/>
                  </pic:nvPicPr>
                  <pic:blipFill>
                    <a:blip r:embed="rId71">
                      <a:extLst>
                        <a:ext uri="{28A0092B-C50C-407E-A947-70E740481C1C}">
                          <a14:useLocalDpi xmlns:a14="http://schemas.microsoft.com/office/drawing/2010/main" val="0"/>
                        </a:ext>
                      </a:extLst>
                    </a:blip>
                    <a:stretch>
                      <a:fillRect/>
                    </a:stretch>
                  </pic:blipFill>
                  <pic:spPr>
                    <a:xfrm>
                      <a:off x="0" y="0"/>
                      <a:ext cx="5848350" cy="3238500"/>
                    </a:xfrm>
                    <a:prstGeom prst="rect">
                      <a:avLst/>
                    </a:prstGeom>
                  </pic:spPr>
                </pic:pic>
              </a:graphicData>
            </a:graphic>
          </wp:inline>
        </w:drawing>
      </w:r>
    </w:p>
    <w:p w14:paraId="41472C59" w14:textId="77777777" w:rsidR="00807309" w:rsidRPr="00807309" w:rsidRDefault="00807309" w:rsidP="00807309">
      <w:pPr>
        <w:spacing w:after="120"/>
        <w:rPr>
          <w:rFonts w:ascii="Arial" w:hAnsi="Arial" w:cs="Arial"/>
          <w:sz w:val="24"/>
          <w:szCs w:val="24"/>
        </w:rPr>
      </w:pPr>
      <w:r w:rsidRPr="00807309">
        <w:rPr>
          <w:rFonts w:ascii="Arial" w:hAnsi="Arial" w:cs="Arial"/>
          <w:sz w:val="24"/>
          <w:szCs w:val="24"/>
        </w:rPr>
        <w:t>Opracowanie własne na podstawie danych GUS-BDL</w:t>
      </w:r>
    </w:p>
    <w:p w14:paraId="627D1B29" w14:textId="77777777" w:rsidR="00807309" w:rsidRPr="00807309" w:rsidRDefault="00807309" w:rsidP="00A40C66">
      <w:pPr>
        <w:pStyle w:val="Akapitzlist"/>
        <w:numPr>
          <w:ilvl w:val="0"/>
          <w:numId w:val="18"/>
        </w:numPr>
        <w:spacing w:after="120"/>
        <w:rPr>
          <w:rFonts w:ascii="Arial" w:hAnsi="Arial" w:cs="Arial"/>
          <w:sz w:val="24"/>
          <w:szCs w:val="24"/>
        </w:rPr>
      </w:pPr>
      <w:r w:rsidRPr="00807309">
        <w:rPr>
          <w:rFonts w:ascii="Arial" w:hAnsi="Arial" w:cs="Arial"/>
          <w:b/>
          <w:sz w:val="24"/>
          <w:szCs w:val="24"/>
        </w:rPr>
        <w:t>Wysoki poziom zdawalności egzaminu maturalnego.</w:t>
      </w:r>
      <w:r w:rsidRPr="00807309">
        <w:rPr>
          <w:rFonts w:ascii="Arial" w:hAnsi="Arial" w:cs="Arial"/>
          <w:sz w:val="24"/>
          <w:szCs w:val="24"/>
        </w:rPr>
        <w:t xml:space="preserve"> W analizowanym okresie od 2011 r. do 2014 r. zdawalność matur w województwie podkarpackim utrzymywała się na poziomie średniej krajowej. Od 2015 r. wyniki egzaminu utrzymywały się na poziomie powyżej średniej krajowej (z wyjątkiem 2017 r.). Najwyższe wyniki </w:t>
      </w:r>
      <w:r>
        <w:rPr>
          <w:rFonts w:ascii="Arial" w:hAnsi="Arial" w:cs="Arial"/>
          <w:sz w:val="24"/>
          <w:szCs w:val="24"/>
        </w:rPr>
        <w:br/>
      </w:r>
      <w:r w:rsidRPr="00807309">
        <w:rPr>
          <w:rFonts w:ascii="Arial" w:hAnsi="Arial" w:cs="Arial"/>
          <w:sz w:val="24"/>
          <w:szCs w:val="24"/>
        </w:rPr>
        <w:t>z egzaminu maturalnego w podkarpackim zanotowano w 2015 r. (101,35 przy średniej krajowej = 100). Strategia zakładała w tym zakresie utrzymanie poziomu powyżej średniej krajowej.</w:t>
      </w:r>
    </w:p>
    <w:p w14:paraId="7487E303" w14:textId="77777777" w:rsidR="00807309" w:rsidRPr="00807309" w:rsidRDefault="00807309" w:rsidP="00807309">
      <w:pPr>
        <w:pStyle w:val="Legenda"/>
        <w:keepNext/>
        <w:spacing w:after="0" w:line="276" w:lineRule="auto"/>
        <w:rPr>
          <w:rFonts w:ascii="Arial" w:hAnsi="Arial" w:cs="Arial"/>
          <w:b/>
          <w:i w:val="0"/>
          <w:color w:val="auto"/>
          <w:sz w:val="24"/>
          <w:szCs w:val="24"/>
        </w:rPr>
      </w:pPr>
      <w:bookmarkStart w:id="73" w:name="_Toc87951602"/>
      <w:r w:rsidRPr="00807309">
        <w:rPr>
          <w:rFonts w:ascii="Arial" w:hAnsi="Arial" w:cs="Arial"/>
          <w:b/>
          <w:i w:val="0"/>
          <w:color w:val="auto"/>
          <w:sz w:val="24"/>
          <w:szCs w:val="24"/>
        </w:rPr>
        <w:t xml:space="preserve">Wykres </w:t>
      </w:r>
      <w:r w:rsidRPr="00807309">
        <w:rPr>
          <w:rFonts w:ascii="Arial" w:hAnsi="Arial" w:cs="Arial"/>
          <w:b/>
          <w:i w:val="0"/>
          <w:color w:val="auto"/>
          <w:sz w:val="24"/>
          <w:szCs w:val="24"/>
        </w:rPr>
        <w:fldChar w:fldCharType="begin"/>
      </w:r>
      <w:r w:rsidRPr="00807309">
        <w:rPr>
          <w:rFonts w:ascii="Arial" w:hAnsi="Arial" w:cs="Arial"/>
          <w:b/>
          <w:i w:val="0"/>
          <w:color w:val="auto"/>
          <w:sz w:val="24"/>
          <w:szCs w:val="24"/>
        </w:rPr>
        <w:instrText xml:space="preserve"> SEQ Wykres \* ARABIC </w:instrText>
      </w:r>
      <w:r w:rsidRPr="00807309">
        <w:rPr>
          <w:rFonts w:ascii="Arial" w:hAnsi="Arial" w:cs="Arial"/>
          <w:b/>
          <w:i w:val="0"/>
          <w:color w:val="auto"/>
          <w:sz w:val="24"/>
          <w:szCs w:val="24"/>
        </w:rPr>
        <w:fldChar w:fldCharType="separate"/>
      </w:r>
      <w:r w:rsidR="007328F2">
        <w:rPr>
          <w:rFonts w:ascii="Arial" w:hAnsi="Arial" w:cs="Arial"/>
          <w:b/>
          <w:i w:val="0"/>
          <w:noProof/>
          <w:color w:val="auto"/>
          <w:sz w:val="24"/>
          <w:szCs w:val="24"/>
        </w:rPr>
        <w:t>27</w:t>
      </w:r>
      <w:r w:rsidRPr="00807309">
        <w:rPr>
          <w:rFonts w:ascii="Arial" w:hAnsi="Arial" w:cs="Arial"/>
          <w:b/>
          <w:i w:val="0"/>
          <w:color w:val="auto"/>
          <w:sz w:val="24"/>
          <w:szCs w:val="24"/>
        </w:rPr>
        <w:fldChar w:fldCharType="end"/>
      </w:r>
      <w:r w:rsidRPr="00807309">
        <w:rPr>
          <w:rFonts w:ascii="Arial" w:hAnsi="Arial" w:cs="Arial"/>
          <w:b/>
          <w:i w:val="0"/>
          <w:color w:val="auto"/>
          <w:sz w:val="24"/>
          <w:szCs w:val="24"/>
        </w:rPr>
        <w:t xml:space="preserve"> Zdawalność matur (Polska = 100)</w:t>
      </w:r>
      <w:bookmarkEnd w:id="73"/>
    </w:p>
    <w:p w14:paraId="1C1CD23E" w14:textId="77777777" w:rsidR="00807309" w:rsidRDefault="00807309" w:rsidP="00807309">
      <w:pPr>
        <w:spacing w:after="120"/>
        <w:rPr>
          <w:rFonts w:ascii="Arial" w:hAnsi="Arial" w:cs="Arial"/>
          <w:sz w:val="24"/>
          <w:szCs w:val="24"/>
        </w:rPr>
      </w:pPr>
      <w:r>
        <w:rPr>
          <w:rFonts w:eastAsia="Times New Roman" w:cs="Arial"/>
          <w:b/>
          <w:bCs/>
          <w:noProof/>
          <w:color w:val="000000"/>
          <w:lang w:eastAsia="pl-PL"/>
        </w:rPr>
        <w:drawing>
          <wp:inline distT="0" distB="0" distL="0" distR="0" wp14:anchorId="756AF1D0" wp14:editId="22CBA3C9">
            <wp:extent cx="5238750" cy="2743200"/>
            <wp:effectExtent l="0" t="0" r="0" b="0"/>
            <wp:docPr id="233" name="Obraz 233" descr="100,00 w 2011, 100,00 w 2012, 100,00 w 2013, 100,00 w 2014, 101,35 w 2015, 101,27 w 2016, 99,24 w 2017, 101,13 w 2018, 100,62 w 2019" title="Wykres 27. Zdawalność matur (Polska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Wykres 28. Zdawalność matur (Polska = 100).jpg"/>
                    <pic:cNvPicPr/>
                  </pic:nvPicPr>
                  <pic:blipFill>
                    <a:blip r:embed="rId72">
                      <a:extLst>
                        <a:ext uri="{28A0092B-C50C-407E-A947-70E740481C1C}">
                          <a14:useLocalDpi xmlns:a14="http://schemas.microsoft.com/office/drawing/2010/main" val="0"/>
                        </a:ext>
                      </a:extLst>
                    </a:blip>
                    <a:stretch>
                      <a:fillRect/>
                    </a:stretch>
                  </pic:blipFill>
                  <pic:spPr>
                    <a:xfrm>
                      <a:off x="0" y="0"/>
                      <a:ext cx="5238750" cy="2743200"/>
                    </a:xfrm>
                    <a:prstGeom prst="rect">
                      <a:avLst/>
                    </a:prstGeom>
                  </pic:spPr>
                </pic:pic>
              </a:graphicData>
            </a:graphic>
          </wp:inline>
        </w:drawing>
      </w:r>
    </w:p>
    <w:p w14:paraId="18BA5A96" w14:textId="77777777" w:rsidR="00435794" w:rsidRPr="00435794" w:rsidRDefault="00435794" w:rsidP="00435794">
      <w:pPr>
        <w:spacing w:after="120"/>
        <w:rPr>
          <w:rFonts w:ascii="Arial" w:hAnsi="Arial" w:cs="Arial"/>
          <w:sz w:val="24"/>
          <w:szCs w:val="24"/>
        </w:rPr>
      </w:pPr>
      <w:r w:rsidRPr="00435794">
        <w:rPr>
          <w:rFonts w:ascii="Arial" w:hAnsi="Arial" w:cs="Arial"/>
          <w:sz w:val="24"/>
          <w:szCs w:val="24"/>
        </w:rPr>
        <w:t>Opracowanie własne na podstawie danych GUS-BDL</w:t>
      </w:r>
    </w:p>
    <w:p w14:paraId="4031D999" w14:textId="77777777" w:rsidR="00435794" w:rsidRPr="00435794" w:rsidRDefault="00435794" w:rsidP="00A40C66">
      <w:pPr>
        <w:pStyle w:val="Akapitzlist"/>
        <w:numPr>
          <w:ilvl w:val="0"/>
          <w:numId w:val="18"/>
        </w:numPr>
        <w:spacing w:after="120"/>
        <w:rPr>
          <w:rFonts w:ascii="Arial" w:hAnsi="Arial" w:cs="Arial"/>
          <w:sz w:val="24"/>
          <w:szCs w:val="24"/>
        </w:rPr>
      </w:pPr>
      <w:r w:rsidRPr="00435794">
        <w:rPr>
          <w:rFonts w:ascii="Arial" w:hAnsi="Arial" w:cs="Arial"/>
          <w:b/>
          <w:sz w:val="24"/>
          <w:szCs w:val="24"/>
        </w:rPr>
        <w:lastRenderedPageBreak/>
        <w:t>Udział absolwentów techników w ogólnej liczbie absolwentów szkół ponadgimnazjalnych podlegał wahaniom z tendencją do wzrostu.</w:t>
      </w:r>
      <w:r w:rsidRPr="00435794">
        <w:rPr>
          <w:rFonts w:ascii="Arial" w:hAnsi="Arial" w:cs="Arial"/>
          <w:sz w:val="24"/>
          <w:szCs w:val="24"/>
        </w:rPr>
        <w:t xml:space="preserve"> W 2011 r. </w:t>
      </w:r>
      <w:r>
        <w:rPr>
          <w:rFonts w:ascii="Arial" w:hAnsi="Arial" w:cs="Arial"/>
          <w:sz w:val="24"/>
          <w:szCs w:val="24"/>
        </w:rPr>
        <w:br/>
      </w:r>
      <w:r w:rsidRPr="00435794">
        <w:rPr>
          <w:rFonts w:ascii="Arial" w:hAnsi="Arial" w:cs="Arial"/>
          <w:sz w:val="24"/>
          <w:szCs w:val="24"/>
        </w:rPr>
        <w:t xml:space="preserve">w województwie podkarpackim absolwenci techników stanowili 33,7% absolwentów szkół ponadgimnazjalnych (zasadniczych zawodowych, techników i liceów ogólnokształcących). Z niewielkimi wahaniami wartość tego wskaźnika corocznie wzrastała, osiągając w 2019 r. poziom 40%.  Wartość wskaźnika z 2019 r. była równa wartości docelowej określonej w Strategii na 2020 r. Strategia przewidywała w 2020 r. wzrost udziału absolwentów techników w ogólnej liczbie absolwentów szkół ponadgimnazjalnych do 40%. </w:t>
      </w:r>
    </w:p>
    <w:p w14:paraId="5375A9C2" w14:textId="77777777" w:rsidR="00435794" w:rsidRPr="00435794" w:rsidRDefault="00435794" w:rsidP="00435794">
      <w:pPr>
        <w:pStyle w:val="Legenda"/>
        <w:keepNext/>
        <w:spacing w:after="0" w:line="276" w:lineRule="auto"/>
        <w:rPr>
          <w:rFonts w:ascii="Arial" w:hAnsi="Arial" w:cs="Arial"/>
          <w:b/>
          <w:i w:val="0"/>
          <w:color w:val="auto"/>
          <w:sz w:val="24"/>
          <w:szCs w:val="24"/>
        </w:rPr>
      </w:pPr>
      <w:bookmarkStart w:id="74" w:name="_Toc87951603"/>
      <w:r w:rsidRPr="00435794">
        <w:rPr>
          <w:rFonts w:ascii="Arial" w:hAnsi="Arial" w:cs="Arial"/>
          <w:b/>
          <w:i w:val="0"/>
          <w:color w:val="auto"/>
          <w:sz w:val="24"/>
          <w:szCs w:val="24"/>
        </w:rPr>
        <w:t xml:space="preserve">Wykres </w:t>
      </w:r>
      <w:r w:rsidRPr="00435794">
        <w:rPr>
          <w:rFonts w:ascii="Arial" w:hAnsi="Arial" w:cs="Arial"/>
          <w:b/>
          <w:i w:val="0"/>
          <w:color w:val="auto"/>
          <w:sz w:val="24"/>
          <w:szCs w:val="24"/>
        </w:rPr>
        <w:fldChar w:fldCharType="begin"/>
      </w:r>
      <w:r w:rsidRPr="00435794">
        <w:rPr>
          <w:rFonts w:ascii="Arial" w:hAnsi="Arial" w:cs="Arial"/>
          <w:b/>
          <w:i w:val="0"/>
          <w:color w:val="auto"/>
          <w:sz w:val="24"/>
          <w:szCs w:val="24"/>
        </w:rPr>
        <w:instrText xml:space="preserve"> SEQ Wykres \* ARABIC </w:instrText>
      </w:r>
      <w:r w:rsidRPr="00435794">
        <w:rPr>
          <w:rFonts w:ascii="Arial" w:hAnsi="Arial" w:cs="Arial"/>
          <w:b/>
          <w:i w:val="0"/>
          <w:color w:val="auto"/>
          <w:sz w:val="24"/>
          <w:szCs w:val="24"/>
        </w:rPr>
        <w:fldChar w:fldCharType="separate"/>
      </w:r>
      <w:r w:rsidR="007328F2">
        <w:rPr>
          <w:rFonts w:ascii="Arial" w:hAnsi="Arial" w:cs="Arial"/>
          <w:b/>
          <w:i w:val="0"/>
          <w:noProof/>
          <w:color w:val="auto"/>
          <w:sz w:val="24"/>
          <w:szCs w:val="24"/>
        </w:rPr>
        <w:t>28</w:t>
      </w:r>
      <w:r w:rsidRPr="00435794">
        <w:rPr>
          <w:rFonts w:ascii="Arial" w:hAnsi="Arial" w:cs="Arial"/>
          <w:b/>
          <w:i w:val="0"/>
          <w:color w:val="auto"/>
          <w:sz w:val="24"/>
          <w:szCs w:val="24"/>
        </w:rPr>
        <w:fldChar w:fldCharType="end"/>
      </w:r>
      <w:r w:rsidRPr="00435794">
        <w:rPr>
          <w:rFonts w:ascii="Arial" w:hAnsi="Arial" w:cs="Arial"/>
          <w:b/>
          <w:i w:val="0"/>
          <w:color w:val="auto"/>
          <w:sz w:val="24"/>
          <w:szCs w:val="24"/>
        </w:rPr>
        <w:t xml:space="preserve"> Udział absolwentów techników w ogólnej liczbie absolwentów szkół ponadgimnazjalnych (zasadniczych zawodowych, techników i liceów ogólnokształcących) [%]</w:t>
      </w:r>
      <w:bookmarkEnd w:id="74"/>
    </w:p>
    <w:p w14:paraId="63FE55E2" w14:textId="77777777" w:rsidR="00435794" w:rsidRDefault="00435794" w:rsidP="00435794">
      <w:pPr>
        <w:spacing w:after="120"/>
        <w:rPr>
          <w:rFonts w:ascii="Arial" w:hAnsi="Arial" w:cs="Arial"/>
          <w:sz w:val="24"/>
          <w:szCs w:val="24"/>
        </w:rPr>
      </w:pPr>
      <w:r>
        <w:rPr>
          <w:rFonts w:eastAsia="Times New Roman" w:cs="Arial"/>
          <w:noProof/>
          <w:color w:val="000000"/>
          <w:lang w:eastAsia="pl-PL"/>
        </w:rPr>
        <w:drawing>
          <wp:inline distT="0" distB="0" distL="0" distR="0" wp14:anchorId="79572D28" wp14:editId="206C6140">
            <wp:extent cx="4572000" cy="2743200"/>
            <wp:effectExtent l="0" t="0" r="0" b="0"/>
            <wp:docPr id="234" name="Obraz 234" descr="33,7 w 2011 wartość bazowa, 33,9 w 2012, 32,6 w 2013, 35,1 w 2014, 34,9 w 2015, 36,5 w 2016, 38,9 w 2017, 38,6 w 2018, 40,0 w 2019 wartość docelowa " title="Wykres 28. Udział absolwentów techników w ogólnej liczbie absolwentów szkół ponadgimnazjalnych (zasadniczych zawodowych, techników i liceów ogólnokształcąc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Wykres 29. Udział absolwentów techników w ogólnej liczbie absolwentów.jpg"/>
                    <pic:cNvPicPr/>
                  </pic:nvPicPr>
                  <pic:blipFill>
                    <a:blip r:embed="rId7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F31BA36" w14:textId="77777777" w:rsidR="00435794" w:rsidRPr="00435794" w:rsidRDefault="00435794" w:rsidP="00435794">
      <w:pPr>
        <w:spacing w:after="120"/>
        <w:rPr>
          <w:rFonts w:ascii="Arial" w:hAnsi="Arial" w:cs="Arial"/>
          <w:sz w:val="24"/>
          <w:szCs w:val="24"/>
        </w:rPr>
      </w:pPr>
      <w:r w:rsidRPr="00435794">
        <w:rPr>
          <w:rFonts w:ascii="Arial" w:hAnsi="Arial" w:cs="Arial"/>
          <w:sz w:val="24"/>
          <w:szCs w:val="24"/>
        </w:rPr>
        <w:t>Opracowanie własne na podstawie danych GUS-BDL</w:t>
      </w:r>
    </w:p>
    <w:p w14:paraId="21C16DCE" w14:textId="15AABB62" w:rsidR="00435794" w:rsidRPr="00435794" w:rsidRDefault="00435794" w:rsidP="00A40C66">
      <w:pPr>
        <w:pStyle w:val="Akapitzlist"/>
        <w:numPr>
          <w:ilvl w:val="0"/>
          <w:numId w:val="18"/>
        </w:numPr>
        <w:spacing w:after="120"/>
        <w:rPr>
          <w:rFonts w:ascii="Arial" w:hAnsi="Arial" w:cs="Arial"/>
          <w:sz w:val="24"/>
          <w:szCs w:val="24"/>
        </w:rPr>
      </w:pPr>
      <w:r w:rsidRPr="00435794">
        <w:rPr>
          <w:rFonts w:ascii="Arial" w:hAnsi="Arial" w:cs="Arial"/>
          <w:b/>
          <w:sz w:val="24"/>
          <w:szCs w:val="24"/>
        </w:rPr>
        <w:t>Udział osób dorosłych uczestniczących w kształceniu i szkoleniu utrzymywał się na niskim poziomie.</w:t>
      </w:r>
      <w:r w:rsidRPr="00435794">
        <w:rPr>
          <w:rFonts w:ascii="Arial" w:hAnsi="Arial" w:cs="Arial"/>
          <w:sz w:val="24"/>
          <w:szCs w:val="24"/>
        </w:rPr>
        <w:t xml:space="preserve"> W województwie podkarpackim w 2011 r. udział ten wyniósł 3,0%. W następnym roku utrzymał się również na tym samym poziomie. Od 2013 r. poziom wskaźnika jedynie w 2018 r. wzrósł powyżej wartości bazowej z 2011 r. osiągając wartość 3,6%. W 2020 r. 2,0% osób dorosłych uczestniczyło w kształceniu </w:t>
      </w:r>
      <w:r w:rsidR="00197C05">
        <w:rPr>
          <w:rFonts w:ascii="Arial" w:hAnsi="Arial" w:cs="Arial"/>
          <w:sz w:val="24"/>
          <w:szCs w:val="24"/>
        </w:rPr>
        <w:br/>
      </w:r>
      <w:r w:rsidRPr="00435794">
        <w:rPr>
          <w:rFonts w:ascii="Arial" w:hAnsi="Arial" w:cs="Arial"/>
          <w:sz w:val="24"/>
          <w:szCs w:val="24"/>
        </w:rPr>
        <w:t xml:space="preserve">i szkoleniu.  Strategia przewidywała, iż w 2020 r. osoby dorosłe uczestniczące </w:t>
      </w:r>
      <w:r w:rsidR="00197C05">
        <w:rPr>
          <w:rFonts w:ascii="Arial" w:hAnsi="Arial" w:cs="Arial"/>
          <w:sz w:val="24"/>
          <w:szCs w:val="24"/>
        </w:rPr>
        <w:br/>
      </w:r>
      <w:r w:rsidRPr="00435794">
        <w:rPr>
          <w:rFonts w:ascii="Arial" w:hAnsi="Arial" w:cs="Arial"/>
          <w:sz w:val="24"/>
          <w:szCs w:val="24"/>
        </w:rPr>
        <w:t>w kształceniu i szkoleniu będą stanowiły 9%.</w:t>
      </w:r>
    </w:p>
    <w:p w14:paraId="149E368E" w14:textId="77777777" w:rsidR="00435794" w:rsidRPr="00435794" w:rsidRDefault="00435794" w:rsidP="00435794">
      <w:pPr>
        <w:pStyle w:val="Legenda"/>
        <w:keepNext/>
        <w:spacing w:after="0" w:line="276" w:lineRule="auto"/>
        <w:rPr>
          <w:rFonts w:ascii="Arial" w:hAnsi="Arial" w:cs="Arial"/>
          <w:b/>
          <w:i w:val="0"/>
          <w:color w:val="auto"/>
          <w:sz w:val="24"/>
          <w:szCs w:val="24"/>
        </w:rPr>
      </w:pPr>
      <w:bookmarkStart w:id="75" w:name="_Toc87951604"/>
      <w:r w:rsidRPr="00435794">
        <w:rPr>
          <w:rFonts w:ascii="Arial" w:hAnsi="Arial" w:cs="Arial"/>
          <w:b/>
          <w:i w:val="0"/>
          <w:color w:val="auto"/>
          <w:sz w:val="24"/>
          <w:szCs w:val="24"/>
        </w:rPr>
        <w:lastRenderedPageBreak/>
        <w:t xml:space="preserve">Wykres </w:t>
      </w:r>
      <w:r w:rsidRPr="00435794">
        <w:rPr>
          <w:rFonts w:ascii="Arial" w:hAnsi="Arial" w:cs="Arial"/>
          <w:b/>
          <w:i w:val="0"/>
          <w:color w:val="auto"/>
          <w:sz w:val="24"/>
          <w:szCs w:val="24"/>
        </w:rPr>
        <w:fldChar w:fldCharType="begin"/>
      </w:r>
      <w:r w:rsidRPr="00435794">
        <w:rPr>
          <w:rFonts w:ascii="Arial" w:hAnsi="Arial" w:cs="Arial"/>
          <w:b/>
          <w:i w:val="0"/>
          <w:color w:val="auto"/>
          <w:sz w:val="24"/>
          <w:szCs w:val="24"/>
        </w:rPr>
        <w:instrText xml:space="preserve"> SEQ Wykres \* ARABIC </w:instrText>
      </w:r>
      <w:r w:rsidRPr="00435794">
        <w:rPr>
          <w:rFonts w:ascii="Arial" w:hAnsi="Arial" w:cs="Arial"/>
          <w:b/>
          <w:i w:val="0"/>
          <w:color w:val="auto"/>
          <w:sz w:val="24"/>
          <w:szCs w:val="24"/>
        </w:rPr>
        <w:fldChar w:fldCharType="separate"/>
      </w:r>
      <w:r w:rsidR="007328F2">
        <w:rPr>
          <w:rFonts w:ascii="Arial" w:hAnsi="Arial" w:cs="Arial"/>
          <w:b/>
          <w:i w:val="0"/>
          <w:noProof/>
          <w:color w:val="auto"/>
          <w:sz w:val="24"/>
          <w:szCs w:val="24"/>
        </w:rPr>
        <w:t>29</w:t>
      </w:r>
      <w:r w:rsidRPr="00435794">
        <w:rPr>
          <w:rFonts w:ascii="Arial" w:hAnsi="Arial" w:cs="Arial"/>
          <w:b/>
          <w:i w:val="0"/>
          <w:color w:val="auto"/>
          <w:sz w:val="24"/>
          <w:szCs w:val="24"/>
        </w:rPr>
        <w:fldChar w:fldCharType="end"/>
      </w:r>
      <w:r w:rsidRPr="00435794">
        <w:rPr>
          <w:rFonts w:ascii="Arial" w:hAnsi="Arial" w:cs="Arial"/>
          <w:b/>
          <w:i w:val="0"/>
          <w:color w:val="auto"/>
          <w:sz w:val="24"/>
          <w:szCs w:val="24"/>
        </w:rPr>
        <w:t xml:space="preserve"> Osoby dorosłe uczestniczące w kształceniu i szkoleniu [%]</w:t>
      </w:r>
      <w:bookmarkEnd w:id="75"/>
    </w:p>
    <w:p w14:paraId="149F9A57" w14:textId="77777777" w:rsidR="00435794" w:rsidRDefault="00435794" w:rsidP="00435794">
      <w:pPr>
        <w:spacing w:after="120"/>
        <w:rPr>
          <w:rFonts w:ascii="Arial" w:hAnsi="Arial" w:cs="Arial"/>
          <w:sz w:val="24"/>
          <w:szCs w:val="24"/>
        </w:rPr>
      </w:pPr>
      <w:r>
        <w:rPr>
          <w:noProof/>
          <w:lang w:eastAsia="pl-PL"/>
        </w:rPr>
        <w:drawing>
          <wp:inline distT="0" distB="0" distL="0" distR="0" wp14:anchorId="78DBA8B1" wp14:editId="1DE38357">
            <wp:extent cx="4572000" cy="2743200"/>
            <wp:effectExtent l="0" t="0" r="0" b="0"/>
            <wp:docPr id="235" name="Obraz 235" descr="3,0 w 2011 wartość bazowa, 3,0 w 2012, 2,6 w 2013, 1,9 w 2014, 1,9 w 2015, 2,0 w 2016, 2,1 w 2017, 3,6 w 2018, 2,4 w 2019, 2,0 w 2020, 9,0 wartość docelowa " title="Wykres 29. Osoby dorosłe uczestniczące w kształceniu i szkoleni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Wykres 30. Osoby dorosłe uczestniczące w kształceniu i szkoleniu [%].jpg"/>
                    <pic:cNvPicPr/>
                  </pic:nvPicPr>
                  <pic:blipFill>
                    <a:blip r:embed="rId7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49F0AA49" w14:textId="77777777" w:rsidR="00435794" w:rsidRPr="00435794" w:rsidRDefault="00435794" w:rsidP="00435794">
      <w:pPr>
        <w:spacing w:after="120"/>
        <w:rPr>
          <w:rFonts w:ascii="Arial" w:hAnsi="Arial" w:cs="Arial"/>
          <w:sz w:val="24"/>
          <w:szCs w:val="24"/>
        </w:rPr>
      </w:pPr>
      <w:r w:rsidRPr="00435794">
        <w:rPr>
          <w:rFonts w:ascii="Arial" w:hAnsi="Arial" w:cs="Arial"/>
          <w:sz w:val="24"/>
          <w:szCs w:val="24"/>
        </w:rPr>
        <w:t>Opracowanie własne na podstawie danych GUS-BDL</w:t>
      </w:r>
    </w:p>
    <w:p w14:paraId="30C19294" w14:textId="77777777" w:rsidR="00435794" w:rsidRPr="00435794" w:rsidRDefault="00435794" w:rsidP="00435794">
      <w:pPr>
        <w:pStyle w:val="Nagwek5"/>
      </w:pPr>
      <w:bookmarkStart w:id="76" w:name="_Toc87952173"/>
      <w:r w:rsidRPr="00435794">
        <w:t>Priorytet tematyczny 2.2. Kultura i dziedzictwo kulturowe</w:t>
      </w:r>
      <w:bookmarkEnd w:id="76"/>
    </w:p>
    <w:p w14:paraId="0D210C5D" w14:textId="77777777" w:rsidR="00435794" w:rsidRPr="00435794" w:rsidRDefault="00435794" w:rsidP="00A40C66">
      <w:pPr>
        <w:pStyle w:val="Akapitzlist"/>
        <w:numPr>
          <w:ilvl w:val="0"/>
          <w:numId w:val="18"/>
        </w:numPr>
        <w:spacing w:after="120"/>
        <w:rPr>
          <w:rFonts w:ascii="Arial" w:hAnsi="Arial" w:cs="Arial"/>
          <w:sz w:val="24"/>
          <w:szCs w:val="24"/>
        </w:rPr>
      </w:pPr>
      <w:r w:rsidRPr="00435794">
        <w:rPr>
          <w:rFonts w:ascii="Arial" w:hAnsi="Arial" w:cs="Arial"/>
          <w:b/>
          <w:sz w:val="24"/>
          <w:szCs w:val="24"/>
        </w:rPr>
        <w:t>Wydatki budżetu województwa podkarpackiego na kulturę i ochronę dziedzictwa narodowego na 1 mieszkańca rosły w stosunku do wartości bazowej</w:t>
      </w:r>
      <w:r w:rsidRPr="00435794">
        <w:rPr>
          <w:rFonts w:ascii="Arial" w:hAnsi="Arial" w:cs="Arial"/>
          <w:sz w:val="24"/>
          <w:szCs w:val="24"/>
        </w:rPr>
        <w:t xml:space="preserve"> (z 25,31 tys. zł w 2011 r.), zbliżając się tym samym do poziomu średniej krajowej. W 2014 r. wydatki województwa podkarpackiego stanowiły już 91,2% średnich wydatków w kraju. Od 2015 r. wartość tego wskaźnika, zarówno dla kraju jak i województwa podkarpackiego, zaczęła spadać. Zwiększał się również dystans pomiędzy wydatkami podkarpackiego, a średnią krajową w tym zakresie. W 2015 r. wydatki budżetu województwa podkarpackiego stanowiły 84,2% średniej krajowej. W kolejnym roku podobnie, </w:t>
      </w:r>
      <w:r>
        <w:rPr>
          <w:rFonts w:ascii="Arial" w:hAnsi="Arial" w:cs="Arial"/>
          <w:sz w:val="24"/>
          <w:szCs w:val="24"/>
        </w:rPr>
        <w:br/>
      </w:r>
      <w:r w:rsidRPr="00435794">
        <w:rPr>
          <w:rFonts w:ascii="Arial" w:hAnsi="Arial" w:cs="Arial"/>
          <w:sz w:val="24"/>
          <w:szCs w:val="24"/>
        </w:rPr>
        <w:t xml:space="preserve">a mianowicie 84,9%. Od 2017 r. średnia dla kraju wydatków budżetów województw na 1 mieszkańca zaczęła wzrastać, w podkarpackim taka sytuacja miała miejsce od 2018 r. W 2020 r. wydatki budżetu województwa podkarpackiego na kulturę i ochronę dziedzictwa narodowego </w:t>
      </w:r>
      <w:r w:rsidRPr="00435794">
        <w:rPr>
          <w:rFonts w:ascii="Arial" w:hAnsi="Arial" w:cs="Arial"/>
          <w:b/>
          <w:sz w:val="24"/>
          <w:szCs w:val="24"/>
        </w:rPr>
        <w:t>na 1 mieszkańca</w:t>
      </w:r>
      <w:r w:rsidRPr="00435794">
        <w:rPr>
          <w:rFonts w:ascii="Arial" w:hAnsi="Arial" w:cs="Arial"/>
          <w:sz w:val="24"/>
          <w:szCs w:val="24"/>
        </w:rPr>
        <w:t xml:space="preserve"> wzrosły do </w:t>
      </w:r>
      <w:r w:rsidRPr="00435794">
        <w:rPr>
          <w:rFonts w:ascii="Arial" w:hAnsi="Arial" w:cs="Arial"/>
          <w:b/>
          <w:sz w:val="24"/>
          <w:szCs w:val="24"/>
        </w:rPr>
        <w:t>41,23 tys. zł</w:t>
      </w:r>
      <w:r w:rsidRPr="00435794">
        <w:rPr>
          <w:rFonts w:ascii="Arial" w:hAnsi="Arial" w:cs="Arial"/>
          <w:sz w:val="24"/>
          <w:szCs w:val="24"/>
        </w:rPr>
        <w:t>, co stanowiło 81,9% średniej krajowej w tym zakresie. Strategia przewidywała w 2020 r. wzrost wartości tego wskaźnika do poziomu średniej krajowej.</w:t>
      </w:r>
    </w:p>
    <w:p w14:paraId="47E40208" w14:textId="77777777" w:rsidR="0043149D" w:rsidRPr="0043149D" w:rsidRDefault="0043149D" w:rsidP="0043149D">
      <w:pPr>
        <w:pStyle w:val="Legenda"/>
        <w:keepNext/>
        <w:spacing w:after="0" w:line="276" w:lineRule="auto"/>
        <w:rPr>
          <w:rFonts w:ascii="Arial" w:hAnsi="Arial" w:cs="Arial"/>
          <w:b/>
          <w:i w:val="0"/>
          <w:color w:val="auto"/>
          <w:sz w:val="24"/>
          <w:szCs w:val="24"/>
        </w:rPr>
      </w:pPr>
      <w:bookmarkStart w:id="77" w:name="_Toc87951605"/>
      <w:r w:rsidRPr="0043149D">
        <w:rPr>
          <w:rFonts w:ascii="Arial" w:hAnsi="Arial" w:cs="Arial"/>
          <w:b/>
          <w:i w:val="0"/>
          <w:color w:val="auto"/>
          <w:sz w:val="24"/>
          <w:szCs w:val="24"/>
        </w:rPr>
        <w:lastRenderedPageBreak/>
        <w:t xml:space="preserve">Wykres </w:t>
      </w:r>
      <w:r w:rsidRPr="0043149D">
        <w:rPr>
          <w:rFonts w:ascii="Arial" w:hAnsi="Arial" w:cs="Arial"/>
          <w:b/>
          <w:i w:val="0"/>
          <w:color w:val="auto"/>
          <w:sz w:val="24"/>
          <w:szCs w:val="24"/>
        </w:rPr>
        <w:fldChar w:fldCharType="begin"/>
      </w:r>
      <w:r w:rsidRPr="0043149D">
        <w:rPr>
          <w:rFonts w:ascii="Arial" w:hAnsi="Arial" w:cs="Arial"/>
          <w:b/>
          <w:i w:val="0"/>
          <w:color w:val="auto"/>
          <w:sz w:val="24"/>
          <w:szCs w:val="24"/>
        </w:rPr>
        <w:instrText xml:space="preserve"> SEQ Wykres \* ARABIC </w:instrText>
      </w:r>
      <w:r w:rsidRPr="0043149D">
        <w:rPr>
          <w:rFonts w:ascii="Arial" w:hAnsi="Arial" w:cs="Arial"/>
          <w:b/>
          <w:i w:val="0"/>
          <w:color w:val="auto"/>
          <w:sz w:val="24"/>
          <w:szCs w:val="24"/>
        </w:rPr>
        <w:fldChar w:fldCharType="separate"/>
      </w:r>
      <w:r w:rsidR="007328F2">
        <w:rPr>
          <w:rFonts w:ascii="Arial" w:hAnsi="Arial" w:cs="Arial"/>
          <w:b/>
          <w:i w:val="0"/>
          <w:noProof/>
          <w:color w:val="auto"/>
          <w:sz w:val="24"/>
          <w:szCs w:val="24"/>
        </w:rPr>
        <w:t>30</w:t>
      </w:r>
      <w:r w:rsidRPr="0043149D">
        <w:rPr>
          <w:rFonts w:ascii="Arial" w:hAnsi="Arial" w:cs="Arial"/>
          <w:b/>
          <w:i w:val="0"/>
          <w:color w:val="auto"/>
          <w:sz w:val="24"/>
          <w:szCs w:val="24"/>
        </w:rPr>
        <w:fldChar w:fldCharType="end"/>
      </w:r>
      <w:r w:rsidRPr="0043149D">
        <w:rPr>
          <w:rFonts w:ascii="Arial" w:hAnsi="Arial" w:cs="Arial"/>
          <w:b/>
          <w:i w:val="0"/>
          <w:color w:val="auto"/>
          <w:sz w:val="24"/>
          <w:szCs w:val="24"/>
        </w:rPr>
        <w:t xml:space="preserve"> Wydatki budżetu województwa na kulturę i ochronę dziedzictwa narodowego na 1 mieszkańca [tys. zł]</w:t>
      </w:r>
      <w:bookmarkEnd w:id="77"/>
    </w:p>
    <w:p w14:paraId="112EDA3B" w14:textId="77777777" w:rsidR="0043149D" w:rsidRDefault="0043149D" w:rsidP="00435794">
      <w:pPr>
        <w:spacing w:after="120"/>
        <w:rPr>
          <w:rFonts w:ascii="Arial" w:hAnsi="Arial" w:cs="Arial"/>
          <w:sz w:val="24"/>
          <w:szCs w:val="24"/>
        </w:rPr>
      </w:pPr>
      <w:r>
        <w:rPr>
          <w:noProof/>
          <w:lang w:eastAsia="pl-PL"/>
        </w:rPr>
        <w:drawing>
          <wp:inline distT="0" distB="0" distL="0" distR="0" wp14:anchorId="3C326FF5" wp14:editId="75FDCB30">
            <wp:extent cx="4433777" cy="2660266"/>
            <wp:effectExtent l="0" t="0" r="5080" b="6985"/>
            <wp:docPr id="237" name="Obraz 237" descr="Podkarpackie 25,31 w 2011, 27,40 w 2012, 29,65 w 2013, 32,33 w 2014, 29,93 w 2015, 28,48 w 2016, 27,10 w 2017, 33,26 w 2018, 38,04 w 2019 41,23 w 2020. Polska (średnia krajowa) 35,93 w 2011, 35,06 w 2012, 33,81 w 2013, 35,44 w 2014, 35,54 w 2015, 33,56 w 2016, 36,19 w 2017, 42,06 w 2018, 46,93 w 2019 50,33 w 2020 " title="Wykres 30. Wydatki budżetu województwa na kulturę i ochronę dziedzictwa narodowego na 1 mieszkańca [tys. z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Wykres 31. Wydatki budżetu województwa na kulturę i ochronę dziedzictwa narodowego na 1 mieszkańca [tys. zł].jpg"/>
                    <pic:cNvPicPr/>
                  </pic:nvPicPr>
                  <pic:blipFill>
                    <a:blip r:embed="rId75">
                      <a:extLst>
                        <a:ext uri="{28A0092B-C50C-407E-A947-70E740481C1C}">
                          <a14:useLocalDpi xmlns:a14="http://schemas.microsoft.com/office/drawing/2010/main" val="0"/>
                        </a:ext>
                      </a:extLst>
                    </a:blip>
                    <a:stretch>
                      <a:fillRect/>
                    </a:stretch>
                  </pic:blipFill>
                  <pic:spPr>
                    <a:xfrm>
                      <a:off x="0" y="0"/>
                      <a:ext cx="4439389" cy="2663633"/>
                    </a:xfrm>
                    <a:prstGeom prst="rect">
                      <a:avLst/>
                    </a:prstGeom>
                  </pic:spPr>
                </pic:pic>
              </a:graphicData>
            </a:graphic>
          </wp:inline>
        </w:drawing>
      </w:r>
    </w:p>
    <w:p w14:paraId="4D76BD6F" w14:textId="77777777" w:rsidR="0043149D" w:rsidRPr="0043149D" w:rsidRDefault="0043149D" w:rsidP="0043149D">
      <w:pPr>
        <w:spacing w:after="120"/>
        <w:rPr>
          <w:rFonts w:ascii="Arial" w:hAnsi="Arial" w:cs="Arial"/>
          <w:sz w:val="24"/>
          <w:szCs w:val="24"/>
        </w:rPr>
      </w:pPr>
      <w:r w:rsidRPr="0043149D">
        <w:rPr>
          <w:rFonts w:ascii="Arial" w:hAnsi="Arial" w:cs="Arial"/>
          <w:sz w:val="24"/>
          <w:szCs w:val="24"/>
        </w:rPr>
        <w:t>Opracowanie własne na podst</w:t>
      </w:r>
      <w:r>
        <w:rPr>
          <w:rFonts w:ascii="Arial" w:hAnsi="Arial" w:cs="Arial"/>
          <w:sz w:val="24"/>
          <w:szCs w:val="24"/>
        </w:rPr>
        <w:t>awie danych GUS-BDL</w:t>
      </w:r>
    </w:p>
    <w:p w14:paraId="5F4E2769" w14:textId="77777777" w:rsidR="0043149D" w:rsidRPr="0043149D" w:rsidRDefault="0043149D" w:rsidP="00A40C66">
      <w:pPr>
        <w:pStyle w:val="Akapitzlist"/>
        <w:numPr>
          <w:ilvl w:val="0"/>
          <w:numId w:val="18"/>
        </w:numPr>
        <w:spacing w:after="120"/>
        <w:rPr>
          <w:rFonts w:ascii="Arial" w:hAnsi="Arial" w:cs="Arial"/>
          <w:sz w:val="24"/>
          <w:szCs w:val="24"/>
        </w:rPr>
      </w:pPr>
      <w:r w:rsidRPr="0043149D">
        <w:rPr>
          <w:rFonts w:ascii="Arial" w:hAnsi="Arial" w:cs="Arial"/>
          <w:b/>
          <w:sz w:val="24"/>
          <w:szCs w:val="24"/>
        </w:rPr>
        <w:t xml:space="preserve">Spadły przeciętne miesięczne wydatki na kulturę i rekreację na 1 osobę </w:t>
      </w:r>
      <w:r>
        <w:rPr>
          <w:rFonts w:ascii="Arial" w:hAnsi="Arial" w:cs="Arial"/>
          <w:b/>
          <w:sz w:val="24"/>
          <w:szCs w:val="24"/>
        </w:rPr>
        <w:br/>
      </w:r>
      <w:r w:rsidRPr="0043149D">
        <w:rPr>
          <w:rFonts w:ascii="Arial" w:hAnsi="Arial" w:cs="Arial"/>
          <w:b/>
          <w:sz w:val="24"/>
          <w:szCs w:val="24"/>
        </w:rPr>
        <w:t>w gospodarstwie domowym.</w:t>
      </w:r>
      <w:r w:rsidRPr="0043149D">
        <w:rPr>
          <w:rFonts w:ascii="Arial" w:hAnsi="Arial" w:cs="Arial"/>
          <w:sz w:val="24"/>
          <w:szCs w:val="24"/>
        </w:rPr>
        <w:t xml:space="preserve"> Na niskim poziomie, w porównaniu ze średnimi wydatkami w kraju, plasowały się przeciętne miesięczne wydatki na kulturę i rekreację na 1 osobę w gospodarstwie domowym w województwie podkarpackim. Ponadto, licząc od 2011 r., kwota przeznaczana na te wydatki ulegała wahaniom. Najbardziej wartość wskaźnika dla województwa podkarpackiego zbliżyła się do wartości średniej krajowej w 2014 r. stanowiąc jej 76,6%. W 2020 r. kwota 42,35 zł na 1 osobę </w:t>
      </w:r>
      <w:r>
        <w:rPr>
          <w:rFonts w:ascii="Arial" w:hAnsi="Arial" w:cs="Arial"/>
          <w:sz w:val="24"/>
          <w:szCs w:val="24"/>
        </w:rPr>
        <w:br/>
      </w:r>
      <w:r w:rsidRPr="0043149D">
        <w:rPr>
          <w:rFonts w:ascii="Arial" w:hAnsi="Arial" w:cs="Arial"/>
          <w:sz w:val="24"/>
          <w:szCs w:val="24"/>
        </w:rPr>
        <w:t>w podkarpackim stanowiła 61,0% średniej krajowej w tym zakresie. Na przestrzeni lat 2011 – 2020 wartość wskaźnika w województwie podkarpackim spadła z 56,40 zł do 42,35 zł. W kraju pomiędzy tymi latami zanotowano spadek z 81,81 zł do 69,47 zł. Strategia przewidywała w 2020 r. wzrost wartości wskaźnika w województwie podkarpackim do poziomu średniej krajowej.</w:t>
      </w:r>
    </w:p>
    <w:p w14:paraId="544ACA0D" w14:textId="51E353F3" w:rsidR="0043149D" w:rsidRPr="0043149D" w:rsidRDefault="0043149D" w:rsidP="0043149D">
      <w:pPr>
        <w:pStyle w:val="Legenda"/>
        <w:keepNext/>
        <w:spacing w:after="0" w:line="276" w:lineRule="auto"/>
        <w:rPr>
          <w:rFonts w:ascii="Arial" w:hAnsi="Arial" w:cs="Arial"/>
          <w:b/>
          <w:i w:val="0"/>
          <w:color w:val="auto"/>
          <w:sz w:val="24"/>
          <w:szCs w:val="24"/>
        </w:rPr>
      </w:pPr>
      <w:bookmarkStart w:id="78" w:name="_Toc87951606"/>
      <w:r w:rsidRPr="0043149D">
        <w:rPr>
          <w:rFonts w:ascii="Arial" w:hAnsi="Arial" w:cs="Arial"/>
          <w:b/>
          <w:i w:val="0"/>
          <w:color w:val="auto"/>
          <w:sz w:val="24"/>
          <w:szCs w:val="24"/>
        </w:rPr>
        <w:t xml:space="preserve">Wykres </w:t>
      </w:r>
      <w:r w:rsidRPr="0043149D">
        <w:rPr>
          <w:rFonts w:ascii="Arial" w:hAnsi="Arial" w:cs="Arial"/>
          <w:b/>
          <w:i w:val="0"/>
          <w:color w:val="auto"/>
          <w:sz w:val="24"/>
          <w:szCs w:val="24"/>
        </w:rPr>
        <w:fldChar w:fldCharType="begin"/>
      </w:r>
      <w:r w:rsidRPr="0043149D">
        <w:rPr>
          <w:rFonts w:ascii="Arial" w:hAnsi="Arial" w:cs="Arial"/>
          <w:b/>
          <w:i w:val="0"/>
          <w:color w:val="auto"/>
          <w:sz w:val="24"/>
          <w:szCs w:val="24"/>
        </w:rPr>
        <w:instrText xml:space="preserve"> SEQ Wykres \* ARABIC </w:instrText>
      </w:r>
      <w:r w:rsidRPr="0043149D">
        <w:rPr>
          <w:rFonts w:ascii="Arial" w:hAnsi="Arial" w:cs="Arial"/>
          <w:b/>
          <w:i w:val="0"/>
          <w:color w:val="auto"/>
          <w:sz w:val="24"/>
          <w:szCs w:val="24"/>
        </w:rPr>
        <w:fldChar w:fldCharType="separate"/>
      </w:r>
      <w:r w:rsidR="007328F2">
        <w:rPr>
          <w:rFonts w:ascii="Arial" w:hAnsi="Arial" w:cs="Arial"/>
          <w:b/>
          <w:i w:val="0"/>
          <w:noProof/>
          <w:color w:val="auto"/>
          <w:sz w:val="24"/>
          <w:szCs w:val="24"/>
        </w:rPr>
        <w:t>31</w:t>
      </w:r>
      <w:r w:rsidRPr="0043149D">
        <w:rPr>
          <w:rFonts w:ascii="Arial" w:hAnsi="Arial" w:cs="Arial"/>
          <w:b/>
          <w:i w:val="0"/>
          <w:color w:val="auto"/>
          <w:sz w:val="24"/>
          <w:szCs w:val="24"/>
        </w:rPr>
        <w:fldChar w:fldCharType="end"/>
      </w:r>
      <w:r w:rsidRPr="0043149D">
        <w:rPr>
          <w:rFonts w:ascii="Arial" w:hAnsi="Arial" w:cs="Arial"/>
          <w:b/>
          <w:i w:val="0"/>
          <w:color w:val="auto"/>
          <w:sz w:val="24"/>
          <w:szCs w:val="24"/>
        </w:rPr>
        <w:t xml:space="preserve"> Przeciętne miesięczne wydatki na kulturę i rekreację na 1 osobę </w:t>
      </w:r>
      <w:r w:rsidR="00197C05">
        <w:rPr>
          <w:rFonts w:ascii="Arial" w:hAnsi="Arial" w:cs="Arial"/>
          <w:b/>
          <w:i w:val="0"/>
          <w:color w:val="auto"/>
          <w:sz w:val="24"/>
          <w:szCs w:val="24"/>
        </w:rPr>
        <w:br/>
      </w:r>
      <w:r w:rsidRPr="0043149D">
        <w:rPr>
          <w:rFonts w:ascii="Arial" w:hAnsi="Arial" w:cs="Arial"/>
          <w:b/>
          <w:i w:val="0"/>
          <w:color w:val="auto"/>
          <w:sz w:val="24"/>
          <w:szCs w:val="24"/>
        </w:rPr>
        <w:t>w gospodarstwie domowym [zł]</w:t>
      </w:r>
      <w:bookmarkEnd w:id="78"/>
    </w:p>
    <w:p w14:paraId="54362592" w14:textId="77777777" w:rsidR="0043149D" w:rsidRDefault="0043149D" w:rsidP="0043149D">
      <w:pPr>
        <w:spacing w:after="120"/>
        <w:rPr>
          <w:rFonts w:ascii="Arial" w:hAnsi="Arial" w:cs="Arial"/>
          <w:sz w:val="24"/>
          <w:szCs w:val="24"/>
        </w:rPr>
      </w:pPr>
      <w:r>
        <w:rPr>
          <w:noProof/>
          <w:lang w:eastAsia="pl-PL"/>
        </w:rPr>
        <w:drawing>
          <wp:inline distT="0" distB="0" distL="0" distR="0" wp14:anchorId="2468F1B1" wp14:editId="690CD383">
            <wp:extent cx="4359349" cy="2615609"/>
            <wp:effectExtent l="0" t="0" r="3175" b="0"/>
            <wp:docPr id="238" name="Obraz 238" descr="Podkarpackie 56,40 w 2011, 59,34 w 2012, 49,81 w 2013, 53,71 w 2014, 48,55 w 2015, 47,66 w 2016, 56,27 w 2017, 51,71 w 2018, 54,48 w 2019, 42,35 w 2020. Polska (średnia krajowa) 81,81 w 2011, 85,55 w 2012, 69,22 w 2013, 70,13 w 2014, 73,48 w 2015, 78,06 w 2016, 81,71 w 2017, 76,93 w 2018, 82,53 w 2019, 69,47 w 2020" title="Wykres 31. Przeciętne miesięczne wydatki na kulturę i rekreację na 1 osobę w gospodarstwie domowym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Wykres 33. Przeciętne miesięczne wydatki na kulturę i rekreację na 1 osobę w gospodarstwie domowym [zł].jpg"/>
                    <pic:cNvPicPr/>
                  </pic:nvPicPr>
                  <pic:blipFill>
                    <a:blip r:embed="rId76">
                      <a:extLst>
                        <a:ext uri="{28A0092B-C50C-407E-A947-70E740481C1C}">
                          <a14:useLocalDpi xmlns:a14="http://schemas.microsoft.com/office/drawing/2010/main" val="0"/>
                        </a:ext>
                      </a:extLst>
                    </a:blip>
                    <a:stretch>
                      <a:fillRect/>
                    </a:stretch>
                  </pic:blipFill>
                  <pic:spPr>
                    <a:xfrm>
                      <a:off x="0" y="0"/>
                      <a:ext cx="4375201" cy="2625120"/>
                    </a:xfrm>
                    <a:prstGeom prst="rect">
                      <a:avLst/>
                    </a:prstGeom>
                  </pic:spPr>
                </pic:pic>
              </a:graphicData>
            </a:graphic>
          </wp:inline>
        </w:drawing>
      </w:r>
    </w:p>
    <w:p w14:paraId="3C4C2B81" w14:textId="77777777" w:rsidR="0043149D" w:rsidRPr="0043149D" w:rsidRDefault="0043149D" w:rsidP="0043149D">
      <w:pPr>
        <w:spacing w:after="120"/>
        <w:rPr>
          <w:rFonts w:ascii="Arial" w:hAnsi="Arial" w:cs="Arial"/>
          <w:sz w:val="24"/>
          <w:szCs w:val="24"/>
        </w:rPr>
      </w:pPr>
      <w:r w:rsidRPr="0043149D">
        <w:rPr>
          <w:rFonts w:ascii="Arial" w:hAnsi="Arial" w:cs="Arial"/>
          <w:sz w:val="24"/>
          <w:szCs w:val="24"/>
        </w:rPr>
        <w:t>Opracowanie własne na podstawie danych GUS-BDL</w:t>
      </w:r>
    </w:p>
    <w:p w14:paraId="512DC90E" w14:textId="77777777" w:rsidR="0043149D" w:rsidRPr="0043149D" w:rsidRDefault="0043149D" w:rsidP="00A40C66">
      <w:pPr>
        <w:pStyle w:val="Akapitzlist"/>
        <w:numPr>
          <w:ilvl w:val="0"/>
          <w:numId w:val="18"/>
        </w:numPr>
        <w:spacing w:after="120"/>
        <w:rPr>
          <w:rFonts w:ascii="Arial" w:hAnsi="Arial" w:cs="Arial"/>
          <w:sz w:val="24"/>
          <w:szCs w:val="24"/>
        </w:rPr>
      </w:pPr>
      <w:r w:rsidRPr="0043149D">
        <w:rPr>
          <w:rFonts w:ascii="Arial" w:hAnsi="Arial" w:cs="Arial"/>
          <w:b/>
          <w:sz w:val="24"/>
          <w:szCs w:val="24"/>
        </w:rPr>
        <w:lastRenderedPageBreak/>
        <w:t>Od 2016 r. zmniejszająca się liczba zwiedzających muzea i oddziały muzealne na 1 000 ludności.</w:t>
      </w:r>
      <w:r w:rsidRPr="0043149D">
        <w:rPr>
          <w:rFonts w:ascii="Arial" w:hAnsi="Arial" w:cs="Arial"/>
          <w:sz w:val="24"/>
          <w:szCs w:val="24"/>
        </w:rPr>
        <w:t xml:space="preserve"> W województwie podkarpackim w 2012 r. wartość wskaźnika wyniosła 474,5. Gwałtowny, bo, aż 41% wzrost zwiedzających, w porównaniu z 2012 r., zanotowano w 2014 r. W tym roku przekroczona została zakładana na 2020 r. wartość docelowa. W kolejnym roku liczba zwiedzających wzrosła o 2,6%w porównaniu do 2014 r. Wartość wskaźnika z 2015 r. stanowiła 120,5% zakładanej wartości w 2020 r.  Była to najwyższa wartość w analizowanym okresie. Od 2016 r. corocznie spadała wartość tego wskaźnika. W 2019 r. zanotowano już poziom wskaźnika poniżej zakładanej w 2020 r. wartości docelowej.  W 2020 r., w porównaniu do roku poprzedniego, nastąpił gwałtowny spadek wartości wskaźnika (o 83,9%) do poziomu znacznie niższego, niż wartość bazowa z 2012 r. Do takiej sytuacji niewątpliwie mogła przyczynić się pandemia COVID-19. Strategia przewidywała w 2020 r. wzrost o 20% wartości wskaźnika z 2012 r. (tj. do 569,4).</w:t>
      </w:r>
    </w:p>
    <w:p w14:paraId="64870C14" w14:textId="77777777" w:rsidR="0043149D" w:rsidRPr="0043149D" w:rsidRDefault="0043149D" w:rsidP="0043149D">
      <w:pPr>
        <w:pStyle w:val="Legenda"/>
        <w:keepNext/>
        <w:spacing w:after="0" w:line="276" w:lineRule="auto"/>
        <w:rPr>
          <w:rFonts w:ascii="Arial" w:hAnsi="Arial" w:cs="Arial"/>
          <w:b/>
          <w:i w:val="0"/>
          <w:color w:val="auto"/>
          <w:sz w:val="24"/>
          <w:szCs w:val="24"/>
        </w:rPr>
      </w:pPr>
      <w:bookmarkStart w:id="79" w:name="_Toc87951607"/>
      <w:r w:rsidRPr="0043149D">
        <w:rPr>
          <w:rFonts w:ascii="Arial" w:hAnsi="Arial" w:cs="Arial"/>
          <w:b/>
          <w:i w:val="0"/>
          <w:color w:val="auto"/>
          <w:sz w:val="24"/>
          <w:szCs w:val="24"/>
        </w:rPr>
        <w:t xml:space="preserve">Wykres </w:t>
      </w:r>
      <w:r w:rsidRPr="0043149D">
        <w:rPr>
          <w:rFonts w:ascii="Arial" w:hAnsi="Arial" w:cs="Arial"/>
          <w:b/>
          <w:i w:val="0"/>
          <w:color w:val="auto"/>
          <w:sz w:val="24"/>
          <w:szCs w:val="24"/>
        </w:rPr>
        <w:fldChar w:fldCharType="begin"/>
      </w:r>
      <w:r w:rsidRPr="0043149D">
        <w:rPr>
          <w:rFonts w:ascii="Arial" w:hAnsi="Arial" w:cs="Arial"/>
          <w:b/>
          <w:i w:val="0"/>
          <w:color w:val="auto"/>
          <w:sz w:val="24"/>
          <w:szCs w:val="24"/>
        </w:rPr>
        <w:instrText xml:space="preserve"> SEQ Wykres \* ARABIC </w:instrText>
      </w:r>
      <w:r w:rsidRPr="0043149D">
        <w:rPr>
          <w:rFonts w:ascii="Arial" w:hAnsi="Arial" w:cs="Arial"/>
          <w:b/>
          <w:i w:val="0"/>
          <w:color w:val="auto"/>
          <w:sz w:val="24"/>
          <w:szCs w:val="24"/>
        </w:rPr>
        <w:fldChar w:fldCharType="separate"/>
      </w:r>
      <w:r w:rsidR="007328F2">
        <w:rPr>
          <w:rFonts w:ascii="Arial" w:hAnsi="Arial" w:cs="Arial"/>
          <w:b/>
          <w:i w:val="0"/>
          <w:noProof/>
          <w:color w:val="auto"/>
          <w:sz w:val="24"/>
          <w:szCs w:val="24"/>
        </w:rPr>
        <w:t>32</w:t>
      </w:r>
      <w:r w:rsidRPr="0043149D">
        <w:rPr>
          <w:rFonts w:ascii="Arial" w:hAnsi="Arial" w:cs="Arial"/>
          <w:b/>
          <w:i w:val="0"/>
          <w:color w:val="auto"/>
          <w:sz w:val="24"/>
          <w:szCs w:val="24"/>
        </w:rPr>
        <w:fldChar w:fldCharType="end"/>
      </w:r>
      <w:r w:rsidRPr="0043149D">
        <w:rPr>
          <w:rFonts w:ascii="Arial" w:hAnsi="Arial" w:cs="Arial"/>
          <w:b/>
          <w:i w:val="0"/>
          <w:color w:val="auto"/>
          <w:sz w:val="24"/>
          <w:szCs w:val="24"/>
        </w:rPr>
        <w:t xml:space="preserve"> Zwiedzający muzea i oddziały muzealne na 1 000 ludności</w:t>
      </w:r>
      <w:bookmarkEnd w:id="79"/>
    </w:p>
    <w:p w14:paraId="2BE74DFB" w14:textId="77777777" w:rsidR="0043149D" w:rsidRDefault="0043149D" w:rsidP="0043149D">
      <w:pPr>
        <w:spacing w:after="120"/>
        <w:rPr>
          <w:rFonts w:ascii="Arial" w:hAnsi="Arial" w:cs="Arial"/>
          <w:sz w:val="24"/>
          <w:szCs w:val="24"/>
        </w:rPr>
      </w:pPr>
      <w:r>
        <w:rPr>
          <w:noProof/>
          <w:lang w:eastAsia="pl-PL"/>
        </w:rPr>
        <w:drawing>
          <wp:inline distT="0" distB="0" distL="0" distR="0" wp14:anchorId="2C1B3BFB" wp14:editId="2BD8DB89">
            <wp:extent cx="4572000" cy="2543175"/>
            <wp:effectExtent l="0" t="0" r="0" b="9525"/>
            <wp:docPr id="239" name="Obraz 239" descr="474,5 w 2012 wartość bazowa, 494,4 w 2013, 569,4 wartość docelowa, 668,6 w 2014, 686,1 w 2015, 661,9 w 2016, 609,6 w 2017, 592,3 w 2018, 483,9 w 2019, 219,0 w 2020 " title="Wykres 32. Zwiedzający muzea i oddziały muzealne na 1 000 lu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Wykres 34. Zwiedzający muzea i oddziały muzealne na 1 000 ludności.jpg"/>
                    <pic:cNvPicPr/>
                  </pic:nvPicPr>
                  <pic:blipFill>
                    <a:blip r:embed="rId77">
                      <a:extLst>
                        <a:ext uri="{28A0092B-C50C-407E-A947-70E740481C1C}">
                          <a14:useLocalDpi xmlns:a14="http://schemas.microsoft.com/office/drawing/2010/main" val="0"/>
                        </a:ext>
                      </a:extLst>
                    </a:blip>
                    <a:stretch>
                      <a:fillRect/>
                    </a:stretch>
                  </pic:blipFill>
                  <pic:spPr>
                    <a:xfrm>
                      <a:off x="0" y="0"/>
                      <a:ext cx="4572000" cy="2543175"/>
                    </a:xfrm>
                    <a:prstGeom prst="rect">
                      <a:avLst/>
                    </a:prstGeom>
                  </pic:spPr>
                </pic:pic>
              </a:graphicData>
            </a:graphic>
          </wp:inline>
        </w:drawing>
      </w:r>
    </w:p>
    <w:p w14:paraId="63A7738B" w14:textId="77777777" w:rsidR="0043149D" w:rsidRPr="0043149D" w:rsidRDefault="0043149D" w:rsidP="0043149D">
      <w:pPr>
        <w:spacing w:after="120"/>
        <w:rPr>
          <w:rFonts w:ascii="Arial" w:hAnsi="Arial" w:cs="Arial"/>
          <w:sz w:val="24"/>
          <w:szCs w:val="24"/>
        </w:rPr>
      </w:pPr>
      <w:r w:rsidRPr="0043149D">
        <w:rPr>
          <w:rFonts w:ascii="Arial" w:hAnsi="Arial" w:cs="Arial"/>
          <w:sz w:val="24"/>
          <w:szCs w:val="24"/>
        </w:rPr>
        <w:t>Opracowanie własne na podstawie danych GUS-BDL</w:t>
      </w:r>
    </w:p>
    <w:p w14:paraId="2A0881C6" w14:textId="77777777" w:rsidR="0043149D" w:rsidRPr="0043149D" w:rsidRDefault="0043149D" w:rsidP="0043149D">
      <w:pPr>
        <w:pStyle w:val="Nagwek5"/>
      </w:pPr>
      <w:bookmarkStart w:id="80" w:name="_Toc87952174"/>
      <w:r w:rsidRPr="0043149D">
        <w:t>Priorytet tematyczny 2.3. Społeczeństwo obywatelskie</w:t>
      </w:r>
      <w:bookmarkEnd w:id="80"/>
    </w:p>
    <w:p w14:paraId="23676073" w14:textId="191877B5" w:rsidR="0043149D" w:rsidRPr="0043149D" w:rsidRDefault="0043149D" w:rsidP="00A40C66">
      <w:pPr>
        <w:pStyle w:val="Akapitzlist"/>
        <w:numPr>
          <w:ilvl w:val="0"/>
          <w:numId w:val="18"/>
        </w:numPr>
        <w:spacing w:after="120"/>
        <w:rPr>
          <w:rFonts w:ascii="Arial" w:hAnsi="Arial" w:cs="Arial"/>
          <w:sz w:val="24"/>
          <w:szCs w:val="24"/>
        </w:rPr>
      </w:pPr>
      <w:r w:rsidRPr="0043149D">
        <w:rPr>
          <w:rFonts w:ascii="Arial" w:hAnsi="Arial" w:cs="Arial"/>
          <w:b/>
          <w:sz w:val="24"/>
          <w:szCs w:val="24"/>
        </w:rPr>
        <w:t>Systematycznie rośnie liczba organizacji pozarządowych.</w:t>
      </w:r>
      <w:r w:rsidRPr="0043149D">
        <w:rPr>
          <w:rFonts w:ascii="Arial" w:hAnsi="Arial" w:cs="Arial"/>
          <w:sz w:val="24"/>
          <w:szCs w:val="24"/>
        </w:rPr>
        <w:t xml:space="preserve"> Liczba organizacji pozarządowych na 10 tys. mieszkańców w badanych latach corocznie wzrastała </w:t>
      </w:r>
      <w:r w:rsidR="00197C05">
        <w:rPr>
          <w:rFonts w:ascii="Arial" w:hAnsi="Arial" w:cs="Arial"/>
          <w:sz w:val="24"/>
          <w:szCs w:val="24"/>
        </w:rPr>
        <w:br/>
      </w:r>
      <w:r w:rsidRPr="0043149D">
        <w:rPr>
          <w:rFonts w:ascii="Arial" w:hAnsi="Arial" w:cs="Arial"/>
          <w:sz w:val="24"/>
          <w:szCs w:val="24"/>
        </w:rPr>
        <w:t>(z wyjątkiem 2014 r.). W 2020 r. osiągnęła poziom 39,73, co stanowiło 94,6% zakładanej na 2020 r., liczby. Strategia przewidywała, iż w 2020 r. takich organizacji na 10 tys. mieszkańców będzie w podkarpackim 42.</w:t>
      </w:r>
    </w:p>
    <w:p w14:paraId="4FEBD53F" w14:textId="77777777" w:rsidR="0043149D" w:rsidRPr="0043149D" w:rsidRDefault="0043149D" w:rsidP="0043149D">
      <w:pPr>
        <w:pStyle w:val="Legenda"/>
        <w:keepNext/>
        <w:spacing w:after="0" w:line="276" w:lineRule="auto"/>
        <w:rPr>
          <w:rFonts w:ascii="Arial" w:hAnsi="Arial" w:cs="Arial"/>
          <w:b/>
          <w:i w:val="0"/>
          <w:color w:val="auto"/>
          <w:sz w:val="24"/>
          <w:szCs w:val="24"/>
        </w:rPr>
      </w:pPr>
      <w:bookmarkStart w:id="81" w:name="_Toc87951608"/>
      <w:r w:rsidRPr="0043149D">
        <w:rPr>
          <w:rFonts w:ascii="Arial" w:hAnsi="Arial" w:cs="Arial"/>
          <w:b/>
          <w:i w:val="0"/>
          <w:color w:val="auto"/>
          <w:sz w:val="24"/>
          <w:szCs w:val="24"/>
        </w:rPr>
        <w:lastRenderedPageBreak/>
        <w:t xml:space="preserve">Wykres </w:t>
      </w:r>
      <w:r w:rsidRPr="0043149D">
        <w:rPr>
          <w:rFonts w:ascii="Arial" w:hAnsi="Arial" w:cs="Arial"/>
          <w:b/>
          <w:i w:val="0"/>
          <w:color w:val="auto"/>
          <w:sz w:val="24"/>
          <w:szCs w:val="24"/>
        </w:rPr>
        <w:fldChar w:fldCharType="begin"/>
      </w:r>
      <w:r w:rsidRPr="0043149D">
        <w:rPr>
          <w:rFonts w:ascii="Arial" w:hAnsi="Arial" w:cs="Arial"/>
          <w:b/>
          <w:i w:val="0"/>
          <w:color w:val="auto"/>
          <w:sz w:val="24"/>
          <w:szCs w:val="24"/>
        </w:rPr>
        <w:instrText xml:space="preserve"> SEQ Wykres \* ARABIC </w:instrText>
      </w:r>
      <w:r w:rsidRPr="0043149D">
        <w:rPr>
          <w:rFonts w:ascii="Arial" w:hAnsi="Arial" w:cs="Arial"/>
          <w:b/>
          <w:i w:val="0"/>
          <w:color w:val="auto"/>
          <w:sz w:val="24"/>
          <w:szCs w:val="24"/>
        </w:rPr>
        <w:fldChar w:fldCharType="separate"/>
      </w:r>
      <w:r w:rsidR="007328F2">
        <w:rPr>
          <w:rFonts w:ascii="Arial" w:hAnsi="Arial" w:cs="Arial"/>
          <w:b/>
          <w:i w:val="0"/>
          <w:noProof/>
          <w:color w:val="auto"/>
          <w:sz w:val="24"/>
          <w:szCs w:val="24"/>
        </w:rPr>
        <w:t>33</w:t>
      </w:r>
      <w:r w:rsidRPr="0043149D">
        <w:rPr>
          <w:rFonts w:ascii="Arial" w:hAnsi="Arial" w:cs="Arial"/>
          <w:b/>
          <w:i w:val="0"/>
          <w:color w:val="auto"/>
          <w:sz w:val="24"/>
          <w:szCs w:val="24"/>
        </w:rPr>
        <w:fldChar w:fldCharType="end"/>
      </w:r>
      <w:r w:rsidRPr="0043149D">
        <w:rPr>
          <w:rFonts w:ascii="Arial" w:hAnsi="Arial" w:cs="Arial"/>
          <w:b/>
          <w:i w:val="0"/>
          <w:color w:val="auto"/>
          <w:sz w:val="24"/>
          <w:szCs w:val="24"/>
        </w:rPr>
        <w:t xml:space="preserve"> .Liczba organizacji pozarządowych na 10 tys. mieszkańców [szt.]</w:t>
      </w:r>
      <w:bookmarkEnd w:id="81"/>
    </w:p>
    <w:p w14:paraId="2560B7F1" w14:textId="77777777" w:rsidR="0043149D" w:rsidRDefault="0043149D" w:rsidP="0043149D">
      <w:pPr>
        <w:spacing w:after="120"/>
        <w:rPr>
          <w:rFonts w:ascii="Arial" w:hAnsi="Arial" w:cs="Arial"/>
          <w:sz w:val="24"/>
          <w:szCs w:val="24"/>
        </w:rPr>
      </w:pPr>
      <w:r>
        <w:rPr>
          <w:noProof/>
          <w:lang w:eastAsia="pl-PL"/>
        </w:rPr>
        <w:drawing>
          <wp:inline distT="0" distB="0" distL="0" distR="0" wp14:anchorId="396AD7F5" wp14:editId="52EBACE4">
            <wp:extent cx="4572000" cy="2743200"/>
            <wp:effectExtent l="0" t="0" r="0" b="0"/>
            <wp:docPr id="240" name="Obraz 240" descr="30,32 w 2011 wartość bazowa, 31,60 w 2012, 33,20 w 2013, 32,50 w 2014, 34,50 w 2015, 35,00 w 2016, 36,30 w 2017, 37,20 w 2018, 38,54 w 2019, 39,73 w 2020, 42,0 wartość docelowa " title="Wykres 33. Liczba organizacji pozarządowych na 10 tys. mieszkańców [sz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Wykres 35. Liczba organizacji pozarządowych na 10 tys. mieszkańców [szt.].jpg"/>
                    <pic:cNvPicPr/>
                  </pic:nvPicPr>
                  <pic:blipFill>
                    <a:blip r:embed="rId7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A7D5B2A" w14:textId="77777777" w:rsidR="0043149D" w:rsidRPr="0043149D" w:rsidRDefault="0043149D" w:rsidP="0043149D">
      <w:pPr>
        <w:spacing w:after="120"/>
        <w:rPr>
          <w:rFonts w:ascii="Arial" w:hAnsi="Arial" w:cs="Arial"/>
          <w:sz w:val="24"/>
          <w:szCs w:val="24"/>
        </w:rPr>
      </w:pPr>
      <w:r w:rsidRPr="0043149D">
        <w:rPr>
          <w:rFonts w:ascii="Arial" w:hAnsi="Arial" w:cs="Arial"/>
          <w:sz w:val="24"/>
          <w:szCs w:val="24"/>
        </w:rPr>
        <w:t>Opracowanie własne na podstawie danych GUS-BDL</w:t>
      </w:r>
    </w:p>
    <w:p w14:paraId="061F2018" w14:textId="77777777" w:rsidR="0043149D" w:rsidRPr="0043149D" w:rsidRDefault="0043149D" w:rsidP="00A40C66">
      <w:pPr>
        <w:pStyle w:val="Akapitzlist"/>
        <w:numPr>
          <w:ilvl w:val="0"/>
          <w:numId w:val="18"/>
        </w:numPr>
        <w:spacing w:after="120"/>
        <w:rPr>
          <w:rFonts w:ascii="Arial" w:hAnsi="Arial" w:cs="Arial"/>
          <w:sz w:val="24"/>
          <w:szCs w:val="24"/>
        </w:rPr>
      </w:pPr>
      <w:r w:rsidRPr="0043149D">
        <w:rPr>
          <w:rFonts w:ascii="Arial" w:hAnsi="Arial" w:cs="Arial"/>
          <w:b/>
          <w:sz w:val="24"/>
          <w:szCs w:val="24"/>
        </w:rPr>
        <w:t>Do 2019 r. wzrastał odsetek osób przekazujących 1% podatku na rzecz Organizacji Pożytku Publicznego.</w:t>
      </w:r>
      <w:r w:rsidRPr="0043149D">
        <w:rPr>
          <w:rFonts w:ascii="Arial" w:hAnsi="Arial" w:cs="Arial"/>
          <w:sz w:val="24"/>
          <w:szCs w:val="24"/>
        </w:rPr>
        <w:t xml:space="preserve"> W 2011 r. wynosił on 46,2%, w kolejnych latach corocznie wzrastał. Już w 2015 r. przekroczył zakładaną na 2020 r. wartość docelową. W 2019 r. osiągnął poziom 63,67% - przy zakładanym w Strategii w 2020: 60% udziale. Osiągnięty w 2019 r. poziom tego wskaźnika stanowił 106,1% zakładanego na 2020 r. poziomu. W 2020 r. nastąpiło zmniejszenie się odsetka osób przekazujących 1% podatku na rzecz OPP do poziomu nieco poniżej zakładanej wartości docelowej.</w:t>
      </w:r>
    </w:p>
    <w:p w14:paraId="731EF748" w14:textId="77777777" w:rsidR="0043149D" w:rsidRPr="0043149D" w:rsidRDefault="0043149D" w:rsidP="0043149D">
      <w:pPr>
        <w:pStyle w:val="Legenda"/>
        <w:keepNext/>
        <w:spacing w:after="0" w:line="276" w:lineRule="auto"/>
        <w:rPr>
          <w:rFonts w:ascii="Arial" w:hAnsi="Arial" w:cs="Arial"/>
          <w:b/>
          <w:i w:val="0"/>
          <w:color w:val="auto"/>
          <w:sz w:val="24"/>
          <w:szCs w:val="24"/>
        </w:rPr>
      </w:pPr>
      <w:bookmarkStart w:id="82" w:name="_Toc87951609"/>
      <w:r w:rsidRPr="0043149D">
        <w:rPr>
          <w:rFonts w:ascii="Arial" w:hAnsi="Arial" w:cs="Arial"/>
          <w:b/>
          <w:i w:val="0"/>
          <w:color w:val="auto"/>
          <w:sz w:val="24"/>
          <w:szCs w:val="24"/>
        </w:rPr>
        <w:t xml:space="preserve">Wykres </w:t>
      </w:r>
      <w:r w:rsidRPr="0043149D">
        <w:rPr>
          <w:rFonts w:ascii="Arial" w:hAnsi="Arial" w:cs="Arial"/>
          <w:b/>
          <w:i w:val="0"/>
          <w:color w:val="auto"/>
          <w:sz w:val="24"/>
          <w:szCs w:val="24"/>
        </w:rPr>
        <w:fldChar w:fldCharType="begin"/>
      </w:r>
      <w:r w:rsidRPr="0043149D">
        <w:rPr>
          <w:rFonts w:ascii="Arial" w:hAnsi="Arial" w:cs="Arial"/>
          <w:b/>
          <w:i w:val="0"/>
          <w:color w:val="auto"/>
          <w:sz w:val="24"/>
          <w:szCs w:val="24"/>
        </w:rPr>
        <w:instrText xml:space="preserve"> SEQ Wykres \* ARABIC </w:instrText>
      </w:r>
      <w:r w:rsidRPr="0043149D">
        <w:rPr>
          <w:rFonts w:ascii="Arial" w:hAnsi="Arial" w:cs="Arial"/>
          <w:b/>
          <w:i w:val="0"/>
          <w:color w:val="auto"/>
          <w:sz w:val="24"/>
          <w:szCs w:val="24"/>
        </w:rPr>
        <w:fldChar w:fldCharType="separate"/>
      </w:r>
      <w:r w:rsidR="007328F2">
        <w:rPr>
          <w:rFonts w:ascii="Arial" w:hAnsi="Arial" w:cs="Arial"/>
          <w:b/>
          <w:i w:val="0"/>
          <w:noProof/>
          <w:color w:val="auto"/>
          <w:sz w:val="24"/>
          <w:szCs w:val="24"/>
        </w:rPr>
        <w:t>34</w:t>
      </w:r>
      <w:r w:rsidRPr="0043149D">
        <w:rPr>
          <w:rFonts w:ascii="Arial" w:hAnsi="Arial" w:cs="Arial"/>
          <w:b/>
          <w:i w:val="0"/>
          <w:color w:val="auto"/>
          <w:sz w:val="24"/>
          <w:szCs w:val="24"/>
        </w:rPr>
        <w:fldChar w:fldCharType="end"/>
      </w:r>
      <w:r w:rsidRPr="0043149D">
        <w:rPr>
          <w:rFonts w:ascii="Arial" w:hAnsi="Arial" w:cs="Arial"/>
          <w:b/>
          <w:i w:val="0"/>
          <w:color w:val="auto"/>
          <w:sz w:val="24"/>
          <w:szCs w:val="24"/>
        </w:rPr>
        <w:t xml:space="preserve"> Odsetek osób przekazujących 1% podatku na rzecz OPP [%]</w:t>
      </w:r>
      <w:bookmarkEnd w:id="82"/>
    </w:p>
    <w:p w14:paraId="060178B3" w14:textId="77777777" w:rsidR="0043149D" w:rsidRDefault="0043149D" w:rsidP="0043149D">
      <w:pPr>
        <w:spacing w:after="120"/>
        <w:rPr>
          <w:rFonts w:ascii="Arial" w:hAnsi="Arial" w:cs="Arial"/>
          <w:sz w:val="24"/>
          <w:szCs w:val="24"/>
        </w:rPr>
      </w:pPr>
      <w:r>
        <w:rPr>
          <w:noProof/>
          <w:lang w:eastAsia="pl-PL"/>
        </w:rPr>
        <w:drawing>
          <wp:inline distT="0" distB="0" distL="0" distR="0" wp14:anchorId="36548D55" wp14:editId="64BEBBEF">
            <wp:extent cx="4572000" cy="2743200"/>
            <wp:effectExtent l="0" t="0" r="0" b="0"/>
            <wp:docPr id="242" name="Obraz 242" descr="46,20 w 2011, 52,20 w 2012, 54,70 w 2013, 58,10 w 2014, 60,00 wartość docelowa, 60,65 w 2015, 61,09 w 2016, 61,76 w 2017, 62,25 w 2018, 63,67 w 2019, 5942 w 2020 " title="Wykres 34. Odsetek osób przekazujących 1% podatku na rzecz O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Wykres 36. Odsetek osób przekazujących 1% podatku na rzecz OPP [%].jpg"/>
                    <pic:cNvPicPr/>
                  </pic:nvPicPr>
                  <pic:blipFill>
                    <a:blip r:embed="rId7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180221B" w14:textId="77777777" w:rsidR="00AA0E31" w:rsidRPr="00AA0E31" w:rsidRDefault="00AA0E31" w:rsidP="00AA0E31">
      <w:pPr>
        <w:spacing w:after="120"/>
        <w:rPr>
          <w:rFonts w:ascii="Arial" w:hAnsi="Arial" w:cs="Arial"/>
          <w:sz w:val="24"/>
          <w:szCs w:val="24"/>
        </w:rPr>
      </w:pPr>
      <w:r w:rsidRPr="00AA0E31">
        <w:rPr>
          <w:rFonts w:ascii="Arial" w:hAnsi="Arial" w:cs="Arial"/>
          <w:sz w:val="24"/>
          <w:szCs w:val="24"/>
        </w:rPr>
        <w:t>Opracowanie własne na podstawie danych GUS-BDL</w:t>
      </w:r>
    </w:p>
    <w:p w14:paraId="2BA90654" w14:textId="77777777" w:rsidR="00AA0E31" w:rsidRPr="00AA0E31" w:rsidRDefault="00AA0E31" w:rsidP="00AA0E31">
      <w:pPr>
        <w:pStyle w:val="Nagwek5"/>
      </w:pPr>
      <w:bookmarkStart w:id="83" w:name="_Toc87952175"/>
      <w:r w:rsidRPr="00AA0E31">
        <w:lastRenderedPageBreak/>
        <w:t>Priorytet tematyczny 2.4. Włączenie społeczne</w:t>
      </w:r>
      <w:bookmarkEnd w:id="83"/>
    </w:p>
    <w:p w14:paraId="0E6497EA" w14:textId="77777777" w:rsidR="00AA0E31" w:rsidRPr="00AA0E31" w:rsidRDefault="00AA0E31" w:rsidP="00A40C66">
      <w:pPr>
        <w:pStyle w:val="Akapitzlist"/>
        <w:numPr>
          <w:ilvl w:val="0"/>
          <w:numId w:val="18"/>
        </w:numPr>
        <w:spacing w:after="120"/>
        <w:rPr>
          <w:rFonts w:ascii="Arial" w:hAnsi="Arial" w:cs="Arial"/>
          <w:sz w:val="24"/>
          <w:szCs w:val="24"/>
        </w:rPr>
      </w:pPr>
      <w:r w:rsidRPr="00AA0E31">
        <w:rPr>
          <w:rFonts w:ascii="Arial" w:hAnsi="Arial" w:cs="Arial"/>
          <w:b/>
          <w:sz w:val="24"/>
          <w:szCs w:val="24"/>
        </w:rPr>
        <w:t>Spadała liczba osób korzystających</w:t>
      </w:r>
      <w:r>
        <w:rPr>
          <w:rFonts w:ascii="Arial" w:hAnsi="Arial" w:cs="Arial"/>
          <w:b/>
          <w:sz w:val="24"/>
          <w:szCs w:val="24"/>
        </w:rPr>
        <w:t xml:space="preserve"> ze świadczeń pomocy społecznej</w:t>
      </w:r>
      <w:r>
        <w:rPr>
          <w:rStyle w:val="Odwoanieprzypisudolnego"/>
          <w:rFonts w:ascii="Arial" w:hAnsi="Arial" w:cs="Arial"/>
          <w:b/>
          <w:sz w:val="24"/>
          <w:szCs w:val="24"/>
        </w:rPr>
        <w:footnoteReference w:id="44"/>
      </w:r>
      <w:r w:rsidRPr="00AA0E31">
        <w:rPr>
          <w:rFonts w:ascii="Arial" w:hAnsi="Arial" w:cs="Arial"/>
          <w:sz w:val="24"/>
          <w:szCs w:val="24"/>
        </w:rPr>
        <w:t xml:space="preserve">. Pomimo wzrostu w 2013 r., w porównaniu z 2011 i 2012  r., liczby osób korzystających ze świadczeń pomocy społecznej na 10 tys. ludności, w kolejnych latach liczba ta corocznie zmniejszała się. Zakładana wartość docelowa wskaźnika została przekroczona już w 2014 r. W 2020 r. osiągnęła poziom 370,7 osób na 10 tys. ludności, co było najbardziej korzystnym poziomem w analizowanym okresie. Strategia przewiduje, iż w 2020 r. wartość tego wskaźnika spadnie do 600 osób. </w:t>
      </w:r>
    </w:p>
    <w:p w14:paraId="4424B15B" w14:textId="77777777" w:rsidR="00AA0E31" w:rsidRPr="00AA0E31" w:rsidRDefault="00AA0E31" w:rsidP="00AA0E31">
      <w:pPr>
        <w:pStyle w:val="Legenda"/>
        <w:keepNext/>
        <w:spacing w:after="0" w:line="276" w:lineRule="auto"/>
        <w:rPr>
          <w:rFonts w:ascii="Arial" w:hAnsi="Arial" w:cs="Arial"/>
          <w:b/>
          <w:i w:val="0"/>
          <w:color w:val="auto"/>
          <w:sz w:val="24"/>
          <w:szCs w:val="24"/>
        </w:rPr>
      </w:pPr>
      <w:bookmarkStart w:id="84" w:name="_Toc87951610"/>
      <w:r w:rsidRPr="00AA0E31">
        <w:rPr>
          <w:rFonts w:ascii="Arial" w:hAnsi="Arial" w:cs="Arial"/>
          <w:b/>
          <w:i w:val="0"/>
          <w:color w:val="auto"/>
          <w:sz w:val="24"/>
          <w:szCs w:val="24"/>
        </w:rPr>
        <w:t xml:space="preserve">Wykres </w:t>
      </w:r>
      <w:r w:rsidRPr="00AA0E31">
        <w:rPr>
          <w:rFonts w:ascii="Arial" w:hAnsi="Arial" w:cs="Arial"/>
          <w:b/>
          <w:i w:val="0"/>
          <w:color w:val="auto"/>
          <w:sz w:val="24"/>
          <w:szCs w:val="24"/>
        </w:rPr>
        <w:fldChar w:fldCharType="begin"/>
      </w:r>
      <w:r w:rsidRPr="00AA0E31">
        <w:rPr>
          <w:rFonts w:ascii="Arial" w:hAnsi="Arial" w:cs="Arial"/>
          <w:b/>
          <w:i w:val="0"/>
          <w:color w:val="auto"/>
          <w:sz w:val="24"/>
          <w:szCs w:val="24"/>
        </w:rPr>
        <w:instrText xml:space="preserve"> SEQ Wykres \* ARABIC </w:instrText>
      </w:r>
      <w:r w:rsidRPr="00AA0E31">
        <w:rPr>
          <w:rFonts w:ascii="Arial" w:hAnsi="Arial" w:cs="Arial"/>
          <w:b/>
          <w:i w:val="0"/>
          <w:color w:val="auto"/>
          <w:sz w:val="24"/>
          <w:szCs w:val="24"/>
        </w:rPr>
        <w:fldChar w:fldCharType="separate"/>
      </w:r>
      <w:r w:rsidR="007328F2">
        <w:rPr>
          <w:rFonts w:ascii="Arial" w:hAnsi="Arial" w:cs="Arial"/>
          <w:b/>
          <w:i w:val="0"/>
          <w:noProof/>
          <w:color w:val="auto"/>
          <w:sz w:val="24"/>
          <w:szCs w:val="24"/>
        </w:rPr>
        <w:t>35</w:t>
      </w:r>
      <w:r w:rsidRPr="00AA0E31">
        <w:rPr>
          <w:rFonts w:ascii="Arial" w:hAnsi="Arial" w:cs="Arial"/>
          <w:b/>
          <w:i w:val="0"/>
          <w:color w:val="auto"/>
          <w:sz w:val="24"/>
          <w:szCs w:val="24"/>
        </w:rPr>
        <w:fldChar w:fldCharType="end"/>
      </w:r>
      <w:r w:rsidRPr="00AA0E31">
        <w:rPr>
          <w:rFonts w:ascii="Arial" w:hAnsi="Arial" w:cs="Arial"/>
          <w:b/>
          <w:i w:val="0"/>
          <w:color w:val="auto"/>
          <w:sz w:val="24"/>
          <w:szCs w:val="24"/>
        </w:rPr>
        <w:t xml:space="preserve"> Liczba osób korzystających ze świadczeń pomocy społecznej na 10 tys. ludności</w:t>
      </w:r>
      <w:bookmarkEnd w:id="84"/>
    </w:p>
    <w:p w14:paraId="4EB4BAE0" w14:textId="77777777" w:rsidR="00AA0E31" w:rsidRDefault="00AA0E31" w:rsidP="00AA0E31">
      <w:pPr>
        <w:spacing w:after="120"/>
        <w:rPr>
          <w:rFonts w:ascii="Arial" w:hAnsi="Arial" w:cs="Arial"/>
          <w:sz w:val="24"/>
          <w:szCs w:val="24"/>
        </w:rPr>
      </w:pPr>
      <w:r>
        <w:rPr>
          <w:noProof/>
          <w:lang w:eastAsia="pl-PL"/>
        </w:rPr>
        <w:drawing>
          <wp:inline distT="0" distB="0" distL="0" distR="0" wp14:anchorId="043CB9A9" wp14:editId="28AB4936">
            <wp:extent cx="6057642" cy="2530549"/>
            <wp:effectExtent l="0" t="0" r="635" b="3175"/>
            <wp:docPr id="246" name="Obraz 246" descr="600 wartość docelowa, 637 w 2011 wartość bazowa, 617,3 w 2012, 641,1 w 2013, 596,9 w 2014, 568,5 w 2015, 510,5 w 2016, 454,3 w 2017, 408,4 w 2018, 370,7 w 2019" title="Wykres 35. Liczba osób korzystających ze świadczeń pomocy społecznej na 10 tys. lu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Wykres 37. Liczba osób korzystających ze świadczeń pomocy społecznej na 10 tys. ludności.jpg"/>
                    <pic:cNvPicPr/>
                  </pic:nvPicPr>
                  <pic:blipFill>
                    <a:blip r:embed="rId80">
                      <a:extLst>
                        <a:ext uri="{28A0092B-C50C-407E-A947-70E740481C1C}">
                          <a14:useLocalDpi xmlns:a14="http://schemas.microsoft.com/office/drawing/2010/main" val="0"/>
                        </a:ext>
                      </a:extLst>
                    </a:blip>
                    <a:stretch>
                      <a:fillRect/>
                    </a:stretch>
                  </pic:blipFill>
                  <pic:spPr>
                    <a:xfrm>
                      <a:off x="0" y="0"/>
                      <a:ext cx="6089335" cy="2543789"/>
                    </a:xfrm>
                    <a:prstGeom prst="rect">
                      <a:avLst/>
                    </a:prstGeom>
                  </pic:spPr>
                </pic:pic>
              </a:graphicData>
            </a:graphic>
          </wp:inline>
        </w:drawing>
      </w:r>
    </w:p>
    <w:p w14:paraId="0671F833" w14:textId="77777777" w:rsidR="00AA0E31" w:rsidRPr="00AA0E31" w:rsidRDefault="00AA0E31" w:rsidP="00AA0E31">
      <w:pPr>
        <w:spacing w:after="120"/>
        <w:rPr>
          <w:rFonts w:ascii="Arial" w:hAnsi="Arial" w:cs="Arial"/>
          <w:sz w:val="24"/>
          <w:szCs w:val="24"/>
        </w:rPr>
      </w:pPr>
      <w:r w:rsidRPr="00AA0E31">
        <w:rPr>
          <w:rFonts w:ascii="Arial" w:hAnsi="Arial" w:cs="Arial"/>
          <w:sz w:val="24"/>
          <w:szCs w:val="24"/>
        </w:rPr>
        <w:t>Opracowanie wła</w:t>
      </w:r>
      <w:r>
        <w:rPr>
          <w:rFonts w:ascii="Arial" w:hAnsi="Arial" w:cs="Arial"/>
          <w:sz w:val="24"/>
          <w:szCs w:val="24"/>
        </w:rPr>
        <w:t>sne na podstawie danych GUS-BDL</w:t>
      </w:r>
    </w:p>
    <w:p w14:paraId="5D4B6151" w14:textId="77777777" w:rsidR="00AA0E31" w:rsidRPr="00AA0E31" w:rsidRDefault="00AA0E31" w:rsidP="00A40C66">
      <w:pPr>
        <w:pStyle w:val="Akapitzlist"/>
        <w:numPr>
          <w:ilvl w:val="0"/>
          <w:numId w:val="18"/>
        </w:numPr>
        <w:spacing w:after="120"/>
        <w:rPr>
          <w:rFonts w:ascii="Arial" w:hAnsi="Arial" w:cs="Arial"/>
          <w:sz w:val="24"/>
          <w:szCs w:val="24"/>
        </w:rPr>
      </w:pPr>
      <w:r w:rsidRPr="00AA0E31">
        <w:rPr>
          <w:rFonts w:ascii="Arial" w:hAnsi="Arial" w:cs="Arial"/>
          <w:b/>
          <w:sz w:val="24"/>
          <w:szCs w:val="24"/>
        </w:rPr>
        <w:t>W województwie podkarpackim utrzymuje się nadal najniższy w kraju przeciętny miesięczny dochód rozporządzalny na 1 osobę</w:t>
      </w:r>
      <w:r w:rsidRPr="00AA0E31">
        <w:rPr>
          <w:rFonts w:ascii="Arial" w:hAnsi="Arial" w:cs="Arial"/>
          <w:sz w:val="24"/>
          <w:szCs w:val="24"/>
        </w:rPr>
        <w:t xml:space="preserve"> w gospodarstwie domowym (Polska=100). W okresie od 2011 r.: w 2012, w 2015 i w 2016 r. nastąpił spadek wartości tego wskaźnika w porównaniu z rokiem poprzednim. W pozostałych latach obserwowany był coroczny wzrost wartości wskaźnika. Jednocześnie corocznie wskaźnik dla województwa podkarpackiego stanowił najniższą wartość w kraju. Strategia przewiduje zmianę pozycji województwa podkarpackiego w rankingu województw o 1 miejsce w górę w 2020 r.</w:t>
      </w:r>
    </w:p>
    <w:p w14:paraId="2FE14162" w14:textId="77777777" w:rsidR="00AA0E31" w:rsidRPr="00AA0E31" w:rsidRDefault="00AA0E31" w:rsidP="00AA0E31">
      <w:pPr>
        <w:pStyle w:val="Legenda"/>
        <w:keepNext/>
        <w:spacing w:after="0" w:line="276" w:lineRule="auto"/>
        <w:rPr>
          <w:rFonts w:ascii="Arial" w:hAnsi="Arial" w:cs="Arial"/>
          <w:b/>
          <w:i w:val="0"/>
          <w:color w:val="auto"/>
          <w:sz w:val="24"/>
          <w:szCs w:val="24"/>
        </w:rPr>
      </w:pPr>
      <w:bookmarkStart w:id="85" w:name="_Toc87951611"/>
      <w:r w:rsidRPr="00AA0E31">
        <w:rPr>
          <w:rFonts w:ascii="Arial" w:hAnsi="Arial" w:cs="Arial"/>
          <w:b/>
          <w:i w:val="0"/>
          <w:color w:val="auto"/>
          <w:sz w:val="24"/>
          <w:szCs w:val="24"/>
        </w:rPr>
        <w:lastRenderedPageBreak/>
        <w:t xml:space="preserve">Wykres </w:t>
      </w:r>
      <w:r w:rsidRPr="00AA0E31">
        <w:rPr>
          <w:rFonts w:ascii="Arial" w:hAnsi="Arial" w:cs="Arial"/>
          <w:b/>
          <w:i w:val="0"/>
          <w:color w:val="auto"/>
          <w:sz w:val="24"/>
          <w:szCs w:val="24"/>
        </w:rPr>
        <w:fldChar w:fldCharType="begin"/>
      </w:r>
      <w:r w:rsidRPr="00AA0E31">
        <w:rPr>
          <w:rFonts w:ascii="Arial" w:hAnsi="Arial" w:cs="Arial"/>
          <w:b/>
          <w:i w:val="0"/>
          <w:color w:val="auto"/>
          <w:sz w:val="24"/>
          <w:szCs w:val="24"/>
        </w:rPr>
        <w:instrText xml:space="preserve"> SEQ Wykres \* ARABIC </w:instrText>
      </w:r>
      <w:r w:rsidRPr="00AA0E31">
        <w:rPr>
          <w:rFonts w:ascii="Arial" w:hAnsi="Arial" w:cs="Arial"/>
          <w:b/>
          <w:i w:val="0"/>
          <w:color w:val="auto"/>
          <w:sz w:val="24"/>
          <w:szCs w:val="24"/>
        </w:rPr>
        <w:fldChar w:fldCharType="separate"/>
      </w:r>
      <w:r w:rsidR="007328F2">
        <w:rPr>
          <w:rFonts w:ascii="Arial" w:hAnsi="Arial" w:cs="Arial"/>
          <w:b/>
          <w:i w:val="0"/>
          <w:noProof/>
          <w:color w:val="auto"/>
          <w:sz w:val="24"/>
          <w:szCs w:val="24"/>
        </w:rPr>
        <w:t>36</w:t>
      </w:r>
      <w:r w:rsidRPr="00AA0E31">
        <w:rPr>
          <w:rFonts w:ascii="Arial" w:hAnsi="Arial" w:cs="Arial"/>
          <w:b/>
          <w:i w:val="0"/>
          <w:color w:val="auto"/>
          <w:sz w:val="24"/>
          <w:szCs w:val="24"/>
        </w:rPr>
        <w:fldChar w:fldCharType="end"/>
      </w:r>
      <w:r w:rsidRPr="00AA0E31">
        <w:rPr>
          <w:rFonts w:ascii="Arial" w:hAnsi="Arial" w:cs="Arial"/>
          <w:b/>
          <w:i w:val="0"/>
          <w:color w:val="auto"/>
          <w:sz w:val="24"/>
          <w:szCs w:val="24"/>
        </w:rPr>
        <w:t xml:space="preserve"> Przeciętny miesięczny dochód rozporządzalny na 1 osobę w gospodarstwie domowym [Polska = 100]</w:t>
      </w:r>
      <w:bookmarkEnd w:id="85"/>
    </w:p>
    <w:p w14:paraId="6F962816" w14:textId="77777777" w:rsidR="00AA0E31" w:rsidRDefault="00AA0E31" w:rsidP="00AA0E31">
      <w:pPr>
        <w:spacing w:after="120"/>
        <w:rPr>
          <w:rFonts w:ascii="Arial" w:hAnsi="Arial" w:cs="Arial"/>
          <w:sz w:val="24"/>
          <w:szCs w:val="24"/>
        </w:rPr>
      </w:pPr>
      <w:r>
        <w:rPr>
          <w:noProof/>
          <w:lang w:eastAsia="pl-PL"/>
        </w:rPr>
        <w:drawing>
          <wp:inline distT="0" distB="0" distL="0" distR="0" wp14:anchorId="4E2454AA" wp14:editId="62D0D280">
            <wp:extent cx="4533900" cy="2743200"/>
            <wp:effectExtent l="0" t="0" r="0" b="0"/>
            <wp:docPr id="247" name="Obraz 247" descr="76,4 w 2011 wartość bazowa, 75,0 w 2012, 76,8 w 2013, 78,6 w 2014, 78,0 w 2015, 76,9 w 2016, 78,5 w 2017, 79,6 w 2018, 80,9 w 2019" title="Wykres 36. Przeciętny miesięczny dochód rozporządzalny na 1 osobę w gospodarstwie domowym [Polska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Wykres 38. Przeciętny miesięczny dochód rozporządzalny na 1 osobę w gospodarstwie domowym [Polska = 100].jpg"/>
                    <pic:cNvPicPr/>
                  </pic:nvPicPr>
                  <pic:blipFill>
                    <a:blip r:embed="rId81">
                      <a:extLst>
                        <a:ext uri="{28A0092B-C50C-407E-A947-70E740481C1C}">
                          <a14:useLocalDpi xmlns:a14="http://schemas.microsoft.com/office/drawing/2010/main" val="0"/>
                        </a:ext>
                      </a:extLst>
                    </a:blip>
                    <a:stretch>
                      <a:fillRect/>
                    </a:stretch>
                  </pic:blipFill>
                  <pic:spPr>
                    <a:xfrm>
                      <a:off x="0" y="0"/>
                      <a:ext cx="4533900" cy="2743200"/>
                    </a:xfrm>
                    <a:prstGeom prst="rect">
                      <a:avLst/>
                    </a:prstGeom>
                  </pic:spPr>
                </pic:pic>
              </a:graphicData>
            </a:graphic>
          </wp:inline>
        </w:drawing>
      </w:r>
    </w:p>
    <w:p w14:paraId="6E8CCBE0" w14:textId="77777777" w:rsidR="00F838F8" w:rsidRPr="00F838F8" w:rsidRDefault="00F838F8" w:rsidP="00F838F8">
      <w:pPr>
        <w:spacing w:after="120"/>
        <w:rPr>
          <w:rFonts w:ascii="Arial" w:hAnsi="Arial" w:cs="Arial"/>
          <w:sz w:val="24"/>
          <w:szCs w:val="24"/>
        </w:rPr>
      </w:pPr>
      <w:r w:rsidRPr="00F838F8">
        <w:rPr>
          <w:rFonts w:ascii="Arial" w:hAnsi="Arial" w:cs="Arial"/>
          <w:sz w:val="24"/>
          <w:szCs w:val="24"/>
        </w:rPr>
        <w:t>Opracowanie własne na podstawie danych GUS-BDL</w:t>
      </w:r>
    </w:p>
    <w:p w14:paraId="2A764231" w14:textId="77777777" w:rsidR="00F838F8" w:rsidRPr="00F838F8" w:rsidRDefault="00F838F8" w:rsidP="00F838F8">
      <w:pPr>
        <w:pStyle w:val="Nagwek5"/>
      </w:pPr>
      <w:bookmarkStart w:id="86" w:name="_Toc87952176"/>
      <w:r w:rsidRPr="00F838F8">
        <w:t>Priorytet tematyczny 2.5. Zdrowie publiczne</w:t>
      </w:r>
      <w:bookmarkEnd w:id="86"/>
    </w:p>
    <w:p w14:paraId="15D62859" w14:textId="77777777" w:rsidR="00F838F8" w:rsidRPr="00F838F8" w:rsidRDefault="00F838F8" w:rsidP="00A40C66">
      <w:pPr>
        <w:pStyle w:val="Akapitzlist"/>
        <w:numPr>
          <w:ilvl w:val="0"/>
          <w:numId w:val="18"/>
        </w:numPr>
        <w:spacing w:after="120"/>
        <w:rPr>
          <w:rFonts w:ascii="Arial" w:hAnsi="Arial" w:cs="Arial"/>
          <w:sz w:val="24"/>
          <w:szCs w:val="24"/>
        </w:rPr>
      </w:pPr>
      <w:r w:rsidRPr="00F838F8">
        <w:rPr>
          <w:rFonts w:ascii="Arial" w:hAnsi="Arial" w:cs="Arial"/>
          <w:b/>
          <w:sz w:val="24"/>
          <w:szCs w:val="24"/>
        </w:rPr>
        <w:t>Wahaniom, z tendencją do zmniejszania się, ulegała liczba zgonów niemowląt</w:t>
      </w:r>
      <w:r w:rsidRPr="00F838F8">
        <w:rPr>
          <w:rFonts w:ascii="Arial" w:hAnsi="Arial" w:cs="Arial"/>
          <w:sz w:val="24"/>
          <w:szCs w:val="24"/>
        </w:rPr>
        <w:t xml:space="preserve">. </w:t>
      </w:r>
      <w:r>
        <w:rPr>
          <w:rFonts w:ascii="Arial" w:hAnsi="Arial" w:cs="Arial"/>
          <w:sz w:val="24"/>
          <w:szCs w:val="24"/>
        </w:rPr>
        <w:br/>
      </w:r>
      <w:r w:rsidRPr="00F838F8">
        <w:rPr>
          <w:rFonts w:ascii="Arial" w:hAnsi="Arial" w:cs="Arial"/>
          <w:sz w:val="24"/>
          <w:szCs w:val="24"/>
        </w:rPr>
        <w:t xml:space="preserve">W 2011 r. wartość wskaźnika wyniosła 5,3. Analizując dane za kolejne lata (do 2020 r.) w pięciu latach zanotowano spadek wartości wskaźnika, w porównaniu do roku poprzedniego, a w czterech latach wzrost (w porównaniu do roku poprzedniego). Najbliższą założonej wartości docelowej z 2020 r. wartość, wskaźnik osiągnął w 2017 r. (3,3 na 1 000 urodzeń żywych). W 2020 r. wartość wskaźnika wyniosła 4,29 na 1 000 urodzeń żywych. Strategia zakładała, iż w 2020 r. liczba zgonów niemowląt na 1 000 urodzeń żywych spadnie do 3,0. </w:t>
      </w:r>
    </w:p>
    <w:p w14:paraId="53D689F0" w14:textId="77777777" w:rsidR="00F838F8" w:rsidRPr="00F838F8" w:rsidRDefault="00F838F8" w:rsidP="00F838F8">
      <w:pPr>
        <w:pStyle w:val="Legenda"/>
        <w:keepNext/>
        <w:spacing w:after="0" w:line="276" w:lineRule="auto"/>
        <w:rPr>
          <w:rFonts w:ascii="Arial" w:hAnsi="Arial" w:cs="Arial"/>
          <w:b/>
          <w:i w:val="0"/>
          <w:color w:val="auto"/>
          <w:sz w:val="24"/>
          <w:szCs w:val="24"/>
        </w:rPr>
      </w:pPr>
      <w:bookmarkStart w:id="87" w:name="_Toc87951612"/>
      <w:r w:rsidRPr="00F838F8">
        <w:rPr>
          <w:rFonts w:ascii="Arial" w:hAnsi="Arial" w:cs="Arial"/>
          <w:b/>
          <w:i w:val="0"/>
          <w:color w:val="auto"/>
          <w:sz w:val="24"/>
          <w:szCs w:val="24"/>
        </w:rPr>
        <w:t xml:space="preserve">Wykres </w:t>
      </w:r>
      <w:r w:rsidRPr="00F838F8">
        <w:rPr>
          <w:rFonts w:ascii="Arial" w:hAnsi="Arial" w:cs="Arial"/>
          <w:b/>
          <w:i w:val="0"/>
          <w:color w:val="auto"/>
          <w:sz w:val="24"/>
          <w:szCs w:val="24"/>
        </w:rPr>
        <w:fldChar w:fldCharType="begin"/>
      </w:r>
      <w:r w:rsidRPr="00F838F8">
        <w:rPr>
          <w:rFonts w:ascii="Arial" w:hAnsi="Arial" w:cs="Arial"/>
          <w:b/>
          <w:i w:val="0"/>
          <w:color w:val="auto"/>
          <w:sz w:val="24"/>
          <w:szCs w:val="24"/>
        </w:rPr>
        <w:instrText xml:space="preserve"> SEQ Wykres \* ARABIC </w:instrText>
      </w:r>
      <w:r w:rsidRPr="00F838F8">
        <w:rPr>
          <w:rFonts w:ascii="Arial" w:hAnsi="Arial" w:cs="Arial"/>
          <w:b/>
          <w:i w:val="0"/>
          <w:color w:val="auto"/>
          <w:sz w:val="24"/>
          <w:szCs w:val="24"/>
        </w:rPr>
        <w:fldChar w:fldCharType="separate"/>
      </w:r>
      <w:r w:rsidR="007328F2">
        <w:rPr>
          <w:rFonts w:ascii="Arial" w:hAnsi="Arial" w:cs="Arial"/>
          <w:b/>
          <w:i w:val="0"/>
          <w:noProof/>
          <w:color w:val="auto"/>
          <w:sz w:val="24"/>
          <w:szCs w:val="24"/>
        </w:rPr>
        <w:t>37</w:t>
      </w:r>
      <w:r w:rsidRPr="00F838F8">
        <w:rPr>
          <w:rFonts w:ascii="Arial" w:hAnsi="Arial" w:cs="Arial"/>
          <w:b/>
          <w:i w:val="0"/>
          <w:color w:val="auto"/>
          <w:sz w:val="24"/>
          <w:szCs w:val="24"/>
        </w:rPr>
        <w:fldChar w:fldCharType="end"/>
      </w:r>
      <w:r w:rsidRPr="00F838F8">
        <w:rPr>
          <w:rFonts w:ascii="Arial" w:hAnsi="Arial" w:cs="Arial"/>
          <w:b/>
          <w:i w:val="0"/>
          <w:color w:val="auto"/>
          <w:sz w:val="24"/>
          <w:szCs w:val="24"/>
        </w:rPr>
        <w:t xml:space="preserve"> Zgony niemowląt na 1 000 urodzeń żywych</w:t>
      </w:r>
      <w:bookmarkEnd w:id="87"/>
    </w:p>
    <w:p w14:paraId="6876B173" w14:textId="77777777" w:rsidR="00F838F8" w:rsidRDefault="00F838F8" w:rsidP="00F838F8">
      <w:pPr>
        <w:spacing w:after="120"/>
        <w:rPr>
          <w:rFonts w:ascii="Arial" w:hAnsi="Arial" w:cs="Arial"/>
          <w:sz w:val="24"/>
          <w:szCs w:val="24"/>
        </w:rPr>
      </w:pPr>
      <w:r>
        <w:rPr>
          <w:rFonts w:cs="Arial"/>
          <w:noProof/>
          <w:sz w:val="18"/>
          <w:szCs w:val="18"/>
          <w:lang w:eastAsia="pl-PL"/>
        </w:rPr>
        <w:drawing>
          <wp:inline distT="0" distB="0" distL="0" distR="0" wp14:anchorId="0028630D" wp14:editId="286CA870">
            <wp:extent cx="4572000" cy="2743200"/>
            <wp:effectExtent l="0" t="0" r="0" b="0"/>
            <wp:docPr id="248" name="Obraz 248" descr="5,3 w 2011 wartość bazowa, 5,08 w 2012, 4,52 w 2013, 4,96 w 2014, 4,09 w 2015, 4,49 w 2016, 3,28 w 2017, 4,18 w 2018, 4,03 w 2019, 4,29 w 2020, 3,0 wartość docelowa " title="Wykres 37. Zgony niemowląt na 1 000 urodzeń żyw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Wykres 39. Zgony niemowląt na 1 000 urodzeń żywych.jpg"/>
                    <pic:cNvPicPr/>
                  </pic:nvPicPr>
                  <pic:blipFill>
                    <a:blip r:embed="rId8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C826CE2" w14:textId="77777777" w:rsidR="00F838F8" w:rsidRPr="00F838F8" w:rsidRDefault="00F838F8" w:rsidP="00F838F8">
      <w:pPr>
        <w:spacing w:after="120"/>
        <w:rPr>
          <w:rFonts w:ascii="Arial" w:hAnsi="Arial" w:cs="Arial"/>
          <w:sz w:val="24"/>
          <w:szCs w:val="24"/>
        </w:rPr>
      </w:pPr>
      <w:r w:rsidRPr="00F838F8">
        <w:rPr>
          <w:rFonts w:ascii="Arial" w:hAnsi="Arial" w:cs="Arial"/>
          <w:sz w:val="24"/>
          <w:szCs w:val="24"/>
        </w:rPr>
        <w:t>Opracowanie wła</w:t>
      </w:r>
      <w:r>
        <w:rPr>
          <w:rFonts w:ascii="Arial" w:hAnsi="Arial" w:cs="Arial"/>
          <w:sz w:val="24"/>
          <w:szCs w:val="24"/>
        </w:rPr>
        <w:t>sne na podstawie danych GUS-BDL</w:t>
      </w:r>
    </w:p>
    <w:p w14:paraId="2297E75B" w14:textId="77777777" w:rsidR="00F838F8" w:rsidRPr="00F838F8" w:rsidRDefault="00F838F8" w:rsidP="00A40C66">
      <w:pPr>
        <w:pStyle w:val="Akapitzlist"/>
        <w:numPr>
          <w:ilvl w:val="0"/>
          <w:numId w:val="18"/>
        </w:numPr>
        <w:spacing w:after="120"/>
        <w:rPr>
          <w:rFonts w:ascii="Arial" w:hAnsi="Arial" w:cs="Arial"/>
          <w:sz w:val="24"/>
          <w:szCs w:val="24"/>
        </w:rPr>
      </w:pPr>
      <w:r w:rsidRPr="00F838F8">
        <w:rPr>
          <w:rFonts w:ascii="Arial" w:hAnsi="Arial" w:cs="Arial"/>
          <w:b/>
          <w:sz w:val="24"/>
          <w:szCs w:val="24"/>
        </w:rPr>
        <w:t>Rosła liczba lekarzy.</w:t>
      </w:r>
      <w:r w:rsidRPr="00F838F8">
        <w:rPr>
          <w:rFonts w:ascii="Arial" w:hAnsi="Arial" w:cs="Arial"/>
          <w:sz w:val="24"/>
          <w:szCs w:val="24"/>
        </w:rPr>
        <w:t xml:space="preserve"> W podkarpackim corocznie zwiększała się liczba lekarzy </w:t>
      </w:r>
      <w:r>
        <w:rPr>
          <w:rFonts w:ascii="Arial" w:hAnsi="Arial" w:cs="Arial"/>
          <w:sz w:val="24"/>
          <w:szCs w:val="24"/>
        </w:rPr>
        <w:br/>
      </w:r>
      <w:r w:rsidRPr="00F838F8">
        <w:rPr>
          <w:rFonts w:ascii="Arial" w:hAnsi="Arial" w:cs="Arial"/>
          <w:sz w:val="24"/>
          <w:szCs w:val="24"/>
        </w:rPr>
        <w:t xml:space="preserve">w przeliczeniu na 10 tys. ludności. W 2015 r. wartość wskaźnika przekroczyła </w:t>
      </w:r>
      <w:r w:rsidRPr="00F838F8">
        <w:rPr>
          <w:rFonts w:ascii="Arial" w:hAnsi="Arial" w:cs="Arial"/>
          <w:sz w:val="24"/>
          <w:szCs w:val="24"/>
        </w:rPr>
        <w:lastRenderedPageBreak/>
        <w:t>zakładaną w 2020 r. wartość docelową. W 2019 r. stanowiła już 118,25% wartości docelowej określonej na 2020 r. Zakładano, iż w 2020 r. w województwie podkarpackim na 10 tys. ludności będzie przypadało 40 lekarzy.</w:t>
      </w:r>
    </w:p>
    <w:p w14:paraId="38934BF3" w14:textId="77777777" w:rsidR="00F838F8" w:rsidRPr="00F838F8" w:rsidRDefault="00F838F8" w:rsidP="00F838F8">
      <w:pPr>
        <w:pStyle w:val="Legenda"/>
        <w:keepNext/>
        <w:spacing w:after="0" w:line="276" w:lineRule="auto"/>
        <w:rPr>
          <w:rFonts w:ascii="Arial" w:hAnsi="Arial" w:cs="Arial"/>
          <w:b/>
          <w:i w:val="0"/>
          <w:color w:val="auto"/>
          <w:sz w:val="24"/>
          <w:szCs w:val="24"/>
        </w:rPr>
      </w:pPr>
      <w:bookmarkStart w:id="88" w:name="_Toc87951613"/>
      <w:r w:rsidRPr="00F838F8">
        <w:rPr>
          <w:rFonts w:ascii="Arial" w:hAnsi="Arial" w:cs="Arial"/>
          <w:b/>
          <w:i w:val="0"/>
          <w:color w:val="auto"/>
          <w:sz w:val="24"/>
          <w:szCs w:val="24"/>
        </w:rPr>
        <w:t xml:space="preserve">Wykres </w:t>
      </w:r>
      <w:r w:rsidRPr="00F838F8">
        <w:rPr>
          <w:rFonts w:ascii="Arial" w:hAnsi="Arial" w:cs="Arial"/>
          <w:b/>
          <w:i w:val="0"/>
          <w:color w:val="auto"/>
          <w:sz w:val="24"/>
          <w:szCs w:val="24"/>
        </w:rPr>
        <w:fldChar w:fldCharType="begin"/>
      </w:r>
      <w:r w:rsidRPr="00F838F8">
        <w:rPr>
          <w:rFonts w:ascii="Arial" w:hAnsi="Arial" w:cs="Arial"/>
          <w:b/>
          <w:i w:val="0"/>
          <w:color w:val="auto"/>
          <w:sz w:val="24"/>
          <w:szCs w:val="24"/>
        </w:rPr>
        <w:instrText xml:space="preserve"> SEQ Wykres \* ARABIC </w:instrText>
      </w:r>
      <w:r w:rsidRPr="00F838F8">
        <w:rPr>
          <w:rFonts w:ascii="Arial" w:hAnsi="Arial" w:cs="Arial"/>
          <w:b/>
          <w:i w:val="0"/>
          <w:color w:val="auto"/>
          <w:sz w:val="24"/>
          <w:szCs w:val="24"/>
        </w:rPr>
        <w:fldChar w:fldCharType="separate"/>
      </w:r>
      <w:r w:rsidR="007328F2">
        <w:rPr>
          <w:rFonts w:ascii="Arial" w:hAnsi="Arial" w:cs="Arial"/>
          <w:b/>
          <w:i w:val="0"/>
          <w:noProof/>
          <w:color w:val="auto"/>
          <w:sz w:val="24"/>
          <w:szCs w:val="24"/>
        </w:rPr>
        <w:t>38</w:t>
      </w:r>
      <w:r w:rsidRPr="00F838F8">
        <w:rPr>
          <w:rFonts w:ascii="Arial" w:hAnsi="Arial" w:cs="Arial"/>
          <w:b/>
          <w:i w:val="0"/>
          <w:color w:val="auto"/>
          <w:sz w:val="24"/>
          <w:szCs w:val="24"/>
        </w:rPr>
        <w:fldChar w:fldCharType="end"/>
      </w:r>
      <w:r w:rsidRPr="00F838F8">
        <w:rPr>
          <w:rFonts w:ascii="Arial" w:hAnsi="Arial" w:cs="Arial"/>
          <w:b/>
          <w:i w:val="0"/>
          <w:color w:val="auto"/>
          <w:sz w:val="24"/>
          <w:szCs w:val="24"/>
        </w:rPr>
        <w:t xml:space="preserve"> Liczba lekarzy na 10 tys. ludności (personel pracujący ogółem)</w:t>
      </w:r>
      <w:bookmarkEnd w:id="88"/>
    </w:p>
    <w:p w14:paraId="05D58478" w14:textId="77777777" w:rsidR="00F838F8" w:rsidRDefault="00F838F8" w:rsidP="00F838F8">
      <w:pPr>
        <w:spacing w:after="120"/>
        <w:rPr>
          <w:rFonts w:ascii="Arial" w:hAnsi="Arial" w:cs="Arial"/>
          <w:sz w:val="24"/>
          <w:szCs w:val="24"/>
        </w:rPr>
      </w:pPr>
      <w:r>
        <w:rPr>
          <w:noProof/>
          <w:lang w:eastAsia="pl-PL"/>
        </w:rPr>
        <w:drawing>
          <wp:inline distT="0" distB="0" distL="0" distR="0" wp14:anchorId="6B86ABCD" wp14:editId="2879BAE7">
            <wp:extent cx="4572000" cy="2743200"/>
            <wp:effectExtent l="0" t="0" r="0" b="0"/>
            <wp:docPr id="249" name="Obraz 249" descr="35,1 w 2011 wartość bazowa, 37,3 w 2012, 38,1 w 2013, 39,3 w 2014, 40,0 wartość docelowa, 41,5 w 2015, 43,1 w 2016, 44,1 w 2017, 45,7 w 2018, 47,3 w 2019" title="Wykres 38. Liczba lekarzy na 10 tys. ludności (personel pracujący ogół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Wykres 40. Liczba lekarzy na 10 tys. ludności (personel pracujący ogółem).jpg"/>
                    <pic:cNvPicPr/>
                  </pic:nvPicPr>
                  <pic:blipFill>
                    <a:blip r:embed="rId8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B47A53D" w14:textId="77777777" w:rsidR="00F838F8" w:rsidRPr="00F838F8" w:rsidRDefault="00F838F8" w:rsidP="00F838F8">
      <w:pPr>
        <w:spacing w:after="120"/>
        <w:rPr>
          <w:rFonts w:ascii="Arial" w:hAnsi="Arial" w:cs="Arial"/>
          <w:sz w:val="24"/>
          <w:szCs w:val="24"/>
        </w:rPr>
      </w:pPr>
      <w:r w:rsidRPr="00F838F8">
        <w:rPr>
          <w:rFonts w:ascii="Arial" w:hAnsi="Arial" w:cs="Arial"/>
          <w:sz w:val="24"/>
          <w:szCs w:val="24"/>
        </w:rPr>
        <w:t>Opracowanie wła</w:t>
      </w:r>
      <w:r>
        <w:rPr>
          <w:rFonts w:ascii="Arial" w:hAnsi="Arial" w:cs="Arial"/>
          <w:sz w:val="24"/>
          <w:szCs w:val="24"/>
        </w:rPr>
        <w:t>sne na podstawie danych GUS-BDL</w:t>
      </w:r>
    </w:p>
    <w:p w14:paraId="369B1776" w14:textId="77777777" w:rsidR="00F838F8" w:rsidRPr="00F838F8" w:rsidRDefault="00F838F8" w:rsidP="00F838F8">
      <w:pPr>
        <w:pStyle w:val="Nagwek5"/>
      </w:pPr>
      <w:bookmarkStart w:id="89" w:name="_Toc87952177"/>
      <w:r w:rsidRPr="00F838F8">
        <w:t>Priorytet tematyczny 2.6. Sport powszechny</w:t>
      </w:r>
      <w:bookmarkEnd w:id="89"/>
    </w:p>
    <w:p w14:paraId="76DFDEE8" w14:textId="77777777" w:rsidR="00F838F8" w:rsidRPr="00F838F8" w:rsidRDefault="00F838F8" w:rsidP="00A40C66">
      <w:pPr>
        <w:pStyle w:val="Akapitzlist"/>
        <w:numPr>
          <w:ilvl w:val="0"/>
          <w:numId w:val="18"/>
        </w:numPr>
        <w:spacing w:after="120"/>
        <w:rPr>
          <w:rFonts w:ascii="Arial" w:hAnsi="Arial" w:cs="Arial"/>
          <w:sz w:val="24"/>
          <w:szCs w:val="24"/>
        </w:rPr>
      </w:pPr>
      <w:r w:rsidRPr="00EA3557">
        <w:rPr>
          <w:rFonts w:ascii="Arial" w:hAnsi="Arial" w:cs="Arial"/>
          <w:b/>
          <w:sz w:val="24"/>
          <w:szCs w:val="24"/>
        </w:rPr>
        <w:t xml:space="preserve">Do 2018 r. wzrastał odsetek populacji mieszkańców do lat 19 uczestniczącej </w:t>
      </w:r>
      <w:r w:rsidR="00EA3557">
        <w:rPr>
          <w:rFonts w:ascii="Arial" w:hAnsi="Arial" w:cs="Arial"/>
          <w:b/>
          <w:sz w:val="24"/>
          <w:szCs w:val="24"/>
        </w:rPr>
        <w:br/>
      </w:r>
      <w:r w:rsidRPr="00EA3557">
        <w:rPr>
          <w:rFonts w:ascii="Arial" w:hAnsi="Arial" w:cs="Arial"/>
          <w:b/>
          <w:sz w:val="24"/>
          <w:szCs w:val="24"/>
        </w:rPr>
        <w:t>w imprezach sportu szkolnego.</w:t>
      </w:r>
      <w:r w:rsidR="00EA3557">
        <w:rPr>
          <w:rFonts w:ascii="Arial" w:hAnsi="Arial" w:cs="Arial"/>
          <w:sz w:val="24"/>
          <w:szCs w:val="24"/>
        </w:rPr>
        <w:t xml:space="preserve"> </w:t>
      </w:r>
      <w:r w:rsidRPr="00F838F8">
        <w:rPr>
          <w:rFonts w:ascii="Arial" w:hAnsi="Arial" w:cs="Arial"/>
          <w:sz w:val="24"/>
          <w:szCs w:val="24"/>
        </w:rPr>
        <w:t>W 2011 r. 21,80% mieszkańców województwa podkarpackiego do lat 19 uczestniczyło w imprezach sportu szkolnego. W kolejnych latach (z wyjątkiem 2013 r.) wartość wskaźnika corocznie wzrastała, przekraczając już w 2016 r. zakładaną wartość docelową (określoną dla 2020 r.). W 2019 r. nastąpił spadek o 24,6%w porównaniu do roku poprzedniego, wartości tego wskaźnika, stanowiąc zaledwie 77,3% wartości doc</w:t>
      </w:r>
      <w:r w:rsidR="00EA3557">
        <w:rPr>
          <w:rFonts w:ascii="Arial" w:hAnsi="Arial" w:cs="Arial"/>
          <w:sz w:val="24"/>
          <w:szCs w:val="24"/>
        </w:rPr>
        <w:t>elowej przewidzianej w 2020 r.</w:t>
      </w:r>
      <w:r w:rsidR="00EA3557">
        <w:rPr>
          <w:rStyle w:val="Odwoanieprzypisudolnego"/>
          <w:rFonts w:ascii="Arial" w:hAnsi="Arial" w:cs="Arial"/>
          <w:sz w:val="24"/>
          <w:szCs w:val="24"/>
        </w:rPr>
        <w:footnoteReference w:id="45"/>
      </w:r>
      <w:r w:rsidR="00EA3557">
        <w:rPr>
          <w:rFonts w:ascii="Arial" w:hAnsi="Arial" w:cs="Arial"/>
          <w:sz w:val="24"/>
          <w:szCs w:val="24"/>
        </w:rPr>
        <w:t xml:space="preserve"> </w:t>
      </w:r>
      <w:r w:rsidRPr="00F838F8">
        <w:rPr>
          <w:rFonts w:ascii="Arial" w:hAnsi="Arial" w:cs="Arial"/>
          <w:sz w:val="24"/>
          <w:szCs w:val="24"/>
        </w:rPr>
        <w:t>Jeszcze większy spadek zanotowano w 2020 r., kiedy wartość ws</w:t>
      </w:r>
      <w:r w:rsidR="00EA3557">
        <w:rPr>
          <w:rFonts w:ascii="Arial" w:hAnsi="Arial" w:cs="Arial"/>
          <w:sz w:val="24"/>
          <w:szCs w:val="24"/>
        </w:rPr>
        <w:t>kaźnika wyniosła zaledwie 1,50%</w:t>
      </w:r>
      <w:r w:rsidRPr="00F838F8">
        <w:rPr>
          <w:rFonts w:ascii="Arial" w:hAnsi="Arial" w:cs="Arial"/>
          <w:sz w:val="24"/>
          <w:szCs w:val="24"/>
        </w:rPr>
        <w:t>.</w:t>
      </w:r>
      <w:r w:rsidR="00515386">
        <w:rPr>
          <w:rStyle w:val="Odwoanieprzypisudolnego"/>
          <w:rFonts w:ascii="Arial" w:hAnsi="Arial" w:cs="Arial"/>
          <w:sz w:val="24"/>
          <w:szCs w:val="24"/>
        </w:rPr>
        <w:footnoteReference w:id="46"/>
      </w:r>
      <w:r w:rsidRPr="00F838F8">
        <w:rPr>
          <w:rFonts w:ascii="Arial" w:hAnsi="Arial" w:cs="Arial"/>
          <w:sz w:val="24"/>
          <w:szCs w:val="24"/>
        </w:rPr>
        <w:t xml:space="preserve"> Strategia przewidywała wzrost wartości tego wskaźnika w 2020 r. do poziomu 23,8%.</w:t>
      </w:r>
    </w:p>
    <w:p w14:paraId="057770B5" w14:textId="5AB519D8" w:rsidR="00EA3557" w:rsidRPr="00EA3557" w:rsidRDefault="00EA3557" w:rsidP="00EA3557">
      <w:pPr>
        <w:pStyle w:val="Legenda"/>
        <w:keepNext/>
        <w:spacing w:after="0" w:line="276" w:lineRule="auto"/>
        <w:rPr>
          <w:rFonts w:ascii="Arial" w:hAnsi="Arial" w:cs="Arial"/>
          <w:b/>
          <w:i w:val="0"/>
          <w:color w:val="auto"/>
          <w:sz w:val="24"/>
          <w:szCs w:val="24"/>
        </w:rPr>
      </w:pPr>
      <w:bookmarkStart w:id="90" w:name="_Toc87951614"/>
      <w:r w:rsidRPr="00EA3557">
        <w:rPr>
          <w:rFonts w:ascii="Arial" w:hAnsi="Arial" w:cs="Arial"/>
          <w:b/>
          <w:i w:val="0"/>
          <w:color w:val="auto"/>
          <w:sz w:val="24"/>
          <w:szCs w:val="24"/>
        </w:rPr>
        <w:lastRenderedPageBreak/>
        <w:t xml:space="preserve">Wykres </w:t>
      </w:r>
      <w:r w:rsidRPr="00EA3557">
        <w:rPr>
          <w:rFonts w:ascii="Arial" w:hAnsi="Arial" w:cs="Arial"/>
          <w:b/>
          <w:i w:val="0"/>
          <w:color w:val="auto"/>
          <w:sz w:val="24"/>
          <w:szCs w:val="24"/>
        </w:rPr>
        <w:fldChar w:fldCharType="begin"/>
      </w:r>
      <w:r w:rsidRPr="00EA3557">
        <w:rPr>
          <w:rFonts w:ascii="Arial" w:hAnsi="Arial" w:cs="Arial"/>
          <w:b/>
          <w:i w:val="0"/>
          <w:color w:val="auto"/>
          <w:sz w:val="24"/>
          <w:szCs w:val="24"/>
        </w:rPr>
        <w:instrText xml:space="preserve"> SEQ Wykres \* ARABIC </w:instrText>
      </w:r>
      <w:r w:rsidRPr="00EA3557">
        <w:rPr>
          <w:rFonts w:ascii="Arial" w:hAnsi="Arial" w:cs="Arial"/>
          <w:b/>
          <w:i w:val="0"/>
          <w:color w:val="auto"/>
          <w:sz w:val="24"/>
          <w:szCs w:val="24"/>
        </w:rPr>
        <w:fldChar w:fldCharType="separate"/>
      </w:r>
      <w:r w:rsidR="007328F2">
        <w:rPr>
          <w:rFonts w:ascii="Arial" w:hAnsi="Arial" w:cs="Arial"/>
          <w:b/>
          <w:i w:val="0"/>
          <w:noProof/>
          <w:color w:val="auto"/>
          <w:sz w:val="24"/>
          <w:szCs w:val="24"/>
        </w:rPr>
        <w:t>39</w:t>
      </w:r>
      <w:r w:rsidRPr="00EA3557">
        <w:rPr>
          <w:rFonts w:ascii="Arial" w:hAnsi="Arial" w:cs="Arial"/>
          <w:b/>
          <w:i w:val="0"/>
          <w:color w:val="auto"/>
          <w:sz w:val="24"/>
          <w:szCs w:val="24"/>
        </w:rPr>
        <w:fldChar w:fldCharType="end"/>
      </w:r>
      <w:r w:rsidRPr="00EA3557">
        <w:rPr>
          <w:rFonts w:ascii="Arial" w:hAnsi="Arial" w:cs="Arial"/>
          <w:b/>
          <w:i w:val="0"/>
          <w:color w:val="auto"/>
          <w:sz w:val="24"/>
          <w:szCs w:val="24"/>
        </w:rPr>
        <w:t xml:space="preserve"> Odsetek populacji mieszkańców województwa do lat 19 uczestniczącej </w:t>
      </w:r>
      <w:r w:rsidR="00197C05">
        <w:rPr>
          <w:rFonts w:ascii="Arial" w:hAnsi="Arial" w:cs="Arial"/>
          <w:b/>
          <w:i w:val="0"/>
          <w:color w:val="auto"/>
          <w:sz w:val="24"/>
          <w:szCs w:val="24"/>
        </w:rPr>
        <w:br/>
      </w:r>
      <w:r w:rsidRPr="00EA3557">
        <w:rPr>
          <w:rFonts w:ascii="Arial" w:hAnsi="Arial" w:cs="Arial"/>
          <w:b/>
          <w:i w:val="0"/>
          <w:color w:val="auto"/>
          <w:sz w:val="24"/>
          <w:szCs w:val="24"/>
        </w:rPr>
        <w:t>w imprezach sportu szkolnego [%]</w:t>
      </w:r>
      <w:bookmarkEnd w:id="90"/>
    </w:p>
    <w:p w14:paraId="522B7E22" w14:textId="77777777" w:rsidR="00EA3557" w:rsidRDefault="00EA3557" w:rsidP="00F838F8">
      <w:pPr>
        <w:spacing w:after="120"/>
        <w:rPr>
          <w:rFonts w:ascii="Arial" w:hAnsi="Arial" w:cs="Arial"/>
          <w:sz w:val="24"/>
          <w:szCs w:val="24"/>
        </w:rPr>
      </w:pPr>
      <w:r>
        <w:rPr>
          <w:noProof/>
          <w:lang w:eastAsia="pl-PL"/>
        </w:rPr>
        <w:drawing>
          <wp:inline distT="0" distB="0" distL="0" distR="0" wp14:anchorId="61040B41" wp14:editId="7330A68F">
            <wp:extent cx="5400675" cy="3190875"/>
            <wp:effectExtent l="0" t="0" r="9525" b="9525"/>
            <wp:docPr id="250" name="Obraz 250" descr="21,80 w 2011 wartość bazowa, 22,40 w 2012, 22,20 w 2013, 23,40 w 2014, 23,70 w 2015, 23,80 wartość docelowa, 24,05 w 2016, 24,24 w 2017, 24,41 w 2018, 18,40 w 2019, 1,50 2020" title="Wykres 39. Odsetek populacji mieszkańców województwa do lat 19 uczestniczącej w imprezach sportu szkoln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Wykres 41. Odsetek populacji mieszkańców województwa do lat 19 uczestniczącej w imprezach sportu szkolnego [%].jpg"/>
                    <pic:cNvPicPr/>
                  </pic:nvPicPr>
                  <pic:blipFill>
                    <a:blip r:embed="rId84">
                      <a:extLst>
                        <a:ext uri="{28A0092B-C50C-407E-A947-70E740481C1C}">
                          <a14:useLocalDpi xmlns:a14="http://schemas.microsoft.com/office/drawing/2010/main" val="0"/>
                        </a:ext>
                      </a:extLst>
                    </a:blip>
                    <a:stretch>
                      <a:fillRect/>
                    </a:stretch>
                  </pic:blipFill>
                  <pic:spPr>
                    <a:xfrm>
                      <a:off x="0" y="0"/>
                      <a:ext cx="5400675" cy="3190875"/>
                    </a:xfrm>
                    <a:prstGeom prst="rect">
                      <a:avLst/>
                    </a:prstGeom>
                  </pic:spPr>
                </pic:pic>
              </a:graphicData>
            </a:graphic>
          </wp:inline>
        </w:drawing>
      </w:r>
    </w:p>
    <w:p w14:paraId="6992C8E6" w14:textId="77777777" w:rsidR="00EA3557" w:rsidRPr="00EA3557" w:rsidRDefault="00EA3557" w:rsidP="00EA3557">
      <w:pPr>
        <w:spacing w:after="120"/>
        <w:rPr>
          <w:rFonts w:ascii="Arial" w:hAnsi="Arial" w:cs="Arial"/>
          <w:sz w:val="24"/>
          <w:szCs w:val="24"/>
        </w:rPr>
      </w:pPr>
      <w:r w:rsidRPr="00EA3557">
        <w:rPr>
          <w:rFonts w:ascii="Arial" w:hAnsi="Arial" w:cs="Arial"/>
          <w:sz w:val="24"/>
          <w:szCs w:val="24"/>
        </w:rPr>
        <w:t>Opracowanie własne na podstawie źródeł własnych</w:t>
      </w:r>
    </w:p>
    <w:p w14:paraId="3F3204A2" w14:textId="77777777" w:rsidR="006D2C5C" w:rsidRDefault="00EA3557" w:rsidP="00A40C66">
      <w:pPr>
        <w:pStyle w:val="Akapitzlist"/>
        <w:numPr>
          <w:ilvl w:val="0"/>
          <w:numId w:val="18"/>
        </w:numPr>
        <w:spacing w:after="120"/>
        <w:rPr>
          <w:rFonts w:ascii="Arial" w:hAnsi="Arial" w:cs="Arial"/>
          <w:sz w:val="24"/>
          <w:szCs w:val="24"/>
        </w:rPr>
      </w:pPr>
      <w:r w:rsidRPr="00EA3557">
        <w:rPr>
          <w:rFonts w:ascii="Arial" w:hAnsi="Arial" w:cs="Arial"/>
          <w:b/>
          <w:sz w:val="24"/>
          <w:szCs w:val="24"/>
        </w:rPr>
        <w:t>Wzrastał stopień wykorzystania infrastruktury sportowej</w:t>
      </w:r>
      <w:r w:rsidR="00515386">
        <w:rPr>
          <w:rStyle w:val="Odwoanieprzypisudolnego"/>
          <w:rFonts w:ascii="Arial" w:hAnsi="Arial" w:cs="Arial"/>
          <w:b/>
          <w:sz w:val="24"/>
          <w:szCs w:val="24"/>
        </w:rPr>
        <w:footnoteReference w:id="47"/>
      </w:r>
      <w:r w:rsidRPr="00EA3557">
        <w:rPr>
          <w:rFonts w:ascii="Arial" w:hAnsi="Arial" w:cs="Arial"/>
          <w:sz w:val="24"/>
          <w:szCs w:val="24"/>
        </w:rPr>
        <w:t xml:space="preserve">. Stopień wykorzystania infrastruktury sportowej w województwie podkarpackim (boiska wielofunkcyjne) wynosił w 2010 r. 71%. W 2014 r. wzrósł do 74%, a w 2018 r. do 76,9%. Wartość wskaźnika </w:t>
      </w:r>
      <w:r w:rsidR="006D2C5C">
        <w:rPr>
          <w:rFonts w:ascii="Arial" w:hAnsi="Arial" w:cs="Arial"/>
          <w:sz w:val="24"/>
          <w:szCs w:val="24"/>
        </w:rPr>
        <w:br/>
      </w:r>
      <w:r w:rsidRPr="00EA3557">
        <w:rPr>
          <w:rFonts w:ascii="Arial" w:hAnsi="Arial" w:cs="Arial"/>
          <w:sz w:val="24"/>
          <w:szCs w:val="24"/>
        </w:rPr>
        <w:t xml:space="preserve">w 2019 r. stanowiła 96,1% zakładanej wartości w 2020 r. Strategia przewidywała, iż </w:t>
      </w:r>
      <w:r w:rsidR="006D2C5C">
        <w:rPr>
          <w:rFonts w:ascii="Arial" w:hAnsi="Arial" w:cs="Arial"/>
          <w:sz w:val="24"/>
          <w:szCs w:val="24"/>
        </w:rPr>
        <w:br/>
      </w:r>
      <w:r w:rsidRPr="00EA3557">
        <w:rPr>
          <w:rFonts w:ascii="Arial" w:hAnsi="Arial" w:cs="Arial"/>
          <w:sz w:val="24"/>
          <w:szCs w:val="24"/>
        </w:rPr>
        <w:t>w 2020 r. stopień wykorzystania boisk wielofunkcyjnych wyniesie 80%.</w:t>
      </w:r>
    </w:p>
    <w:p w14:paraId="7CE895F6" w14:textId="77777777" w:rsidR="006D2C5C" w:rsidRDefault="006D2C5C">
      <w:pPr>
        <w:spacing w:after="160" w:line="259" w:lineRule="auto"/>
        <w:rPr>
          <w:rFonts w:ascii="Arial" w:hAnsi="Arial" w:cs="Arial"/>
          <w:sz w:val="24"/>
          <w:szCs w:val="24"/>
        </w:rPr>
      </w:pPr>
      <w:r>
        <w:rPr>
          <w:rFonts w:ascii="Arial" w:hAnsi="Arial" w:cs="Arial"/>
          <w:sz w:val="24"/>
          <w:szCs w:val="24"/>
        </w:rPr>
        <w:br w:type="page"/>
      </w:r>
    </w:p>
    <w:p w14:paraId="01CDF9C7" w14:textId="77777777" w:rsidR="006D2C5C" w:rsidRPr="006D2C5C" w:rsidRDefault="006D2C5C" w:rsidP="006D2C5C">
      <w:pPr>
        <w:pStyle w:val="Nagwek3"/>
      </w:pPr>
      <w:bookmarkStart w:id="91" w:name="_Toc87952178"/>
      <w:r w:rsidRPr="006D2C5C">
        <w:lastRenderedPageBreak/>
        <w:t>Dziedzina 3. SIEĆ OSADNICZA</w:t>
      </w:r>
      <w:bookmarkEnd w:id="91"/>
    </w:p>
    <w:p w14:paraId="55F40110" w14:textId="77777777" w:rsidR="006D2C5C" w:rsidRPr="004A5BA1" w:rsidRDefault="006D2C5C" w:rsidP="006D2C5C">
      <w:pPr>
        <w:pStyle w:val="Nagwek4"/>
        <w:rPr>
          <w:i/>
        </w:rPr>
      </w:pPr>
      <w:bookmarkStart w:id="92" w:name="_Toc87952179"/>
      <w:r w:rsidRPr="004A5BA1">
        <w:rPr>
          <w:i/>
        </w:rPr>
        <w:t>Sytuacja ogólna</w:t>
      </w:r>
      <w:bookmarkEnd w:id="92"/>
    </w:p>
    <w:p w14:paraId="0CD99E61"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 xml:space="preserve">Na miejską sieć osadniczą województwa podkarpackiego składa się </w:t>
      </w:r>
      <w:r w:rsidRPr="006D2C5C">
        <w:rPr>
          <w:rFonts w:ascii="Arial" w:hAnsi="Arial" w:cs="Arial"/>
          <w:b/>
          <w:sz w:val="24"/>
          <w:szCs w:val="24"/>
        </w:rPr>
        <w:t>51 miast</w:t>
      </w:r>
      <w:r w:rsidRPr="006D2C5C">
        <w:rPr>
          <w:rFonts w:ascii="Arial" w:hAnsi="Arial" w:cs="Arial"/>
          <w:sz w:val="24"/>
          <w:szCs w:val="24"/>
        </w:rPr>
        <w:t xml:space="preserve">. W 2020 r. przeważały miasta małe z liczbą ludności do 10 tys. (33 miasta). </w:t>
      </w:r>
    </w:p>
    <w:p w14:paraId="139DB85F"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 xml:space="preserve">W 16 miastach liczba ludności mieściła się w przedziale pomiędzy 10 a 60 tys. mieszkańców. </w:t>
      </w:r>
    </w:p>
    <w:p w14:paraId="24B6D2C7"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W grupie miast o liczbie ludności powyżej 10 tys. do 20 tys. znajdowało się 8 miast: Leżajsk, Lubaczów, Łańcut, Nisko, Nowa Dęba, Przeworsk, Ropczyce, Sędziszów Małopolski.</w:t>
      </w:r>
    </w:p>
    <w:p w14:paraId="14C0F3F6"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Miasta o liczbie ludności powyżej 20 tys. do 30 tys. w województwie podkarpackim nie występowały.</w:t>
      </w:r>
    </w:p>
    <w:p w14:paraId="495BEBC6"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 xml:space="preserve">Liczba ludności do 40 tys. występowała w 3 miastach: Jarosław, Jasło, Sanok. </w:t>
      </w:r>
    </w:p>
    <w:p w14:paraId="6670E8BD" w14:textId="70AD4B0F"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 xml:space="preserve">Również w 3 miastach (Dębica, Krosno, Tarnobrzeg) liczba ludności mieściła się </w:t>
      </w:r>
      <w:r w:rsidR="00197C05">
        <w:rPr>
          <w:rFonts w:ascii="Arial" w:hAnsi="Arial" w:cs="Arial"/>
          <w:sz w:val="24"/>
          <w:szCs w:val="24"/>
        </w:rPr>
        <w:br/>
      </w:r>
      <w:r w:rsidRPr="006D2C5C">
        <w:rPr>
          <w:rFonts w:ascii="Arial" w:hAnsi="Arial" w:cs="Arial"/>
          <w:sz w:val="24"/>
          <w:szCs w:val="24"/>
        </w:rPr>
        <w:t>w granicy do 50 tys. mieszkańców.</w:t>
      </w:r>
    </w:p>
    <w:p w14:paraId="149D8463"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Jedynie w 2 miastach województwa (Przemyślu, Stalowej Woli) liczba ludności wynosiła do 60 tys.</w:t>
      </w:r>
    </w:p>
    <w:p w14:paraId="79EC88C0"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Tylko w jednym mieście – Mielcu, liczba ludności przekroczyła 60 tys. mieszkańców.</w:t>
      </w:r>
    </w:p>
    <w:p w14:paraId="02473633"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b/>
          <w:sz w:val="24"/>
          <w:szCs w:val="24"/>
        </w:rPr>
        <w:t xml:space="preserve">Rzeszów </w:t>
      </w:r>
      <w:r w:rsidRPr="006D2C5C">
        <w:rPr>
          <w:rFonts w:ascii="Arial" w:hAnsi="Arial" w:cs="Arial"/>
          <w:sz w:val="24"/>
          <w:szCs w:val="24"/>
        </w:rPr>
        <w:t>– stolica województwa – na koniec 2019 r. liczył 196 208 mieszkańców.</w:t>
      </w:r>
    </w:p>
    <w:p w14:paraId="00F6ED2A" w14:textId="77777777" w:rsidR="006D2C5C" w:rsidRPr="006D2C5C" w:rsidRDefault="006D2C5C" w:rsidP="00A40C66">
      <w:pPr>
        <w:pStyle w:val="Akapitzlist"/>
        <w:numPr>
          <w:ilvl w:val="0"/>
          <w:numId w:val="19"/>
        </w:numPr>
        <w:spacing w:after="120"/>
        <w:ind w:left="357" w:hanging="357"/>
        <w:rPr>
          <w:rFonts w:ascii="Arial" w:hAnsi="Arial" w:cs="Arial"/>
          <w:sz w:val="24"/>
          <w:szCs w:val="24"/>
        </w:rPr>
      </w:pPr>
      <w:r w:rsidRPr="006D2C5C">
        <w:rPr>
          <w:rFonts w:ascii="Arial" w:hAnsi="Arial" w:cs="Arial"/>
          <w:sz w:val="24"/>
          <w:szCs w:val="24"/>
        </w:rPr>
        <w:t>Szczególną rolę w rozprzestrzenianiu się procesów rozwojowych w regionie pełnią ośrodki subregionalne i bieguny wzrostu. Strategia rozwoju województwa – Podkarpackie 2020 wskazuje dziewięć regionalnych biegunów wzrostu, z których część docelo</w:t>
      </w:r>
      <w:r>
        <w:rPr>
          <w:rFonts w:ascii="Arial" w:hAnsi="Arial" w:cs="Arial"/>
          <w:sz w:val="24"/>
          <w:szCs w:val="24"/>
        </w:rPr>
        <w:t>wo tworzyć ma układy bipolarne.</w:t>
      </w:r>
    </w:p>
    <w:p w14:paraId="1BF5254D" w14:textId="77777777" w:rsidR="006D2C5C" w:rsidRPr="006D2C5C" w:rsidRDefault="006D2C5C" w:rsidP="006D2C5C">
      <w:pPr>
        <w:pStyle w:val="Legenda"/>
        <w:keepNext/>
        <w:spacing w:after="0" w:line="276" w:lineRule="auto"/>
        <w:rPr>
          <w:rFonts w:ascii="Arial" w:hAnsi="Arial" w:cs="Arial"/>
          <w:b/>
          <w:i w:val="0"/>
          <w:color w:val="auto"/>
          <w:sz w:val="24"/>
          <w:szCs w:val="24"/>
        </w:rPr>
      </w:pPr>
      <w:bookmarkStart w:id="93" w:name="_Toc87951484"/>
      <w:r w:rsidRPr="006D2C5C">
        <w:rPr>
          <w:rFonts w:ascii="Arial" w:hAnsi="Arial" w:cs="Arial"/>
          <w:b/>
          <w:i w:val="0"/>
          <w:color w:val="auto"/>
          <w:sz w:val="24"/>
          <w:szCs w:val="24"/>
        </w:rPr>
        <w:t xml:space="preserve">Mapa </w:t>
      </w:r>
      <w:r w:rsidRPr="006D2C5C">
        <w:rPr>
          <w:rFonts w:ascii="Arial" w:hAnsi="Arial" w:cs="Arial"/>
          <w:b/>
          <w:i w:val="0"/>
          <w:color w:val="auto"/>
          <w:sz w:val="24"/>
          <w:szCs w:val="24"/>
        </w:rPr>
        <w:fldChar w:fldCharType="begin"/>
      </w:r>
      <w:r w:rsidRPr="006D2C5C">
        <w:rPr>
          <w:rFonts w:ascii="Arial" w:hAnsi="Arial" w:cs="Arial"/>
          <w:b/>
          <w:i w:val="0"/>
          <w:color w:val="auto"/>
          <w:sz w:val="24"/>
          <w:szCs w:val="24"/>
        </w:rPr>
        <w:instrText xml:space="preserve"> SEQ Mapa \* ARABIC </w:instrText>
      </w:r>
      <w:r w:rsidRPr="006D2C5C">
        <w:rPr>
          <w:rFonts w:ascii="Arial" w:hAnsi="Arial" w:cs="Arial"/>
          <w:b/>
          <w:i w:val="0"/>
          <w:color w:val="auto"/>
          <w:sz w:val="24"/>
          <w:szCs w:val="24"/>
        </w:rPr>
        <w:fldChar w:fldCharType="separate"/>
      </w:r>
      <w:r w:rsidR="007328F2">
        <w:rPr>
          <w:rFonts w:ascii="Arial" w:hAnsi="Arial" w:cs="Arial"/>
          <w:b/>
          <w:i w:val="0"/>
          <w:noProof/>
          <w:color w:val="auto"/>
          <w:sz w:val="24"/>
          <w:szCs w:val="24"/>
        </w:rPr>
        <w:t>33</w:t>
      </w:r>
      <w:r w:rsidRPr="006D2C5C">
        <w:rPr>
          <w:rFonts w:ascii="Arial" w:hAnsi="Arial" w:cs="Arial"/>
          <w:b/>
          <w:i w:val="0"/>
          <w:color w:val="auto"/>
          <w:sz w:val="24"/>
          <w:szCs w:val="24"/>
        </w:rPr>
        <w:fldChar w:fldCharType="end"/>
      </w:r>
      <w:r w:rsidRPr="006D2C5C">
        <w:rPr>
          <w:rFonts w:ascii="Arial" w:hAnsi="Arial" w:cs="Arial"/>
          <w:b/>
          <w:i w:val="0"/>
          <w:color w:val="auto"/>
          <w:sz w:val="24"/>
          <w:szCs w:val="24"/>
        </w:rPr>
        <w:t xml:space="preserve"> Obszary najsilniejszego oddziaływania biegunów wzrostu</w:t>
      </w:r>
      <w:r>
        <w:rPr>
          <w:rStyle w:val="Odwoanieprzypisudolnego"/>
          <w:rFonts w:ascii="Arial" w:hAnsi="Arial" w:cs="Arial"/>
          <w:b/>
          <w:i w:val="0"/>
          <w:color w:val="auto"/>
          <w:sz w:val="24"/>
          <w:szCs w:val="24"/>
        </w:rPr>
        <w:footnoteReference w:id="48"/>
      </w:r>
      <w:bookmarkEnd w:id="93"/>
    </w:p>
    <w:p w14:paraId="26A4B88F" w14:textId="77777777" w:rsidR="006D2C5C" w:rsidRDefault="006D2C5C" w:rsidP="006D2C5C">
      <w:pPr>
        <w:spacing w:after="120"/>
        <w:rPr>
          <w:rFonts w:ascii="Arial" w:hAnsi="Arial" w:cs="Arial"/>
          <w:sz w:val="24"/>
          <w:szCs w:val="24"/>
        </w:rPr>
      </w:pPr>
      <w:r w:rsidRPr="00A16439">
        <w:rPr>
          <w:noProof/>
          <w:lang w:eastAsia="pl-PL"/>
        </w:rPr>
        <w:drawing>
          <wp:inline distT="0" distB="0" distL="0" distR="0" wp14:anchorId="2C72B602" wp14:editId="47BD4085">
            <wp:extent cx="2800350" cy="3245338"/>
            <wp:effectExtent l="0" t="0" r="0" b="0"/>
            <wp:docPr id="71" name="Obraz 78" descr="Obszary najsilniejszego oddziaływania biegunów wzrostu od północy Tarnobrzeg, Grębów, Nowa Dęba, Zaleszany, Stalowa Wola, Pysznica, Nisko. Od zschodu Tuszów Narodowy, Gmina i Miasto Mielec, Przecław, Czarna, Żyraków, Gmina i Miasto Dębica, Ropczyce, Skołyszyn, Dębowiec, Gmina i Miasto Jasło, Wojaszówka, Jedlicze, Chorkówka, Krosno, Korczyna, Miejsce Piastowe. Środkowa część województwa Kolbuszowa, Świlcza, Boguchwała, Czudec, Głogów Małopolski, Rzeszów, Lubenia, Niebylec, Trzebownisko, Tyczyn, Błażowa, Czarna, Krasne, Chmielnik, Gmina i Miasto Łańcut. Od wschodu Gmina i Miasto Przemyśl, Medyka, Orły, Żurawica, Krasiczyn, Gmina i Miasto Jarosław, Gmina i Miasto Przeworsk, Pawłosiów, Od południa Gmina i Miasto Sanok, Zagórz" title="Mapa 33. Obszary najsilniejszego oddziaływania biegunów wzros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C:\Users\Badanie1\Downloads\_WSZYSTKIE MOF_ROF NOWE_eb.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5615" cy="3251440"/>
                    </a:xfrm>
                    <a:prstGeom prst="rect">
                      <a:avLst/>
                    </a:prstGeom>
                    <a:noFill/>
                    <a:ln>
                      <a:noFill/>
                    </a:ln>
                  </pic:spPr>
                </pic:pic>
              </a:graphicData>
            </a:graphic>
          </wp:inline>
        </w:drawing>
      </w:r>
    </w:p>
    <w:p w14:paraId="1849187C" w14:textId="77777777" w:rsidR="006D2C5C" w:rsidRDefault="006D2C5C" w:rsidP="006D2C5C">
      <w:pPr>
        <w:spacing w:after="120"/>
        <w:rPr>
          <w:rFonts w:ascii="Arial" w:hAnsi="Arial" w:cs="Arial"/>
          <w:sz w:val="24"/>
          <w:szCs w:val="24"/>
        </w:rPr>
      </w:pPr>
      <w:r>
        <w:rPr>
          <w:rFonts w:ascii="Arial" w:hAnsi="Arial" w:cs="Arial"/>
          <w:sz w:val="24"/>
          <w:szCs w:val="24"/>
        </w:rPr>
        <w:t xml:space="preserve">Źródło: </w:t>
      </w:r>
      <w:r w:rsidRPr="006D2C5C">
        <w:rPr>
          <w:rFonts w:ascii="Arial" w:hAnsi="Arial" w:cs="Arial"/>
          <w:i/>
          <w:sz w:val="24"/>
          <w:szCs w:val="24"/>
        </w:rPr>
        <w:t>Miasta wraz z obszarami funkcjonalnymi oraz bieguny wzrostu w województwie podkarpackim.</w:t>
      </w:r>
      <w:r w:rsidRPr="006D2C5C">
        <w:rPr>
          <w:rFonts w:ascii="Arial" w:hAnsi="Arial" w:cs="Arial"/>
          <w:sz w:val="24"/>
          <w:szCs w:val="24"/>
        </w:rPr>
        <w:t xml:space="preserve"> Raport końcowy, IBERiS, Rzeszów 2019, s. 84.</w:t>
      </w:r>
    </w:p>
    <w:p w14:paraId="473D16AA" w14:textId="77777777" w:rsidR="006D2C5C" w:rsidRPr="006D2C5C" w:rsidRDefault="006D2C5C" w:rsidP="00A40C66">
      <w:pPr>
        <w:pStyle w:val="Akapitzlist"/>
        <w:numPr>
          <w:ilvl w:val="0"/>
          <w:numId w:val="20"/>
        </w:numPr>
        <w:spacing w:after="120"/>
        <w:rPr>
          <w:rFonts w:ascii="Arial" w:hAnsi="Arial" w:cs="Arial"/>
          <w:sz w:val="24"/>
          <w:szCs w:val="24"/>
        </w:rPr>
      </w:pPr>
      <w:r w:rsidRPr="006D2C5C">
        <w:rPr>
          <w:rFonts w:ascii="Arial" w:hAnsi="Arial" w:cs="Arial"/>
          <w:b/>
          <w:sz w:val="24"/>
          <w:szCs w:val="24"/>
        </w:rPr>
        <w:lastRenderedPageBreak/>
        <w:t>Poprawiająca się dostępność komunikacyjna województwa podkarpackiego.</w:t>
      </w:r>
      <w:r>
        <w:rPr>
          <w:rFonts w:ascii="Arial" w:hAnsi="Arial" w:cs="Arial"/>
          <w:sz w:val="24"/>
          <w:szCs w:val="24"/>
        </w:rPr>
        <w:t xml:space="preserve"> </w:t>
      </w:r>
      <w:r w:rsidRPr="006D2C5C">
        <w:rPr>
          <w:rFonts w:ascii="Arial" w:hAnsi="Arial" w:cs="Arial"/>
          <w:sz w:val="24"/>
          <w:szCs w:val="24"/>
        </w:rPr>
        <w:t>Województwo podkarpackie należy do regionów o średnio rozbudowanej sieci dróg krajowych i wojewódzkich. Jednak województwo dynamicznie nadrabia zaległości. Atutem poprawiającym dostępność komunikacyjną regionu jest obecność autos</w:t>
      </w:r>
      <w:r>
        <w:rPr>
          <w:rFonts w:ascii="Arial" w:hAnsi="Arial" w:cs="Arial"/>
          <w:sz w:val="24"/>
          <w:szCs w:val="24"/>
        </w:rPr>
        <w:t>trady A4. Trwają prace przy S19</w:t>
      </w:r>
      <w:r>
        <w:rPr>
          <w:rStyle w:val="Odwoanieprzypisudolnego"/>
          <w:rFonts w:ascii="Arial" w:hAnsi="Arial" w:cs="Arial"/>
          <w:sz w:val="24"/>
          <w:szCs w:val="24"/>
        </w:rPr>
        <w:footnoteReference w:id="49"/>
      </w:r>
      <w:r w:rsidRPr="006D2C5C">
        <w:rPr>
          <w:rFonts w:ascii="Arial" w:hAnsi="Arial" w:cs="Arial"/>
          <w:sz w:val="24"/>
          <w:szCs w:val="24"/>
        </w:rPr>
        <w:t>.</w:t>
      </w:r>
    </w:p>
    <w:p w14:paraId="0D9B5024" w14:textId="77777777" w:rsidR="006D2C5C" w:rsidRPr="006D2C5C" w:rsidRDefault="006D2C5C" w:rsidP="006D2C5C">
      <w:pPr>
        <w:pStyle w:val="Legenda"/>
        <w:keepNext/>
        <w:spacing w:after="0" w:line="276" w:lineRule="auto"/>
        <w:rPr>
          <w:rFonts w:ascii="Arial" w:hAnsi="Arial" w:cs="Arial"/>
          <w:b/>
          <w:i w:val="0"/>
          <w:color w:val="auto"/>
          <w:sz w:val="24"/>
          <w:szCs w:val="24"/>
        </w:rPr>
      </w:pPr>
      <w:bookmarkStart w:id="94" w:name="_Toc87951485"/>
      <w:r w:rsidRPr="006D2C5C">
        <w:rPr>
          <w:rFonts w:ascii="Arial" w:hAnsi="Arial" w:cs="Arial"/>
          <w:b/>
          <w:i w:val="0"/>
          <w:color w:val="auto"/>
          <w:sz w:val="24"/>
          <w:szCs w:val="24"/>
        </w:rPr>
        <w:t xml:space="preserve">Mapa </w:t>
      </w:r>
      <w:r w:rsidRPr="006D2C5C">
        <w:rPr>
          <w:rFonts w:ascii="Arial" w:hAnsi="Arial" w:cs="Arial"/>
          <w:b/>
          <w:i w:val="0"/>
          <w:color w:val="auto"/>
          <w:sz w:val="24"/>
          <w:szCs w:val="24"/>
        </w:rPr>
        <w:fldChar w:fldCharType="begin"/>
      </w:r>
      <w:r w:rsidRPr="006D2C5C">
        <w:rPr>
          <w:rFonts w:ascii="Arial" w:hAnsi="Arial" w:cs="Arial"/>
          <w:b/>
          <w:i w:val="0"/>
          <w:color w:val="auto"/>
          <w:sz w:val="24"/>
          <w:szCs w:val="24"/>
        </w:rPr>
        <w:instrText xml:space="preserve"> SEQ Mapa \* ARABIC </w:instrText>
      </w:r>
      <w:r w:rsidRPr="006D2C5C">
        <w:rPr>
          <w:rFonts w:ascii="Arial" w:hAnsi="Arial" w:cs="Arial"/>
          <w:b/>
          <w:i w:val="0"/>
          <w:color w:val="auto"/>
          <w:sz w:val="24"/>
          <w:szCs w:val="24"/>
        </w:rPr>
        <w:fldChar w:fldCharType="separate"/>
      </w:r>
      <w:r w:rsidR="007328F2">
        <w:rPr>
          <w:rFonts w:ascii="Arial" w:hAnsi="Arial" w:cs="Arial"/>
          <w:b/>
          <w:i w:val="0"/>
          <w:noProof/>
          <w:color w:val="auto"/>
          <w:sz w:val="24"/>
          <w:szCs w:val="24"/>
        </w:rPr>
        <w:t>34</w:t>
      </w:r>
      <w:r w:rsidRPr="006D2C5C">
        <w:rPr>
          <w:rFonts w:ascii="Arial" w:hAnsi="Arial" w:cs="Arial"/>
          <w:b/>
          <w:i w:val="0"/>
          <w:color w:val="auto"/>
          <w:sz w:val="24"/>
          <w:szCs w:val="24"/>
        </w:rPr>
        <w:fldChar w:fldCharType="end"/>
      </w:r>
      <w:r w:rsidRPr="006D2C5C">
        <w:rPr>
          <w:rFonts w:ascii="Arial" w:hAnsi="Arial" w:cs="Arial"/>
          <w:b/>
          <w:i w:val="0"/>
          <w:color w:val="auto"/>
          <w:sz w:val="24"/>
          <w:szCs w:val="24"/>
        </w:rPr>
        <w:t xml:space="preserve"> Powiązania sieci komunikacyjnej z Rzeszowskim Obszarem Funkcjonalnym oraz pozostałymi obszarami funkcjonalnymi na tle województwa podkarpackiego</w:t>
      </w:r>
      <w:bookmarkEnd w:id="94"/>
    </w:p>
    <w:p w14:paraId="1A5E1EBE" w14:textId="77777777" w:rsidR="006D2C5C" w:rsidRDefault="006D2C5C" w:rsidP="006D2C5C">
      <w:pPr>
        <w:spacing w:after="120"/>
        <w:rPr>
          <w:rFonts w:ascii="Arial" w:hAnsi="Arial" w:cs="Arial"/>
          <w:sz w:val="24"/>
          <w:szCs w:val="24"/>
        </w:rPr>
      </w:pPr>
      <w:r>
        <w:rPr>
          <w:bCs/>
          <w:noProof/>
          <w:lang w:eastAsia="pl-PL"/>
        </w:rPr>
        <w:drawing>
          <wp:inline distT="0" distB="0" distL="0" distR="0" wp14:anchorId="42610755" wp14:editId="1F6319A1">
            <wp:extent cx="6120130" cy="5490725"/>
            <wp:effectExtent l="0" t="0" r="0" b="0"/>
            <wp:docPr id="131" name="Obraz 131" descr="Na mapie pokazany jest Rzeszowski Obszar Funkcjonalny wraz z Miejskimi Obrazami Funkcjonalnymi w Tarnobrzegu, Nisku, Mielcu, Lubaczowie, Dębicy, Przemysłu, Jaśle, Krośnie, Sanoku, Lesku. Najważniejszym elementem jest pokazanie głównego węzła autostrady A4 , przebiegający od granicy z Ukraina, przebiegających przez Rzeszów, Ropczyce, Dębica i na Zachów. Ponadto pokazana jest droga ekspresowa S19 z węzłami oraz węzłami w realizacji. Oznaczone są drogi krajowe i wojewódzkie, które przebijają przez województwo podkarpackie. Ponadto można zauważyć  linie kolejowe oraz oznaczony niebieskim punktem Port Lotniczy Rzeszów – Jasionka " title="Mapa 34 Powiązania sieci komunikacyjnej z Rzeszowskim Obszarem Funkcjonalnym oraz pozostałymi obszarami funkcjonalnymi na tl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Wykres 25. Przyrost naturalny w województwie podkarpackim na tle kraju w latach 2017 – 2020 [osoby].jpg"/>
                    <pic:cNvPicPr/>
                  </pic:nvPicPr>
                  <pic:blipFill>
                    <a:blip r:embed="rId86">
                      <a:extLst>
                        <a:ext uri="{28A0092B-C50C-407E-A947-70E740481C1C}">
                          <a14:useLocalDpi xmlns:a14="http://schemas.microsoft.com/office/drawing/2010/main" val="0"/>
                        </a:ext>
                      </a:extLst>
                    </a:blip>
                    <a:stretch>
                      <a:fillRect/>
                    </a:stretch>
                  </pic:blipFill>
                  <pic:spPr>
                    <a:xfrm>
                      <a:off x="0" y="0"/>
                      <a:ext cx="6120130" cy="5490725"/>
                    </a:xfrm>
                    <a:prstGeom prst="rect">
                      <a:avLst/>
                    </a:prstGeom>
                  </pic:spPr>
                </pic:pic>
              </a:graphicData>
            </a:graphic>
          </wp:inline>
        </w:drawing>
      </w:r>
    </w:p>
    <w:p w14:paraId="27CE1234" w14:textId="77777777" w:rsidR="000D2578" w:rsidRDefault="000D2578" w:rsidP="000D2578">
      <w:pPr>
        <w:spacing w:after="120"/>
        <w:rPr>
          <w:rFonts w:ascii="Arial" w:hAnsi="Arial" w:cs="Arial"/>
          <w:sz w:val="24"/>
          <w:szCs w:val="24"/>
        </w:rPr>
      </w:pPr>
      <w:r w:rsidRPr="000D2578">
        <w:rPr>
          <w:rFonts w:ascii="Arial" w:hAnsi="Arial" w:cs="Arial"/>
          <w:sz w:val="24"/>
          <w:szCs w:val="24"/>
        </w:rPr>
        <w:t xml:space="preserve">Źródło: </w:t>
      </w:r>
      <w:r w:rsidRPr="000D2578">
        <w:rPr>
          <w:rFonts w:ascii="Arial" w:hAnsi="Arial" w:cs="Arial"/>
          <w:i/>
          <w:sz w:val="24"/>
          <w:szCs w:val="24"/>
        </w:rPr>
        <w:t>Diagnoza stanu sytemu transportowego w województwie podkarpackim</w:t>
      </w:r>
      <w:r w:rsidRPr="000D2578">
        <w:rPr>
          <w:rFonts w:ascii="Arial" w:hAnsi="Arial" w:cs="Arial"/>
          <w:sz w:val="24"/>
          <w:szCs w:val="24"/>
        </w:rPr>
        <w:t xml:space="preserve">, Podkarpackie Biuro Planowania </w:t>
      </w:r>
      <w:r>
        <w:rPr>
          <w:rFonts w:ascii="Arial" w:hAnsi="Arial" w:cs="Arial"/>
          <w:sz w:val="24"/>
          <w:szCs w:val="24"/>
        </w:rPr>
        <w:t xml:space="preserve">Przestrzennego </w:t>
      </w:r>
      <w:r w:rsidRPr="000D2578">
        <w:rPr>
          <w:rFonts w:ascii="Arial" w:hAnsi="Arial" w:cs="Arial"/>
          <w:sz w:val="24"/>
          <w:szCs w:val="24"/>
        </w:rPr>
        <w:t>w Rzesz</w:t>
      </w:r>
      <w:r>
        <w:rPr>
          <w:rFonts w:ascii="Arial" w:hAnsi="Arial" w:cs="Arial"/>
          <w:sz w:val="24"/>
          <w:szCs w:val="24"/>
        </w:rPr>
        <w:t>owie, Rzeszów 2020/2021, s. 91.</w:t>
      </w:r>
    </w:p>
    <w:p w14:paraId="279D0AB1" w14:textId="77777777" w:rsidR="000D2578" w:rsidRPr="000D2578" w:rsidRDefault="000D2578" w:rsidP="00A40C66">
      <w:pPr>
        <w:pStyle w:val="Akapitzlist"/>
        <w:numPr>
          <w:ilvl w:val="0"/>
          <w:numId w:val="20"/>
        </w:numPr>
        <w:spacing w:after="120"/>
        <w:rPr>
          <w:rFonts w:ascii="Arial" w:hAnsi="Arial" w:cs="Arial"/>
          <w:sz w:val="24"/>
          <w:szCs w:val="24"/>
        </w:rPr>
      </w:pPr>
      <w:r w:rsidRPr="000D2578">
        <w:rPr>
          <w:rFonts w:ascii="Arial" w:hAnsi="Arial" w:cs="Arial"/>
          <w:sz w:val="24"/>
          <w:szCs w:val="24"/>
        </w:rPr>
        <w:lastRenderedPageBreak/>
        <w:t>W 2</w:t>
      </w:r>
      <w:r>
        <w:rPr>
          <w:rFonts w:ascii="Arial" w:hAnsi="Arial" w:cs="Arial"/>
          <w:sz w:val="24"/>
          <w:szCs w:val="24"/>
        </w:rPr>
        <w:t>019 r. długość dróg publicznych</w:t>
      </w:r>
      <w:r>
        <w:rPr>
          <w:rStyle w:val="Odwoanieprzypisudolnego"/>
          <w:rFonts w:ascii="Arial" w:hAnsi="Arial" w:cs="Arial"/>
          <w:sz w:val="24"/>
          <w:szCs w:val="24"/>
        </w:rPr>
        <w:footnoteReference w:id="50"/>
      </w:r>
      <w:r w:rsidRPr="000D2578">
        <w:rPr>
          <w:rFonts w:ascii="Arial" w:hAnsi="Arial" w:cs="Arial"/>
          <w:sz w:val="24"/>
          <w:szCs w:val="24"/>
        </w:rPr>
        <w:t xml:space="preserve"> w województwie podkarpackim wynosiła </w:t>
      </w:r>
      <w:r w:rsidRPr="000D2578">
        <w:rPr>
          <w:rFonts w:ascii="Arial" w:hAnsi="Arial" w:cs="Arial"/>
          <w:b/>
          <w:sz w:val="24"/>
          <w:szCs w:val="24"/>
        </w:rPr>
        <w:t>21 340,3 km</w:t>
      </w:r>
      <w:r w:rsidRPr="000D2578">
        <w:rPr>
          <w:rFonts w:ascii="Arial" w:hAnsi="Arial" w:cs="Arial"/>
          <w:sz w:val="24"/>
          <w:szCs w:val="24"/>
        </w:rPr>
        <w:t xml:space="preserve"> (12. Miejsce w kraju). Stanowiły one </w:t>
      </w:r>
      <w:r w:rsidRPr="000D2578">
        <w:rPr>
          <w:rFonts w:ascii="Arial" w:hAnsi="Arial" w:cs="Arial"/>
          <w:b/>
          <w:sz w:val="24"/>
          <w:szCs w:val="24"/>
        </w:rPr>
        <w:t>5,0% ogółu dróg publicznych</w:t>
      </w:r>
      <w:r>
        <w:rPr>
          <w:rStyle w:val="Odwoanieprzypisudolnego"/>
          <w:rFonts w:ascii="Arial" w:hAnsi="Arial" w:cs="Arial"/>
          <w:b/>
          <w:sz w:val="24"/>
          <w:szCs w:val="24"/>
        </w:rPr>
        <w:footnoteReference w:id="51"/>
      </w:r>
      <w:r w:rsidRPr="000D2578">
        <w:rPr>
          <w:rFonts w:ascii="Arial" w:hAnsi="Arial" w:cs="Arial"/>
          <w:sz w:val="24"/>
          <w:szCs w:val="24"/>
        </w:rPr>
        <w:t xml:space="preserve"> </w:t>
      </w:r>
      <w:r>
        <w:rPr>
          <w:rFonts w:ascii="Arial" w:hAnsi="Arial" w:cs="Arial"/>
          <w:sz w:val="24"/>
          <w:szCs w:val="24"/>
        </w:rPr>
        <w:br/>
      </w:r>
      <w:r w:rsidRPr="000D2578">
        <w:rPr>
          <w:rFonts w:ascii="Arial" w:hAnsi="Arial" w:cs="Arial"/>
          <w:sz w:val="24"/>
          <w:szCs w:val="24"/>
        </w:rPr>
        <w:t>w kraju. W porównaniu z 2013 r. ich długość zwiększyła się o 1 118,6 km.</w:t>
      </w:r>
    </w:p>
    <w:p w14:paraId="4EAFEBD0" w14:textId="77777777" w:rsidR="000D2578" w:rsidRPr="000D2578" w:rsidRDefault="000D2578" w:rsidP="00A40C66">
      <w:pPr>
        <w:pStyle w:val="Akapitzlist"/>
        <w:numPr>
          <w:ilvl w:val="0"/>
          <w:numId w:val="20"/>
        </w:numPr>
        <w:spacing w:after="120"/>
        <w:rPr>
          <w:rFonts w:ascii="Arial" w:hAnsi="Arial" w:cs="Arial"/>
          <w:sz w:val="24"/>
          <w:szCs w:val="24"/>
        </w:rPr>
      </w:pPr>
      <w:r w:rsidRPr="000D2578">
        <w:rPr>
          <w:rFonts w:ascii="Arial" w:hAnsi="Arial" w:cs="Arial"/>
          <w:sz w:val="24"/>
          <w:szCs w:val="24"/>
        </w:rPr>
        <w:t>W województwie podkarpackim z</w:t>
      </w:r>
      <w:r>
        <w:rPr>
          <w:rFonts w:ascii="Arial" w:hAnsi="Arial" w:cs="Arial"/>
          <w:sz w:val="24"/>
          <w:szCs w:val="24"/>
        </w:rPr>
        <w:t>większyła się długość autostrad</w:t>
      </w:r>
      <w:r>
        <w:rPr>
          <w:rStyle w:val="Odwoanieprzypisudolnego"/>
          <w:rFonts w:ascii="Arial" w:hAnsi="Arial" w:cs="Arial"/>
          <w:sz w:val="24"/>
          <w:szCs w:val="24"/>
        </w:rPr>
        <w:footnoteReference w:id="52"/>
      </w:r>
      <w:r w:rsidRPr="000D2578">
        <w:rPr>
          <w:rFonts w:ascii="Arial" w:hAnsi="Arial" w:cs="Arial"/>
          <w:sz w:val="24"/>
          <w:szCs w:val="24"/>
        </w:rPr>
        <w:t xml:space="preserve"> z 91,3 km w 2013 r. do </w:t>
      </w:r>
      <w:r w:rsidRPr="000D2578">
        <w:rPr>
          <w:rFonts w:ascii="Arial" w:hAnsi="Arial" w:cs="Arial"/>
          <w:b/>
          <w:sz w:val="24"/>
          <w:szCs w:val="24"/>
        </w:rPr>
        <w:t>152,5 km</w:t>
      </w:r>
      <w:r w:rsidRPr="000D2578">
        <w:rPr>
          <w:rFonts w:ascii="Arial" w:hAnsi="Arial" w:cs="Arial"/>
          <w:sz w:val="24"/>
          <w:szCs w:val="24"/>
        </w:rPr>
        <w:t xml:space="preserve"> w 2016 r. </w:t>
      </w:r>
      <w:r w:rsidRPr="000D2578">
        <w:rPr>
          <w:rFonts w:ascii="Arial" w:hAnsi="Arial" w:cs="Arial"/>
          <w:b/>
          <w:sz w:val="24"/>
          <w:szCs w:val="24"/>
        </w:rPr>
        <w:t>Od 2016 r</w:t>
      </w:r>
      <w:r w:rsidRPr="000D2578">
        <w:rPr>
          <w:rFonts w:ascii="Arial" w:hAnsi="Arial" w:cs="Arial"/>
          <w:sz w:val="24"/>
          <w:szCs w:val="24"/>
        </w:rPr>
        <w:t>. dług</w:t>
      </w:r>
      <w:r>
        <w:rPr>
          <w:rFonts w:ascii="Arial" w:hAnsi="Arial" w:cs="Arial"/>
          <w:sz w:val="24"/>
          <w:szCs w:val="24"/>
        </w:rPr>
        <w:t>ość autostrady nie zmieniła się</w:t>
      </w:r>
      <w:r>
        <w:rPr>
          <w:rStyle w:val="Odwoanieprzypisudolnego"/>
          <w:rFonts w:ascii="Arial" w:hAnsi="Arial" w:cs="Arial"/>
          <w:sz w:val="24"/>
          <w:szCs w:val="24"/>
        </w:rPr>
        <w:footnoteReference w:id="53"/>
      </w:r>
      <w:r w:rsidRPr="000D2578">
        <w:rPr>
          <w:rFonts w:ascii="Arial" w:hAnsi="Arial" w:cs="Arial"/>
          <w:sz w:val="24"/>
          <w:szCs w:val="24"/>
        </w:rPr>
        <w:t xml:space="preserve">. W 2019 r. województwo znalazło się na </w:t>
      </w:r>
      <w:r w:rsidRPr="000D2578">
        <w:rPr>
          <w:rFonts w:ascii="Arial" w:hAnsi="Arial" w:cs="Arial"/>
          <w:b/>
          <w:sz w:val="24"/>
          <w:szCs w:val="24"/>
        </w:rPr>
        <w:t>6. miejscu</w:t>
      </w:r>
      <w:r w:rsidRPr="000D2578">
        <w:rPr>
          <w:rFonts w:ascii="Arial" w:hAnsi="Arial" w:cs="Arial"/>
          <w:sz w:val="24"/>
          <w:szCs w:val="24"/>
        </w:rPr>
        <w:t xml:space="preserve"> w kraju pod względem długości autostrad, które w podkarpackim stanowiły 9,1% takich dróg w kraju. W podkarpackim zwiększyła się również długość </w:t>
      </w:r>
      <w:r w:rsidRPr="000D2578">
        <w:rPr>
          <w:rFonts w:ascii="Arial" w:hAnsi="Arial" w:cs="Arial"/>
          <w:b/>
          <w:sz w:val="24"/>
          <w:szCs w:val="24"/>
        </w:rPr>
        <w:t>dróg ekspresowych</w:t>
      </w:r>
      <w:r w:rsidRPr="000D2578">
        <w:rPr>
          <w:rFonts w:ascii="Arial" w:hAnsi="Arial" w:cs="Arial"/>
          <w:sz w:val="24"/>
          <w:szCs w:val="24"/>
        </w:rPr>
        <w:t xml:space="preserve"> z 11,0 km w 2013 r. </w:t>
      </w:r>
      <w:r w:rsidRPr="000D2578">
        <w:rPr>
          <w:rFonts w:ascii="Arial" w:hAnsi="Arial" w:cs="Arial"/>
          <w:b/>
          <w:sz w:val="24"/>
          <w:szCs w:val="24"/>
        </w:rPr>
        <w:t>do 30 km</w:t>
      </w:r>
      <w:r w:rsidRPr="000D2578">
        <w:rPr>
          <w:rFonts w:ascii="Arial" w:hAnsi="Arial" w:cs="Arial"/>
          <w:sz w:val="24"/>
          <w:szCs w:val="24"/>
        </w:rPr>
        <w:t xml:space="preserve"> w 2017 r. Od 2017 r. do 2020 r. dłu</w:t>
      </w:r>
      <w:r>
        <w:rPr>
          <w:rFonts w:ascii="Arial" w:hAnsi="Arial" w:cs="Arial"/>
          <w:sz w:val="24"/>
          <w:szCs w:val="24"/>
        </w:rPr>
        <w:t>gość tych dróg nie zmieniła się</w:t>
      </w:r>
      <w:r>
        <w:rPr>
          <w:rStyle w:val="Odwoanieprzypisudolnego"/>
          <w:rFonts w:ascii="Arial" w:hAnsi="Arial" w:cs="Arial"/>
          <w:sz w:val="24"/>
          <w:szCs w:val="24"/>
        </w:rPr>
        <w:footnoteReference w:id="54"/>
      </w:r>
      <w:r w:rsidRPr="000D2578">
        <w:rPr>
          <w:rFonts w:ascii="Arial" w:hAnsi="Arial" w:cs="Arial"/>
          <w:sz w:val="24"/>
          <w:szCs w:val="24"/>
        </w:rPr>
        <w:t xml:space="preserve">. W 2019 r. długość dróg ekspresowych w podkarpackim stanowiła  1,23% takich dróg w kraju (15. miejsce </w:t>
      </w:r>
      <w:r>
        <w:rPr>
          <w:rFonts w:ascii="Arial" w:hAnsi="Arial" w:cs="Arial"/>
          <w:sz w:val="24"/>
          <w:szCs w:val="24"/>
        </w:rPr>
        <w:br/>
      </w:r>
      <w:r w:rsidRPr="000D2578">
        <w:rPr>
          <w:rFonts w:ascii="Arial" w:hAnsi="Arial" w:cs="Arial"/>
          <w:sz w:val="24"/>
          <w:szCs w:val="24"/>
        </w:rPr>
        <w:t>w kraju). Wyodrębniając autostrady</w:t>
      </w:r>
      <w:r>
        <w:rPr>
          <w:rStyle w:val="Odwoanieprzypisudolnego"/>
          <w:rFonts w:ascii="Arial" w:hAnsi="Arial" w:cs="Arial"/>
          <w:sz w:val="24"/>
          <w:szCs w:val="24"/>
        </w:rPr>
        <w:footnoteReference w:id="55"/>
      </w:r>
      <w:r w:rsidRPr="000D2578">
        <w:rPr>
          <w:rFonts w:ascii="Arial" w:hAnsi="Arial" w:cs="Arial"/>
          <w:sz w:val="24"/>
          <w:szCs w:val="24"/>
        </w:rPr>
        <w:t xml:space="preserve"> z dróg publicznych, długość innych dró</w:t>
      </w:r>
      <w:r>
        <w:rPr>
          <w:rFonts w:ascii="Arial" w:hAnsi="Arial" w:cs="Arial"/>
          <w:sz w:val="24"/>
          <w:szCs w:val="24"/>
        </w:rPr>
        <w:t>g</w:t>
      </w:r>
      <w:r>
        <w:rPr>
          <w:rStyle w:val="Odwoanieprzypisudolnego"/>
          <w:rFonts w:ascii="Arial" w:hAnsi="Arial" w:cs="Arial"/>
          <w:sz w:val="24"/>
          <w:szCs w:val="24"/>
        </w:rPr>
        <w:footnoteReference w:id="56"/>
      </w:r>
      <w:r w:rsidRPr="000D2578">
        <w:rPr>
          <w:rFonts w:ascii="Arial" w:hAnsi="Arial" w:cs="Arial"/>
          <w:sz w:val="24"/>
          <w:szCs w:val="24"/>
        </w:rPr>
        <w:t xml:space="preserve"> w kraju wyniosła 423 239 km,</w:t>
      </w:r>
      <w:r>
        <w:rPr>
          <w:rFonts w:ascii="Arial" w:hAnsi="Arial" w:cs="Arial"/>
          <w:sz w:val="24"/>
          <w:szCs w:val="24"/>
        </w:rPr>
        <w:t xml:space="preserve"> </w:t>
      </w:r>
      <w:r w:rsidRPr="000D2578">
        <w:rPr>
          <w:rFonts w:ascii="Arial" w:hAnsi="Arial" w:cs="Arial"/>
          <w:sz w:val="24"/>
          <w:szCs w:val="24"/>
        </w:rPr>
        <w:t>a w województwie podkarpackim:  21 187,8 km, co stanowiło 5,0% takich dróg w kraju (12. miejsce w kraju).</w:t>
      </w:r>
    </w:p>
    <w:p w14:paraId="4DF6574A" w14:textId="77777777" w:rsidR="000D2578" w:rsidRPr="000D2578" w:rsidRDefault="000D2578" w:rsidP="00B55E25">
      <w:pPr>
        <w:pStyle w:val="Legenda"/>
        <w:keepNext/>
        <w:spacing w:after="0" w:line="276" w:lineRule="auto"/>
        <w:rPr>
          <w:rFonts w:ascii="Arial" w:hAnsi="Arial" w:cs="Arial"/>
          <w:b/>
          <w:i w:val="0"/>
          <w:color w:val="auto"/>
          <w:sz w:val="24"/>
          <w:szCs w:val="24"/>
        </w:rPr>
      </w:pPr>
      <w:bookmarkStart w:id="95" w:name="_Toc87951486"/>
      <w:r w:rsidRPr="000D2578">
        <w:rPr>
          <w:rFonts w:ascii="Arial" w:hAnsi="Arial" w:cs="Arial"/>
          <w:b/>
          <w:i w:val="0"/>
          <w:color w:val="auto"/>
          <w:sz w:val="24"/>
          <w:szCs w:val="24"/>
        </w:rPr>
        <w:t xml:space="preserve">Mapa </w:t>
      </w:r>
      <w:r w:rsidRPr="000D2578">
        <w:rPr>
          <w:rFonts w:ascii="Arial" w:hAnsi="Arial" w:cs="Arial"/>
          <w:b/>
          <w:i w:val="0"/>
          <w:color w:val="auto"/>
          <w:sz w:val="24"/>
          <w:szCs w:val="24"/>
        </w:rPr>
        <w:fldChar w:fldCharType="begin"/>
      </w:r>
      <w:r w:rsidRPr="000D2578">
        <w:rPr>
          <w:rFonts w:ascii="Arial" w:hAnsi="Arial" w:cs="Arial"/>
          <w:b/>
          <w:i w:val="0"/>
          <w:color w:val="auto"/>
          <w:sz w:val="24"/>
          <w:szCs w:val="24"/>
        </w:rPr>
        <w:instrText xml:space="preserve"> SEQ Mapa \* ARABIC </w:instrText>
      </w:r>
      <w:r w:rsidRPr="000D2578">
        <w:rPr>
          <w:rFonts w:ascii="Arial" w:hAnsi="Arial" w:cs="Arial"/>
          <w:b/>
          <w:i w:val="0"/>
          <w:color w:val="auto"/>
          <w:sz w:val="24"/>
          <w:szCs w:val="24"/>
        </w:rPr>
        <w:fldChar w:fldCharType="separate"/>
      </w:r>
      <w:r w:rsidR="007328F2">
        <w:rPr>
          <w:rFonts w:ascii="Arial" w:hAnsi="Arial" w:cs="Arial"/>
          <w:b/>
          <w:i w:val="0"/>
          <w:noProof/>
          <w:color w:val="auto"/>
          <w:sz w:val="24"/>
          <w:szCs w:val="24"/>
        </w:rPr>
        <w:t>35</w:t>
      </w:r>
      <w:r w:rsidRPr="000D2578">
        <w:rPr>
          <w:rFonts w:ascii="Arial" w:hAnsi="Arial" w:cs="Arial"/>
          <w:b/>
          <w:i w:val="0"/>
          <w:color w:val="auto"/>
          <w:sz w:val="24"/>
          <w:szCs w:val="24"/>
        </w:rPr>
        <w:fldChar w:fldCharType="end"/>
      </w:r>
      <w:r w:rsidRPr="000D2578">
        <w:rPr>
          <w:rFonts w:ascii="Arial" w:hAnsi="Arial" w:cs="Arial"/>
          <w:b/>
          <w:i w:val="0"/>
          <w:color w:val="auto"/>
          <w:sz w:val="24"/>
          <w:szCs w:val="24"/>
        </w:rPr>
        <w:t xml:space="preserve"> Długość dróg publicznych ogółem, w tym autostrad według województw </w:t>
      </w:r>
      <w:r>
        <w:rPr>
          <w:rFonts w:ascii="Arial" w:hAnsi="Arial" w:cs="Arial"/>
          <w:b/>
          <w:i w:val="0"/>
          <w:color w:val="auto"/>
          <w:sz w:val="24"/>
          <w:szCs w:val="24"/>
        </w:rPr>
        <w:br/>
      </w:r>
      <w:r w:rsidRPr="000D2578">
        <w:rPr>
          <w:rFonts w:ascii="Arial" w:hAnsi="Arial" w:cs="Arial"/>
          <w:b/>
          <w:i w:val="0"/>
          <w:color w:val="auto"/>
          <w:sz w:val="24"/>
          <w:szCs w:val="24"/>
        </w:rPr>
        <w:t>w 2019 r. [km]</w:t>
      </w:r>
      <w:bookmarkEnd w:id="95"/>
    </w:p>
    <w:p w14:paraId="7E7F8BB8" w14:textId="77777777" w:rsidR="000D2578" w:rsidRDefault="000D2578" w:rsidP="00FA09D4">
      <w:pPr>
        <w:spacing w:after="0"/>
        <w:rPr>
          <w:rFonts w:ascii="Arial" w:hAnsi="Arial" w:cs="Arial"/>
          <w:sz w:val="24"/>
          <w:szCs w:val="24"/>
        </w:rPr>
      </w:pPr>
      <w:r>
        <w:rPr>
          <w:noProof/>
          <w:lang w:eastAsia="pl-PL"/>
        </w:rPr>
        <w:drawing>
          <wp:inline distT="0" distB="0" distL="0" distR="0" wp14:anchorId="37DAEF7C" wp14:editId="65223226">
            <wp:extent cx="2573020" cy="3436756"/>
            <wp:effectExtent l="0" t="0" r="0" b="0"/>
            <wp:docPr id="73" name="Obraz 73" descr="Podkarpackie 152,5 długość autostrad, 21187,8 drogi publiczne, Małopolskie 151,0 długość autostrad, 31545,7 drogi publiczne, Świętokrzyskie 0,0 długość autostrad, 17642,8 drogi publiczne, Śląskie 213,8 długość autostrad, 24928,5 drogi publiczne, Opolskie 88,1 długość autostrad, 10276,4 drogi publiczne, Dolnośląskie 221,9 długość autostrad, 24326,7 drogi publiczne, Lubelskie 1041,4 długość autostrad, 37196,4 drogi publiczne, Łódzkie 226,2 długość autostrad, 25808,0 drogi publiczne, Mazowieckie 66,4 długość autostrad, 54861,6 drogi publiczne, Wielkopolskie 210,4 długość autostrad, 40913,0 drogi publiczne, Kujawsko-Pomorskie 165,0 długość autostrad, 27857,9 drogi publiczne, Lubuskie 89,2 długość autostrad, 15557,7 drogi publiczne, Podlaskie 0,0 długość autostrad, 26818,0 drogi publiczne, Warmińsko-Mazurskie 0,0 długość autostrad, 22175,7 drogi publiczne, Pomorskie 65,9 długość autostrad, 22761,3 drogi publiczne, Zachodniopomorskie 25,3 długość autostrad, 19,381,5 drogi publiczne" title=" Mapa 35. Długość dróg publicznych ogółem, w tym autostrad według województw w 2019 r.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20406" cy="3500049"/>
                    </a:xfrm>
                    <a:prstGeom prst="rect">
                      <a:avLst/>
                    </a:prstGeom>
                    <a:noFill/>
                    <a:ln>
                      <a:noFill/>
                    </a:ln>
                  </pic:spPr>
                </pic:pic>
              </a:graphicData>
            </a:graphic>
          </wp:inline>
        </w:drawing>
      </w:r>
    </w:p>
    <w:p w14:paraId="7E2009E0" w14:textId="77777777" w:rsidR="000D2578" w:rsidRPr="000D2578" w:rsidRDefault="000D2578" w:rsidP="00FA09D4">
      <w:pPr>
        <w:spacing w:after="0"/>
        <w:rPr>
          <w:rFonts w:ascii="Arial" w:hAnsi="Arial" w:cs="Arial"/>
          <w:b/>
          <w:sz w:val="24"/>
          <w:szCs w:val="24"/>
        </w:rPr>
      </w:pPr>
      <w:r>
        <w:rPr>
          <w:rFonts w:ascii="Arial" w:hAnsi="Arial" w:cs="Arial"/>
          <w:b/>
          <w:sz w:val="24"/>
          <w:szCs w:val="24"/>
        </w:rPr>
        <w:t xml:space="preserve">PL= 424 914,8 (ogółem), </w:t>
      </w:r>
      <w:r w:rsidRPr="000D2578">
        <w:rPr>
          <w:rFonts w:ascii="Arial" w:hAnsi="Arial" w:cs="Arial"/>
          <w:b/>
          <w:sz w:val="24"/>
          <w:szCs w:val="24"/>
        </w:rPr>
        <w:t>1 675,8 (autostrady), 423 239,0 (inne drogi)</w:t>
      </w:r>
    </w:p>
    <w:p w14:paraId="2E27D647" w14:textId="77777777" w:rsidR="000D2578" w:rsidRPr="000D2578" w:rsidRDefault="000D2578" w:rsidP="00B55E25">
      <w:pPr>
        <w:spacing w:after="0"/>
        <w:rPr>
          <w:rFonts w:ascii="Arial" w:hAnsi="Arial" w:cs="Arial"/>
          <w:sz w:val="24"/>
          <w:szCs w:val="24"/>
        </w:rPr>
      </w:pPr>
      <w:r w:rsidRPr="000D2578">
        <w:rPr>
          <w:rFonts w:ascii="Arial" w:hAnsi="Arial" w:cs="Arial"/>
          <w:sz w:val="24"/>
          <w:szCs w:val="24"/>
        </w:rPr>
        <w:t>Opracowanie PBPP we współpracy z ROT na podstawie danych GUS-BDL</w:t>
      </w:r>
    </w:p>
    <w:p w14:paraId="49543E08" w14:textId="77777777" w:rsidR="000D2578" w:rsidRPr="00FA09D4" w:rsidRDefault="000D2578" w:rsidP="00A40C66">
      <w:pPr>
        <w:pStyle w:val="Akapitzlist"/>
        <w:numPr>
          <w:ilvl w:val="0"/>
          <w:numId w:val="22"/>
        </w:numPr>
        <w:spacing w:after="120"/>
        <w:rPr>
          <w:rFonts w:ascii="Arial" w:hAnsi="Arial" w:cs="Arial"/>
          <w:sz w:val="24"/>
          <w:szCs w:val="24"/>
        </w:rPr>
      </w:pPr>
      <w:r w:rsidRPr="000D2578">
        <w:rPr>
          <w:rFonts w:ascii="Arial" w:hAnsi="Arial" w:cs="Arial"/>
          <w:sz w:val="24"/>
          <w:szCs w:val="24"/>
        </w:rPr>
        <w:lastRenderedPageBreak/>
        <w:t xml:space="preserve">W województwie podkarpackim w 2019 r. było </w:t>
      </w:r>
      <w:r w:rsidRPr="000D2578">
        <w:rPr>
          <w:rFonts w:ascii="Arial" w:hAnsi="Arial" w:cs="Arial"/>
          <w:b/>
          <w:sz w:val="24"/>
          <w:szCs w:val="24"/>
        </w:rPr>
        <w:t>17 304,4 km dróg publicznej o twardej nawierzchni</w:t>
      </w:r>
      <w:r>
        <w:rPr>
          <w:rFonts w:ascii="Arial" w:hAnsi="Arial" w:cs="Arial"/>
          <w:sz w:val="24"/>
          <w:szCs w:val="24"/>
        </w:rPr>
        <w:t xml:space="preserve">, co </w:t>
      </w:r>
      <w:r w:rsidRPr="000D2578">
        <w:rPr>
          <w:rFonts w:ascii="Arial" w:hAnsi="Arial" w:cs="Arial"/>
          <w:sz w:val="24"/>
          <w:szCs w:val="24"/>
        </w:rPr>
        <w:t xml:space="preserve">stanowiło 5,6% takich dróg w kraju (9. miejsce). Struktura dróg publicznych w województwie podkarpackim nie odbiegała znacząco od struktury </w:t>
      </w:r>
      <w:r w:rsidR="00FA09D4">
        <w:rPr>
          <w:rFonts w:ascii="Arial" w:hAnsi="Arial" w:cs="Arial"/>
          <w:sz w:val="24"/>
          <w:szCs w:val="24"/>
        </w:rPr>
        <w:br/>
      </w:r>
      <w:r w:rsidRPr="000D2578">
        <w:rPr>
          <w:rFonts w:ascii="Arial" w:hAnsi="Arial" w:cs="Arial"/>
          <w:sz w:val="24"/>
          <w:szCs w:val="24"/>
        </w:rPr>
        <w:t xml:space="preserve">w kraju. </w:t>
      </w:r>
      <w:r w:rsidRPr="000D2578">
        <w:rPr>
          <w:rFonts w:ascii="Arial" w:hAnsi="Arial" w:cs="Arial"/>
          <w:b/>
          <w:sz w:val="24"/>
          <w:szCs w:val="24"/>
        </w:rPr>
        <w:t>Największy odsetek</w:t>
      </w:r>
      <w:r w:rsidRPr="000D2578">
        <w:rPr>
          <w:rFonts w:ascii="Arial" w:hAnsi="Arial" w:cs="Arial"/>
          <w:sz w:val="24"/>
          <w:szCs w:val="24"/>
        </w:rPr>
        <w:t xml:space="preserve"> w podkarpackim, podobnie jak w kraju, </w:t>
      </w:r>
      <w:r w:rsidRPr="000D2578">
        <w:rPr>
          <w:rFonts w:ascii="Arial" w:hAnsi="Arial" w:cs="Arial"/>
          <w:b/>
          <w:sz w:val="24"/>
          <w:szCs w:val="24"/>
        </w:rPr>
        <w:t>stanowiły drogi gminne: 47,2%</w:t>
      </w:r>
      <w:r w:rsidRPr="000D2578">
        <w:rPr>
          <w:rFonts w:ascii="Arial" w:hAnsi="Arial" w:cs="Arial"/>
          <w:sz w:val="24"/>
          <w:szCs w:val="24"/>
        </w:rPr>
        <w:t xml:space="preserve"> dróg publicznych w województwie (w kraju 46,7%). </w:t>
      </w:r>
      <w:r w:rsidRPr="000D2578">
        <w:rPr>
          <w:rFonts w:ascii="Arial" w:hAnsi="Arial" w:cs="Arial"/>
          <w:b/>
          <w:sz w:val="24"/>
          <w:szCs w:val="24"/>
        </w:rPr>
        <w:t>Drogi powiatowe</w:t>
      </w:r>
      <w:r w:rsidRPr="000D2578">
        <w:rPr>
          <w:rFonts w:ascii="Arial" w:hAnsi="Arial" w:cs="Arial"/>
          <w:sz w:val="24"/>
          <w:szCs w:val="24"/>
        </w:rPr>
        <w:t xml:space="preserve"> w województwie podkarpackim stanowiły 37,5% dróg publicznych w województwie </w:t>
      </w:r>
      <w:r w:rsidR="00FA09D4">
        <w:rPr>
          <w:rFonts w:ascii="Arial" w:hAnsi="Arial" w:cs="Arial"/>
          <w:sz w:val="24"/>
          <w:szCs w:val="24"/>
        </w:rPr>
        <w:br/>
      </w:r>
      <w:r w:rsidRPr="000D2578">
        <w:rPr>
          <w:rFonts w:ascii="Arial" w:hAnsi="Arial" w:cs="Arial"/>
          <w:sz w:val="24"/>
          <w:szCs w:val="24"/>
        </w:rPr>
        <w:t xml:space="preserve">(w kraju również odsetek ten wyniósł 37,4%). Zdecydowanie mniejszy odsetek dróg publicznych stanowiły w podkarpackim, podobnie jak w skali kraju, </w:t>
      </w:r>
      <w:r w:rsidRPr="000D2578">
        <w:rPr>
          <w:rFonts w:ascii="Arial" w:hAnsi="Arial" w:cs="Arial"/>
          <w:b/>
          <w:sz w:val="24"/>
          <w:szCs w:val="24"/>
        </w:rPr>
        <w:t>drogi wojewódzkie: 10,0% dróg publicznych w województwie</w:t>
      </w:r>
      <w:r w:rsidRPr="000D2578">
        <w:rPr>
          <w:rFonts w:ascii="Arial" w:hAnsi="Arial" w:cs="Arial"/>
          <w:sz w:val="24"/>
          <w:szCs w:val="24"/>
        </w:rPr>
        <w:t xml:space="preserve"> i 9,5% dróg publicznych </w:t>
      </w:r>
      <w:r w:rsidR="00FA09D4">
        <w:rPr>
          <w:rFonts w:ascii="Arial" w:hAnsi="Arial" w:cs="Arial"/>
          <w:sz w:val="24"/>
          <w:szCs w:val="24"/>
        </w:rPr>
        <w:br/>
      </w:r>
      <w:r w:rsidRPr="000D2578">
        <w:rPr>
          <w:rFonts w:ascii="Arial" w:hAnsi="Arial" w:cs="Arial"/>
          <w:sz w:val="24"/>
          <w:szCs w:val="24"/>
        </w:rPr>
        <w:t xml:space="preserve">w kraju. Najmniejszy udział w drogach publicznych miały </w:t>
      </w:r>
      <w:r w:rsidRPr="000D2578">
        <w:rPr>
          <w:rFonts w:ascii="Arial" w:hAnsi="Arial" w:cs="Arial"/>
          <w:b/>
          <w:sz w:val="24"/>
          <w:szCs w:val="24"/>
        </w:rPr>
        <w:t>drogi krajowe</w:t>
      </w:r>
      <w:r>
        <w:rPr>
          <w:rStyle w:val="Odwoanieprzypisudolnego"/>
          <w:rFonts w:ascii="Arial" w:hAnsi="Arial" w:cs="Arial"/>
          <w:b/>
          <w:sz w:val="24"/>
          <w:szCs w:val="24"/>
        </w:rPr>
        <w:footnoteReference w:id="57"/>
      </w:r>
      <w:r w:rsidRPr="000D2578">
        <w:rPr>
          <w:rFonts w:ascii="Arial" w:hAnsi="Arial" w:cs="Arial"/>
          <w:sz w:val="24"/>
          <w:szCs w:val="24"/>
        </w:rPr>
        <w:t xml:space="preserve">. </w:t>
      </w:r>
      <w:r w:rsidR="00FA09D4">
        <w:rPr>
          <w:rFonts w:ascii="Arial" w:hAnsi="Arial" w:cs="Arial"/>
          <w:sz w:val="24"/>
          <w:szCs w:val="24"/>
        </w:rPr>
        <w:br/>
      </w:r>
      <w:r w:rsidRPr="000D2578">
        <w:rPr>
          <w:rFonts w:ascii="Arial" w:hAnsi="Arial" w:cs="Arial"/>
          <w:sz w:val="24"/>
          <w:szCs w:val="24"/>
        </w:rPr>
        <w:t xml:space="preserve">W podkarpackim odsetek takich dróg wyniósł </w:t>
      </w:r>
      <w:r w:rsidRPr="00FA09D4">
        <w:rPr>
          <w:rFonts w:ascii="Arial" w:hAnsi="Arial" w:cs="Arial"/>
          <w:b/>
          <w:sz w:val="24"/>
          <w:szCs w:val="24"/>
        </w:rPr>
        <w:t>5,4%</w:t>
      </w:r>
      <w:r w:rsidRPr="000D2578">
        <w:rPr>
          <w:rFonts w:ascii="Arial" w:hAnsi="Arial" w:cs="Arial"/>
          <w:sz w:val="24"/>
          <w:szCs w:val="24"/>
        </w:rPr>
        <w:t xml:space="preserve"> dróg publicznych w województwie, </w:t>
      </w:r>
      <w:r w:rsidRPr="00FA09D4">
        <w:rPr>
          <w:rFonts w:ascii="Arial" w:hAnsi="Arial" w:cs="Arial"/>
          <w:sz w:val="24"/>
          <w:szCs w:val="24"/>
        </w:rPr>
        <w:t xml:space="preserve">a w kraju 6,3%. W porównaniu z 2013 r. dróg publicznych o nawierzchni twardej </w:t>
      </w:r>
      <w:r w:rsidRPr="00FA09D4">
        <w:rPr>
          <w:rFonts w:ascii="Arial" w:hAnsi="Arial" w:cs="Arial"/>
          <w:b/>
          <w:sz w:val="24"/>
          <w:szCs w:val="24"/>
        </w:rPr>
        <w:t xml:space="preserve">wzrosła </w:t>
      </w:r>
      <w:r w:rsidRPr="00FA09D4">
        <w:rPr>
          <w:rFonts w:ascii="Arial" w:hAnsi="Arial" w:cs="Arial"/>
          <w:sz w:val="24"/>
          <w:szCs w:val="24"/>
        </w:rPr>
        <w:t xml:space="preserve">w województwie podkarpackim o </w:t>
      </w:r>
      <w:r w:rsidRPr="00FA09D4">
        <w:rPr>
          <w:rFonts w:ascii="Arial" w:hAnsi="Arial" w:cs="Arial"/>
          <w:b/>
          <w:sz w:val="24"/>
          <w:szCs w:val="24"/>
        </w:rPr>
        <w:t>8,8%</w:t>
      </w:r>
      <w:r w:rsidR="00FA09D4">
        <w:rPr>
          <w:rFonts w:ascii="Arial" w:hAnsi="Arial" w:cs="Arial"/>
          <w:sz w:val="24"/>
          <w:szCs w:val="24"/>
        </w:rPr>
        <w:t xml:space="preserve"> (z 15 897,8 km).</w:t>
      </w:r>
    </w:p>
    <w:p w14:paraId="3FDC8363" w14:textId="77777777" w:rsidR="00FA09D4" w:rsidRPr="00FA09D4" w:rsidRDefault="00FA09D4" w:rsidP="00FA09D4">
      <w:pPr>
        <w:pStyle w:val="Legenda"/>
        <w:keepNext/>
        <w:spacing w:after="0" w:line="276" w:lineRule="auto"/>
        <w:rPr>
          <w:rFonts w:ascii="Arial" w:hAnsi="Arial" w:cs="Arial"/>
          <w:b/>
          <w:i w:val="0"/>
          <w:color w:val="auto"/>
          <w:sz w:val="24"/>
          <w:szCs w:val="24"/>
        </w:rPr>
      </w:pPr>
      <w:bookmarkStart w:id="96" w:name="_Toc87951615"/>
      <w:r w:rsidRPr="00FA09D4">
        <w:rPr>
          <w:rFonts w:ascii="Arial" w:hAnsi="Arial" w:cs="Arial"/>
          <w:b/>
          <w:i w:val="0"/>
          <w:color w:val="auto"/>
          <w:sz w:val="24"/>
          <w:szCs w:val="24"/>
        </w:rPr>
        <w:t xml:space="preserve">Wykres </w:t>
      </w:r>
      <w:r w:rsidRPr="00FA09D4">
        <w:rPr>
          <w:rFonts w:ascii="Arial" w:hAnsi="Arial" w:cs="Arial"/>
          <w:b/>
          <w:i w:val="0"/>
          <w:color w:val="auto"/>
          <w:sz w:val="24"/>
          <w:szCs w:val="24"/>
        </w:rPr>
        <w:fldChar w:fldCharType="begin"/>
      </w:r>
      <w:r w:rsidRPr="00FA09D4">
        <w:rPr>
          <w:rFonts w:ascii="Arial" w:hAnsi="Arial" w:cs="Arial"/>
          <w:b/>
          <w:i w:val="0"/>
          <w:color w:val="auto"/>
          <w:sz w:val="24"/>
          <w:szCs w:val="24"/>
        </w:rPr>
        <w:instrText xml:space="preserve"> SEQ Wykres \* ARABIC </w:instrText>
      </w:r>
      <w:r w:rsidRPr="00FA09D4">
        <w:rPr>
          <w:rFonts w:ascii="Arial" w:hAnsi="Arial" w:cs="Arial"/>
          <w:b/>
          <w:i w:val="0"/>
          <w:color w:val="auto"/>
          <w:sz w:val="24"/>
          <w:szCs w:val="24"/>
        </w:rPr>
        <w:fldChar w:fldCharType="separate"/>
      </w:r>
      <w:r w:rsidR="007328F2">
        <w:rPr>
          <w:rFonts w:ascii="Arial" w:hAnsi="Arial" w:cs="Arial"/>
          <w:b/>
          <w:i w:val="0"/>
          <w:noProof/>
          <w:color w:val="auto"/>
          <w:sz w:val="24"/>
          <w:szCs w:val="24"/>
        </w:rPr>
        <w:t>40</w:t>
      </w:r>
      <w:r w:rsidRPr="00FA09D4">
        <w:rPr>
          <w:rFonts w:ascii="Arial" w:hAnsi="Arial" w:cs="Arial"/>
          <w:b/>
          <w:i w:val="0"/>
          <w:color w:val="auto"/>
          <w:sz w:val="24"/>
          <w:szCs w:val="24"/>
        </w:rPr>
        <w:fldChar w:fldCharType="end"/>
      </w:r>
      <w:r w:rsidRPr="00FA09D4">
        <w:rPr>
          <w:rFonts w:ascii="Arial" w:hAnsi="Arial" w:cs="Arial"/>
          <w:b/>
          <w:i w:val="0"/>
          <w:color w:val="auto"/>
          <w:sz w:val="24"/>
          <w:szCs w:val="24"/>
        </w:rPr>
        <w:t xml:space="preserve"> Struktura dróg publicznych o nawierzchni twardej w województwie podkarpackim na tle kraju w 2019 r. [%]</w:t>
      </w:r>
      <w:bookmarkEnd w:id="96"/>
    </w:p>
    <w:p w14:paraId="09A93593" w14:textId="77777777" w:rsidR="00FA09D4" w:rsidRDefault="00FA09D4" w:rsidP="000D2578">
      <w:pPr>
        <w:spacing w:after="120"/>
        <w:rPr>
          <w:rFonts w:ascii="Arial" w:hAnsi="Arial" w:cs="Arial"/>
          <w:sz w:val="24"/>
          <w:szCs w:val="24"/>
        </w:rPr>
      </w:pPr>
      <w:r>
        <w:rPr>
          <w:b/>
          <w:bCs/>
          <w:noProof/>
          <w:sz w:val="16"/>
          <w:szCs w:val="16"/>
          <w:lang w:eastAsia="pl-PL"/>
        </w:rPr>
        <w:drawing>
          <wp:inline distT="0" distB="0" distL="0" distR="0" wp14:anchorId="6BEACE4B" wp14:editId="29F90211">
            <wp:extent cx="4572000" cy="2743200"/>
            <wp:effectExtent l="0" t="0" r="0" b="0"/>
            <wp:docPr id="251" name="Obraz 251" descr="drogi krajowe 6,3 Polska, 5,4 Podkarpackie, drogi wojewódzki 9,5 Polska, 10,0 Podkarpackie, drogi powiatowe 47,4 Polska, 37,5 Podkarpackie, drogi gminne 46,7 Polska, 47,2 Podkarpackie" title="Wykres 40. Struktura dróg publicznych o nawierzchni twardej w województwie podkarpackim na tle kraju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Wykres 42. Struktura dróg publicznych o nawierzchni twardej w województwie podkarpackim na tle kraju w 2019 r. [%].jpg"/>
                    <pic:cNvPicPr/>
                  </pic:nvPicPr>
                  <pic:blipFill>
                    <a:blip r:embed="rId8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B78FC41" w14:textId="77777777" w:rsidR="00B55E25" w:rsidRPr="00B55E25" w:rsidRDefault="00B55E25" w:rsidP="00B55E25">
      <w:pPr>
        <w:spacing w:after="120"/>
        <w:rPr>
          <w:rFonts w:ascii="Arial" w:hAnsi="Arial" w:cs="Arial"/>
          <w:sz w:val="24"/>
          <w:szCs w:val="24"/>
        </w:rPr>
      </w:pPr>
      <w:r w:rsidRPr="00B55E25">
        <w:rPr>
          <w:rFonts w:ascii="Arial" w:hAnsi="Arial" w:cs="Arial"/>
          <w:sz w:val="24"/>
          <w:szCs w:val="24"/>
        </w:rPr>
        <w:t>Opracowanie własne na podstawie danych GUS-BDL</w:t>
      </w:r>
    </w:p>
    <w:p w14:paraId="2B7217C4" w14:textId="0CAA2A2F" w:rsidR="00B55E25" w:rsidRPr="00B55E25" w:rsidRDefault="00B55E25" w:rsidP="00A40C66">
      <w:pPr>
        <w:pStyle w:val="Akapitzlist"/>
        <w:numPr>
          <w:ilvl w:val="0"/>
          <w:numId w:val="22"/>
        </w:numPr>
        <w:spacing w:after="120"/>
        <w:rPr>
          <w:rFonts w:ascii="Arial" w:hAnsi="Arial" w:cs="Arial"/>
          <w:sz w:val="24"/>
          <w:szCs w:val="24"/>
        </w:rPr>
      </w:pPr>
      <w:r w:rsidRPr="00B55E25">
        <w:rPr>
          <w:rFonts w:ascii="Arial" w:hAnsi="Arial" w:cs="Arial"/>
          <w:b/>
          <w:sz w:val="24"/>
          <w:szCs w:val="24"/>
        </w:rPr>
        <w:t>Średnio rozbudowana sieć dróg krajowych i wojewódzkich</w:t>
      </w:r>
      <w:r w:rsidRPr="00B55E25">
        <w:rPr>
          <w:rFonts w:ascii="Arial" w:hAnsi="Arial" w:cs="Arial"/>
          <w:sz w:val="24"/>
          <w:szCs w:val="24"/>
        </w:rPr>
        <w:t xml:space="preserve">. W 2019 r. przez teren województwa podkarpackiego przebiegało ogółem 2 649,1 km dróg krajowych </w:t>
      </w:r>
      <w:r w:rsidR="00197C05">
        <w:rPr>
          <w:rFonts w:ascii="Arial" w:hAnsi="Arial" w:cs="Arial"/>
          <w:sz w:val="24"/>
          <w:szCs w:val="24"/>
        </w:rPr>
        <w:br/>
      </w:r>
      <w:r w:rsidRPr="00B55E25">
        <w:rPr>
          <w:rFonts w:ascii="Arial" w:hAnsi="Arial" w:cs="Arial"/>
          <w:sz w:val="24"/>
          <w:szCs w:val="24"/>
        </w:rPr>
        <w:t xml:space="preserve">i wojewódzkich (o nawierzchni twardej), co stanowiło 5,4% takich dróg w kraju. Długość dróg krajowych wynosiła 926,6 km, co plasowało województwo na 12. miejscu w kraju (4,8% takich dróg w kraju), a długość dróg wojewódzkich 1 722,5 km (9. miejsce </w:t>
      </w:r>
      <w:r w:rsidR="00197C05">
        <w:rPr>
          <w:rFonts w:ascii="Arial" w:hAnsi="Arial" w:cs="Arial"/>
          <w:sz w:val="24"/>
          <w:szCs w:val="24"/>
        </w:rPr>
        <w:br/>
      </w:r>
      <w:r w:rsidRPr="00B55E25">
        <w:rPr>
          <w:rFonts w:ascii="Arial" w:hAnsi="Arial" w:cs="Arial"/>
          <w:sz w:val="24"/>
          <w:szCs w:val="24"/>
        </w:rPr>
        <w:t>w kraju), co stanowiło 5,9% takich dróg w kraju.</w:t>
      </w:r>
    </w:p>
    <w:p w14:paraId="53067EFD" w14:textId="77777777" w:rsidR="00B55E25" w:rsidRPr="00B55E25" w:rsidRDefault="00B55E25" w:rsidP="00B55E25">
      <w:pPr>
        <w:pStyle w:val="Legenda"/>
        <w:keepNext/>
        <w:spacing w:after="0" w:line="276" w:lineRule="auto"/>
        <w:rPr>
          <w:rFonts w:ascii="Arial" w:hAnsi="Arial" w:cs="Arial"/>
          <w:b/>
          <w:i w:val="0"/>
          <w:color w:val="auto"/>
          <w:sz w:val="24"/>
          <w:szCs w:val="24"/>
        </w:rPr>
      </w:pPr>
      <w:bookmarkStart w:id="97" w:name="_Toc87951487"/>
      <w:r w:rsidRPr="00B55E25">
        <w:rPr>
          <w:rFonts w:ascii="Arial" w:hAnsi="Arial" w:cs="Arial"/>
          <w:b/>
          <w:i w:val="0"/>
          <w:color w:val="auto"/>
          <w:sz w:val="24"/>
          <w:szCs w:val="24"/>
        </w:rPr>
        <w:lastRenderedPageBreak/>
        <w:t xml:space="preserve">Mapa </w:t>
      </w:r>
      <w:r w:rsidRPr="00B55E25">
        <w:rPr>
          <w:rFonts w:ascii="Arial" w:hAnsi="Arial" w:cs="Arial"/>
          <w:b/>
          <w:i w:val="0"/>
          <w:color w:val="auto"/>
          <w:sz w:val="24"/>
          <w:szCs w:val="24"/>
        </w:rPr>
        <w:fldChar w:fldCharType="begin"/>
      </w:r>
      <w:r w:rsidRPr="00B55E25">
        <w:rPr>
          <w:rFonts w:ascii="Arial" w:hAnsi="Arial" w:cs="Arial"/>
          <w:b/>
          <w:i w:val="0"/>
          <w:color w:val="auto"/>
          <w:sz w:val="24"/>
          <w:szCs w:val="24"/>
        </w:rPr>
        <w:instrText xml:space="preserve"> SEQ Mapa \* ARABIC </w:instrText>
      </w:r>
      <w:r w:rsidRPr="00B55E25">
        <w:rPr>
          <w:rFonts w:ascii="Arial" w:hAnsi="Arial" w:cs="Arial"/>
          <w:b/>
          <w:i w:val="0"/>
          <w:color w:val="auto"/>
          <w:sz w:val="24"/>
          <w:szCs w:val="24"/>
        </w:rPr>
        <w:fldChar w:fldCharType="separate"/>
      </w:r>
      <w:r w:rsidR="007328F2">
        <w:rPr>
          <w:rFonts w:ascii="Arial" w:hAnsi="Arial" w:cs="Arial"/>
          <w:b/>
          <w:i w:val="0"/>
          <w:noProof/>
          <w:color w:val="auto"/>
          <w:sz w:val="24"/>
          <w:szCs w:val="24"/>
        </w:rPr>
        <w:t>36</w:t>
      </w:r>
      <w:r w:rsidRPr="00B55E25">
        <w:rPr>
          <w:rFonts w:ascii="Arial" w:hAnsi="Arial" w:cs="Arial"/>
          <w:b/>
          <w:i w:val="0"/>
          <w:color w:val="auto"/>
          <w:sz w:val="24"/>
          <w:szCs w:val="24"/>
        </w:rPr>
        <w:fldChar w:fldCharType="end"/>
      </w:r>
      <w:r w:rsidRPr="00B55E25">
        <w:rPr>
          <w:rFonts w:ascii="Arial" w:hAnsi="Arial" w:cs="Arial"/>
          <w:b/>
          <w:i w:val="0"/>
          <w:color w:val="auto"/>
          <w:sz w:val="24"/>
          <w:szCs w:val="24"/>
        </w:rPr>
        <w:t xml:space="preserve"> Drogi publiczne o nawierzchni twardej (w tym drogi krajowe i wojewódzkie) według województw w 2019 r. [km]</w:t>
      </w:r>
      <w:bookmarkEnd w:id="97"/>
    </w:p>
    <w:p w14:paraId="3B428002" w14:textId="77777777" w:rsidR="00B55E25" w:rsidRDefault="00B55E25" w:rsidP="00B55E25">
      <w:pPr>
        <w:spacing w:after="120"/>
        <w:rPr>
          <w:rFonts w:ascii="Arial" w:hAnsi="Arial" w:cs="Arial"/>
          <w:sz w:val="24"/>
          <w:szCs w:val="24"/>
        </w:rPr>
      </w:pPr>
      <w:r w:rsidRPr="001A0E03">
        <w:rPr>
          <w:noProof/>
          <w:lang w:eastAsia="pl-PL"/>
        </w:rPr>
        <w:drawing>
          <wp:inline distT="0" distB="0" distL="0" distR="0" wp14:anchorId="50D11287" wp14:editId="7FC0A266">
            <wp:extent cx="3200063" cy="4274289"/>
            <wp:effectExtent l="0" t="0" r="635" b="0"/>
            <wp:docPr id="75" name="Obraz 75" descr="Podkarpackie 926,6 krajowej, 1722,5 wojewódzkie , Małopolskie 1098,8 krajowej, 1427,1 wojewódzkie, Świętokrzyskie 756,6 krajowej, 1114,3 wojewódzkie, Śląskie 1267,1 krajowej, 1504,8 wojewódzkie, Opolskie 797,7 krajowej, 852,4 wojewódzkie, Dolnośląskie 1416,1 krajowej, 2479,6 wojewódzkie, Lubelskie 1042,9 krajowej, 2324,3 wojewódzkie, Łódzkie 1485,9 krajowej, 1363,4 wojewódzkie, Mazowieckie 2432,9 krajowej, 3057,8 wojewódzkie, Wielkopolskie 1733,6 krajowej, 2822,3 wojewódzkie, Kujawsko-Pomorskie 1215,9 krajowej, 1749,7 wojewódzkie, Lubuskie 908,8 krajowej, 1594,4 wojewódzkie, Podlaskie 994,5 krajowej, 1373,2 wojewódzkie, Warmińsko-Mazurskie 1325,7 krajowej, 1929,5 wojewódzkie, Pomorskie 914,5 krajowej, 1840,0 wojewódzkie, Zachodniopomorskie 1151 krajowej, 2143,1 wojewódzkie" title="Mapa 36. Drogi publiczne o nawierzchni twardej (w tym drogi krajowe i wojewódzkie) według województw w 2019 r.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212354" cy="4290706"/>
                    </a:xfrm>
                    <a:prstGeom prst="rect">
                      <a:avLst/>
                    </a:prstGeom>
                    <a:noFill/>
                    <a:ln>
                      <a:noFill/>
                    </a:ln>
                  </pic:spPr>
                </pic:pic>
              </a:graphicData>
            </a:graphic>
          </wp:inline>
        </w:drawing>
      </w:r>
    </w:p>
    <w:p w14:paraId="0135AD3D" w14:textId="77777777" w:rsidR="00B55E25" w:rsidRPr="00B55E25" w:rsidRDefault="00B55E25" w:rsidP="00B55E25">
      <w:pPr>
        <w:spacing w:after="120"/>
        <w:rPr>
          <w:rFonts w:ascii="Arial" w:hAnsi="Arial" w:cs="Arial"/>
          <w:b/>
          <w:sz w:val="24"/>
          <w:szCs w:val="24"/>
        </w:rPr>
      </w:pPr>
      <w:r w:rsidRPr="00B55E25">
        <w:rPr>
          <w:rFonts w:ascii="Arial" w:hAnsi="Arial" w:cs="Arial"/>
          <w:b/>
          <w:sz w:val="24"/>
          <w:szCs w:val="24"/>
        </w:rPr>
        <w:t xml:space="preserve">PL= 307 065,9 (ogółem), </w:t>
      </w:r>
    </w:p>
    <w:p w14:paraId="0343AED7" w14:textId="77777777" w:rsidR="00B55E25" w:rsidRPr="00B55E25" w:rsidRDefault="00B55E25" w:rsidP="00B55E25">
      <w:pPr>
        <w:spacing w:after="120"/>
        <w:rPr>
          <w:rFonts w:ascii="Arial" w:hAnsi="Arial" w:cs="Arial"/>
          <w:b/>
          <w:sz w:val="24"/>
          <w:szCs w:val="24"/>
        </w:rPr>
      </w:pPr>
      <w:r w:rsidRPr="00B55E25">
        <w:rPr>
          <w:rFonts w:ascii="Arial" w:hAnsi="Arial" w:cs="Arial"/>
          <w:b/>
          <w:sz w:val="24"/>
          <w:szCs w:val="24"/>
        </w:rPr>
        <w:t>PL=19 450,6 (krajowe),  PL=29 298,4 (wojewódzkie)</w:t>
      </w:r>
    </w:p>
    <w:p w14:paraId="569731FE" w14:textId="77777777" w:rsidR="00B55E25" w:rsidRPr="00B55E25" w:rsidRDefault="00B55E25" w:rsidP="00B55E25">
      <w:pPr>
        <w:spacing w:after="120"/>
        <w:rPr>
          <w:rFonts w:ascii="Arial" w:hAnsi="Arial" w:cs="Arial"/>
          <w:sz w:val="24"/>
          <w:szCs w:val="24"/>
        </w:rPr>
      </w:pPr>
      <w:r w:rsidRPr="00B55E25">
        <w:rPr>
          <w:rFonts w:ascii="Arial" w:hAnsi="Arial" w:cs="Arial"/>
          <w:sz w:val="24"/>
          <w:szCs w:val="24"/>
        </w:rPr>
        <w:t>Opracowanie PBPP we współpracy z ROT na podstawie danych GUS-BDL</w:t>
      </w:r>
    </w:p>
    <w:p w14:paraId="0165B1FB" w14:textId="77777777" w:rsidR="00B55E25" w:rsidRPr="00B55E25" w:rsidRDefault="00B55E25" w:rsidP="00A40C66">
      <w:pPr>
        <w:pStyle w:val="Akapitzlist"/>
        <w:numPr>
          <w:ilvl w:val="0"/>
          <w:numId w:val="22"/>
        </w:numPr>
        <w:spacing w:after="120"/>
        <w:rPr>
          <w:rFonts w:ascii="Arial" w:hAnsi="Arial" w:cs="Arial"/>
          <w:sz w:val="24"/>
          <w:szCs w:val="24"/>
        </w:rPr>
      </w:pPr>
      <w:r w:rsidRPr="00B55E25">
        <w:rPr>
          <w:rFonts w:ascii="Arial" w:hAnsi="Arial" w:cs="Arial"/>
          <w:b/>
          <w:sz w:val="24"/>
          <w:szCs w:val="24"/>
        </w:rPr>
        <w:t>Stosunkowo dobrze rozbudowana sieć dróg lokalnych: powiatowych oraz gminnych.</w:t>
      </w:r>
      <w:r w:rsidRPr="00B55E25">
        <w:rPr>
          <w:rFonts w:ascii="Arial" w:hAnsi="Arial" w:cs="Arial"/>
          <w:sz w:val="24"/>
          <w:szCs w:val="24"/>
        </w:rPr>
        <w:t xml:space="preserve"> W 2019 r. przez teren województwa podkarpackiego przebiegało 14 655,3 km dróg lokalnych o nawierzchni twa</w:t>
      </w:r>
      <w:r>
        <w:rPr>
          <w:rFonts w:ascii="Arial" w:hAnsi="Arial" w:cs="Arial"/>
          <w:sz w:val="24"/>
          <w:szCs w:val="24"/>
        </w:rPr>
        <w:t xml:space="preserve">rdej: 6 482,1 km powiatowych i </w:t>
      </w:r>
      <w:r w:rsidRPr="00B55E25">
        <w:rPr>
          <w:rFonts w:ascii="Arial" w:hAnsi="Arial" w:cs="Arial"/>
          <w:sz w:val="24"/>
          <w:szCs w:val="24"/>
        </w:rPr>
        <w:t xml:space="preserve">8 173,2 km gminnych. Gęstość dróg powiatowych i gminnych (o nawierzchni twardej) wynosiła </w:t>
      </w:r>
      <w:r>
        <w:rPr>
          <w:rFonts w:ascii="Arial" w:hAnsi="Arial" w:cs="Arial"/>
          <w:sz w:val="24"/>
          <w:szCs w:val="24"/>
        </w:rPr>
        <w:br/>
      </w:r>
      <w:r w:rsidRPr="00B55E25">
        <w:rPr>
          <w:rFonts w:ascii="Arial" w:hAnsi="Arial" w:cs="Arial"/>
          <w:sz w:val="24"/>
          <w:szCs w:val="24"/>
        </w:rPr>
        <w:t>w województwie podkarpacki</w:t>
      </w:r>
      <w:r>
        <w:rPr>
          <w:rFonts w:ascii="Arial" w:hAnsi="Arial" w:cs="Arial"/>
          <w:sz w:val="24"/>
          <w:szCs w:val="24"/>
        </w:rPr>
        <w:t>m w 2019 r. 82,1 km na 100 km</w:t>
      </w:r>
      <w:r w:rsidRPr="00B55E25">
        <w:rPr>
          <w:rFonts w:ascii="Arial" w:hAnsi="Arial" w:cs="Arial"/>
          <w:sz w:val="24"/>
          <w:szCs w:val="24"/>
          <w:vertAlign w:val="superscript"/>
        </w:rPr>
        <w:t>2</w:t>
      </w:r>
      <w:r>
        <w:rPr>
          <w:rFonts w:ascii="Arial" w:hAnsi="Arial" w:cs="Arial"/>
          <w:sz w:val="24"/>
          <w:szCs w:val="24"/>
        </w:rPr>
        <w:t xml:space="preserve"> </w:t>
      </w:r>
      <w:r w:rsidRPr="00B55E25">
        <w:rPr>
          <w:rFonts w:ascii="Arial" w:hAnsi="Arial" w:cs="Arial"/>
          <w:sz w:val="24"/>
          <w:szCs w:val="24"/>
        </w:rPr>
        <w:t>(9. miejsce w kraju). Gęstość ta była nieco niższa, niż średnia krajowa, która wynosiła 82,6 km.</w:t>
      </w:r>
    </w:p>
    <w:p w14:paraId="3569A71A" w14:textId="77777777" w:rsidR="00B55E25" w:rsidRPr="00B55E25" w:rsidRDefault="00B55E25" w:rsidP="00B55E25">
      <w:pPr>
        <w:pStyle w:val="Legenda"/>
        <w:keepNext/>
        <w:spacing w:after="0" w:line="276" w:lineRule="auto"/>
        <w:rPr>
          <w:rFonts w:ascii="Arial" w:hAnsi="Arial" w:cs="Arial"/>
          <w:b/>
          <w:i w:val="0"/>
          <w:color w:val="auto"/>
          <w:sz w:val="24"/>
          <w:szCs w:val="24"/>
        </w:rPr>
      </w:pPr>
      <w:bookmarkStart w:id="98" w:name="_Toc87951488"/>
      <w:r w:rsidRPr="00B55E25">
        <w:rPr>
          <w:rFonts w:ascii="Arial" w:hAnsi="Arial" w:cs="Arial"/>
          <w:b/>
          <w:i w:val="0"/>
          <w:color w:val="auto"/>
          <w:sz w:val="24"/>
          <w:szCs w:val="24"/>
        </w:rPr>
        <w:lastRenderedPageBreak/>
        <w:t xml:space="preserve">Mapa </w:t>
      </w:r>
      <w:r w:rsidRPr="00B55E25">
        <w:rPr>
          <w:rFonts w:ascii="Arial" w:hAnsi="Arial" w:cs="Arial"/>
          <w:b/>
          <w:i w:val="0"/>
          <w:color w:val="auto"/>
          <w:sz w:val="24"/>
          <w:szCs w:val="24"/>
        </w:rPr>
        <w:fldChar w:fldCharType="begin"/>
      </w:r>
      <w:r w:rsidRPr="00B55E25">
        <w:rPr>
          <w:rFonts w:ascii="Arial" w:hAnsi="Arial" w:cs="Arial"/>
          <w:b/>
          <w:i w:val="0"/>
          <w:color w:val="auto"/>
          <w:sz w:val="24"/>
          <w:szCs w:val="24"/>
        </w:rPr>
        <w:instrText xml:space="preserve"> SEQ Mapa \* ARABIC </w:instrText>
      </w:r>
      <w:r w:rsidRPr="00B55E25">
        <w:rPr>
          <w:rFonts w:ascii="Arial" w:hAnsi="Arial" w:cs="Arial"/>
          <w:b/>
          <w:i w:val="0"/>
          <w:color w:val="auto"/>
          <w:sz w:val="24"/>
          <w:szCs w:val="24"/>
        </w:rPr>
        <w:fldChar w:fldCharType="separate"/>
      </w:r>
      <w:r w:rsidR="007328F2">
        <w:rPr>
          <w:rFonts w:ascii="Arial" w:hAnsi="Arial" w:cs="Arial"/>
          <w:b/>
          <w:i w:val="0"/>
          <w:noProof/>
          <w:color w:val="auto"/>
          <w:sz w:val="24"/>
          <w:szCs w:val="24"/>
        </w:rPr>
        <w:t>37</w:t>
      </w:r>
      <w:r w:rsidRPr="00B55E25">
        <w:rPr>
          <w:rFonts w:ascii="Arial" w:hAnsi="Arial" w:cs="Arial"/>
          <w:b/>
          <w:i w:val="0"/>
          <w:color w:val="auto"/>
          <w:sz w:val="24"/>
          <w:szCs w:val="24"/>
        </w:rPr>
        <w:fldChar w:fldCharType="end"/>
      </w:r>
      <w:r w:rsidRPr="00B55E25">
        <w:rPr>
          <w:rFonts w:ascii="Arial" w:hAnsi="Arial" w:cs="Arial"/>
          <w:b/>
          <w:i w:val="0"/>
          <w:color w:val="auto"/>
          <w:sz w:val="24"/>
          <w:szCs w:val="24"/>
        </w:rPr>
        <w:t xml:space="preserve"> Drogi powiatowe i gminne na 100 km2 według województw w 2019 r. [km]</w:t>
      </w:r>
      <w:bookmarkEnd w:id="98"/>
    </w:p>
    <w:p w14:paraId="313C5DC6" w14:textId="77777777" w:rsidR="00B55E25" w:rsidRDefault="00B55E25" w:rsidP="00B55E25">
      <w:pPr>
        <w:spacing w:after="120"/>
        <w:rPr>
          <w:rFonts w:ascii="Arial" w:hAnsi="Arial" w:cs="Arial"/>
          <w:sz w:val="24"/>
          <w:szCs w:val="24"/>
        </w:rPr>
      </w:pPr>
      <w:r w:rsidRPr="001A0E03">
        <w:rPr>
          <w:noProof/>
          <w:lang w:eastAsia="pl-PL"/>
        </w:rPr>
        <w:drawing>
          <wp:inline distT="0" distB="0" distL="0" distR="0" wp14:anchorId="1C232FB3" wp14:editId="0CE99742">
            <wp:extent cx="3072696" cy="4104167"/>
            <wp:effectExtent l="0" t="0" r="0" b="0"/>
            <wp:docPr id="76" name="Obraz 76" descr="Podkarpackie 6482,1 powiatowe, 8173,2 gminne, Małopolskie 6540,7 powiatowe, 17177,1 gminne, Świętokrzyskie 5864,1 powiatowe, 7004,9 gminne, Śląskie 6059,0 powiatowe, 13206,6 gminne, Opolskie 3701,4 powiatowe, 3127,3 gminne, Dolnośląskie 8046,7 powiatowe, 8608,2 gminne, Lubelskie 9320,7 powiatowe, 10164,9 gminne, Łódzkie 7444,6 powiatowe, 10715,4 gminne, Mazowieckie 14098,6 powiatowe, 19623,0 gminne, Wielkopolskie 11284,5 powiatowe, 14370,6 gminne, Kujawsko-Pomorskie 6710,7 powiatowe, 9517,9 gminne, Lubuskie 3469,4 powiatowe, 3030,9 gminne, Podlaskie 6700,1 powiatowe, 4668,2 gminne, Warmińsko-Mazurskie 5910,5 powiatowe, 3839,5 gminne, Pomorskie 5260,2 powiatowe, 6532,4 gminne, Zachodniopomorskie 6927,2 powiatowe, 3736,4 gminne" title="Mapa 37. Drogi powiatowe i gminne na 100 km2 według województw w 2019 r.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080428" cy="4114495"/>
                    </a:xfrm>
                    <a:prstGeom prst="rect">
                      <a:avLst/>
                    </a:prstGeom>
                    <a:noFill/>
                    <a:ln>
                      <a:noFill/>
                    </a:ln>
                  </pic:spPr>
                </pic:pic>
              </a:graphicData>
            </a:graphic>
          </wp:inline>
        </w:drawing>
      </w:r>
    </w:p>
    <w:p w14:paraId="73E64540" w14:textId="77777777" w:rsidR="00B55E25" w:rsidRPr="00B55E25" w:rsidRDefault="00B55E25" w:rsidP="00B55E25">
      <w:pPr>
        <w:spacing w:after="120"/>
        <w:rPr>
          <w:rFonts w:ascii="Arial" w:hAnsi="Arial" w:cs="Arial"/>
          <w:b/>
          <w:sz w:val="24"/>
          <w:szCs w:val="24"/>
        </w:rPr>
      </w:pPr>
      <w:r w:rsidRPr="00B55E25">
        <w:rPr>
          <w:rFonts w:ascii="Arial" w:hAnsi="Arial" w:cs="Arial"/>
          <w:b/>
          <w:sz w:val="24"/>
          <w:szCs w:val="24"/>
        </w:rPr>
        <w:t>PL=82,6</w:t>
      </w:r>
    </w:p>
    <w:p w14:paraId="63FB9DA9" w14:textId="77777777" w:rsidR="00B55E25" w:rsidRPr="00B55E25" w:rsidRDefault="00B55E25" w:rsidP="00B55E25">
      <w:pPr>
        <w:spacing w:after="120"/>
        <w:rPr>
          <w:rFonts w:ascii="Arial" w:hAnsi="Arial" w:cs="Arial"/>
          <w:sz w:val="24"/>
          <w:szCs w:val="24"/>
        </w:rPr>
      </w:pPr>
      <w:r w:rsidRPr="00B55E25">
        <w:rPr>
          <w:rFonts w:ascii="Arial" w:hAnsi="Arial" w:cs="Arial"/>
          <w:sz w:val="24"/>
          <w:szCs w:val="24"/>
        </w:rPr>
        <w:t>Opracowanie PBPP we współpracy z ROT na podstawie danych GUS-BDL</w:t>
      </w:r>
    </w:p>
    <w:p w14:paraId="46DC4E83" w14:textId="77777777" w:rsidR="00B55E25" w:rsidRPr="00B55E25" w:rsidRDefault="00B55E25" w:rsidP="00A40C66">
      <w:pPr>
        <w:pStyle w:val="Akapitzlist"/>
        <w:numPr>
          <w:ilvl w:val="0"/>
          <w:numId w:val="22"/>
        </w:numPr>
        <w:spacing w:after="120"/>
        <w:rPr>
          <w:rFonts w:ascii="Arial" w:hAnsi="Arial" w:cs="Arial"/>
          <w:sz w:val="24"/>
          <w:szCs w:val="24"/>
        </w:rPr>
      </w:pPr>
      <w:r w:rsidRPr="00B55E25">
        <w:rPr>
          <w:rFonts w:ascii="Arial" w:hAnsi="Arial" w:cs="Arial"/>
          <w:b/>
          <w:sz w:val="24"/>
          <w:szCs w:val="24"/>
        </w:rPr>
        <w:t>Utrzymująca się stała długość linii kolejowych.</w:t>
      </w:r>
      <w:r w:rsidRPr="00B55E25">
        <w:rPr>
          <w:rFonts w:ascii="Arial" w:hAnsi="Arial" w:cs="Arial"/>
          <w:sz w:val="24"/>
          <w:szCs w:val="24"/>
        </w:rPr>
        <w:t xml:space="preserve"> Województwo podkarpackie cechuje średnio rozbudowana sieć kolejowa – w roku 2020 czynnych było 978 km linii kolejowych (12. miejsce w kraju). W porównaniu z 2013 r. było to zwiększenie o 54 km (z 924 km w 2013 r.). W okresie 2014-2020 (po zmniejszeniu w 2017 r. do 895 km) długości linii kolejowych nie zmieniała się. W 2020 r. gęstość linii kolejowych wynosiła w </w:t>
      </w:r>
      <w:r>
        <w:rPr>
          <w:rFonts w:ascii="Arial" w:hAnsi="Arial" w:cs="Arial"/>
          <w:sz w:val="24"/>
          <w:szCs w:val="24"/>
        </w:rPr>
        <w:t>podkarpackim 5,5 km na 100 km</w:t>
      </w:r>
      <w:r w:rsidRPr="00B55E25">
        <w:rPr>
          <w:rFonts w:ascii="Arial" w:hAnsi="Arial" w:cs="Arial"/>
          <w:sz w:val="24"/>
          <w:szCs w:val="24"/>
          <w:vertAlign w:val="superscript"/>
        </w:rPr>
        <w:t>2</w:t>
      </w:r>
      <w:r>
        <w:rPr>
          <w:rFonts w:ascii="Arial" w:hAnsi="Arial" w:cs="Arial"/>
          <w:sz w:val="24"/>
          <w:szCs w:val="24"/>
        </w:rPr>
        <w:t xml:space="preserve"> </w:t>
      </w:r>
      <w:r w:rsidRPr="00B55E25">
        <w:rPr>
          <w:rFonts w:ascii="Arial" w:hAnsi="Arial" w:cs="Arial"/>
          <w:sz w:val="24"/>
          <w:szCs w:val="24"/>
        </w:rPr>
        <w:t>(12. miejsce w kraju), przy średniej dla kraju wynoszącej 6,2 km na 100 km</w:t>
      </w:r>
      <w:r w:rsidRPr="00B55E25">
        <w:rPr>
          <w:rFonts w:ascii="Arial" w:hAnsi="Arial" w:cs="Arial"/>
          <w:sz w:val="24"/>
          <w:szCs w:val="24"/>
          <w:vertAlign w:val="superscript"/>
        </w:rPr>
        <w:t>2</w:t>
      </w:r>
      <w:r w:rsidRPr="00B55E25">
        <w:rPr>
          <w:rFonts w:ascii="Arial" w:hAnsi="Arial" w:cs="Arial"/>
          <w:sz w:val="24"/>
          <w:szCs w:val="24"/>
        </w:rPr>
        <w:t>.</w:t>
      </w:r>
    </w:p>
    <w:p w14:paraId="0CBCC392" w14:textId="77777777" w:rsidR="00B55E25" w:rsidRPr="00B55E25" w:rsidRDefault="00B55E25" w:rsidP="00B55E25">
      <w:pPr>
        <w:pStyle w:val="Legenda"/>
        <w:keepNext/>
        <w:spacing w:after="0" w:line="276" w:lineRule="auto"/>
        <w:rPr>
          <w:rFonts w:ascii="Arial" w:hAnsi="Arial" w:cs="Arial"/>
          <w:b/>
          <w:i w:val="0"/>
          <w:color w:val="auto"/>
          <w:sz w:val="24"/>
          <w:szCs w:val="24"/>
        </w:rPr>
      </w:pPr>
      <w:bookmarkStart w:id="99" w:name="_Toc87951489"/>
      <w:r w:rsidRPr="00B55E25">
        <w:rPr>
          <w:rFonts w:ascii="Arial" w:hAnsi="Arial" w:cs="Arial"/>
          <w:b/>
          <w:i w:val="0"/>
          <w:color w:val="auto"/>
          <w:sz w:val="24"/>
          <w:szCs w:val="24"/>
        </w:rPr>
        <w:lastRenderedPageBreak/>
        <w:t xml:space="preserve">Mapa </w:t>
      </w:r>
      <w:r w:rsidRPr="00B55E25">
        <w:rPr>
          <w:rFonts w:ascii="Arial" w:hAnsi="Arial" w:cs="Arial"/>
          <w:b/>
          <w:i w:val="0"/>
          <w:color w:val="auto"/>
          <w:sz w:val="24"/>
          <w:szCs w:val="24"/>
        </w:rPr>
        <w:fldChar w:fldCharType="begin"/>
      </w:r>
      <w:r w:rsidRPr="00B55E25">
        <w:rPr>
          <w:rFonts w:ascii="Arial" w:hAnsi="Arial" w:cs="Arial"/>
          <w:b/>
          <w:i w:val="0"/>
          <w:color w:val="auto"/>
          <w:sz w:val="24"/>
          <w:szCs w:val="24"/>
        </w:rPr>
        <w:instrText xml:space="preserve"> SEQ Mapa \* ARABIC </w:instrText>
      </w:r>
      <w:r w:rsidRPr="00B55E25">
        <w:rPr>
          <w:rFonts w:ascii="Arial" w:hAnsi="Arial" w:cs="Arial"/>
          <w:b/>
          <w:i w:val="0"/>
          <w:color w:val="auto"/>
          <w:sz w:val="24"/>
          <w:szCs w:val="24"/>
        </w:rPr>
        <w:fldChar w:fldCharType="separate"/>
      </w:r>
      <w:r w:rsidR="007328F2">
        <w:rPr>
          <w:rFonts w:ascii="Arial" w:hAnsi="Arial" w:cs="Arial"/>
          <w:b/>
          <w:i w:val="0"/>
          <w:noProof/>
          <w:color w:val="auto"/>
          <w:sz w:val="24"/>
          <w:szCs w:val="24"/>
        </w:rPr>
        <w:t>38</w:t>
      </w:r>
      <w:r w:rsidRPr="00B55E25">
        <w:rPr>
          <w:rFonts w:ascii="Arial" w:hAnsi="Arial" w:cs="Arial"/>
          <w:b/>
          <w:i w:val="0"/>
          <w:color w:val="auto"/>
          <w:sz w:val="24"/>
          <w:szCs w:val="24"/>
        </w:rPr>
        <w:fldChar w:fldCharType="end"/>
      </w:r>
      <w:r w:rsidRPr="00B55E25">
        <w:rPr>
          <w:rFonts w:ascii="Arial" w:hAnsi="Arial" w:cs="Arial"/>
          <w:b/>
          <w:i w:val="0"/>
          <w:color w:val="auto"/>
          <w:sz w:val="24"/>
          <w:szCs w:val="24"/>
        </w:rPr>
        <w:t xml:space="preserve"> Długość i gęstość linii kolejowych według województw w 2020 r. [km]</w:t>
      </w:r>
      <w:bookmarkEnd w:id="99"/>
    </w:p>
    <w:p w14:paraId="40A7728F" w14:textId="77777777" w:rsidR="00B55E25" w:rsidRDefault="00B55E25" w:rsidP="00B55E25">
      <w:pPr>
        <w:spacing w:after="120"/>
        <w:rPr>
          <w:rFonts w:ascii="Arial" w:hAnsi="Arial" w:cs="Arial"/>
          <w:sz w:val="24"/>
          <w:szCs w:val="24"/>
        </w:rPr>
      </w:pPr>
      <w:r w:rsidRPr="001A0E03">
        <w:rPr>
          <w:noProof/>
          <w:lang w:eastAsia="pl-PL"/>
        </w:rPr>
        <w:drawing>
          <wp:inline distT="0" distB="0" distL="0" distR="0" wp14:anchorId="785C7F69" wp14:editId="0F90E771">
            <wp:extent cx="3189767" cy="4260537"/>
            <wp:effectExtent l="0" t="0" r="0" b="6985"/>
            <wp:docPr id="77" name="Obraz 77" descr="Podkarpackie 5,5 , Małopolskie 7,1, Świętokrzyskie 6,2, Śląskie 15,5, Opolskie 8,4, Dolnośląskie 8,7, Lubelskie 4,3, Łódzkie 5,9, Mazowieckie 4,8, Wielkopolskie 6,3, Kujawsko-Pomorskie 2,5, Lubuskie 6,6, Podlaskie 3,7, Warmińsko-Mazurskie 4,7, Pomorskie 6,6, Zachodniopomorskie 5,2. Długość linii kolejowych eksploatowanych poniżej 750 Świętokrzyskie, od 750 do 1000 Podkarpackie, Opolskie, Lubuskie, Podlaskie, od 1001 do 1250 b.d., 1251 do 1500 Małopolskie, Lubelskie, Łódzkie, Kujawsko-Pomorskie, Warmińsko-Mazurskie, Pomorskie, Zachodniopomorskie, powyżej 1500 Śląskie, Dolnośląskie, Mazowieckie, Wielkopolskie" title="Mapa 38 Długość i gęstość linii kolejowych według województw w 2020 r.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198005" cy="4271541"/>
                    </a:xfrm>
                    <a:prstGeom prst="rect">
                      <a:avLst/>
                    </a:prstGeom>
                    <a:noFill/>
                    <a:ln>
                      <a:noFill/>
                    </a:ln>
                  </pic:spPr>
                </pic:pic>
              </a:graphicData>
            </a:graphic>
          </wp:inline>
        </w:drawing>
      </w:r>
    </w:p>
    <w:p w14:paraId="72E2AC77" w14:textId="77777777" w:rsidR="00DC2AEE" w:rsidRPr="00DC2AEE" w:rsidRDefault="00DC2AEE" w:rsidP="00DC2AEE">
      <w:pPr>
        <w:spacing w:after="120"/>
        <w:rPr>
          <w:rFonts w:ascii="Arial" w:hAnsi="Arial" w:cs="Arial"/>
          <w:b/>
          <w:sz w:val="24"/>
          <w:szCs w:val="24"/>
        </w:rPr>
      </w:pPr>
      <w:r w:rsidRPr="00DC2AEE">
        <w:rPr>
          <w:rFonts w:ascii="Arial" w:hAnsi="Arial" w:cs="Arial"/>
          <w:b/>
          <w:sz w:val="24"/>
          <w:szCs w:val="24"/>
        </w:rPr>
        <w:t>PL=19 422,</w:t>
      </w:r>
    </w:p>
    <w:p w14:paraId="7CFF4D3C" w14:textId="77777777" w:rsidR="00DC2AEE" w:rsidRPr="00DC2AEE" w:rsidRDefault="00DC2AEE" w:rsidP="00DC2AEE">
      <w:pPr>
        <w:spacing w:after="120"/>
        <w:rPr>
          <w:rFonts w:ascii="Arial" w:hAnsi="Arial" w:cs="Arial"/>
          <w:b/>
          <w:sz w:val="24"/>
          <w:szCs w:val="24"/>
        </w:rPr>
      </w:pPr>
      <w:r w:rsidRPr="00DC2AEE">
        <w:rPr>
          <w:rFonts w:ascii="Arial" w:hAnsi="Arial" w:cs="Arial"/>
          <w:b/>
          <w:sz w:val="24"/>
          <w:szCs w:val="24"/>
        </w:rPr>
        <w:t>PL= 6,2 km na 100 km2</w:t>
      </w:r>
    </w:p>
    <w:p w14:paraId="6942E850" w14:textId="77777777" w:rsidR="00DC2AEE" w:rsidRPr="00DC2AEE" w:rsidRDefault="00DC2AEE" w:rsidP="00DC2AEE">
      <w:pPr>
        <w:spacing w:after="120"/>
        <w:rPr>
          <w:rFonts w:ascii="Arial" w:hAnsi="Arial" w:cs="Arial"/>
          <w:sz w:val="24"/>
          <w:szCs w:val="24"/>
        </w:rPr>
      </w:pPr>
      <w:r w:rsidRPr="00DC2AEE">
        <w:rPr>
          <w:rFonts w:ascii="Arial" w:hAnsi="Arial" w:cs="Arial"/>
          <w:sz w:val="24"/>
          <w:szCs w:val="24"/>
        </w:rPr>
        <w:t>Opracowanie PBPP we współpracy z ROT na podstawie danych GUS-BDL</w:t>
      </w:r>
    </w:p>
    <w:p w14:paraId="46D72618" w14:textId="77777777" w:rsidR="00DC2AEE" w:rsidRPr="00DC2AEE" w:rsidRDefault="00DC2AEE" w:rsidP="00A40C66">
      <w:pPr>
        <w:pStyle w:val="Akapitzlist"/>
        <w:numPr>
          <w:ilvl w:val="0"/>
          <w:numId w:val="22"/>
        </w:numPr>
        <w:spacing w:after="120"/>
        <w:rPr>
          <w:rFonts w:ascii="Arial" w:hAnsi="Arial" w:cs="Arial"/>
          <w:sz w:val="24"/>
          <w:szCs w:val="24"/>
        </w:rPr>
      </w:pPr>
      <w:r w:rsidRPr="00DC2AEE">
        <w:rPr>
          <w:rFonts w:ascii="Arial" w:hAnsi="Arial" w:cs="Arial"/>
          <w:b/>
          <w:sz w:val="24"/>
          <w:szCs w:val="24"/>
        </w:rPr>
        <w:t>Poprawiający się stan bezpieczeństwa na drogach.</w:t>
      </w:r>
      <w:r w:rsidRPr="00DC2AEE">
        <w:rPr>
          <w:rFonts w:ascii="Arial" w:hAnsi="Arial" w:cs="Arial"/>
          <w:sz w:val="24"/>
          <w:szCs w:val="24"/>
        </w:rPr>
        <w:t xml:space="preserve"> W roku 2019 na terenie województwa podkarpackiego odnotowano 1 481 wypadków drogowych, w których poszkodowanych było 1 708 osób, a zginęło 157. Widoczny jest </w:t>
      </w:r>
      <w:r w:rsidRPr="00DC2AEE">
        <w:rPr>
          <w:rFonts w:ascii="Arial" w:hAnsi="Arial" w:cs="Arial"/>
          <w:b/>
          <w:sz w:val="24"/>
          <w:szCs w:val="24"/>
        </w:rPr>
        <w:t>wyraźny spadek liczby wypadków</w:t>
      </w:r>
      <w:r w:rsidRPr="00DC2AEE">
        <w:rPr>
          <w:rFonts w:ascii="Arial" w:hAnsi="Arial" w:cs="Arial"/>
          <w:sz w:val="24"/>
          <w:szCs w:val="24"/>
        </w:rPr>
        <w:t xml:space="preserve"> w stosunku do roku 2013 (1 807), co skutkował zmniejszeniem liczby osób rannych (2013 r. 2 251 osób rannych), wzrosła natomiast liczba ofiar śmiertelnych (w 2013 r. 151 ofiar śmiertelnych).</w:t>
      </w:r>
    </w:p>
    <w:p w14:paraId="46DD492D" w14:textId="77777777" w:rsidR="00DC2AEE" w:rsidRPr="00DC2AEE" w:rsidRDefault="00DC2AEE" w:rsidP="00DC2AEE">
      <w:pPr>
        <w:pStyle w:val="Legenda"/>
        <w:keepNext/>
        <w:spacing w:after="0" w:line="276" w:lineRule="auto"/>
        <w:rPr>
          <w:rFonts w:ascii="Arial" w:hAnsi="Arial" w:cs="Arial"/>
          <w:b/>
          <w:i w:val="0"/>
          <w:color w:val="auto"/>
          <w:sz w:val="24"/>
          <w:szCs w:val="24"/>
        </w:rPr>
      </w:pPr>
      <w:bookmarkStart w:id="100" w:name="_Toc87951490"/>
      <w:r w:rsidRPr="00DC2AEE">
        <w:rPr>
          <w:rFonts w:ascii="Arial" w:hAnsi="Arial" w:cs="Arial"/>
          <w:b/>
          <w:i w:val="0"/>
          <w:color w:val="auto"/>
          <w:sz w:val="24"/>
          <w:szCs w:val="24"/>
        </w:rPr>
        <w:lastRenderedPageBreak/>
        <w:t xml:space="preserve">Mapa </w:t>
      </w:r>
      <w:r w:rsidRPr="00DC2AEE">
        <w:rPr>
          <w:rFonts w:ascii="Arial" w:hAnsi="Arial" w:cs="Arial"/>
          <w:b/>
          <w:i w:val="0"/>
          <w:color w:val="auto"/>
          <w:sz w:val="24"/>
          <w:szCs w:val="24"/>
        </w:rPr>
        <w:fldChar w:fldCharType="begin"/>
      </w:r>
      <w:r w:rsidRPr="00DC2AEE">
        <w:rPr>
          <w:rFonts w:ascii="Arial" w:hAnsi="Arial" w:cs="Arial"/>
          <w:b/>
          <w:i w:val="0"/>
          <w:color w:val="auto"/>
          <w:sz w:val="24"/>
          <w:szCs w:val="24"/>
        </w:rPr>
        <w:instrText xml:space="preserve"> SEQ Mapa \* ARABIC </w:instrText>
      </w:r>
      <w:r w:rsidRPr="00DC2AEE">
        <w:rPr>
          <w:rFonts w:ascii="Arial" w:hAnsi="Arial" w:cs="Arial"/>
          <w:b/>
          <w:i w:val="0"/>
          <w:color w:val="auto"/>
          <w:sz w:val="24"/>
          <w:szCs w:val="24"/>
        </w:rPr>
        <w:fldChar w:fldCharType="separate"/>
      </w:r>
      <w:r w:rsidR="007328F2">
        <w:rPr>
          <w:rFonts w:ascii="Arial" w:hAnsi="Arial" w:cs="Arial"/>
          <w:b/>
          <w:i w:val="0"/>
          <w:noProof/>
          <w:color w:val="auto"/>
          <w:sz w:val="24"/>
          <w:szCs w:val="24"/>
        </w:rPr>
        <w:t>39</w:t>
      </w:r>
      <w:r w:rsidRPr="00DC2AEE">
        <w:rPr>
          <w:rFonts w:ascii="Arial" w:hAnsi="Arial" w:cs="Arial"/>
          <w:b/>
          <w:i w:val="0"/>
          <w:color w:val="auto"/>
          <w:sz w:val="24"/>
          <w:szCs w:val="24"/>
        </w:rPr>
        <w:fldChar w:fldCharType="end"/>
      </w:r>
      <w:r w:rsidRPr="00DC2AEE">
        <w:rPr>
          <w:rFonts w:ascii="Arial" w:hAnsi="Arial" w:cs="Arial"/>
          <w:b/>
          <w:i w:val="0"/>
          <w:color w:val="auto"/>
          <w:sz w:val="24"/>
          <w:szCs w:val="24"/>
        </w:rPr>
        <w:t xml:space="preserve"> Wypadki drogowe i ich ofiary według województw w 2019 r.</w:t>
      </w:r>
      <w:bookmarkEnd w:id="100"/>
    </w:p>
    <w:p w14:paraId="324D10C0" w14:textId="77777777" w:rsidR="00DC2AEE" w:rsidRDefault="00DC2AEE" w:rsidP="00DC2AEE">
      <w:pPr>
        <w:spacing w:after="120"/>
        <w:rPr>
          <w:rFonts w:ascii="Arial" w:hAnsi="Arial" w:cs="Arial"/>
          <w:sz w:val="24"/>
          <w:szCs w:val="24"/>
        </w:rPr>
      </w:pPr>
      <w:r w:rsidRPr="001A0E03">
        <w:rPr>
          <w:noProof/>
          <w:lang w:eastAsia="pl-PL"/>
        </w:rPr>
        <w:drawing>
          <wp:inline distT="0" distB="0" distL="0" distR="0" wp14:anchorId="450B9D1D" wp14:editId="69972AD0">
            <wp:extent cx="3064736" cy="4093534"/>
            <wp:effectExtent l="0" t="0" r="2540" b="2540"/>
            <wp:docPr id="78" name="Obraz 78" descr="Podkarpackie 157 ofiary śmiertelne, 1708 ranni, Małopolskie 176 ofiary śmiertelne, 3716 ranni, Świętokrzyskie 131 ofiary śmiertelne, 1241 ranni, Śląskie 199 ofiary śmiertelne, 3561 ranni, Opolskie 73 ofiary śmiertelne, 703 ranni, Dolnośląskie 215 ofiary śmiertelne, 2275 ranni, Lubelskie 170 ofiary śmiertelne, 1233 ranni, Łódzkie 239 ofiary śmiertelne, 4047 ranni, Mazowieckie 469 ofiary śmiertelne, 4391 ranni, Wielkopolskie 279 ofiary śmiertelne, 4566 ranni, Kujawsko-Pomorskie 211 ofiary śmiertelne, 974 ranni, Lubuskie 92 ofiary śmiertelne, 775 ranni, Podlaskie 106 ofiary śmiertelne, 620 ranni, Warmińsko-Mazurskie 103 ofiary śmiertelne, 1486 ranni, Pomorskie 160 ofiary śmiertelne, 2775 ranni, Zachodniopomorskie 129 ofiary śmiertelne, 1406 ranni" title="Mapa 39. Wypadki drogowe i ich ofiary według województw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076019" cy="4108604"/>
                    </a:xfrm>
                    <a:prstGeom prst="rect">
                      <a:avLst/>
                    </a:prstGeom>
                    <a:noFill/>
                    <a:ln>
                      <a:noFill/>
                    </a:ln>
                  </pic:spPr>
                </pic:pic>
              </a:graphicData>
            </a:graphic>
          </wp:inline>
        </w:drawing>
      </w:r>
    </w:p>
    <w:p w14:paraId="51886194" w14:textId="77777777" w:rsidR="00DC2AEE" w:rsidRPr="00DC2AEE" w:rsidRDefault="00DC2AEE" w:rsidP="00DC2AEE">
      <w:pPr>
        <w:spacing w:after="120"/>
        <w:rPr>
          <w:rFonts w:ascii="Arial" w:hAnsi="Arial" w:cs="Arial"/>
          <w:b/>
          <w:sz w:val="24"/>
          <w:szCs w:val="24"/>
        </w:rPr>
      </w:pPr>
      <w:r w:rsidRPr="00DC2AEE">
        <w:rPr>
          <w:rFonts w:ascii="Arial" w:hAnsi="Arial" w:cs="Arial"/>
          <w:b/>
          <w:sz w:val="24"/>
          <w:szCs w:val="24"/>
        </w:rPr>
        <w:t>PL=30 288 (wypadki), 2 909 (zabici), 35 477 (ranni)</w:t>
      </w:r>
    </w:p>
    <w:p w14:paraId="78143DB5" w14:textId="77777777" w:rsidR="00DC2AEE" w:rsidRPr="00DC2AEE" w:rsidRDefault="00DC2AEE" w:rsidP="00DC2AEE">
      <w:pPr>
        <w:spacing w:after="120"/>
        <w:rPr>
          <w:rFonts w:ascii="Arial" w:hAnsi="Arial" w:cs="Arial"/>
          <w:sz w:val="24"/>
          <w:szCs w:val="24"/>
        </w:rPr>
      </w:pPr>
      <w:r w:rsidRPr="00DC2AEE">
        <w:rPr>
          <w:rFonts w:ascii="Arial" w:hAnsi="Arial" w:cs="Arial"/>
          <w:sz w:val="24"/>
          <w:szCs w:val="24"/>
        </w:rPr>
        <w:t>Opracowanie PBPP we współpracy z ROT na podstawie danych GUS-BDL</w:t>
      </w:r>
    </w:p>
    <w:p w14:paraId="3B904BE1" w14:textId="4A71F820" w:rsidR="00DC2AEE" w:rsidRPr="00DC2AEE" w:rsidRDefault="00DC2AEE" w:rsidP="00A40C66">
      <w:pPr>
        <w:pStyle w:val="Akapitzlist"/>
        <w:numPr>
          <w:ilvl w:val="0"/>
          <w:numId w:val="22"/>
        </w:numPr>
        <w:spacing w:after="120"/>
        <w:rPr>
          <w:rFonts w:ascii="Arial" w:hAnsi="Arial" w:cs="Arial"/>
          <w:sz w:val="24"/>
          <w:szCs w:val="24"/>
        </w:rPr>
      </w:pPr>
      <w:r w:rsidRPr="00DC2AEE">
        <w:rPr>
          <w:rFonts w:ascii="Arial" w:hAnsi="Arial" w:cs="Arial"/>
          <w:b/>
          <w:sz w:val="24"/>
          <w:szCs w:val="24"/>
        </w:rPr>
        <w:t>Zwiększający się do 2018 r. ruch pasażerów na lotnisku Rzeszów – Jasionka.</w:t>
      </w:r>
      <w:r w:rsidRPr="00DC2AEE">
        <w:rPr>
          <w:rFonts w:ascii="Arial" w:hAnsi="Arial" w:cs="Arial"/>
          <w:sz w:val="24"/>
          <w:szCs w:val="24"/>
        </w:rPr>
        <w:t xml:space="preserve"> </w:t>
      </w:r>
      <w:r w:rsidR="00197C05">
        <w:rPr>
          <w:rFonts w:ascii="Arial" w:hAnsi="Arial" w:cs="Arial"/>
          <w:sz w:val="24"/>
          <w:szCs w:val="24"/>
        </w:rPr>
        <w:br/>
      </w:r>
      <w:r w:rsidRPr="00DC2AEE">
        <w:rPr>
          <w:rFonts w:ascii="Arial" w:hAnsi="Arial" w:cs="Arial"/>
          <w:sz w:val="24"/>
          <w:szCs w:val="24"/>
        </w:rPr>
        <w:t xml:space="preserve">W 2018 r. lotnisko Rzeszów – Jasionka obsłużyło 771 297 osób (wyjazdy i przyjazdy), co stanowiło 1,7 % ruchu pasażerskiego w kraju. W porównaniu z 2013 r. ruch pasażerów na lotnisku w Jasionce wzrósł o 30,74%. Ponadto od 2013 r. do 2018 r. obserwowano coroczny wzrost liczby pasażerów na tym lotnisku. W 2019 r. </w:t>
      </w:r>
      <w:r w:rsidR="00197C05">
        <w:rPr>
          <w:rFonts w:ascii="Arial" w:hAnsi="Arial" w:cs="Arial"/>
          <w:sz w:val="24"/>
          <w:szCs w:val="24"/>
        </w:rPr>
        <w:br/>
      </w:r>
      <w:r w:rsidRPr="00DC2AEE">
        <w:rPr>
          <w:rFonts w:ascii="Arial" w:hAnsi="Arial" w:cs="Arial"/>
          <w:sz w:val="24"/>
          <w:szCs w:val="24"/>
        </w:rPr>
        <w:t>w porównaniu z 2018 r. nastąpił spadek o 0,05% liczby pasażerów (do 770 888 osób – przyjazdy i wyjazdy). W 2020 r. w porównaniu z rokiem poprzednim, liczba pasażerów na lotnisku w Jasionce spadła o 69,6% (do 234 294 osób), w skali kraju zanotowano spadek o 70,23%. Na taką sytuacje niewątpliwie miała wpływ pandemia COVID-19.</w:t>
      </w:r>
    </w:p>
    <w:p w14:paraId="29BBCBC9" w14:textId="77777777" w:rsidR="00DC2AEE" w:rsidRPr="00DC2AEE" w:rsidRDefault="00DC2AEE" w:rsidP="00DC2AEE">
      <w:pPr>
        <w:pStyle w:val="Legenda"/>
        <w:keepNext/>
        <w:spacing w:after="0" w:line="276" w:lineRule="auto"/>
        <w:rPr>
          <w:rFonts w:ascii="Arial" w:hAnsi="Arial" w:cs="Arial"/>
          <w:b/>
          <w:i w:val="0"/>
          <w:color w:val="auto"/>
          <w:sz w:val="24"/>
          <w:szCs w:val="24"/>
        </w:rPr>
      </w:pPr>
      <w:bookmarkStart w:id="101" w:name="_Toc87951491"/>
      <w:r w:rsidRPr="00DC2AEE">
        <w:rPr>
          <w:rFonts w:ascii="Arial" w:hAnsi="Arial" w:cs="Arial"/>
          <w:b/>
          <w:i w:val="0"/>
          <w:color w:val="auto"/>
          <w:sz w:val="24"/>
          <w:szCs w:val="24"/>
        </w:rPr>
        <w:lastRenderedPageBreak/>
        <w:t xml:space="preserve">Mapa </w:t>
      </w:r>
      <w:r w:rsidRPr="00DC2AEE">
        <w:rPr>
          <w:rFonts w:ascii="Arial" w:hAnsi="Arial" w:cs="Arial"/>
          <w:b/>
          <w:i w:val="0"/>
          <w:color w:val="auto"/>
          <w:sz w:val="24"/>
          <w:szCs w:val="24"/>
        </w:rPr>
        <w:fldChar w:fldCharType="begin"/>
      </w:r>
      <w:r w:rsidRPr="00DC2AEE">
        <w:rPr>
          <w:rFonts w:ascii="Arial" w:hAnsi="Arial" w:cs="Arial"/>
          <w:b/>
          <w:i w:val="0"/>
          <w:color w:val="auto"/>
          <w:sz w:val="24"/>
          <w:szCs w:val="24"/>
        </w:rPr>
        <w:instrText xml:space="preserve"> SEQ Mapa \* ARABIC </w:instrText>
      </w:r>
      <w:r w:rsidRPr="00DC2AEE">
        <w:rPr>
          <w:rFonts w:ascii="Arial" w:hAnsi="Arial" w:cs="Arial"/>
          <w:b/>
          <w:i w:val="0"/>
          <w:color w:val="auto"/>
          <w:sz w:val="24"/>
          <w:szCs w:val="24"/>
        </w:rPr>
        <w:fldChar w:fldCharType="separate"/>
      </w:r>
      <w:r w:rsidR="007328F2">
        <w:rPr>
          <w:rFonts w:ascii="Arial" w:hAnsi="Arial" w:cs="Arial"/>
          <w:b/>
          <w:i w:val="0"/>
          <w:noProof/>
          <w:color w:val="auto"/>
          <w:sz w:val="24"/>
          <w:szCs w:val="24"/>
        </w:rPr>
        <w:t>40</w:t>
      </w:r>
      <w:r w:rsidRPr="00DC2AEE">
        <w:rPr>
          <w:rFonts w:ascii="Arial" w:hAnsi="Arial" w:cs="Arial"/>
          <w:b/>
          <w:i w:val="0"/>
          <w:color w:val="auto"/>
          <w:sz w:val="24"/>
          <w:szCs w:val="24"/>
        </w:rPr>
        <w:fldChar w:fldCharType="end"/>
      </w:r>
      <w:r w:rsidRPr="00DC2AEE">
        <w:rPr>
          <w:rFonts w:ascii="Arial" w:hAnsi="Arial" w:cs="Arial"/>
          <w:b/>
          <w:i w:val="0"/>
          <w:color w:val="auto"/>
          <w:sz w:val="24"/>
          <w:szCs w:val="24"/>
        </w:rPr>
        <w:t xml:space="preserve"> Ruch pasażerów w portach lotniczych (wyjazdy i przyjazdy) w 2020 r. [osoba]</w:t>
      </w:r>
      <w:bookmarkEnd w:id="101"/>
    </w:p>
    <w:p w14:paraId="248597B7" w14:textId="77777777" w:rsidR="00DC2AEE" w:rsidRDefault="00DC2AEE" w:rsidP="00DC2AEE">
      <w:pPr>
        <w:spacing w:after="120"/>
        <w:rPr>
          <w:rFonts w:ascii="Arial" w:hAnsi="Arial" w:cs="Arial"/>
          <w:sz w:val="24"/>
          <w:szCs w:val="24"/>
        </w:rPr>
      </w:pPr>
      <w:r w:rsidRPr="001A0E03">
        <w:rPr>
          <w:noProof/>
          <w:lang w:eastAsia="pl-PL"/>
        </w:rPr>
        <w:drawing>
          <wp:inline distT="0" distB="0" distL="0" distR="0" wp14:anchorId="67526020" wp14:editId="5E3EA169">
            <wp:extent cx="2923953" cy="3905492"/>
            <wp:effectExtent l="0" t="0" r="0" b="0"/>
            <wp:docPr id="79" name="Obraz 79" descr="Podkarpackie 234294, Małopolskie 2588969, Świętokrzyskie b.d., Śląskie 1439920, Opolskie b.d., Dolnośląskie 1003066, Lubelskie 123512, Łódzkie 75529, Mazowieckie 6345317, Wielkopolskie 678376, Kujawsko-Pomorskie 126813, Lubuskie 19266, Podlaskie b.d., Warmińsko-Mazurskie 61335, Pomorskie 1697854, Zachodniopomorskie 184763" title="Mapa 40. Ruch pasażerów w portach lotniczych (wyjazdy i przyjazdy) w 2020 r. [osob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29090" cy="3912353"/>
                    </a:xfrm>
                    <a:prstGeom prst="rect">
                      <a:avLst/>
                    </a:prstGeom>
                    <a:noFill/>
                    <a:ln>
                      <a:noFill/>
                    </a:ln>
                  </pic:spPr>
                </pic:pic>
              </a:graphicData>
            </a:graphic>
          </wp:inline>
        </w:drawing>
      </w:r>
    </w:p>
    <w:p w14:paraId="341A1C13" w14:textId="77777777" w:rsidR="00DC2AEE" w:rsidRPr="00DC2AEE" w:rsidRDefault="00DC2AEE" w:rsidP="00DC2AEE">
      <w:pPr>
        <w:spacing w:after="120"/>
        <w:rPr>
          <w:rFonts w:ascii="Arial" w:hAnsi="Arial" w:cs="Arial"/>
          <w:sz w:val="24"/>
          <w:szCs w:val="24"/>
        </w:rPr>
      </w:pPr>
      <w:r w:rsidRPr="00DC2AEE">
        <w:rPr>
          <w:rFonts w:ascii="Arial" w:hAnsi="Arial" w:cs="Arial"/>
          <w:sz w:val="24"/>
          <w:szCs w:val="24"/>
        </w:rPr>
        <w:t>PL=14 579 014</w:t>
      </w:r>
    </w:p>
    <w:p w14:paraId="68B3E183" w14:textId="77777777" w:rsidR="00DC2AEE" w:rsidRPr="00DC2AEE" w:rsidRDefault="00DC2AEE" w:rsidP="00DC2AEE">
      <w:pPr>
        <w:spacing w:after="120"/>
        <w:rPr>
          <w:rFonts w:ascii="Arial" w:hAnsi="Arial" w:cs="Arial"/>
          <w:sz w:val="24"/>
          <w:szCs w:val="24"/>
        </w:rPr>
      </w:pPr>
      <w:r w:rsidRPr="00DC2AEE">
        <w:rPr>
          <w:rFonts w:ascii="Arial" w:hAnsi="Arial" w:cs="Arial"/>
          <w:sz w:val="24"/>
          <w:szCs w:val="24"/>
        </w:rPr>
        <w:t>Opracowanie PBPP we współpracy z ROT na podstawie danych GUS-BDL</w:t>
      </w:r>
    </w:p>
    <w:p w14:paraId="57DF4BE9" w14:textId="77777777" w:rsidR="00DC2AEE" w:rsidRPr="00DC2AEE" w:rsidRDefault="00DC2AEE" w:rsidP="00A40C66">
      <w:pPr>
        <w:pStyle w:val="Akapitzlist"/>
        <w:numPr>
          <w:ilvl w:val="0"/>
          <w:numId w:val="22"/>
        </w:numPr>
        <w:spacing w:after="120"/>
        <w:rPr>
          <w:rFonts w:ascii="Arial" w:hAnsi="Arial" w:cs="Arial"/>
          <w:sz w:val="24"/>
          <w:szCs w:val="24"/>
        </w:rPr>
      </w:pPr>
      <w:r w:rsidRPr="00DC2AEE">
        <w:rPr>
          <w:rFonts w:ascii="Arial" w:hAnsi="Arial" w:cs="Arial"/>
          <w:b/>
          <w:sz w:val="24"/>
          <w:szCs w:val="24"/>
        </w:rPr>
        <w:t>Średnia w kraju długość czynnej sieci wodociągowej.</w:t>
      </w:r>
      <w:r w:rsidRPr="00DC2AEE">
        <w:rPr>
          <w:rFonts w:ascii="Arial" w:hAnsi="Arial" w:cs="Arial"/>
          <w:sz w:val="24"/>
          <w:szCs w:val="24"/>
        </w:rPr>
        <w:t xml:space="preserve"> W 2020 r. długość czynnej sieci wodociągowej wynosiła </w:t>
      </w:r>
      <w:r w:rsidRPr="00DC2AEE">
        <w:rPr>
          <w:rFonts w:ascii="Arial" w:hAnsi="Arial" w:cs="Arial"/>
          <w:b/>
          <w:sz w:val="24"/>
          <w:szCs w:val="24"/>
        </w:rPr>
        <w:t>15 919,1 km</w:t>
      </w:r>
      <w:r w:rsidRPr="00DC2AEE">
        <w:rPr>
          <w:rFonts w:ascii="Arial" w:hAnsi="Arial" w:cs="Arial"/>
          <w:sz w:val="24"/>
          <w:szCs w:val="24"/>
        </w:rPr>
        <w:t xml:space="preserve"> (11. miejsce w kraju), co stanowiło 5,08% sieci w kraju (kraj 313 409,6 km). W porównaniu z 2013 r. długość sieci wodociągowej w podkarpackim wzrosła o 12,16% (z 14 192,3 km). W skali kraju zanotowano w tym okresie wzrost długości czynnej sieci wodociągowej o 8,95%. </w:t>
      </w:r>
    </w:p>
    <w:p w14:paraId="2C700402" w14:textId="77777777" w:rsidR="00DC2AEE" w:rsidRPr="00DC2AEE" w:rsidRDefault="00DC2AEE" w:rsidP="00A40C66">
      <w:pPr>
        <w:pStyle w:val="Akapitzlist"/>
        <w:numPr>
          <w:ilvl w:val="0"/>
          <w:numId w:val="22"/>
        </w:numPr>
        <w:spacing w:after="120"/>
        <w:rPr>
          <w:rFonts w:ascii="Arial" w:hAnsi="Arial" w:cs="Arial"/>
          <w:sz w:val="24"/>
          <w:szCs w:val="24"/>
        </w:rPr>
      </w:pPr>
      <w:r w:rsidRPr="00DC2AEE">
        <w:rPr>
          <w:rFonts w:ascii="Arial" w:hAnsi="Arial" w:cs="Arial"/>
          <w:b/>
          <w:sz w:val="24"/>
          <w:szCs w:val="24"/>
        </w:rPr>
        <w:t>Rosnąca liczba ludności korzystającej w sieci wodociągowej.</w:t>
      </w:r>
      <w:r w:rsidRPr="00DC2AEE">
        <w:rPr>
          <w:rFonts w:ascii="Arial" w:hAnsi="Arial" w:cs="Arial"/>
          <w:sz w:val="24"/>
          <w:szCs w:val="24"/>
        </w:rPr>
        <w:t xml:space="preserve"> W 2019 r. </w:t>
      </w:r>
      <w:r w:rsidR="00AB2781">
        <w:rPr>
          <w:rFonts w:ascii="Arial" w:hAnsi="Arial" w:cs="Arial"/>
          <w:sz w:val="24"/>
          <w:szCs w:val="24"/>
        </w:rPr>
        <w:br/>
      </w:r>
      <w:r w:rsidRPr="00DC2AEE">
        <w:rPr>
          <w:rFonts w:ascii="Arial" w:hAnsi="Arial" w:cs="Arial"/>
          <w:sz w:val="24"/>
          <w:szCs w:val="24"/>
        </w:rPr>
        <w:t xml:space="preserve">w podkarpackim 1 727 479 osób korzystało z sieci wodociągowej. Osoby te stanowiły 4,9% ludności korzystającej z wodociągu w kraju. W 2019 r. w porównaniu z 2013 r. wzrosła, w skali kraju o 4,45%, liczba osób korzystających z wodociągu. </w:t>
      </w:r>
      <w:r w:rsidR="00AB2781">
        <w:rPr>
          <w:rFonts w:ascii="Arial" w:hAnsi="Arial" w:cs="Arial"/>
          <w:sz w:val="24"/>
          <w:szCs w:val="24"/>
        </w:rPr>
        <w:br/>
      </w:r>
      <w:r w:rsidRPr="00DC2AEE">
        <w:rPr>
          <w:rFonts w:ascii="Arial" w:hAnsi="Arial" w:cs="Arial"/>
          <w:sz w:val="24"/>
          <w:szCs w:val="24"/>
        </w:rPr>
        <w:t xml:space="preserve">W województwie podkarpackim zanotowano </w:t>
      </w:r>
      <w:r w:rsidRPr="00AB2781">
        <w:rPr>
          <w:rFonts w:ascii="Arial" w:hAnsi="Arial" w:cs="Arial"/>
          <w:b/>
          <w:sz w:val="24"/>
          <w:szCs w:val="24"/>
        </w:rPr>
        <w:t>wzrost o 6,15% liczby osób korzystających z wodociągu</w:t>
      </w:r>
      <w:r w:rsidRPr="00DC2AEE">
        <w:rPr>
          <w:rFonts w:ascii="Arial" w:hAnsi="Arial" w:cs="Arial"/>
          <w:sz w:val="24"/>
          <w:szCs w:val="24"/>
        </w:rPr>
        <w:t xml:space="preserve"> (</w:t>
      </w:r>
      <w:r w:rsidRPr="00AB2781">
        <w:rPr>
          <w:rFonts w:ascii="Arial" w:hAnsi="Arial" w:cs="Arial"/>
          <w:b/>
          <w:sz w:val="24"/>
          <w:szCs w:val="24"/>
        </w:rPr>
        <w:t>2. miejsce w kraju</w:t>
      </w:r>
      <w:r w:rsidR="00AB2781">
        <w:rPr>
          <w:rFonts w:ascii="Arial" w:hAnsi="Arial" w:cs="Arial"/>
          <w:sz w:val="24"/>
          <w:szCs w:val="24"/>
        </w:rPr>
        <w:t xml:space="preserve">, po małopolskim). W </w:t>
      </w:r>
      <w:r w:rsidRPr="00DC2AEE">
        <w:rPr>
          <w:rFonts w:ascii="Arial" w:hAnsi="Arial" w:cs="Arial"/>
          <w:sz w:val="24"/>
          <w:szCs w:val="24"/>
        </w:rPr>
        <w:t xml:space="preserve">2019 r. </w:t>
      </w:r>
      <w:r w:rsidR="00AB2781">
        <w:rPr>
          <w:rFonts w:ascii="Arial" w:hAnsi="Arial" w:cs="Arial"/>
          <w:sz w:val="24"/>
          <w:szCs w:val="24"/>
        </w:rPr>
        <w:br/>
      </w:r>
      <w:r w:rsidRPr="00DC2AEE">
        <w:rPr>
          <w:rFonts w:ascii="Arial" w:hAnsi="Arial" w:cs="Arial"/>
          <w:sz w:val="24"/>
          <w:szCs w:val="24"/>
        </w:rPr>
        <w:t xml:space="preserve">w województwie podkarpackim </w:t>
      </w:r>
      <w:r w:rsidRPr="00AB2781">
        <w:rPr>
          <w:rFonts w:ascii="Arial" w:hAnsi="Arial" w:cs="Arial"/>
          <w:b/>
          <w:sz w:val="24"/>
          <w:szCs w:val="24"/>
        </w:rPr>
        <w:t>81,2%</w:t>
      </w:r>
      <w:r w:rsidRPr="00DC2AEE">
        <w:rPr>
          <w:rFonts w:ascii="Arial" w:hAnsi="Arial" w:cs="Arial"/>
          <w:sz w:val="24"/>
          <w:szCs w:val="24"/>
        </w:rPr>
        <w:t xml:space="preserve"> ogółu ludności województwa korzystało </w:t>
      </w:r>
      <w:r w:rsidR="00AB2781">
        <w:rPr>
          <w:rFonts w:ascii="Arial" w:hAnsi="Arial" w:cs="Arial"/>
          <w:sz w:val="24"/>
          <w:szCs w:val="24"/>
        </w:rPr>
        <w:br/>
      </w:r>
      <w:r w:rsidRPr="00DC2AEE">
        <w:rPr>
          <w:rFonts w:ascii="Arial" w:hAnsi="Arial" w:cs="Arial"/>
          <w:sz w:val="24"/>
          <w:szCs w:val="24"/>
        </w:rPr>
        <w:t xml:space="preserve">z wodociągu. Był to najniższy odsetek w kraju. Średnia dla kraju w tym zakresie wynosiła 92,2%. Jednakże w porównaniu z 2013 r. nastąpił w podkarpackim wzrost odsetka ludności korzystającej z wodociągu o </w:t>
      </w:r>
      <w:r w:rsidRPr="00AB2781">
        <w:rPr>
          <w:rFonts w:ascii="Arial" w:hAnsi="Arial" w:cs="Arial"/>
          <w:b/>
          <w:sz w:val="24"/>
          <w:szCs w:val="24"/>
        </w:rPr>
        <w:t>6,3%</w:t>
      </w:r>
      <w:r w:rsidRPr="00DC2AEE">
        <w:rPr>
          <w:rFonts w:ascii="Arial" w:hAnsi="Arial" w:cs="Arial"/>
          <w:sz w:val="24"/>
          <w:szCs w:val="24"/>
        </w:rPr>
        <w:t xml:space="preserve"> (z 76,4% w 2013 r.). W kraju </w:t>
      </w:r>
      <w:r w:rsidR="00AB2781">
        <w:rPr>
          <w:rFonts w:ascii="Arial" w:hAnsi="Arial" w:cs="Arial"/>
          <w:sz w:val="24"/>
          <w:szCs w:val="24"/>
        </w:rPr>
        <w:br/>
      </w:r>
      <w:r w:rsidRPr="00DC2AEE">
        <w:rPr>
          <w:rFonts w:ascii="Arial" w:hAnsi="Arial" w:cs="Arial"/>
          <w:sz w:val="24"/>
          <w:szCs w:val="24"/>
        </w:rPr>
        <w:t xml:space="preserve">w 2019 r. w porównaniu z 2013 r. odsetek osób korzystających z wodociągu wzrósł </w:t>
      </w:r>
      <w:r w:rsidR="00AB2781">
        <w:rPr>
          <w:rFonts w:ascii="Arial" w:hAnsi="Arial" w:cs="Arial"/>
          <w:sz w:val="24"/>
          <w:szCs w:val="24"/>
        </w:rPr>
        <w:br/>
      </w:r>
      <w:r w:rsidRPr="00DC2AEE">
        <w:rPr>
          <w:rFonts w:ascii="Arial" w:hAnsi="Arial" w:cs="Arial"/>
          <w:sz w:val="24"/>
          <w:szCs w:val="24"/>
        </w:rPr>
        <w:t xml:space="preserve">o 4,8% (z 88,0% w 2013 r.). W województwie podkarpackim  występuje zróżnicowanie pod względem odsetka ludności korzystającej z wodociągu. W 2019 r. zróżnicowane </w:t>
      </w:r>
      <w:r w:rsidR="00AB2781">
        <w:rPr>
          <w:rFonts w:ascii="Arial" w:hAnsi="Arial" w:cs="Arial"/>
          <w:sz w:val="24"/>
          <w:szCs w:val="24"/>
        </w:rPr>
        <w:br/>
      </w:r>
      <w:r w:rsidRPr="00DC2AEE">
        <w:rPr>
          <w:rFonts w:ascii="Arial" w:hAnsi="Arial" w:cs="Arial"/>
          <w:sz w:val="24"/>
          <w:szCs w:val="24"/>
        </w:rPr>
        <w:t xml:space="preserve">w tym zakresie wyniosło od 23,3% w powiecie brzozowskim do 98,4% w powiecie </w:t>
      </w:r>
      <w:r w:rsidR="00AB2781">
        <w:rPr>
          <w:rFonts w:ascii="Arial" w:hAnsi="Arial" w:cs="Arial"/>
          <w:sz w:val="24"/>
          <w:szCs w:val="24"/>
        </w:rPr>
        <w:br/>
      </w:r>
      <w:r w:rsidRPr="00DC2AEE">
        <w:rPr>
          <w:rFonts w:ascii="Arial" w:hAnsi="Arial" w:cs="Arial"/>
          <w:sz w:val="24"/>
          <w:szCs w:val="24"/>
        </w:rPr>
        <w:t>m. Tarnobrzeg.</w:t>
      </w:r>
    </w:p>
    <w:p w14:paraId="60569CD0" w14:textId="77777777" w:rsidR="00AB2781" w:rsidRPr="00AB2781" w:rsidRDefault="00AB2781" w:rsidP="00AB2781">
      <w:pPr>
        <w:pStyle w:val="Legenda"/>
        <w:keepNext/>
        <w:spacing w:after="0" w:line="276" w:lineRule="auto"/>
        <w:rPr>
          <w:rFonts w:ascii="Arial" w:hAnsi="Arial" w:cs="Arial"/>
          <w:b/>
          <w:i w:val="0"/>
          <w:color w:val="auto"/>
          <w:sz w:val="24"/>
          <w:szCs w:val="24"/>
        </w:rPr>
      </w:pPr>
      <w:bookmarkStart w:id="102" w:name="_Toc87951492"/>
      <w:r w:rsidRPr="00AB2781">
        <w:rPr>
          <w:rFonts w:ascii="Arial" w:hAnsi="Arial" w:cs="Arial"/>
          <w:b/>
          <w:i w:val="0"/>
          <w:color w:val="auto"/>
          <w:sz w:val="24"/>
          <w:szCs w:val="24"/>
        </w:rPr>
        <w:lastRenderedPageBreak/>
        <w:t xml:space="preserve">Mapa </w:t>
      </w:r>
      <w:r w:rsidRPr="00AB2781">
        <w:rPr>
          <w:rFonts w:ascii="Arial" w:hAnsi="Arial" w:cs="Arial"/>
          <w:b/>
          <w:i w:val="0"/>
          <w:color w:val="auto"/>
          <w:sz w:val="24"/>
          <w:szCs w:val="24"/>
        </w:rPr>
        <w:fldChar w:fldCharType="begin"/>
      </w:r>
      <w:r w:rsidRPr="00AB2781">
        <w:rPr>
          <w:rFonts w:ascii="Arial" w:hAnsi="Arial" w:cs="Arial"/>
          <w:b/>
          <w:i w:val="0"/>
          <w:color w:val="auto"/>
          <w:sz w:val="24"/>
          <w:szCs w:val="24"/>
        </w:rPr>
        <w:instrText xml:space="preserve"> SEQ Mapa \* ARABIC </w:instrText>
      </w:r>
      <w:r w:rsidRPr="00AB2781">
        <w:rPr>
          <w:rFonts w:ascii="Arial" w:hAnsi="Arial" w:cs="Arial"/>
          <w:b/>
          <w:i w:val="0"/>
          <w:color w:val="auto"/>
          <w:sz w:val="24"/>
          <w:szCs w:val="24"/>
        </w:rPr>
        <w:fldChar w:fldCharType="separate"/>
      </w:r>
      <w:r w:rsidR="007328F2">
        <w:rPr>
          <w:rFonts w:ascii="Arial" w:hAnsi="Arial" w:cs="Arial"/>
          <w:b/>
          <w:i w:val="0"/>
          <w:noProof/>
          <w:color w:val="auto"/>
          <w:sz w:val="24"/>
          <w:szCs w:val="24"/>
        </w:rPr>
        <w:t>41</w:t>
      </w:r>
      <w:r w:rsidRPr="00AB2781">
        <w:rPr>
          <w:rFonts w:ascii="Arial" w:hAnsi="Arial" w:cs="Arial"/>
          <w:b/>
          <w:i w:val="0"/>
          <w:color w:val="auto"/>
          <w:sz w:val="24"/>
          <w:szCs w:val="24"/>
        </w:rPr>
        <w:fldChar w:fldCharType="end"/>
      </w:r>
      <w:r w:rsidRPr="00AB2781">
        <w:rPr>
          <w:rFonts w:ascii="Arial" w:hAnsi="Arial" w:cs="Arial"/>
          <w:b/>
          <w:i w:val="0"/>
          <w:color w:val="auto"/>
          <w:sz w:val="24"/>
          <w:szCs w:val="24"/>
        </w:rPr>
        <w:t xml:space="preserve"> Ludność korzystająca z sieci wodociągowej w 2019 r.</w:t>
      </w:r>
      <w:bookmarkEnd w:id="102"/>
    </w:p>
    <w:p w14:paraId="75CABA77" w14:textId="77777777" w:rsidR="00AB2781" w:rsidRDefault="00AB2781" w:rsidP="00DC2AEE">
      <w:pPr>
        <w:spacing w:after="120"/>
        <w:rPr>
          <w:rFonts w:ascii="Arial" w:hAnsi="Arial" w:cs="Arial"/>
          <w:sz w:val="24"/>
          <w:szCs w:val="24"/>
        </w:rPr>
      </w:pPr>
      <w:r>
        <w:rPr>
          <w:noProof/>
          <w:lang w:eastAsia="pl-PL"/>
        </w:rPr>
        <w:drawing>
          <wp:inline distT="0" distB="0" distL="0" distR="0" wp14:anchorId="23C327AA" wp14:editId="10D57B87">
            <wp:extent cx="3125972" cy="4175327"/>
            <wp:effectExtent l="0" t="0" r="0" b="0"/>
            <wp:docPr id="80" name="Obraz 80" descr="Podkarpackie 81,2, Małopolskie 82,0, Świętokrzyskie 91,5, Śląskie 95,8, Opolskie 97,0, Dolnośląskie 95,0, Lubelskie 87,3, Łódzkie 94,3, Mazowieckie 90,5, Wielkopolskie 96,6, Kujawsko-Pomorskie 95,4, Lubuskie 94,7, Podlaskie 90,8, Warmińsko-Mazurskie 95,0, Pomorskie 96,5, Zachodniopomorskie 96,2" title="Mapa 41. Ludność korzystająca z sieci wodociągowej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140083" cy="4194175"/>
                    </a:xfrm>
                    <a:prstGeom prst="rect">
                      <a:avLst/>
                    </a:prstGeom>
                    <a:noFill/>
                    <a:ln>
                      <a:noFill/>
                    </a:ln>
                  </pic:spPr>
                </pic:pic>
              </a:graphicData>
            </a:graphic>
          </wp:inline>
        </w:drawing>
      </w:r>
    </w:p>
    <w:p w14:paraId="7D605E70" w14:textId="77777777" w:rsidR="00AB2781" w:rsidRPr="00AB2781" w:rsidRDefault="00AB2781" w:rsidP="00AB2781">
      <w:pPr>
        <w:spacing w:after="120"/>
        <w:rPr>
          <w:rFonts w:ascii="Arial" w:hAnsi="Arial" w:cs="Arial"/>
          <w:b/>
          <w:sz w:val="24"/>
          <w:szCs w:val="24"/>
        </w:rPr>
      </w:pPr>
      <w:r w:rsidRPr="00AB2781">
        <w:rPr>
          <w:rFonts w:ascii="Arial" w:hAnsi="Arial" w:cs="Arial"/>
          <w:b/>
          <w:sz w:val="24"/>
          <w:szCs w:val="24"/>
        </w:rPr>
        <w:t>PL=35 387 128 osób (korzystający z sieci),</w:t>
      </w:r>
    </w:p>
    <w:p w14:paraId="7513EE96" w14:textId="77777777" w:rsidR="00AB2781" w:rsidRPr="00AB2781" w:rsidRDefault="00AB2781" w:rsidP="00AB2781">
      <w:pPr>
        <w:spacing w:after="120"/>
        <w:rPr>
          <w:rFonts w:ascii="Arial" w:hAnsi="Arial" w:cs="Arial"/>
          <w:b/>
          <w:sz w:val="24"/>
          <w:szCs w:val="24"/>
        </w:rPr>
      </w:pPr>
      <w:r w:rsidRPr="00AB2781">
        <w:rPr>
          <w:rFonts w:ascii="Arial" w:hAnsi="Arial" w:cs="Arial"/>
          <w:b/>
          <w:sz w:val="24"/>
          <w:szCs w:val="24"/>
        </w:rPr>
        <w:t>PL=92,2% (% ogółu ludności)</w:t>
      </w:r>
    </w:p>
    <w:p w14:paraId="18B4F318" w14:textId="77777777" w:rsidR="00AB2781" w:rsidRPr="00AB2781" w:rsidRDefault="00AB2781" w:rsidP="00AB2781">
      <w:pPr>
        <w:spacing w:after="120"/>
        <w:rPr>
          <w:rFonts w:ascii="Arial" w:hAnsi="Arial" w:cs="Arial"/>
          <w:sz w:val="24"/>
          <w:szCs w:val="24"/>
        </w:rPr>
      </w:pPr>
      <w:r w:rsidRPr="00AB2781">
        <w:rPr>
          <w:rFonts w:ascii="Arial" w:hAnsi="Arial" w:cs="Arial"/>
          <w:sz w:val="24"/>
          <w:szCs w:val="24"/>
        </w:rPr>
        <w:t>Opracowanie PBPP we współpracy z ROT na podstawie danych GUS-BDL</w:t>
      </w:r>
    </w:p>
    <w:p w14:paraId="70DEAA45" w14:textId="77777777" w:rsidR="00AB2781" w:rsidRPr="00AB2781" w:rsidRDefault="00AB2781" w:rsidP="00A40C66">
      <w:pPr>
        <w:pStyle w:val="Akapitzlist"/>
        <w:numPr>
          <w:ilvl w:val="0"/>
          <w:numId w:val="23"/>
        </w:numPr>
        <w:spacing w:after="120"/>
        <w:rPr>
          <w:rFonts w:ascii="Arial" w:hAnsi="Arial" w:cs="Arial"/>
          <w:sz w:val="24"/>
          <w:szCs w:val="24"/>
        </w:rPr>
      </w:pPr>
      <w:r w:rsidRPr="00AB2781">
        <w:rPr>
          <w:rFonts w:ascii="Arial" w:hAnsi="Arial" w:cs="Arial"/>
          <w:sz w:val="24"/>
          <w:szCs w:val="24"/>
        </w:rPr>
        <w:t xml:space="preserve">Najdłuższa w kraju sieć kanalizacyjna. W 2020 r. </w:t>
      </w:r>
      <w:r w:rsidRPr="00AB2781">
        <w:rPr>
          <w:rFonts w:ascii="Arial" w:hAnsi="Arial" w:cs="Arial"/>
          <w:b/>
          <w:sz w:val="24"/>
          <w:szCs w:val="24"/>
        </w:rPr>
        <w:t>długość czynnej sieci kanalizacyjnej</w:t>
      </w:r>
      <w:r w:rsidRPr="00AB2781">
        <w:rPr>
          <w:rFonts w:ascii="Arial" w:hAnsi="Arial" w:cs="Arial"/>
          <w:sz w:val="24"/>
          <w:szCs w:val="24"/>
        </w:rPr>
        <w:t xml:space="preserve"> wynosiła w podkarpackim </w:t>
      </w:r>
      <w:r w:rsidRPr="00AB2781">
        <w:rPr>
          <w:rFonts w:ascii="Arial" w:hAnsi="Arial" w:cs="Arial"/>
          <w:b/>
          <w:sz w:val="24"/>
          <w:szCs w:val="24"/>
        </w:rPr>
        <w:t>18 356,2 km (1. miejsce w kraju)</w:t>
      </w:r>
      <w:r w:rsidRPr="00AB2781">
        <w:rPr>
          <w:rFonts w:ascii="Arial" w:hAnsi="Arial" w:cs="Arial"/>
          <w:sz w:val="24"/>
          <w:szCs w:val="24"/>
        </w:rPr>
        <w:t xml:space="preserve">, co stanowiło </w:t>
      </w:r>
      <w:r w:rsidRPr="00AB2781">
        <w:rPr>
          <w:rFonts w:ascii="Arial" w:hAnsi="Arial" w:cs="Arial"/>
          <w:b/>
          <w:sz w:val="24"/>
          <w:szCs w:val="24"/>
        </w:rPr>
        <w:t>10,82% sieci w kraju.</w:t>
      </w:r>
      <w:r w:rsidRPr="00AB2781">
        <w:rPr>
          <w:rFonts w:ascii="Arial" w:hAnsi="Arial" w:cs="Arial"/>
          <w:sz w:val="24"/>
          <w:szCs w:val="24"/>
        </w:rPr>
        <w:t xml:space="preserve"> W porównaniu z 2013 r. długość sieci wzrosła </w:t>
      </w:r>
      <w:r>
        <w:rPr>
          <w:rFonts w:ascii="Arial" w:hAnsi="Arial" w:cs="Arial"/>
          <w:sz w:val="24"/>
          <w:szCs w:val="24"/>
        </w:rPr>
        <w:br/>
      </w:r>
      <w:r w:rsidRPr="00AB2781">
        <w:rPr>
          <w:rFonts w:ascii="Arial" w:hAnsi="Arial" w:cs="Arial"/>
          <w:sz w:val="24"/>
          <w:szCs w:val="24"/>
        </w:rPr>
        <w:t xml:space="preserve">o </w:t>
      </w:r>
      <w:r w:rsidRPr="00AB2781">
        <w:rPr>
          <w:rFonts w:ascii="Arial" w:hAnsi="Arial" w:cs="Arial"/>
          <w:b/>
          <w:sz w:val="24"/>
          <w:szCs w:val="24"/>
        </w:rPr>
        <w:t>21,8%</w:t>
      </w:r>
      <w:r w:rsidRPr="00AB2781">
        <w:rPr>
          <w:rFonts w:ascii="Arial" w:hAnsi="Arial" w:cs="Arial"/>
          <w:sz w:val="24"/>
          <w:szCs w:val="24"/>
        </w:rPr>
        <w:t xml:space="preserve"> (z 15 073,9 km). W skali k</w:t>
      </w:r>
      <w:r>
        <w:rPr>
          <w:rFonts w:ascii="Arial" w:hAnsi="Arial" w:cs="Arial"/>
          <w:sz w:val="24"/>
          <w:szCs w:val="24"/>
        </w:rPr>
        <w:t>raju zanotowano wzrost o 27,6%.</w:t>
      </w:r>
    </w:p>
    <w:p w14:paraId="29370F01" w14:textId="77777777" w:rsidR="00AB2781" w:rsidRPr="00AB2781" w:rsidRDefault="00AB2781" w:rsidP="00A40C66">
      <w:pPr>
        <w:pStyle w:val="Akapitzlist"/>
        <w:numPr>
          <w:ilvl w:val="0"/>
          <w:numId w:val="23"/>
        </w:numPr>
        <w:spacing w:after="120"/>
        <w:rPr>
          <w:rFonts w:ascii="Arial" w:hAnsi="Arial" w:cs="Arial"/>
          <w:sz w:val="24"/>
          <w:szCs w:val="24"/>
        </w:rPr>
      </w:pPr>
      <w:r w:rsidRPr="00AB2781">
        <w:rPr>
          <w:rFonts w:ascii="Arial" w:hAnsi="Arial" w:cs="Arial"/>
          <w:sz w:val="24"/>
          <w:szCs w:val="24"/>
        </w:rPr>
        <w:t xml:space="preserve">W 2019 r. z sieci kanalizacyjnej korzystało w województwie podkarpackim </w:t>
      </w:r>
      <w:r w:rsidRPr="00AB2781">
        <w:rPr>
          <w:rFonts w:ascii="Arial" w:hAnsi="Arial" w:cs="Arial"/>
          <w:b/>
          <w:sz w:val="24"/>
          <w:szCs w:val="24"/>
        </w:rPr>
        <w:t>1 513 201 osób, co stanowiło 5,5% korzystających z kanalizacji w kraju.</w:t>
      </w:r>
      <w:r w:rsidRPr="00AB2781">
        <w:rPr>
          <w:rFonts w:ascii="Arial" w:hAnsi="Arial" w:cs="Arial"/>
          <w:sz w:val="24"/>
          <w:szCs w:val="24"/>
        </w:rPr>
        <w:t xml:space="preserve"> W porównaniu </w:t>
      </w:r>
      <w:r>
        <w:rPr>
          <w:rFonts w:ascii="Arial" w:hAnsi="Arial" w:cs="Arial"/>
          <w:sz w:val="24"/>
          <w:szCs w:val="24"/>
        </w:rPr>
        <w:br/>
      </w:r>
      <w:r w:rsidRPr="00AB2781">
        <w:rPr>
          <w:rFonts w:ascii="Arial" w:hAnsi="Arial" w:cs="Arial"/>
          <w:sz w:val="24"/>
          <w:szCs w:val="24"/>
        </w:rPr>
        <w:t xml:space="preserve">z 2013 r. liczba ludności korzystającej z kanalizacji </w:t>
      </w:r>
      <w:r w:rsidRPr="00AB2781">
        <w:rPr>
          <w:rFonts w:ascii="Arial" w:hAnsi="Arial" w:cs="Arial"/>
          <w:b/>
          <w:sz w:val="24"/>
          <w:szCs w:val="24"/>
        </w:rPr>
        <w:t>wzrosła w województwie podkarpackim o 13,5%</w:t>
      </w:r>
      <w:r w:rsidRPr="00AB2781">
        <w:rPr>
          <w:rFonts w:ascii="Arial" w:hAnsi="Arial" w:cs="Arial"/>
          <w:sz w:val="24"/>
          <w:szCs w:val="24"/>
        </w:rPr>
        <w:t xml:space="preserve"> (z 1 332 811 osób w 2013 r.). W skali kraju zanotowano wzrost o 9,04% liczby osób korzystających z sieci kanalizacyjnej w 2019 roku </w:t>
      </w:r>
      <w:r>
        <w:rPr>
          <w:rFonts w:ascii="Arial" w:hAnsi="Arial" w:cs="Arial"/>
          <w:sz w:val="24"/>
          <w:szCs w:val="24"/>
        </w:rPr>
        <w:br/>
      </w:r>
      <w:r w:rsidRPr="00AB2781">
        <w:rPr>
          <w:rFonts w:ascii="Arial" w:hAnsi="Arial" w:cs="Arial"/>
          <w:sz w:val="24"/>
          <w:szCs w:val="24"/>
        </w:rPr>
        <w:t xml:space="preserve">w porównaniu z rokiem 2013. W 2019 r. </w:t>
      </w:r>
      <w:r w:rsidRPr="00AB2781">
        <w:rPr>
          <w:rFonts w:ascii="Arial" w:hAnsi="Arial" w:cs="Arial"/>
          <w:b/>
          <w:sz w:val="24"/>
          <w:szCs w:val="24"/>
        </w:rPr>
        <w:t>71,1% ludności województwa podkarpackiego korzystało z sieci kanalizacyjnej</w:t>
      </w:r>
      <w:r w:rsidRPr="00AB2781">
        <w:rPr>
          <w:rFonts w:ascii="Arial" w:hAnsi="Arial" w:cs="Arial"/>
          <w:sz w:val="24"/>
          <w:szCs w:val="24"/>
        </w:rPr>
        <w:t xml:space="preserve">, co lokowało województwo na </w:t>
      </w:r>
      <w:r>
        <w:rPr>
          <w:rFonts w:ascii="Arial" w:hAnsi="Arial" w:cs="Arial"/>
          <w:sz w:val="24"/>
          <w:szCs w:val="24"/>
        </w:rPr>
        <w:br/>
      </w:r>
      <w:r w:rsidRPr="00AB2781">
        <w:rPr>
          <w:rFonts w:ascii="Arial" w:hAnsi="Arial" w:cs="Arial"/>
          <w:b/>
          <w:sz w:val="24"/>
          <w:szCs w:val="24"/>
        </w:rPr>
        <w:t>9. miejscu w kraju.</w:t>
      </w:r>
      <w:r w:rsidRPr="00AB2781">
        <w:rPr>
          <w:rFonts w:ascii="Arial" w:hAnsi="Arial" w:cs="Arial"/>
          <w:sz w:val="24"/>
          <w:szCs w:val="24"/>
        </w:rPr>
        <w:t xml:space="preserve"> Średnia dla kraju wyniosła w tym zakresie 71,2%. W porównaniu </w:t>
      </w:r>
      <w:r>
        <w:rPr>
          <w:rFonts w:ascii="Arial" w:hAnsi="Arial" w:cs="Arial"/>
          <w:sz w:val="24"/>
          <w:szCs w:val="24"/>
        </w:rPr>
        <w:br/>
      </w:r>
      <w:r w:rsidRPr="00AB2781">
        <w:rPr>
          <w:rFonts w:ascii="Arial" w:hAnsi="Arial" w:cs="Arial"/>
          <w:sz w:val="24"/>
          <w:szCs w:val="24"/>
        </w:rPr>
        <w:t xml:space="preserve">z 2013 r. odsetek ludności korzystającej z kanalizacji w </w:t>
      </w:r>
      <w:r w:rsidRPr="00AB2781">
        <w:rPr>
          <w:rFonts w:ascii="Arial" w:hAnsi="Arial" w:cs="Arial"/>
          <w:b/>
          <w:sz w:val="24"/>
          <w:szCs w:val="24"/>
        </w:rPr>
        <w:t>podkarpackim zwiększył się o 13,6%</w:t>
      </w:r>
      <w:r w:rsidRPr="00AB2781">
        <w:rPr>
          <w:rFonts w:ascii="Arial" w:hAnsi="Arial" w:cs="Arial"/>
          <w:sz w:val="24"/>
          <w:szCs w:val="24"/>
        </w:rPr>
        <w:t xml:space="preserve"> (z 62,6%). Taki wzrost klasyfikował województwo na 2. miejscu w kraju (po małopolskim) , przy średniej krajowej wynoszącej 9,4.</w:t>
      </w:r>
    </w:p>
    <w:p w14:paraId="40476F9B" w14:textId="77777777" w:rsidR="00AB2781" w:rsidRPr="00AB2781" w:rsidRDefault="00AB2781" w:rsidP="00AB2781">
      <w:pPr>
        <w:pStyle w:val="Legenda"/>
        <w:keepNext/>
        <w:spacing w:after="0" w:line="276" w:lineRule="auto"/>
        <w:contextualSpacing/>
        <w:rPr>
          <w:rFonts w:ascii="Arial" w:hAnsi="Arial" w:cs="Arial"/>
          <w:b/>
          <w:i w:val="0"/>
          <w:color w:val="auto"/>
          <w:sz w:val="24"/>
          <w:szCs w:val="24"/>
        </w:rPr>
      </w:pPr>
      <w:bookmarkStart w:id="103" w:name="_Toc87951493"/>
      <w:r w:rsidRPr="00AB2781">
        <w:rPr>
          <w:rFonts w:ascii="Arial" w:hAnsi="Arial" w:cs="Arial"/>
          <w:b/>
          <w:i w:val="0"/>
          <w:color w:val="auto"/>
          <w:sz w:val="24"/>
          <w:szCs w:val="24"/>
        </w:rPr>
        <w:lastRenderedPageBreak/>
        <w:t xml:space="preserve">Mapa </w:t>
      </w:r>
      <w:r w:rsidRPr="00AB2781">
        <w:rPr>
          <w:rFonts w:ascii="Arial" w:hAnsi="Arial" w:cs="Arial"/>
          <w:b/>
          <w:i w:val="0"/>
          <w:color w:val="auto"/>
          <w:sz w:val="24"/>
          <w:szCs w:val="24"/>
        </w:rPr>
        <w:fldChar w:fldCharType="begin"/>
      </w:r>
      <w:r w:rsidRPr="00AB2781">
        <w:rPr>
          <w:rFonts w:ascii="Arial" w:hAnsi="Arial" w:cs="Arial"/>
          <w:b/>
          <w:i w:val="0"/>
          <w:color w:val="auto"/>
          <w:sz w:val="24"/>
          <w:szCs w:val="24"/>
        </w:rPr>
        <w:instrText xml:space="preserve"> SEQ Mapa \* ARABIC </w:instrText>
      </w:r>
      <w:r w:rsidRPr="00AB2781">
        <w:rPr>
          <w:rFonts w:ascii="Arial" w:hAnsi="Arial" w:cs="Arial"/>
          <w:b/>
          <w:i w:val="0"/>
          <w:color w:val="auto"/>
          <w:sz w:val="24"/>
          <w:szCs w:val="24"/>
        </w:rPr>
        <w:fldChar w:fldCharType="separate"/>
      </w:r>
      <w:r w:rsidR="007328F2">
        <w:rPr>
          <w:rFonts w:ascii="Arial" w:hAnsi="Arial" w:cs="Arial"/>
          <w:b/>
          <w:i w:val="0"/>
          <w:noProof/>
          <w:color w:val="auto"/>
          <w:sz w:val="24"/>
          <w:szCs w:val="24"/>
        </w:rPr>
        <w:t>42</w:t>
      </w:r>
      <w:r w:rsidRPr="00AB2781">
        <w:rPr>
          <w:rFonts w:ascii="Arial" w:hAnsi="Arial" w:cs="Arial"/>
          <w:b/>
          <w:i w:val="0"/>
          <w:color w:val="auto"/>
          <w:sz w:val="24"/>
          <w:szCs w:val="24"/>
        </w:rPr>
        <w:fldChar w:fldCharType="end"/>
      </w:r>
      <w:r w:rsidRPr="00AB2781">
        <w:rPr>
          <w:rFonts w:ascii="Arial" w:hAnsi="Arial" w:cs="Arial"/>
          <w:b/>
          <w:i w:val="0"/>
          <w:color w:val="auto"/>
          <w:sz w:val="24"/>
          <w:szCs w:val="24"/>
        </w:rPr>
        <w:t xml:space="preserve"> Ludność korzystająca z sieci kanalizacyjnej w 2019 r.</w:t>
      </w:r>
      <w:bookmarkEnd w:id="103"/>
    </w:p>
    <w:p w14:paraId="0F9169C6" w14:textId="77777777" w:rsidR="00AB2781" w:rsidRDefault="00AB2781" w:rsidP="00AB2781">
      <w:pPr>
        <w:spacing w:after="120"/>
        <w:rPr>
          <w:rFonts w:ascii="Arial" w:hAnsi="Arial" w:cs="Arial"/>
          <w:sz w:val="24"/>
          <w:szCs w:val="24"/>
        </w:rPr>
      </w:pPr>
      <w:r w:rsidRPr="00DB04D4">
        <w:rPr>
          <w:noProof/>
          <w:lang w:eastAsia="pl-PL"/>
        </w:rPr>
        <w:drawing>
          <wp:inline distT="0" distB="0" distL="0" distR="0" wp14:anchorId="68F0AA8E" wp14:editId="73CBF27C">
            <wp:extent cx="3104707" cy="4146923"/>
            <wp:effectExtent l="0" t="0" r="635" b="6350"/>
            <wp:docPr id="81" name="Obraz 81" descr="Podkarpackie 71,1, Małopolskie 63,9, Świętokrzyskie 59,4, Śląskie 78,6, Opolskie 73,6, Dolnośląskie 76,9, Lubelskie 53,6, Łódzkie 64,3, Mazowieckie 69,8, Wielkopolskie 72,2, Kujawsko-Pomorskie 70,2, Lubuskie 74,3, Podlaskie 64,8, Warmińsko-Mazurskie 74,6, Pomorskie 83,7, Zachodniopomorskie 80,6" title="Mapa 42. Ludność korzystająca z sieci kanalizacyjnej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115773" cy="4161703"/>
                    </a:xfrm>
                    <a:prstGeom prst="rect">
                      <a:avLst/>
                    </a:prstGeom>
                    <a:noFill/>
                    <a:ln>
                      <a:noFill/>
                    </a:ln>
                  </pic:spPr>
                </pic:pic>
              </a:graphicData>
            </a:graphic>
          </wp:inline>
        </w:drawing>
      </w:r>
    </w:p>
    <w:p w14:paraId="589389F3" w14:textId="77777777" w:rsidR="00AB2781" w:rsidRPr="00AB2781" w:rsidRDefault="00AB2781" w:rsidP="00AB2781">
      <w:pPr>
        <w:spacing w:after="120"/>
        <w:rPr>
          <w:rFonts w:ascii="Arial" w:hAnsi="Arial" w:cs="Arial"/>
          <w:b/>
          <w:sz w:val="24"/>
          <w:szCs w:val="24"/>
        </w:rPr>
      </w:pPr>
      <w:r w:rsidRPr="00AB2781">
        <w:rPr>
          <w:rFonts w:ascii="Arial" w:hAnsi="Arial" w:cs="Arial"/>
          <w:b/>
          <w:sz w:val="24"/>
          <w:szCs w:val="24"/>
        </w:rPr>
        <w:t>PL=27 313 405 osób (korzystający z sieci),</w:t>
      </w:r>
    </w:p>
    <w:p w14:paraId="2F2011E2" w14:textId="77777777" w:rsidR="00AB2781" w:rsidRPr="00AB2781" w:rsidRDefault="00AB2781" w:rsidP="00AB2781">
      <w:pPr>
        <w:spacing w:after="120"/>
        <w:rPr>
          <w:rFonts w:ascii="Arial" w:hAnsi="Arial" w:cs="Arial"/>
          <w:b/>
          <w:sz w:val="24"/>
          <w:szCs w:val="24"/>
        </w:rPr>
      </w:pPr>
      <w:r w:rsidRPr="00AB2781">
        <w:rPr>
          <w:rFonts w:ascii="Arial" w:hAnsi="Arial" w:cs="Arial"/>
          <w:b/>
          <w:sz w:val="24"/>
          <w:szCs w:val="24"/>
        </w:rPr>
        <w:t>PL=71,2% (% ogółu ludności)</w:t>
      </w:r>
    </w:p>
    <w:p w14:paraId="7C5AE670" w14:textId="77777777" w:rsidR="00AB2781" w:rsidRPr="00AB2781" w:rsidRDefault="00AB2781" w:rsidP="00AB2781">
      <w:pPr>
        <w:spacing w:after="120"/>
        <w:rPr>
          <w:rFonts w:ascii="Arial" w:hAnsi="Arial" w:cs="Arial"/>
          <w:sz w:val="24"/>
          <w:szCs w:val="24"/>
        </w:rPr>
      </w:pPr>
      <w:r w:rsidRPr="00AB2781">
        <w:rPr>
          <w:rFonts w:ascii="Arial" w:hAnsi="Arial" w:cs="Arial"/>
          <w:sz w:val="24"/>
          <w:szCs w:val="24"/>
        </w:rPr>
        <w:t>Opracowanie PBPP we współpracy z ROT na podstawie danych GUS-BDL</w:t>
      </w:r>
    </w:p>
    <w:p w14:paraId="464740A3" w14:textId="77777777" w:rsidR="00AB2781" w:rsidRPr="00AB2781" w:rsidRDefault="00AB2781" w:rsidP="00A40C66">
      <w:pPr>
        <w:pStyle w:val="Akapitzlist"/>
        <w:numPr>
          <w:ilvl w:val="0"/>
          <w:numId w:val="24"/>
        </w:numPr>
        <w:spacing w:after="120"/>
        <w:rPr>
          <w:rFonts w:ascii="Arial" w:hAnsi="Arial" w:cs="Arial"/>
          <w:sz w:val="24"/>
          <w:szCs w:val="24"/>
        </w:rPr>
      </w:pPr>
      <w:r w:rsidRPr="00AB2781">
        <w:rPr>
          <w:rFonts w:ascii="Arial" w:hAnsi="Arial" w:cs="Arial"/>
          <w:b/>
          <w:sz w:val="24"/>
          <w:szCs w:val="24"/>
        </w:rPr>
        <w:t xml:space="preserve">Bardzo dobrze rozwinięta sieć gazowa. </w:t>
      </w:r>
      <w:r w:rsidRPr="00AB2781">
        <w:rPr>
          <w:rFonts w:ascii="Arial" w:hAnsi="Arial" w:cs="Arial"/>
          <w:sz w:val="24"/>
          <w:szCs w:val="24"/>
        </w:rPr>
        <w:t xml:space="preserve">W 2019 r. w województwie podkarpackim długość czynnej sieci gazowej wynosiła </w:t>
      </w:r>
      <w:r w:rsidRPr="00AB2781">
        <w:rPr>
          <w:rFonts w:ascii="Arial" w:hAnsi="Arial" w:cs="Arial"/>
          <w:b/>
          <w:sz w:val="24"/>
          <w:szCs w:val="24"/>
        </w:rPr>
        <w:t>20 375 928 m (2. miejsce w kraju</w:t>
      </w:r>
      <w:r w:rsidRPr="00AB2781">
        <w:rPr>
          <w:rFonts w:ascii="Arial" w:hAnsi="Arial" w:cs="Arial"/>
          <w:sz w:val="24"/>
          <w:szCs w:val="24"/>
        </w:rPr>
        <w:t xml:space="preserve">, za małopolskim (24 474 609 m)), co stanowiło 12,9% długości czynnej sieci ogółem </w:t>
      </w:r>
      <w:r>
        <w:rPr>
          <w:rFonts w:ascii="Arial" w:hAnsi="Arial" w:cs="Arial"/>
          <w:sz w:val="24"/>
          <w:szCs w:val="24"/>
        </w:rPr>
        <w:br/>
      </w:r>
      <w:r w:rsidRPr="00AB2781">
        <w:rPr>
          <w:rFonts w:ascii="Arial" w:hAnsi="Arial" w:cs="Arial"/>
          <w:sz w:val="24"/>
          <w:szCs w:val="24"/>
        </w:rPr>
        <w:t xml:space="preserve">w kraju. W 2019 r. w porównaniu z 2013 r., długość sieci gazowej wzrosła </w:t>
      </w:r>
      <w:r>
        <w:rPr>
          <w:rFonts w:ascii="Arial" w:hAnsi="Arial" w:cs="Arial"/>
          <w:sz w:val="24"/>
          <w:szCs w:val="24"/>
        </w:rPr>
        <w:br/>
      </w:r>
      <w:r w:rsidRPr="00AB2781">
        <w:rPr>
          <w:rFonts w:ascii="Arial" w:hAnsi="Arial" w:cs="Arial"/>
          <w:sz w:val="24"/>
          <w:szCs w:val="24"/>
        </w:rPr>
        <w:t xml:space="preserve">w podkarpackim zaledwie o 7,7% (16. miejsce w kraju). W kraju odnotowano w tym czasie przyrost sieci gazowej o 12,9%.  W 2019 r. </w:t>
      </w:r>
      <w:r w:rsidRPr="00AB2781">
        <w:rPr>
          <w:rFonts w:ascii="Arial" w:hAnsi="Arial" w:cs="Arial"/>
          <w:b/>
          <w:sz w:val="24"/>
          <w:szCs w:val="24"/>
        </w:rPr>
        <w:t>1 546 219 osób w województwie podkarpackim korzystało z sieci gazowej, co stanowiło 7,6%  (6. miejsce w kraju)</w:t>
      </w:r>
      <w:r w:rsidRPr="00AB2781">
        <w:rPr>
          <w:rFonts w:ascii="Arial" w:hAnsi="Arial" w:cs="Arial"/>
          <w:sz w:val="24"/>
          <w:szCs w:val="24"/>
        </w:rPr>
        <w:t xml:space="preserve"> korzystających z takiej sieci w kraju. W porównaniu z 2013 r. w województwie podkarpackim liczba ludności korzystającej z sieci gazowej </w:t>
      </w:r>
      <w:r w:rsidRPr="00AB2781">
        <w:rPr>
          <w:rFonts w:ascii="Arial" w:hAnsi="Arial" w:cs="Arial"/>
          <w:b/>
          <w:sz w:val="24"/>
          <w:szCs w:val="24"/>
        </w:rPr>
        <w:t xml:space="preserve">wzrosła o 0,4%. </w:t>
      </w:r>
      <w:r w:rsidRPr="00AB2781">
        <w:rPr>
          <w:rFonts w:ascii="Arial" w:hAnsi="Arial" w:cs="Arial"/>
          <w:sz w:val="24"/>
          <w:szCs w:val="24"/>
        </w:rPr>
        <w:t xml:space="preserve">Podkarpackie znalazło się w grupie dziewięciu województw w których zanotowano wzrost w tym zakresie (najniższy w podkarpackim 0,04%).  W skali kraju, </w:t>
      </w:r>
      <w:r>
        <w:rPr>
          <w:rFonts w:ascii="Arial" w:hAnsi="Arial" w:cs="Arial"/>
          <w:sz w:val="24"/>
          <w:szCs w:val="24"/>
        </w:rPr>
        <w:br/>
      </w:r>
      <w:r w:rsidRPr="00AB2781">
        <w:rPr>
          <w:rFonts w:ascii="Arial" w:hAnsi="Arial" w:cs="Arial"/>
          <w:sz w:val="24"/>
          <w:szCs w:val="24"/>
        </w:rPr>
        <w:t xml:space="preserve">w porównaniu z 2013 r., zanotowano wzrost liczby ludności korzystającej z sieci gazowej o 0,7%. W województwie podkarpackim w 2019 r. </w:t>
      </w:r>
      <w:r w:rsidRPr="00AB2781">
        <w:rPr>
          <w:rFonts w:ascii="Arial" w:hAnsi="Arial" w:cs="Arial"/>
          <w:b/>
          <w:sz w:val="24"/>
          <w:szCs w:val="24"/>
        </w:rPr>
        <w:t>72,7% ludności korzystało z instalacji gazowej</w:t>
      </w:r>
      <w:r w:rsidRPr="00AB2781">
        <w:rPr>
          <w:rFonts w:ascii="Arial" w:hAnsi="Arial" w:cs="Arial"/>
          <w:sz w:val="24"/>
          <w:szCs w:val="24"/>
        </w:rPr>
        <w:t xml:space="preserve"> (w kraju 52,9%). Był to </w:t>
      </w:r>
      <w:r w:rsidRPr="00AB2781">
        <w:rPr>
          <w:rFonts w:ascii="Arial" w:hAnsi="Arial" w:cs="Arial"/>
          <w:b/>
          <w:sz w:val="24"/>
          <w:szCs w:val="24"/>
        </w:rPr>
        <w:t>najwyższy odsetek wśród wszystkich województw.</w:t>
      </w:r>
      <w:r w:rsidRPr="00AB2781">
        <w:rPr>
          <w:rFonts w:ascii="Arial" w:hAnsi="Arial" w:cs="Arial"/>
          <w:sz w:val="24"/>
          <w:szCs w:val="24"/>
        </w:rPr>
        <w:t xml:space="preserve"> W porównaniu z 2013 r. województwo podkarpackie znalazło się wśród dziewięciu województw w których zwiększył się odsetek ludności korzystającej </w:t>
      </w:r>
      <w:r>
        <w:rPr>
          <w:rFonts w:ascii="Arial" w:hAnsi="Arial" w:cs="Arial"/>
          <w:sz w:val="24"/>
          <w:szCs w:val="24"/>
        </w:rPr>
        <w:br/>
      </w:r>
      <w:r w:rsidRPr="00AB2781">
        <w:rPr>
          <w:rFonts w:ascii="Arial" w:hAnsi="Arial" w:cs="Arial"/>
          <w:sz w:val="24"/>
          <w:szCs w:val="24"/>
        </w:rPr>
        <w:t>z instalacji gazowej (w podkarpackim najniższy o 0,1%).</w:t>
      </w:r>
    </w:p>
    <w:p w14:paraId="3687810F" w14:textId="77777777" w:rsidR="00AB2781" w:rsidRPr="00AB2781" w:rsidRDefault="00AB2781" w:rsidP="00AB2781">
      <w:pPr>
        <w:pStyle w:val="Legenda"/>
        <w:keepNext/>
        <w:spacing w:after="0" w:line="276" w:lineRule="auto"/>
        <w:rPr>
          <w:rFonts w:ascii="Arial" w:hAnsi="Arial" w:cs="Arial"/>
          <w:b/>
          <w:i w:val="0"/>
          <w:color w:val="auto"/>
          <w:sz w:val="24"/>
          <w:szCs w:val="24"/>
        </w:rPr>
      </w:pPr>
      <w:bookmarkStart w:id="104" w:name="_Toc87951494"/>
      <w:r w:rsidRPr="00AB2781">
        <w:rPr>
          <w:rFonts w:ascii="Arial" w:hAnsi="Arial" w:cs="Arial"/>
          <w:b/>
          <w:i w:val="0"/>
          <w:color w:val="auto"/>
          <w:sz w:val="24"/>
          <w:szCs w:val="24"/>
        </w:rPr>
        <w:lastRenderedPageBreak/>
        <w:t xml:space="preserve">Mapa </w:t>
      </w:r>
      <w:r w:rsidRPr="00AB2781">
        <w:rPr>
          <w:rFonts w:ascii="Arial" w:hAnsi="Arial" w:cs="Arial"/>
          <w:b/>
          <w:i w:val="0"/>
          <w:color w:val="auto"/>
          <w:sz w:val="24"/>
          <w:szCs w:val="24"/>
        </w:rPr>
        <w:fldChar w:fldCharType="begin"/>
      </w:r>
      <w:r w:rsidRPr="00AB2781">
        <w:rPr>
          <w:rFonts w:ascii="Arial" w:hAnsi="Arial" w:cs="Arial"/>
          <w:b/>
          <w:i w:val="0"/>
          <w:color w:val="auto"/>
          <w:sz w:val="24"/>
          <w:szCs w:val="24"/>
        </w:rPr>
        <w:instrText xml:space="preserve"> SEQ Mapa \* ARABIC </w:instrText>
      </w:r>
      <w:r w:rsidRPr="00AB2781">
        <w:rPr>
          <w:rFonts w:ascii="Arial" w:hAnsi="Arial" w:cs="Arial"/>
          <w:b/>
          <w:i w:val="0"/>
          <w:color w:val="auto"/>
          <w:sz w:val="24"/>
          <w:szCs w:val="24"/>
        </w:rPr>
        <w:fldChar w:fldCharType="separate"/>
      </w:r>
      <w:r w:rsidR="007328F2">
        <w:rPr>
          <w:rFonts w:ascii="Arial" w:hAnsi="Arial" w:cs="Arial"/>
          <w:b/>
          <w:i w:val="0"/>
          <w:noProof/>
          <w:color w:val="auto"/>
          <w:sz w:val="24"/>
          <w:szCs w:val="24"/>
        </w:rPr>
        <w:t>43</w:t>
      </w:r>
      <w:r w:rsidRPr="00AB2781">
        <w:rPr>
          <w:rFonts w:ascii="Arial" w:hAnsi="Arial" w:cs="Arial"/>
          <w:b/>
          <w:i w:val="0"/>
          <w:color w:val="auto"/>
          <w:sz w:val="24"/>
          <w:szCs w:val="24"/>
        </w:rPr>
        <w:fldChar w:fldCharType="end"/>
      </w:r>
      <w:r w:rsidRPr="00AB2781">
        <w:rPr>
          <w:rFonts w:ascii="Arial" w:hAnsi="Arial" w:cs="Arial"/>
          <w:b/>
          <w:i w:val="0"/>
          <w:color w:val="auto"/>
          <w:sz w:val="24"/>
          <w:szCs w:val="24"/>
        </w:rPr>
        <w:t xml:space="preserve"> Ludność korzystająca z sieci gazowej w 2019 r.</w:t>
      </w:r>
      <w:bookmarkEnd w:id="104"/>
    </w:p>
    <w:p w14:paraId="076F001C" w14:textId="77777777" w:rsidR="00AB2781" w:rsidRDefault="00AB2781" w:rsidP="00AB2781">
      <w:pPr>
        <w:spacing w:after="120"/>
        <w:rPr>
          <w:rFonts w:ascii="Arial" w:hAnsi="Arial" w:cs="Arial"/>
          <w:sz w:val="24"/>
          <w:szCs w:val="24"/>
        </w:rPr>
      </w:pPr>
      <w:r w:rsidRPr="00DB04D4">
        <w:rPr>
          <w:noProof/>
          <w:lang w:eastAsia="pl-PL"/>
        </w:rPr>
        <w:drawing>
          <wp:inline distT="0" distB="0" distL="0" distR="0" wp14:anchorId="72226446" wp14:editId="2C6DBA8E">
            <wp:extent cx="2695575" cy="3600450"/>
            <wp:effectExtent l="0" t="0" r="9525" b="0"/>
            <wp:docPr id="82" name="Obraz 82" descr="Korzystający z sieci gazowej w % ogółu ludności Podkarpackie 72,2, Małopolskie 63,6, Świętokrzyskie 37,7, Śląskie 63,2, Opolskie 42,4, Dolnośląskie 61,1, Lubelskie 41,9, Łódzkie 39,6, Mazowieckie 53,4, Wielkopolskie 49,8, Kujawsko-Pomorskie 43,4, Lubuskie 53,3, Podlaskie 29,2, Warmińsko-Mazurskie 42,6, Pomorskie 50,3, Zachodniopomorskie 59,5" title="Mapa 43. Ludność korzystająca z sieci gazowej w 2019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863D59D" w14:textId="77777777" w:rsidR="00877A4C" w:rsidRPr="00877A4C" w:rsidRDefault="00877A4C" w:rsidP="00877A4C">
      <w:pPr>
        <w:spacing w:after="120"/>
        <w:rPr>
          <w:rFonts w:ascii="Arial" w:hAnsi="Arial" w:cs="Arial"/>
          <w:sz w:val="24"/>
          <w:szCs w:val="24"/>
        </w:rPr>
      </w:pPr>
      <w:r w:rsidRPr="00877A4C">
        <w:rPr>
          <w:rFonts w:ascii="Arial" w:hAnsi="Arial" w:cs="Arial"/>
          <w:sz w:val="24"/>
          <w:szCs w:val="24"/>
        </w:rPr>
        <w:t>PL=20 297 536 osób (korzystający z sieci),</w:t>
      </w:r>
    </w:p>
    <w:p w14:paraId="3906BEA7" w14:textId="77777777" w:rsidR="00877A4C" w:rsidRPr="00877A4C" w:rsidRDefault="00877A4C" w:rsidP="00877A4C">
      <w:pPr>
        <w:spacing w:after="120"/>
        <w:rPr>
          <w:rFonts w:ascii="Arial" w:hAnsi="Arial" w:cs="Arial"/>
          <w:sz w:val="24"/>
          <w:szCs w:val="24"/>
        </w:rPr>
      </w:pPr>
      <w:r w:rsidRPr="00877A4C">
        <w:rPr>
          <w:rFonts w:ascii="Arial" w:hAnsi="Arial" w:cs="Arial"/>
          <w:sz w:val="24"/>
          <w:szCs w:val="24"/>
        </w:rPr>
        <w:t>PL=52,9% (% ogółu ludności)</w:t>
      </w:r>
    </w:p>
    <w:p w14:paraId="52CCE59B" w14:textId="77777777" w:rsidR="00877A4C" w:rsidRPr="00877A4C" w:rsidRDefault="00877A4C" w:rsidP="00877A4C">
      <w:pPr>
        <w:spacing w:after="120"/>
        <w:rPr>
          <w:rFonts w:ascii="Arial" w:hAnsi="Arial" w:cs="Arial"/>
          <w:sz w:val="24"/>
          <w:szCs w:val="24"/>
        </w:rPr>
      </w:pPr>
      <w:r w:rsidRPr="00877A4C">
        <w:rPr>
          <w:rFonts w:ascii="Arial" w:hAnsi="Arial" w:cs="Arial"/>
          <w:sz w:val="24"/>
          <w:szCs w:val="24"/>
        </w:rPr>
        <w:t>Opracowanie PBPP we współpracy z ROT na podstawie danych GUS-BDL</w:t>
      </w:r>
    </w:p>
    <w:p w14:paraId="19915C74" w14:textId="77777777" w:rsidR="00877A4C" w:rsidRPr="00C550D0" w:rsidRDefault="00877A4C" w:rsidP="00A40C66">
      <w:pPr>
        <w:pStyle w:val="Akapitzlist"/>
        <w:numPr>
          <w:ilvl w:val="0"/>
          <w:numId w:val="24"/>
        </w:numPr>
        <w:spacing w:after="120"/>
        <w:rPr>
          <w:rFonts w:ascii="Arial" w:hAnsi="Arial" w:cs="Arial"/>
          <w:sz w:val="24"/>
          <w:szCs w:val="24"/>
        </w:rPr>
      </w:pPr>
      <w:r w:rsidRPr="00C550D0">
        <w:rPr>
          <w:rFonts w:ascii="Arial" w:hAnsi="Arial" w:cs="Arial"/>
          <w:b/>
          <w:sz w:val="24"/>
          <w:szCs w:val="24"/>
        </w:rPr>
        <w:t>Jedna z największych w kraju, liczba gospodarstw domowych posiadających dostęp do Internetu.</w:t>
      </w:r>
      <w:r w:rsidRPr="00C550D0">
        <w:rPr>
          <w:rFonts w:ascii="Arial" w:hAnsi="Arial" w:cs="Arial"/>
          <w:sz w:val="24"/>
          <w:szCs w:val="24"/>
        </w:rPr>
        <w:t xml:space="preserve"> Komputer osobisty z szerokopasmowym dostępem do Internetu, a więc z łączem faktycznie umożliwiającym sprawne korzystanie z Internetu, posiadało w 2017 r., aż </w:t>
      </w:r>
      <w:r w:rsidRPr="00C550D0">
        <w:rPr>
          <w:rFonts w:ascii="Arial" w:hAnsi="Arial" w:cs="Arial"/>
          <w:b/>
          <w:sz w:val="24"/>
          <w:szCs w:val="24"/>
        </w:rPr>
        <w:t>74,9% gospodarstw domowych</w:t>
      </w:r>
      <w:r w:rsidRPr="00C550D0">
        <w:rPr>
          <w:rFonts w:ascii="Arial" w:hAnsi="Arial" w:cs="Arial"/>
          <w:sz w:val="24"/>
          <w:szCs w:val="24"/>
        </w:rPr>
        <w:t xml:space="preserve">. Była to </w:t>
      </w:r>
      <w:r w:rsidRPr="00C550D0">
        <w:rPr>
          <w:rFonts w:ascii="Arial" w:hAnsi="Arial" w:cs="Arial"/>
          <w:b/>
          <w:sz w:val="24"/>
          <w:szCs w:val="24"/>
        </w:rPr>
        <w:t>najwyższa wartość w kraju</w:t>
      </w:r>
      <w:r w:rsidRPr="00C550D0">
        <w:rPr>
          <w:rFonts w:ascii="Arial" w:hAnsi="Arial" w:cs="Arial"/>
          <w:sz w:val="24"/>
          <w:szCs w:val="24"/>
        </w:rPr>
        <w:t xml:space="preserve"> (średnia krajowa wynosiła 53,8%). W województwie podkarpackim, w porównaniu </w:t>
      </w:r>
      <w:r w:rsidR="00C550D0">
        <w:rPr>
          <w:rFonts w:ascii="Arial" w:hAnsi="Arial" w:cs="Arial"/>
          <w:sz w:val="24"/>
          <w:szCs w:val="24"/>
        </w:rPr>
        <w:br/>
      </w:r>
      <w:r w:rsidRPr="00C550D0">
        <w:rPr>
          <w:rFonts w:ascii="Arial" w:hAnsi="Arial" w:cs="Arial"/>
          <w:sz w:val="24"/>
          <w:szCs w:val="24"/>
        </w:rPr>
        <w:t xml:space="preserve">z 2013 rokiem, </w:t>
      </w:r>
      <w:r w:rsidRPr="00C550D0">
        <w:rPr>
          <w:rFonts w:ascii="Arial" w:hAnsi="Arial" w:cs="Arial"/>
          <w:b/>
          <w:sz w:val="24"/>
          <w:szCs w:val="24"/>
        </w:rPr>
        <w:t>wzrósł o 10,8% odsetek</w:t>
      </w:r>
      <w:r w:rsidRPr="00C550D0">
        <w:rPr>
          <w:rFonts w:ascii="Arial" w:hAnsi="Arial" w:cs="Arial"/>
          <w:sz w:val="24"/>
          <w:szCs w:val="24"/>
        </w:rPr>
        <w:t xml:space="preserve"> gospodarstw domowych posiadających komputer osobisty z szerokopasmowym dostępem do Internetu.  Od 2018 r. </w:t>
      </w:r>
      <w:r w:rsidRPr="00C550D0">
        <w:rPr>
          <w:rFonts w:ascii="Arial" w:hAnsi="Arial" w:cs="Arial"/>
          <w:b/>
          <w:sz w:val="24"/>
          <w:szCs w:val="24"/>
        </w:rPr>
        <w:t>urz</w:t>
      </w:r>
      <w:r w:rsidR="00C550D0">
        <w:rPr>
          <w:rFonts w:ascii="Arial" w:hAnsi="Arial" w:cs="Arial"/>
          <w:b/>
          <w:sz w:val="24"/>
          <w:szCs w:val="24"/>
        </w:rPr>
        <w:t>ądzenie z dostępem do Internetu</w:t>
      </w:r>
      <w:r w:rsidR="00C550D0">
        <w:rPr>
          <w:rStyle w:val="Odwoanieprzypisudolnego"/>
          <w:rFonts w:ascii="Arial" w:hAnsi="Arial" w:cs="Arial"/>
          <w:b/>
          <w:sz w:val="24"/>
          <w:szCs w:val="24"/>
        </w:rPr>
        <w:footnoteReference w:id="58"/>
      </w:r>
      <w:r w:rsidRPr="00C550D0">
        <w:rPr>
          <w:rFonts w:ascii="Arial" w:hAnsi="Arial" w:cs="Arial"/>
          <w:b/>
          <w:sz w:val="24"/>
          <w:szCs w:val="24"/>
        </w:rPr>
        <w:t xml:space="preserve"> posiadało w podkarpackim 78,4% gospodarstw domowych</w:t>
      </w:r>
      <w:r w:rsidRPr="00C550D0">
        <w:rPr>
          <w:rFonts w:ascii="Arial" w:hAnsi="Arial" w:cs="Arial"/>
          <w:sz w:val="24"/>
          <w:szCs w:val="24"/>
        </w:rPr>
        <w:t xml:space="preserve"> (w kraju 75,6%), co lokowało województwo na </w:t>
      </w:r>
      <w:r w:rsidRPr="00C550D0">
        <w:rPr>
          <w:rFonts w:ascii="Arial" w:hAnsi="Arial" w:cs="Arial"/>
          <w:b/>
          <w:sz w:val="24"/>
          <w:szCs w:val="24"/>
        </w:rPr>
        <w:t>1. miejscu</w:t>
      </w:r>
      <w:r w:rsidRPr="00C550D0">
        <w:rPr>
          <w:rFonts w:ascii="Arial" w:hAnsi="Arial" w:cs="Arial"/>
          <w:sz w:val="24"/>
          <w:szCs w:val="24"/>
        </w:rPr>
        <w:t xml:space="preserve"> wśród województw. W 2020 r. wartość wskaźnika wzrosła w podkarpackim </w:t>
      </w:r>
      <w:r w:rsidRPr="00C550D0">
        <w:rPr>
          <w:rFonts w:ascii="Arial" w:hAnsi="Arial" w:cs="Arial"/>
          <w:b/>
          <w:sz w:val="24"/>
          <w:szCs w:val="24"/>
        </w:rPr>
        <w:t>do 87,9%</w:t>
      </w:r>
      <w:r w:rsidRPr="00C550D0">
        <w:rPr>
          <w:rFonts w:ascii="Arial" w:hAnsi="Arial" w:cs="Arial"/>
          <w:sz w:val="24"/>
          <w:szCs w:val="24"/>
        </w:rPr>
        <w:t xml:space="preserve"> (w kraju do 85,1%) – 2. miejsce.</w:t>
      </w:r>
    </w:p>
    <w:p w14:paraId="78948C41" w14:textId="77777777" w:rsidR="00877A4C" w:rsidRPr="001D552A" w:rsidRDefault="00877A4C" w:rsidP="00877A4C">
      <w:pPr>
        <w:pStyle w:val="Nagwek4"/>
        <w:rPr>
          <w:i/>
        </w:rPr>
      </w:pPr>
      <w:bookmarkStart w:id="105" w:name="_Toc87952180"/>
      <w:r w:rsidRPr="001D552A">
        <w:rPr>
          <w:i/>
        </w:rPr>
        <w:t>Wskaźniki Strategii</w:t>
      </w:r>
      <w:bookmarkEnd w:id="105"/>
    </w:p>
    <w:p w14:paraId="75D589B4" w14:textId="77777777" w:rsidR="00877A4C" w:rsidRPr="00877A4C" w:rsidRDefault="00877A4C" w:rsidP="00877A4C">
      <w:pPr>
        <w:pStyle w:val="Nagwek5"/>
      </w:pPr>
      <w:bookmarkStart w:id="106" w:name="_Toc87952181"/>
      <w:r w:rsidRPr="00877A4C">
        <w:t>Priorytet tematyczny 3.1. Dostępność komunikacyjna</w:t>
      </w:r>
      <w:bookmarkEnd w:id="106"/>
    </w:p>
    <w:p w14:paraId="1C10B468" w14:textId="1148B407" w:rsidR="00877A4C" w:rsidRPr="00C550D0" w:rsidRDefault="00877A4C" w:rsidP="00A40C66">
      <w:pPr>
        <w:pStyle w:val="Akapitzlist"/>
        <w:numPr>
          <w:ilvl w:val="0"/>
          <w:numId w:val="24"/>
        </w:numPr>
        <w:spacing w:after="120"/>
        <w:rPr>
          <w:rFonts w:ascii="Arial" w:hAnsi="Arial" w:cs="Arial"/>
          <w:sz w:val="24"/>
          <w:szCs w:val="24"/>
        </w:rPr>
      </w:pPr>
      <w:r w:rsidRPr="00C550D0">
        <w:rPr>
          <w:rFonts w:ascii="Arial" w:hAnsi="Arial" w:cs="Arial"/>
          <w:sz w:val="24"/>
          <w:szCs w:val="24"/>
        </w:rPr>
        <w:t xml:space="preserve">Skróceniu ulegał czas dojazdu koleją z Rzeszowa do Warszawy. W 2011 r. czas dojazdu koleją z Rzeszowa do Warszawy wynosił 375 minut. W kolejnych latach ulegał skróceniu. W </w:t>
      </w:r>
      <w:r w:rsidR="00C550D0" w:rsidRPr="00C550D0">
        <w:rPr>
          <w:rFonts w:ascii="Arial" w:hAnsi="Arial" w:cs="Arial"/>
          <w:sz w:val="24"/>
          <w:szCs w:val="24"/>
        </w:rPr>
        <w:t xml:space="preserve">2017 r. wyniósł już 230 minut. </w:t>
      </w:r>
      <w:r w:rsidRPr="00C550D0">
        <w:rPr>
          <w:rFonts w:ascii="Arial" w:hAnsi="Arial" w:cs="Arial"/>
          <w:sz w:val="24"/>
          <w:szCs w:val="24"/>
        </w:rPr>
        <w:t>W następnych dwóch latach zanotowano nieznaczne wydłużenie czasu prz</w:t>
      </w:r>
      <w:r w:rsidR="00C550D0" w:rsidRPr="00C550D0">
        <w:rPr>
          <w:rFonts w:ascii="Arial" w:hAnsi="Arial" w:cs="Arial"/>
          <w:sz w:val="24"/>
          <w:szCs w:val="24"/>
        </w:rPr>
        <w:t xml:space="preserve">ejazdu: do 246 minut w 2019 r. </w:t>
      </w:r>
      <w:r w:rsidRPr="00C550D0">
        <w:rPr>
          <w:rFonts w:ascii="Arial" w:hAnsi="Arial" w:cs="Arial"/>
          <w:sz w:val="24"/>
          <w:szCs w:val="24"/>
        </w:rPr>
        <w:t xml:space="preserve">W 2020 r. czas </w:t>
      </w:r>
      <w:r w:rsidRPr="00C550D0">
        <w:rPr>
          <w:rFonts w:ascii="Arial" w:hAnsi="Arial" w:cs="Arial"/>
          <w:sz w:val="24"/>
          <w:szCs w:val="24"/>
        </w:rPr>
        <w:lastRenderedPageBreak/>
        <w:t xml:space="preserve">dojazdu koleją z Rzeszowa do Warszawy wyniósł 239 minut. Strategia zakładała, </w:t>
      </w:r>
      <w:r w:rsidR="00197C05">
        <w:rPr>
          <w:rFonts w:ascii="Arial" w:hAnsi="Arial" w:cs="Arial"/>
          <w:sz w:val="24"/>
          <w:szCs w:val="24"/>
        </w:rPr>
        <w:br/>
      </w:r>
      <w:r w:rsidRPr="00C550D0">
        <w:rPr>
          <w:rFonts w:ascii="Arial" w:hAnsi="Arial" w:cs="Arial"/>
          <w:sz w:val="24"/>
          <w:szCs w:val="24"/>
        </w:rPr>
        <w:t>iż w 2020 r. dojazd koleją na tej tra</w:t>
      </w:r>
      <w:r w:rsidR="00C550D0" w:rsidRPr="00C550D0">
        <w:rPr>
          <w:rFonts w:ascii="Arial" w:hAnsi="Arial" w:cs="Arial"/>
          <w:sz w:val="24"/>
          <w:szCs w:val="24"/>
        </w:rPr>
        <w:t>sie będzie możliwy w 200 minut.</w:t>
      </w:r>
    </w:p>
    <w:p w14:paraId="47E5B08E" w14:textId="77777777" w:rsidR="00C550D0" w:rsidRPr="00C550D0" w:rsidRDefault="00C550D0" w:rsidP="00C550D0">
      <w:pPr>
        <w:pStyle w:val="Legenda"/>
        <w:keepNext/>
        <w:spacing w:after="0" w:line="276" w:lineRule="auto"/>
        <w:rPr>
          <w:rFonts w:ascii="Arial" w:hAnsi="Arial" w:cs="Arial"/>
          <w:b/>
          <w:i w:val="0"/>
          <w:color w:val="auto"/>
          <w:sz w:val="24"/>
          <w:szCs w:val="24"/>
        </w:rPr>
      </w:pPr>
      <w:bookmarkStart w:id="107" w:name="_Toc87951616"/>
      <w:r w:rsidRPr="00C550D0">
        <w:rPr>
          <w:rFonts w:ascii="Arial" w:hAnsi="Arial" w:cs="Arial"/>
          <w:b/>
          <w:i w:val="0"/>
          <w:color w:val="auto"/>
          <w:sz w:val="24"/>
          <w:szCs w:val="24"/>
        </w:rPr>
        <w:t xml:space="preserve">Wykres </w:t>
      </w:r>
      <w:r w:rsidRPr="00C550D0">
        <w:rPr>
          <w:rFonts w:ascii="Arial" w:hAnsi="Arial" w:cs="Arial"/>
          <w:b/>
          <w:i w:val="0"/>
          <w:color w:val="auto"/>
          <w:sz w:val="24"/>
          <w:szCs w:val="24"/>
        </w:rPr>
        <w:fldChar w:fldCharType="begin"/>
      </w:r>
      <w:r w:rsidRPr="00C550D0">
        <w:rPr>
          <w:rFonts w:ascii="Arial" w:hAnsi="Arial" w:cs="Arial"/>
          <w:b/>
          <w:i w:val="0"/>
          <w:color w:val="auto"/>
          <w:sz w:val="24"/>
          <w:szCs w:val="24"/>
        </w:rPr>
        <w:instrText xml:space="preserve"> SEQ Wykres \* ARABIC </w:instrText>
      </w:r>
      <w:r w:rsidRPr="00C550D0">
        <w:rPr>
          <w:rFonts w:ascii="Arial" w:hAnsi="Arial" w:cs="Arial"/>
          <w:b/>
          <w:i w:val="0"/>
          <w:color w:val="auto"/>
          <w:sz w:val="24"/>
          <w:szCs w:val="24"/>
        </w:rPr>
        <w:fldChar w:fldCharType="separate"/>
      </w:r>
      <w:r w:rsidR="007328F2">
        <w:rPr>
          <w:rFonts w:ascii="Arial" w:hAnsi="Arial" w:cs="Arial"/>
          <w:b/>
          <w:i w:val="0"/>
          <w:noProof/>
          <w:color w:val="auto"/>
          <w:sz w:val="24"/>
          <w:szCs w:val="24"/>
        </w:rPr>
        <w:t>41</w:t>
      </w:r>
      <w:r w:rsidRPr="00C550D0">
        <w:rPr>
          <w:rFonts w:ascii="Arial" w:hAnsi="Arial" w:cs="Arial"/>
          <w:b/>
          <w:i w:val="0"/>
          <w:color w:val="auto"/>
          <w:sz w:val="24"/>
          <w:szCs w:val="24"/>
        </w:rPr>
        <w:fldChar w:fldCharType="end"/>
      </w:r>
      <w:r w:rsidRPr="00C550D0">
        <w:rPr>
          <w:rFonts w:ascii="Arial" w:hAnsi="Arial" w:cs="Arial"/>
          <w:b/>
          <w:i w:val="0"/>
          <w:color w:val="auto"/>
          <w:sz w:val="24"/>
          <w:szCs w:val="24"/>
        </w:rPr>
        <w:t xml:space="preserve"> Czas dojazdu koleją z Rzeszowa do Warszawy [minuty]</w:t>
      </w:r>
      <w:bookmarkEnd w:id="107"/>
    </w:p>
    <w:p w14:paraId="51B308F5" w14:textId="77777777" w:rsidR="00C550D0" w:rsidRDefault="00C550D0" w:rsidP="00877A4C">
      <w:pPr>
        <w:spacing w:after="120"/>
        <w:rPr>
          <w:rFonts w:ascii="Arial" w:hAnsi="Arial" w:cs="Arial"/>
          <w:sz w:val="24"/>
          <w:szCs w:val="24"/>
        </w:rPr>
      </w:pPr>
      <w:r>
        <w:rPr>
          <w:noProof/>
          <w:lang w:eastAsia="pl-PL"/>
        </w:rPr>
        <w:drawing>
          <wp:inline distT="0" distB="0" distL="0" distR="0" wp14:anchorId="089AAD6F" wp14:editId="30FC389E">
            <wp:extent cx="4572000" cy="2743200"/>
            <wp:effectExtent l="0" t="0" r="0" b="0"/>
            <wp:docPr id="252" name="Obraz 252" descr="375 w 2011 wartość bazowa, 370 w 2012, 360 w 2013, 336 w 2014, 262 w 2015, 250 w 2016, 230 w 2017, 244 w 2018, 246 w 2019, 239 w 2020, 200 wartość docelowa" title="Wykres 41. Czas dojazdu koleją z Rzeszowa do Warszawy [minu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Wykres 43. Czas dojazdu koleją z Rzeszowa do Warszawy [minuty].jpg"/>
                    <pic:cNvPicPr/>
                  </pic:nvPicPr>
                  <pic:blipFill>
                    <a:blip r:embed="rId9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C6B82E2" w14:textId="77777777" w:rsidR="00C550D0" w:rsidRPr="00C550D0" w:rsidRDefault="00C550D0" w:rsidP="00C550D0">
      <w:pPr>
        <w:spacing w:after="120"/>
        <w:rPr>
          <w:rFonts w:ascii="Arial" w:hAnsi="Arial" w:cs="Arial"/>
          <w:sz w:val="24"/>
          <w:szCs w:val="24"/>
        </w:rPr>
      </w:pPr>
      <w:r w:rsidRPr="00C550D0">
        <w:rPr>
          <w:rFonts w:ascii="Arial" w:hAnsi="Arial" w:cs="Arial"/>
          <w:sz w:val="24"/>
          <w:szCs w:val="24"/>
        </w:rPr>
        <w:t>Opracowanie</w:t>
      </w:r>
      <w:r>
        <w:rPr>
          <w:rFonts w:ascii="Arial" w:hAnsi="Arial" w:cs="Arial"/>
          <w:sz w:val="24"/>
          <w:szCs w:val="24"/>
        </w:rPr>
        <w:t xml:space="preserve"> własne na podstawie danych PKP</w:t>
      </w:r>
    </w:p>
    <w:p w14:paraId="2388F6D0" w14:textId="77777777" w:rsidR="00C550D0" w:rsidRPr="00C550D0" w:rsidRDefault="00C550D0" w:rsidP="00A40C66">
      <w:pPr>
        <w:pStyle w:val="Akapitzlist"/>
        <w:numPr>
          <w:ilvl w:val="0"/>
          <w:numId w:val="24"/>
        </w:numPr>
        <w:spacing w:after="120"/>
        <w:rPr>
          <w:rFonts w:ascii="Arial" w:hAnsi="Arial" w:cs="Arial"/>
          <w:sz w:val="24"/>
          <w:szCs w:val="24"/>
        </w:rPr>
      </w:pPr>
      <w:r w:rsidRPr="00C550D0">
        <w:rPr>
          <w:rFonts w:ascii="Arial" w:hAnsi="Arial" w:cs="Arial"/>
          <w:b/>
          <w:sz w:val="24"/>
          <w:szCs w:val="24"/>
        </w:rPr>
        <w:t>Do 2019 r. rosła liczba pasażerów przewiezionych środkami komunikacji miejskiej.</w:t>
      </w:r>
      <w:r w:rsidRPr="00C550D0">
        <w:rPr>
          <w:rFonts w:ascii="Arial" w:hAnsi="Arial" w:cs="Arial"/>
          <w:sz w:val="24"/>
          <w:szCs w:val="24"/>
        </w:rPr>
        <w:t xml:space="preserve"> W 2011 r. w województwie podkarpackim środkami komunikacji miejskiej przewieziono 54,0 mln osób. W kolejnych latach do 2019 r. liczba ta zwiększała się </w:t>
      </w:r>
      <w:r>
        <w:rPr>
          <w:rFonts w:ascii="Arial" w:hAnsi="Arial" w:cs="Arial"/>
          <w:sz w:val="24"/>
          <w:szCs w:val="24"/>
        </w:rPr>
        <w:br/>
      </w:r>
      <w:r w:rsidRPr="00C550D0">
        <w:rPr>
          <w:rFonts w:ascii="Arial" w:hAnsi="Arial" w:cs="Arial"/>
          <w:sz w:val="24"/>
          <w:szCs w:val="24"/>
        </w:rPr>
        <w:t xml:space="preserve">(z wyjątkiem 2012 r. i 2015 r.).  W 2017 r. została już przekroczona zakładana na 2020 r., wartość docelowa. W 2019 r. osiągnięto najwyższy, w analizowanym okresie, poziom tego wskaźnika (72,9 </w:t>
      </w:r>
      <w:r>
        <w:rPr>
          <w:rFonts w:ascii="Arial" w:hAnsi="Arial" w:cs="Arial"/>
          <w:sz w:val="24"/>
          <w:szCs w:val="24"/>
        </w:rPr>
        <w:t xml:space="preserve">mln przewiezionych pasażerów). </w:t>
      </w:r>
      <w:r w:rsidRPr="00C550D0">
        <w:rPr>
          <w:rFonts w:ascii="Arial" w:hAnsi="Arial" w:cs="Arial"/>
          <w:sz w:val="24"/>
          <w:szCs w:val="24"/>
        </w:rPr>
        <w:t xml:space="preserve">W roku 2020 r. nastąpił drastyczny spadek liczby przewiezionych pasażerów środkami komunikacji miejskiej </w:t>
      </w:r>
      <w:r>
        <w:rPr>
          <w:rFonts w:ascii="Arial" w:hAnsi="Arial" w:cs="Arial"/>
          <w:sz w:val="24"/>
          <w:szCs w:val="24"/>
        </w:rPr>
        <w:br/>
      </w:r>
      <w:r w:rsidRPr="00C550D0">
        <w:rPr>
          <w:rFonts w:ascii="Arial" w:hAnsi="Arial" w:cs="Arial"/>
          <w:sz w:val="24"/>
          <w:szCs w:val="24"/>
        </w:rPr>
        <w:t xml:space="preserve">(o 56,2% w porównaniu do roku poprzedniego).  Niewątpliwie na taką sytuację miała wpływ pandemia. Strategia przewidywała w 2020 r. wzrost liczby przewiezionych pasażerów środkami komunikacji miejskiej o 10-15% w porównaniu z 2011 r. czyli </w:t>
      </w:r>
      <w:r>
        <w:rPr>
          <w:rFonts w:ascii="Arial" w:hAnsi="Arial" w:cs="Arial"/>
          <w:sz w:val="24"/>
          <w:szCs w:val="24"/>
        </w:rPr>
        <w:br/>
      </w:r>
      <w:r w:rsidRPr="00C550D0">
        <w:rPr>
          <w:rFonts w:ascii="Arial" w:hAnsi="Arial" w:cs="Arial"/>
          <w:sz w:val="24"/>
          <w:szCs w:val="24"/>
        </w:rPr>
        <w:t>o 5,4-8,1 mln osób (do 59,4 – 62,1 mln osób).</w:t>
      </w:r>
    </w:p>
    <w:p w14:paraId="587153D1" w14:textId="77777777" w:rsidR="0005315C" w:rsidRPr="0005315C" w:rsidRDefault="0005315C" w:rsidP="0005315C">
      <w:pPr>
        <w:pStyle w:val="Legenda"/>
        <w:keepNext/>
        <w:spacing w:after="0" w:line="276" w:lineRule="auto"/>
        <w:rPr>
          <w:rFonts w:ascii="Arial" w:hAnsi="Arial" w:cs="Arial"/>
          <w:b/>
          <w:i w:val="0"/>
          <w:color w:val="auto"/>
          <w:sz w:val="24"/>
          <w:szCs w:val="24"/>
        </w:rPr>
      </w:pPr>
      <w:bookmarkStart w:id="108" w:name="_Toc87951617"/>
      <w:r w:rsidRPr="0005315C">
        <w:rPr>
          <w:rFonts w:ascii="Arial" w:hAnsi="Arial" w:cs="Arial"/>
          <w:b/>
          <w:i w:val="0"/>
          <w:color w:val="auto"/>
          <w:sz w:val="24"/>
          <w:szCs w:val="24"/>
        </w:rPr>
        <w:t xml:space="preserve">Wykres </w:t>
      </w:r>
      <w:r w:rsidRPr="0005315C">
        <w:rPr>
          <w:rFonts w:ascii="Arial" w:hAnsi="Arial" w:cs="Arial"/>
          <w:b/>
          <w:i w:val="0"/>
          <w:color w:val="auto"/>
          <w:sz w:val="24"/>
          <w:szCs w:val="24"/>
        </w:rPr>
        <w:fldChar w:fldCharType="begin"/>
      </w:r>
      <w:r w:rsidRPr="0005315C">
        <w:rPr>
          <w:rFonts w:ascii="Arial" w:hAnsi="Arial" w:cs="Arial"/>
          <w:b/>
          <w:i w:val="0"/>
          <w:color w:val="auto"/>
          <w:sz w:val="24"/>
          <w:szCs w:val="24"/>
        </w:rPr>
        <w:instrText xml:space="preserve"> SEQ Wykres \* ARABIC </w:instrText>
      </w:r>
      <w:r w:rsidRPr="0005315C">
        <w:rPr>
          <w:rFonts w:ascii="Arial" w:hAnsi="Arial" w:cs="Arial"/>
          <w:b/>
          <w:i w:val="0"/>
          <w:color w:val="auto"/>
          <w:sz w:val="24"/>
          <w:szCs w:val="24"/>
        </w:rPr>
        <w:fldChar w:fldCharType="separate"/>
      </w:r>
      <w:r w:rsidR="007328F2">
        <w:rPr>
          <w:rFonts w:ascii="Arial" w:hAnsi="Arial" w:cs="Arial"/>
          <w:b/>
          <w:i w:val="0"/>
          <w:noProof/>
          <w:color w:val="auto"/>
          <w:sz w:val="24"/>
          <w:szCs w:val="24"/>
        </w:rPr>
        <w:t>42</w:t>
      </w:r>
      <w:r w:rsidRPr="0005315C">
        <w:rPr>
          <w:rFonts w:ascii="Arial" w:hAnsi="Arial" w:cs="Arial"/>
          <w:b/>
          <w:i w:val="0"/>
          <w:color w:val="auto"/>
          <w:sz w:val="24"/>
          <w:szCs w:val="24"/>
        </w:rPr>
        <w:fldChar w:fldCharType="end"/>
      </w:r>
      <w:r w:rsidRPr="0005315C">
        <w:rPr>
          <w:rFonts w:ascii="Arial" w:hAnsi="Arial" w:cs="Arial"/>
          <w:b/>
          <w:i w:val="0"/>
          <w:color w:val="auto"/>
          <w:sz w:val="24"/>
          <w:szCs w:val="24"/>
        </w:rPr>
        <w:t xml:space="preserve"> Przewozy pasażerów środkami komunikacji miejskiej [mln osób]</w:t>
      </w:r>
      <w:bookmarkEnd w:id="108"/>
    </w:p>
    <w:p w14:paraId="0EA952FE" w14:textId="77777777" w:rsidR="0005315C" w:rsidRDefault="0005315C" w:rsidP="00C550D0">
      <w:pPr>
        <w:spacing w:after="120"/>
        <w:rPr>
          <w:rFonts w:ascii="Arial" w:hAnsi="Arial" w:cs="Arial"/>
          <w:sz w:val="24"/>
          <w:szCs w:val="24"/>
        </w:rPr>
      </w:pPr>
      <w:r>
        <w:rPr>
          <w:noProof/>
          <w:szCs w:val="16"/>
          <w:lang w:eastAsia="pl-PL"/>
        </w:rPr>
        <w:drawing>
          <wp:inline distT="0" distB="0" distL="0" distR="0" wp14:anchorId="5714CF34" wp14:editId="545DD482">
            <wp:extent cx="4391246" cy="2634748"/>
            <wp:effectExtent l="0" t="0" r="9525" b="0"/>
            <wp:docPr id="253" name="Obraz 253" descr="54,0 w 2011 wartość bazowa, 49,2 w 2012, 54,7 w 2013, 53,4 w 2014, 52,6 w 2015, 55,5 w 2016, 59,4 wartość docelowa min., 59,6 w 2017, 62,1 wartość docelowa max., 63,3 w 2018, 72,8 w 2019, 31,9 w 2020" title="Wykres 42. Przewozy pasażerów środkami komunikacji miejskiej [mln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Wykres 44. Przewozy pasażerów środkami komunikacji miejskiej [mln osób].jpg"/>
                    <pic:cNvPicPr/>
                  </pic:nvPicPr>
                  <pic:blipFill>
                    <a:blip r:embed="rId98">
                      <a:extLst>
                        <a:ext uri="{28A0092B-C50C-407E-A947-70E740481C1C}">
                          <a14:useLocalDpi xmlns:a14="http://schemas.microsoft.com/office/drawing/2010/main" val="0"/>
                        </a:ext>
                      </a:extLst>
                    </a:blip>
                    <a:stretch>
                      <a:fillRect/>
                    </a:stretch>
                  </pic:blipFill>
                  <pic:spPr>
                    <a:xfrm>
                      <a:off x="0" y="0"/>
                      <a:ext cx="4403330" cy="2641998"/>
                    </a:xfrm>
                    <a:prstGeom prst="rect">
                      <a:avLst/>
                    </a:prstGeom>
                  </pic:spPr>
                </pic:pic>
              </a:graphicData>
            </a:graphic>
          </wp:inline>
        </w:drawing>
      </w:r>
    </w:p>
    <w:p w14:paraId="10E19A7D" w14:textId="77777777" w:rsidR="0005315C" w:rsidRPr="0005315C" w:rsidRDefault="0005315C" w:rsidP="0005315C">
      <w:pPr>
        <w:spacing w:after="120"/>
        <w:rPr>
          <w:rFonts w:ascii="Arial" w:hAnsi="Arial" w:cs="Arial"/>
          <w:sz w:val="24"/>
          <w:szCs w:val="24"/>
        </w:rPr>
      </w:pPr>
      <w:r w:rsidRPr="0005315C">
        <w:rPr>
          <w:rFonts w:ascii="Arial" w:hAnsi="Arial" w:cs="Arial"/>
          <w:sz w:val="24"/>
          <w:szCs w:val="24"/>
        </w:rPr>
        <w:t>Opracowanie własne na podstawie GUS - BDL</w:t>
      </w:r>
    </w:p>
    <w:p w14:paraId="39F07A70" w14:textId="77777777" w:rsidR="0005315C" w:rsidRPr="0005315C" w:rsidRDefault="0005315C" w:rsidP="00A40C66">
      <w:pPr>
        <w:pStyle w:val="Akapitzlist"/>
        <w:numPr>
          <w:ilvl w:val="0"/>
          <w:numId w:val="24"/>
        </w:numPr>
        <w:spacing w:after="120"/>
        <w:rPr>
          <w:rFonts w:ascii="Arial" w:hAnsi="Arial" w:cs="Arial"/>
          <w:sz w:val="24"/>
          <w:szCs w:val="24"/>
        </w:rPr>
      </w:pPr>
      <w:r w:rsidRPr="0005315C">
        <w:rPr>
          <w:rFonts w:ascii="Arial" w:hAnsi="Arial" w:cs="Arial"/>
          <w:b/>
          <w:sz w:val="24"/>
          <w:szCs w:val="24"/>
        </w:rPr>
        <w:lastRenderedPageBreak/>
        <w:t>Do 2019 r. rosła liczba pasażerów obsługiwanych w porcie lotniczym Rzeszów - Jasionka.</w:t>
      </w:r>
      <w:r w:rsidRPr="0005315C">
        <w:rPr>
          <w:rFonts w:ascii="Arial" w:hAnsi="Arial" w:cs="Arial"/>
          <w:sz w:val="24"/>
          <w:szCs w:val="24"/>
        </w:rPr>
        <w:t xml:space="preserve"> W 2011 r. w porcie lotniczym w województwie podkarpackim obsłużono ponad 491 tys. pasażerów. W kolejnych latach liczba ta coroczne wzrastała. W 2019 r. stanowiła 85,7% przewidywanej liczby w 2020 r. W 2020 r. nastąpił gwałtowny spadek liczby obsłużonych pasażerów w tym porcie lotniczym (o 69,6% w porównaniu do 2019 r.) do 234,3 tys. osób. Niewątpliwie na taką sytuację miała wpływ pandemia. Strategia przewidywała wzrost w tym zakresie </w:t>
      </w:r>
      <w:r>
        <w:rPr>
          <w:rFonts w:ascii="Arial" w:hAnsi="Arial" w:cs="Arial"/>
          <w:sz w:val="24"/>
          <w:szCs w:val="24"/>
        </w:rPr>
        <w:t>do 900 tys. pasażerów w 2020 r.</w:t>
      </w:r>
    </w:p>
    <w:p w14:paraId="5995EA09" w14:textId="2D2F2033" w:rsidR="0005315C" w:rsidRPr="0005315C" w:rsidRDefault="0005315C" w:rsidP="0005315C">
      <w:pPr>
        <w:pStyle w:val="Legenda"/>
        <w:keepNext/>
        <w:spacing w:after="0" w:line="276" w:lineRule="auto"/>
        <w:rPr>
          <w:rFonts w:ascii="Arial" w:hAnsi="Arial" w:cs="Arial"/>
          <w:b/>
          <w:i w:val="0"/>
          <w:color w:val="auto"/>
          <w:sz w:val="24"/>
          <w:szCs w:val="24"/>
        </w:rPr>
      </w:pPr>
      <w:bookmarkStart w:id="109" w:name="_Toc87951618"/>
      <w:r w:rsidRPr="0005315C">
        <w:rPr>
          <w:rFonts w:ascii="Arial" w:hAnsi="Arial" w:cs="Arial"/>
          <w:b/>
          <w:i w:val="0"/>
          <w:color w:val="auto"/>
          <w:sz w:val="24"/>
          <w:szCs w:val="24"/>
        </w:rPr>
        <w:t xml:space="preserve">Wykres </w:t>
      </w:r>
      <w:r w:rsidRPr="0005315C">
        <w:rPr>
          <w:rFonts w:ascii="Arial" w:hAnsi="Arial" w:cs="Arial"/>
          <w:b/>
          <w:i w:val="0"/>
          <w:color w:val="auto"/>
          <w:sz w:val="24"/>
          <w:szCs w:val="24"/>
        </w:rPr>
        <w:fldChar w:fldCharType="begin"/>
      </w:r>
      <w:r w:rsidRPr="0005315C">
        <w:rPr>
          <w:rFonts w:ascii="Arial" w:hAnsi="Arial" w:cs="Arial"/>
          <w:b/>
          <w:i w:val="0"/>
          <w:color w:val="auto"/>
          <w:sz w:val="24"/>
          <w:szCs w:val="24"/>
        </w:rPr>
        <w:instrText xml:space="preserve"> SEQ Wykres \* ARABIC </w:instrText>
      </w:r>
      <w:r w:rsidRPr="0005315C">
        <w:rPr>
          <w:rFonts w:ascii="Arial" w:hAnsi="Arial" w:cs="Arial"/>
          <w:b/>
          <w:i w:val="0"/>
          <w:color w:val="auto"/>
          <w:sz w:val="24"/>
          <w:szCs w:val="24"/>
        </w:rPr>
        <w:fldChar w:fldCharType="separate"/>
      </w:r>
      <w:r w:rsidR="007328F2">
        <w:rPr>
          <w:rFonts w:ascii="Arial" w:hAnsi="Arial" w:cs="Arial"/>
          <w:b/>
          <w:i w:val="0"/>
          <w:noProof/>
          <w:color w:val="auto"/>
          <w:sz w:val="24"/>
          <w:szCs w:val="24"/>
        </w:rPr>
        <w:t>43</w:t>
      </w:r>
      <w:r w:rsidRPr="0005315C">
        <w:rPr>
          <w:rFonts w:ascii="Arial" w:hAnsi="Arial" w:cs="Arial"/>
          <w:b/>
          <w:i w:val="0"/>
          <w:color w:val="auto"/>
          <w:sz w:val="24"/>
          <w:szCs w:val="24"/>
        </w:rPr>
        <w:fldChar w:fldCharType="end"/>
      </w:r>
      <w:r w:rsidRPr="0005315C">
        <w:rPr>
          <w:rFonts w:ascii="Arial" w:hAnsi="Arial" w:cs="Arial"/>
          <w:b/>
          <w:i w:val="0"/>
          <w:color w:val="auto"/>
          <w:sz w:val="24"/>
          <w:szCs w:val="24"/>
        </w:rPr>
        <w:t xml:space="preserve"> Liczba obsłużonych pasażerów w portach lotniczych - przyjazdy </w:t>
      </w:r>
      <w:r w:rsidR="00197C05">
        <w:rPr>
          <w:rFonts w:ascii="Arial" w:hAnsi="Arial" w:cs="Arial"/>
          <w:b/>
          <w:i w:val="0"/>
          <w:color w:val="auto"/>
          <w:sz w:val="24"/>
          <w:szCs w:val="24"/>
        </w:rPr>
        <w:br/>
      </w:r>
      <w:r w:rsidRPr="0005315C">
        <w:rPr>
          <w:rFonts w:ascii="Arial" w:hAnsi="Arial" w:cs="Arial"/>
          <w:b/>
          <w:i w:val="0"/>
          <w:color w:val="auto"/>
          <w:sz w:val="24"/>
          <w:szCs w:val="24"/>
        </w:rPr>
        <w:t>i wyjazdy [tys.]</w:t>
      </w:r>
      <w:bookmarkEnd w:id="109"/>
    </w:p>
    <w:p w14:paraId="674042D1" w14:textId="77777777" w:rsidR="0005315C" w:rsidRDefault="0005315C" w:rsidP="0005315C">
      <w:pPr>
        <w:spacing w:after="120"/>
        <w:rPr>
          <w:rFonts w:ascii="Arial" w:hAnsi="Arial" w:cs="Arial"/>
          <w:sz w:val="24"/>
          <w:szCs w:val="24"/>
        </w:rPr>
      </w:pPr>
      <w:r>
        <w:rPr>
          <w:noProof/>
          <w:lang w:eastAsia="pl-PL"/>
        </w:rPr>
        <w:drawing>
          <wp:inline distT="0" distB="0" distL="0" distR="0" wp14:anchorId="2EAE582B" wp14:editId="71793466">
            <wp:extent cx="5638800" cy="2743200"/>
            <wp:effectExtent l="0" t="0" r="0" b="0"/>
            <wp:docPr id="254" name="Obraz 254" descr="491,3 w 2011 wartość bazowa, 564,9 w 2012, 589,9 w 2013, 601,1 w 2014, 645,2 w 2015, 664,1 w 2016, 693,5 w 2017, 771,3 w 2018, 770,9 w 2019, 234,3 w 2020, 900 wartość docelowa " title="Wykres 43. Liczba obsłużonych pasażerów w portach lotniczych - przyjazdy i wyjazdy [t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Wykres 45. Liczba obsłużonych pasażerów w portach lotniczych - przyjazdy i wyjazdy [tys.].jpg"/>
                    <pic:cNvPicPr/>
                  </pic:nvPicPr>
                  <pic:blipFill>
                    <a:blip r:embed="rId99">
                      <a:extLst>
                        <a:ext uri="{28A0092B-C50C-407E-A947-70E740481C1C}">
                          <a14:useLocalDpi xmlns:a14="http://schemas.microsoft.com/office/drawing/2010/main" val="0"/>
                        </a:ext>
                      </a:extLst>
                    </a:blip>
                    <a:stretch>
                      <a:fillRect/>
                    </a:stretch>
                  </pic:blipFill>
                  <pic:spPr>
                    <a:xfrm>
                      <a:off x="0" y="0"/>
                      <a:ext cx="5638800" cy="2743200"/>
                    </a:xfrm>
                    <a:prstGeom prst="rect">
                      <a:avLst/>
                    </a:prstGeom>
                  </pic:spPr>
                </pic:pic>
              </a:graphicData>
            </a:graphic>
          </wp:inline>
        </w:drawing>
      </w:r>
    </w:p>
    <w:p w14:paraId="27504D2E" w14:textId="77777777" w:rsidR="0005315C" w:rsidRPr="0005315C" w:rsidRDefault="0005315C" w:rsidP="0005315C">
      <w:pPr>
        <w:spacing w:after="120"/>
        <w:rPr>
          <w:rFonts w:ascii="Arial" w:hAnsi="Arial" w:cs="Arial"/>
          <w:sz w:val="24"/>
          <w:szCs w:val="24"/>
        </w:rPr>
      </w:pPr>
      <w:r w:rsidRPr="0005315C">
        <w:rPr>
          <w:rFonts w:ascii="Arial" w:hAnsi="Arial" w:cs="Arial"/>
          <w:sz w:val="24"/>
          <w:szCs w:val="24"/>
        </w:rPr>
        <w:t>Opracowanie włas</w:t>
      </w:r>
      <w:r>
        <w:rPr>
          <w:rFonts w:ascii="Arial" w:hAnsi="Arial" w:cs="Arial"/>
          <w:sz w:val="24"/>
          <w:szCs w:val="24"/>
        </w:rPr>
        <w:t>ne na podstawie źródeł własnych</w:t>
      </w:r>
    </w:p>
    <w:p w14:paraId="4EAD9DD9" w14:textId="03F30C16" w:rsidR="0005315C" w:rsidRPr="0005315C" w:rsidRDefault="0005315C" w:rsidP="00A40C66">
      <w:pPr>
        <w:pStyle w:val="Akapitzlist"/>
        <w:numPr>
          <w:ilvl w:val="0"/>
          <w:numId w:val="24"/>
        </w:numPr>
        <w:spacing w:after="120"/>
        <w:rPr>
          <w:rFonts w:ascii="Arial" w:hAnsi="Arial" w:cs="Arial"/>
          <w:sz w:val="24"/>
          <w:szCs w:val="24"/>
        </w:rPr>
      </w:pPr>
      <w:r w:rsidRPr="0005315C">
        <w:rPr>
          <w:rFonts w:ascii="Arial" w:hAnsi="Arial" w:cs="Arial"/>
          <w:b/>
          <w:sz w:val="24"/>
          <w:szCs w:val="24"/>
        </w:rPr>
        <w:t>Znacznie zwiększyła się długość rozbudowanych dróg wojewódzkich.</w:t>
      </w:r>
      <w:r w:rsidRPr="0005315C">
        <w:rPr>
          <w:rFonts w:ascii="Arial" w:hAnsi="Arial" w:cs="Arial"/>
          <w:sz w:val="24"/>
          <w:szCs w:val="24"/>
        </w:rPr>
        <w:t xml:space="preserve"> Długość rozbudowanych dróg wojewódzkich uległa zwiększeniu. Już w 2014 r. przekroczyła </w:t>
      </w:r>
      <w:r w:rsidR="00197C05">
        <w:rPr>
          <w:rFonts w:ascii="Arial" w:hAnsi="Arial" w:cs="Arial"/>
          <w:sz w:val="24"/>
          <w:szCs w:val="24"/>
        </w:rPr>
        <w:br/>
      </w:r>
      <w:r w:rsidRPr="0005315C">
        <w:rPr>
          <w:rFonts w:ascii="Arial" w:hAnsi="Arial" w:cs="Arial"/>
          <w:sz w:val="24"/>
          <w:szCs w:val="24"/>
        </w:rPr>
        <w:t>o 62,6 km zakładaną w 2020 r. wartość docelową. W 2020 r. długość rozbudowanych dróg wojewódzkich wyniosła 284,66 km.</w:t>
      </w:r>
    </w:p>
    <w:p w14:paraId="758D7A40" w14:textId="77777777" w:rsidR="0005315C" w:rsidRPr="0005315C" w:rsidRDefault="0005315C" w:rsidP="0005315C">
      <w:pPr>
        <w:pStyle w:val="Legenda"/>
        <w:keepNext/>
        <w:spacing w:after="0" w:line="276" w:lineRule="auto"/>
        <w:rPr>
          <w:rFonts w:ascii="Arial" w:hAnsi="Arial" w:cs="Arial"/>
          <w:b/>
          <w:i w:val="0"/>
          <w:color w:val="auto"/>
          <w:sz w:val="24"/>
          <w:szCs w:val="24"/>
        </w:rPr>
      </w:pPr>
      <w:bookmarkStart w:id="110" w:name="_Toc87951619"/>
      <w:r w:rsidRPr="0005315C">
        <w:rPr>
          <w:rFonts w:ascii="Arial" w:hAnsi="Arial" w:cs="Arial"/>
          <w:b/>
          <w:i w:val="0"/>
          <w:color w:val="auto"/>
          <w:sz w:val="24"/>
          <w:szCs w:val="24"/>
        </w:rPr>
        <w:t xml:space="preserve">Wykres </w:t>
      </w:r>
      <w:r w:rsidRPr="0005315C">
        <w:rPr>
          <w:rFonts w:ascii="Arial" w:hAnsi="Arial" w:cs="Arial"/>
          <w:b/>
          <w:i w:val="0"/>
          <w:color w:val="auto"/>
          <w:sz w:val="24"/>
          <w:szCs w:val="24"/>
        </w:rPr>
        <w:fldChar w:fldCharType="begin"/>
      </w:r>
      <w:r w:rsidRPr="0005315C">
        <w:rPr>
          <w:rFonts w:ascii="Arial" w:hAnsi="Arial" w:cs="Arial"/>
          <w:b/>
          <w:i w:val="0"/>
          <w:color w:val="auto"/>
          <w:sz w:val="24"/>
          <w:szCs w:val="24"/>
        </w:rPr>
        <w:instrText xml:space="preserve"> SEQ Wykres \* ARABIC </w:instrText>
      </w:r>
      <w:r w:rsidRPr="0005315C">
        <w:rPr>
          <w:rFonts w:ascii="Arial" w:hAnsi="Arial" w:cs="Arial"/>
          <w:b/>
          <w:i w:val="0"/>
          <w:color w:val="auto"/>
          <w:sz w:val="24"/>
          <w:szCs w:val="24"/>
        </w:rPr>
        <w:fldChar w:fldCharType="separate"/>
      </w:r>
      <w:r w:rsidR="007328F2">
        <w:rPr>
          <w:rFonts w:ascii="Arial" w:hAnsi="Arial" w:cs="Arial"/>
          <w:b/>
          <w:i w:val="0"/>
          <w:noProof/>
          <w:color w:val="auto"/>
          <w:sz w:val="24"/>
          <w:szCs w:val="24"/>
        </w:rPr>
        <w:t>44</w:t>
      </w:r>
      <w:r w:rsidRPr="0005315C">
        <w:rPr>
          <w:rFonts w:ascii="Arial" w:hAnsi="Arial" w:cs="Arial"/>
          <w:b/>
          <w:i w:val="0"/>
          <w:color w:val="auto"/>
          <w:sz w:val="24"/>
          <w:szCs w:val="24"/>
        </w:rPr>
        <w:fldChar w:fldCharType="end"/>
      </w:r>
      <w:r w:rsidRPr="0005315C">
        <w:rPr>
          <w:rFonts w:ascii="Arial" w:hAnsi="Arial" w:cs="Arial"/>
          <w:b/>
          <w:i w:val="0"/>
          <w:color w:val="auto"/>
          <w:sz w:val="24"/>
          <w:szCs w:val="24"/>
        </w:rPr>
        <w:t xml:space="preserve"> Długość rozbudowanych dróg wojewódzkich (kat. 10t/oś) [km]</w:t>
      </w:r>
      <w:bookmarkEnd w:id="110"/>
    </w:p>
    <w:p w14:paraId="4F97E315" w14:textId="77777777" w:rsidR="0005315C" w:rsidRDefault="0005315C" w:rsidP="0005315C">
      <w:pPr>
        <w:spacing w:after="120"/>
        <w:rPr>
          <w:rFonts w:ascii="Arial" w:hAnsi="Arial" w:cs="Arial"/>
          <w:sz w:val="24"/>
          <w:szCs w:val="24"/>
        </w:rPr>
      </w:pPr>
      <w:r>
        <w:rPr>
          <w:noProof/>
          <w:lang w:eastAsia="pl-PL"/>
        </w:rPr>
        <w:drawing>
          <wp:inline distT="0" distB="0" distL="0" distR="0" wp14:anchorId="51DC1188" wp14:editId="02997E94">
            <wp:extent cx="4572000" cy="2743200"/>
            <wp:effectExtent l="0" t="0" r="0" b="0"/>
            <wp:docPr id="255" name="Obraz 255" descr="85,90 w 2011 wartość bazowa, 109,26 w 2012, 125,34 w 2013, 150,00 wartość docelowa, 212,58 w 2014, 236,36 w 2015, 236,36 w 2016, 236,36 w 2017, 261,66 w 2018, 284,66 w 2019, 284,66 w 2020 " title="Wykres 44. Długość rozbudowanych dróg wojewódzkich (kat. 10t/oś) [k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Wykres 46. Długość rozbudowanych dróg wojewódzkich kat. 10t.oś [km].jpg"/>
                    <pic:cNvPicPr/>
                  </pic:nvPicPr>
                  <pic:blipFill>
                    <a:blip r:embed="rId100">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0EF83F5" w14:textId="77777777" w:rsidR="001D0B12" w:rsidRPr="001D0B12" w:rsidRDefault="001D0B12" w:rsidP="001D0B12">
      <w:pPr>
        <w:spacing w:after="120"/>
        <w:rPr>
          <w:rFonts w:ascii="Arial" w:hAnsi="Arial" w:cs="Arial"/>
          <w:sz w:val="24"/>
          <w:szCs w:val="24"/>
        </w:rPr>
      </w:pPr>
      <w:r w:rsidRPr="001D0B12">
        <w:rPr>
          <w:rFonts w:ascii="Arial" w:hAnsi="Arial" w:cs="Arial"/>
          <w:sz w:val="24"/>
          <w:szCs w:val="24"/>
        </w:rPr>
        <w:t>Opracowanie własne na podstawie źródeł własnych</w:t>
      </w:r>
    </w:p>
    <w:p w14:paraId="4FA613FC" w14:textId="77777777" w:rsidR="001D0B12" w:rsidRPr="008E46E5" w:rsidRDefault="001D0B12" w:rsidP="00A40C66">
      <w:pPr>
        <w:pStyle w:val="Akapitzlist"/>
        <w:numPr>
          <w:ilvl w:val="0"/>
          <w:numId w:val="24"/>
        </w:numPr>
        <w:spacing w:after="120"/>
        <w:rPr>
          <w:rFonts w:ascii="Arial" w:hAnsi="Arial" w:cs="Arial"/>
          <w:sz w:val="24"/>
          <w:szCs w:val="24"/>
        </w:rPr>
      </w:pPr>
      <w:r w:rsidRPr="008E46E5">
        <w:rPr>
          <w:rFonts w:ascii="Arial" w:hAnsi="Arial" w:cs="Arial"/>
          <w:b/>
          <w:sz w:val="24"/>
          <w:szCs w:val="24"/>
        </w:rPr>
        <w:lastRenderedPageBreak/>
        <w:t>Do 2018 r. corocznie spadała liczba ofiar śmiertelnych w wypadkach drogowych.</w:t>
      </w:r>
      <w:r w:rsidRPr="008E46E5">
        <w:rPr>
          <w:rFonts w:ascii="Arial" w:hAnsi="Arial" w:cs="Arial"/>
          <w:sz w:val="24"/>
          <w:szCs w:val="24"/>
        </w:rPr>
        <w:t xml:space="preserve"> Liczba ofiar śmiertelnych w wypadkach drogowych na 100 tys. pojazdów </w:t>
      </w:r>
      <w:r w:rsidR="008E46E5">
        <w:rPr>
          <w:rFonts w:ascii="Arial" w:hAnsi="Arial" w:cs="Arial"/>
          <w:sz w:val="24"/>
          <w:szCs w:val="24"/>
        </w:rPr>
        <w:br/>
      </w:r>
      <w:r w:rsidRPr="008E46E5">
        <w:rPr>
          <w:rFonts w:ascii="Arial" w:hAnsi="Arial" w:cs="Arial"/>
          <w:sz w:val="24"/>
          <w:szCs w:val="24"/>
        </w:rPr>
        <w:t>w województwie podkarpackim w 2011 r. była wyższa, niż średnia krajowa w tym zakresie (18,13 wobec 17,34). W latac</w:t>
      </w:r>
      <w:r w:rsidR="008E46E5" w:rsidRPr="008E46E5">
        <w:rPr>
          <w:rFonts w:ascii="Arial" w:hAnsi="Arial" w:cs="Arial"/>
          <w:sz w:val="24"/>
          <w:szCs w:val="24"/>
        </w:rPr>
        <w:t xml:space="preserve">h następnych wartość wskaźnika </w:t>
      </w:r>
      <w:r w:rsidR="008E46E5">
        <w:rPr>
          <w:rFonts w:ascii="Arial" w:hAnsi="Arial" w:cs="Arial"/>
          <w:sz w:val="24"/>
          <w:szCs w:val="24"/>
        </w:rPr>
        <w:br/>
      </w:r>
      <w:r w:rsidRPr="008E46E5">
        <w:rPr>
          <w:rFonts w:ascii="Arial" w:hAnsi="Arial" w:cs="Arial"/>
          <w:sz w:val="24"/>
          <w:szCs w:val="24"/>
        </w:rPr>
        <w:t xml:space="preserve">w podkarpackim zmniejszała się (zmniejszała się również średnia krajowa), i już </w:t>
      </w:r>
      <w:r w:rsidR="008E46E5">
        <w:rPr>
          <w:rFonts w:ascii="Arial" w:hAnsi="Arial" w:cs="Arial"/>
          <w:sz w:val="24"/>
          <w:szCs w:val="24"/>
        </w:rPr>
        <w:br/>
      </w:r>
      <w:r w:rsidRPr="008E46E5">
        <w:rPr>
          <w:rFonts w:ascii="Arial" w:hAnsi="Arial" w:cs="Arial"/>
          <w:sz w:val="24"/>
          <w:szCs w:val="24"/>
        </w:rPr>
        <w:t>w 2013 r. osiągnęła poziom poniżej średniej krajowej. W 2018 r. wartość wskaźnika dla województwa podkarpackiego spadła do poziomu 7,75 (przy średniej dla kraju wynoszącej 9,29). W 2019 r. nastąpiło dla województwa podkarpackiego, po raz pierwszy w analizowanym okresie, zwiększenie wartości tego wskaźnika (do 9,09). Jednocześnie (podobnie jak w 2011 r.) wartość wskaźnika dla województwa podkarpackiego przekroczyła średnią dla kraju, która nadal spadała. Strategia przewidywała, iż w 2020 r. wartość tego wskaźnika dla województwa podkarpackiego spadnie do poziomu średniej krajowej.</w:t>
      </w:r>
    </w:p>
    <w:p w14:paraId="31599D6A" w14:textId="77777777" w:rsidR="008E46E5" w:rsidRPr="008E46E5" w:rsidRDefault="008E46E5" w:rsidP="008E46E5">
      <w:pPr>
        <w:pStyle w:val="Legenda"/>
        <w:keepNext/>
        <w:spacing w:after="0" w:line="276" w:lineRule="auto"/>
        <w:rPr>
          <w:rFonts w:ascii="Arial" w:hAnsi="Arial" w:cs="Arial"/>
          <w:b/>
          <w:i w:val="0"/>
          <w:color w:val="auto"/>
          <w:sz w:val="24"/>
          <w:szCs w:val="24"/>
        </w:rPr>
      </w:pPr>
      <w:bookmarkStart w:id="111" w:name="_Toc87951620"/>
      <w:r w:rsidRPr="008E46E5">
        <w:rPr>
          <w:rFonts w:ascii="Arial" w:hAnsi="Arial" w:cs="Arial"/>
          <w:b/>
          <w:i w:val="0"/>
          <w:color w:val="auto"/>
          <w:sz w:val="24"/>
          <w:szCs w:val="24"/>
        </w:rPr>
        <w:t xml:space="preserve">Wykres </w:t>
      </w:r>
      <w:r w:rsidRPr="008E46E5">
        <w:rPr>
          <w:rFonts w:ascii="Arial" w:hAnsi="Arial" w:cs="Arial"/>
          <w:b/>
          <w:i w:val="0"/>
          <w:color w:val="auto"/>
          <w:sz w:val="24"/>
          <w:szCs w:val="24"/>
        </w:rPr>
        <w:fldChar w:fldCharType="begin"/>
      </w:r>
      <w:r w:rsidRPr="008E46E5">
        <w:rPr>
          <w:rFonts w:ascii="Arial" w:hAnsi="Arial" w:cs="Arial"/>
          <w:b/>
          <w:i w:val="0"/>
          <w:color w:val="auto"/>
          <w:sz w:val="24"/>
          <w:szCs w:val="24"/>
        </w:rPr>
        <w:instrText xml:space="preserve"> SEQ Wykres \* ARABIC </w:instrText>
      </w:r>
      <w:r w:rsidRPr="008E46E5">
        <w:rPr>
          <w:rFonts w:ascii="Arial" w:hAnsi="Arial" w:cs="Arial"/>
          <w:b/>
          <w:i w:val="0"/>
          <w:color w:val="auto"/>
          <w:sz w:val="24"/>
          <w:szCs w:val="24"/>
        </w:rPr>
        <w:fldChar w:fldCharType="separate"/>
      </w:r>
      <w:r w:rsidR="007328F2">
        <w:rPr>
          <w:rFonts w:ascii="Arial" w:hAnsi="Arial" w:cs="Arial"/>
          <w:b/>
          <w:i w:val="0"/>
          <w:noProof/>
          <w:color w:val="auto"/>
          <w:sz w:val="24"/>
          <w:szCs w:val="24"/>
        </w:rPr>
        <w:t>45</w:t>
      </w:r>
      <w:r w:rsidRPr="008E46E5">
        <w:rPr>
          <w:rFonts w:ascii="Arial" w:hAnsi="Arial" w:cs="Arial"/>
          <w:b/>
          <w:i w:val="0"/>
          <w:color w:val="auto"/>
          <w:sz w:val="24"/>
          <w:szCs w:val="24"/>
        </w:rPr>
        <w:fldChar w:fldCharType="end"/>
      </w:r>
      <w:r w:rsidRPr="008E46E5">
        <w:rPr>
          <w:rFonts w:ascii="Arial" w:hAnsi="Arial" w:cs="Arial"/>
          <w:b/>
          <w:i w:val="0"/>
          <w:color w:val="auto"/>
          <w:sz w:val="24"/>
          <w:szCs w:val="24"/>
        </w:rPr>
        <w:t xml:space="preserve"> Liczba ofiar śmiertelnych w wypadkach drogowych na 100 tys. pojazdów</w:t>
      </w:r>
      <w:bookmarkEnd w:id="111"/>
    </w:p>
    <w:p w14:paraId="55F8B071" w14:textId="77777777" w:rsidR="008E46E5" w:rsidRDefault="008E46E5" w:rsidP="001D0B12">
      <w:pPr>
        <w:spacing w:after="120"/>
        <w:rPr>
          <w:rFonts w:ascii="Arial" w:hAnsi="Arial" w:cs="Arial"/>
          <w:sz w:val="24"/>
          <w:szCs w:val="24"/>
        </w:rPr>
      </w:pPr>
      <w:r>
        <w:rPr>
          <w:noProof/>
          <w:lang w:eastAsia="pl-PL"/>
        </w:rPr>
        <w:drawing>
          <wp:inline distT="0" distB="0" distL="0" distR="0" wp14:anchorId="5599A405" wp14:editId="02362CC3">
            <wp:extent cx="5638800" cy="2895600"/>
            <wp:effectExtent l="0" t="0" r="0" b="0"/>
            <wp:docPr id="35" name="Obraz 35" descr="18,13 Podkarpackie, 17,34 Polska w 2011, 14,46 Podkarpackie, 14,38 Polska w 2012, 11,49 Podkarpackie, 13,07 Polska w 2013, 10,60 Podkarpackie, 12,10 Polska w 2014, 9,63 Podkarpackie, 10,72 Polska w 2015, 9,51 Podkarpackie, 10,58 Polska w 2016, 8,00 Podkarpackie, 9,55 Polska w 2017, 7,75 Podkarpackie, 9,29 Polska w 2018, 9,41 Podkarpackie, 9,09 Polska w 2019" title="Wykres 45. Liczba ofiar śmiertelnych w wypadkach drogowych na 100 tys. pojazd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Wykres 47. Liczba ofiar śmiertelnych w wypadkach drogowych na 100 tys. pojazdów.jpg"/>
                    <pic:cNvPicPr/>
                  </pic:nvPicPr>
                  <pic:blipFill>
                    <a:blip r:embed="rId101">
                      <a:extLst>
                        <a:ext uri="{28A0092B-C50C-407E-A947-70E740481C1C}">
                          <a14:useLocalDpi xmlns:a14="http://schemas.microsoft.com/office/drawing/2010/main" val="0"/>
                        </a:ext>
                      </a:extLst>
                    </a:blip>
                    <a:stretch>
                      <a:fillRect/>
                    </a:stretch>
                  </pic:blipFill>
                  <pic:spPr>
                    <a:xfrm>
                      <a:off x="0" y="0"/>
                      <a:ext cx="5638800" cy="2895600"/>
                    </a:xfrm>
                    <a:prstGeom prst="rect">
                      <a:avLst/>
                    </a:prstGeom>
                  </pic:spPr>
                </pic:pic>
              </a:graphicData>
            </a:graphic>
          </wp:inline>
        </w:drawing>
      </w:r>
    </w:p>
    <w:p w14:paraId="4095BD16" w14:textId="77777777" w:rsidR="008E46E5" w:rsidRPr="008E46E5" w:rsidRDefault="008E46E5" w:rsidP="008E46E5">
      <w:pPr>
        <w:spacing w:after="120"/>
        <w:rPr>
          <w:rFonts w:ascii="Arial" w:hAnsi="Arial" w:cs="Arial"/>
          <w:sz w:val="24"/>
          <w:szCs w:val="24"/>
        </w:rPr>
      </w:pPr>
      <w:r w:rsidRPr="008E46E5">
        <w:rPr>
          <w:rFonts w:ascii="Arial" w:hAnsi="Arial" w:cs="Arial"/>
          <w:sz w:val="24"/>
          <w:szCs w:val="24"/>
        </w:rPr>
        <w:t>Opracowanie własne na podstawie danych GUS-BDL</w:t>
      </w:r>
    </w:p>
    <w:p w14:paraId="4B83CD42" w14:textId="77777777" w:rsidR="008E46E5" w:rsidRPr="008E46E5" w:rsidRDefault="008E46E5" w:rsidP="008E46E5">
      <w:pPr>
        <w:pStyle w:val="Nagwek5"/>
      </w:pPr>
      <w:bookmarkStart w:id="112" w:name="_Toc87952182"/>
      <w:r w:rsidRPr="008E46E5">
        <w:t>Priorytet tematyczny 3.2. Dostępność technologii informacyjnych</w:t>
      </w:r>
      <w:bookmarkEnd w:id="112"/>
    </w:p>
    <w:p w14:paraId="1A6635C5" w14:textId="77777777" w:rsidR="008E46E5" w:rsidRPr="008E46E5" w:rsidRDefault="008E46E5" w:rsidP="00A40C66">
      <w:pPr>
        <w:pStyle w:val="Akapitzlist"/>
        <w:numPr>
          <w:ilvl w:val="0"/>
          <w:numId w:val="24"/>
        </w:numPr>
        <w:spacing w:after="120"/>
        <w:rPr>
          <w:rFonts w:ascii="Arial" w:hAnsi="Arial" w:cs="Arial"/>
          <w:sz w:val="24"/>
          <w:szCs w:val="24"/>
        </w:rPr>
      </w:pPr>
      <w:r w:rsidRPr="008E46E5">
        <w:rPr>
          <w:rFonts w:ascii="Arial" w:hAnsi="Arial" w:cs="Arial"/>
          <w:b/>
          <w:sz w:val="24"/>
          <w:szCs w:val="24"/>
        </w:rPr>
        <w:t xml:space="preserve">Wzrastał odsetek gospodarstw domowych wyposażonych w komputer osobisty </w:t>
      </w:r>
      <w:r>
        <w:rPr>
          <w:rFonts w:ascii="Arial" w:hAnsi="Arial" w:cs="Arial"/>
          <w:b/>
          <w:sz w:val="24"/>
          <w:szCs w:val="24"/>
        </w:rPr>
        <w:br/>
      </w:r>
      <w:r w:rsidRPr="008E46E5">
        <w:rPr>
          <w:rFonts w:ascii="Arial" w:hAnsi="Arial" w:cs="Arial"/>
          <w:b/>
          <w:sz w:val="24"/>
          <w:szCs w:val="24"/>
        </w:rPr>
        <w:t>z dostępem do Internetu szerokopasmowego/urządzenie z dostępem do Internetu.</w:t>
      </w:r>
      <w:r w:rsidRPr="008E46E5">
        <w:rPr>
          <w:rFonts w:ascii="Arial" w:hAnsi="Arial" w:cs="Arial"/>
          <w:sz w:val="24"/>
          <w:szCs w:val="24"/>
        </w:rPr>
        <w:t xml:space="preserve"> W województwie podkarpackim w analizowanym okresie, corocznie wzrastał odsetek gospodarstw domowych wyposażonych w komputer osobisty z dostępem do Internetu szerokopasmowego/urządzenie z dostępem do Internetu.  W 2011 r. odsetek ten stanowił 59,8%gospodarstw domowych, a w 2019 r. już 82,2%. Strategia przewidywała, iż w 2020 r. odsetek omawianych gospodarstw domowych wyniesie 80%.</w:t>
      </w:r>
    </w:p>
    <w:p w14:paraId="5E298368" w14:textId="1E236D61" w:rsidR="008E46E5" w:rsidRPr="008E46E5" w:rsidRDefault="008E46E5" w:rsidP="008E46E5">
      <w:pPr>
        <w:pStyle w:val="Legenda"/>
        <w:keepNext/>
        <w:spacing w:after="0" w:line="276" w:lineRule="auto"/>
        <w:rPr>
          <w:rFonts w:ascii="Arial" w:hAnsi="Arial" w:cs="Arial"/>
          <w:b/>
          <w:i w:val="0"/>
          <w:color w:val="auto"/>
          <w:sz w:val="24"/>
          <w:szCs w:val="24"/>
        </w:rPr>
      </w:pPr>
      <w:bookmarkStart w:id="113" w:name="_Toc87951621"/>
      <w:r w:rsidRPr="008E46E5">
        <w:rPr>
          <w:rFonts w:ascii="Arial" w:hAnsi="Arial" w:cs="Arial"/>
          <w:b/>
          <w:i w:val="0"/>
          <w:color w:val="auto"/>
          <w:sz w:val="24"/>
          <w:szCs w:val="24"/>
        </w:rPr>
        <w:lastRenderedPageBreak/>
        <w:t xml:space="preserve">Wykres </w:t>
      </w:r>
      <w:r w:rsidRPr="008E46E5">
        <w:rPr>
          <w:rFonts w:ascii="Arial" w:hAnsi="Arial" w:cs="Arial"/>
          <w:b/>
          <w:i w:val="0"/>
          <w:color w:val="auto"/>
          <w:sz w:val="24"/>
          <w:szCs w:val="24"/>
        </w:rPr>
        <w:fldChar w:fldCharType="begin"/>
      </w:r>
      <w:r w:rsidRPr="008E46E5">
        <w:rPr>
          <w:rFonts w:ascii="Arial" w:hAnsi="Arial" w:cs="Arial"/>
          <w:b/>
          <w:i w:val="0"/>
          <w:color w:val="auto"/>
          <w:sz w:val="24"/>
          <w:szCs w:val="24"/>
        </w:rPr>
        <w:instrText xml:space="preserve"> SEQ Wykres \* ARABIC </w:instrText>
      </w:r>
      <w:r w:rsidRPr="008E46E5">
        <w:rPr>
          <w:rFonts w:ascii="Arial" w:hAnsi="Arial" w:cs="Arial"/>
          <w:b/>
          <w:i w:val="0"/>
          <w:color w:val="auto"/>
          <w:sz w:val="24"/>
          <w:szCs w:val="24"/>
        </w:rPr>
        <w:fldChar w:fldCharType="separate"/>
      </w:r>
      <w:r w:rsidR="007328F2">
        <w:rPr>
          <w:rFonts w:ascii="Arial" w:hAnsi="Arial" w:cs="Arial"/>
          <w:b/>
          <w:i w:val="0"/>
          <w:noProof/>
          <w:color w:val="auto"/>
          <w:sz w:val="24"/>
          <w:szCs w:val="24"/>
        </w:rPr>
        <w:t>46</w:t>
      </w:r>
      <w:r w:rsidRPr="008E46E5">
        <w:rPr>
          <w:rFonts w:ascii="Arial" w:hAnsi="Arial" w:cs="Arial"/>
          <w:b/>
          <w:i w:val="0"/>
          <w:color w:val="auto"/>
          <w:sz w:val="24"/>
          <w:szCs w:val="24"/>
        </w:rPr>
        <w:fldChar w:fldCharType="end"/>
      </w:r>
      <w:r w:rsidRPr="008E46E5">
        <w:rPr>
          <w:rFonts w:ascii="Arial" w:hAnsi="Arial" w:cs="Arial"/>
          <w:b/>
          <w:i w:val="0"/>
          <w:color w:val="auto"/>
          <w:sz w:val="24"/>
          <w:szCs w:val="24"/>
        </w:rPr>
        <w:t xml:space="preserve"> Odsetek gospodarstw domowych wyposażonych w komputer osobisty </w:t>
      </w:r>
      <w:r w:rsidR="00197C05">
        <w:rPr>
          <w:rFonts w:ascii="Arial" w:hAnsi="Arial" w:cs="Arial"/>
          <w:b/>
          <w:i w:val="0"/>
          <w:color w:val="auto"/>
          <w:sz w:val="24"/>
          <w:szCs w:val="24"/>
        </w:rPr>
        <w:br/>
      </w:r>
      <w:r w:rsidRPr="008E46E5">
        <w:rPr>
          <w:rFonts w:ascii="Arial" w:hAnsi="Arial" w:cs="Arial"/>
          <w:b/>
          <w:i w:val="0"/>
          <w:color w:val="auto"/>
          <w:sz w:val="24"/>
          <w:szCs w:val="24"/>
        </w:rPr>
        <w:t>z dostępem do Internetu szerokopasmowego/ urz</w:t>
      </w:r>
      <w:r>
        <w:rPr>
          <w:rFonts w:ascii="Arial" w:hAnsi="Arial" w:cs="Arial"/>
          <w:b/>
          <w:i w:val="0"/>
          <w:color w:val="auto"/>
          <w:sz w:val="24"/>
          <w:szCs w:val="24"/>
        </w:rPr>
        <w:t>ądzenie z dostępem do Internetu</w:t>
      </w:r>
      <w:r>
        <w:rPr>
          <w:rStyle w:val="Odwoanieprzypisudolnego"/>
          <w:rFonts w:ascii="Arial" w:hAnsi="Arial" w:cs="Arial"/>
          <w:b/>
          <w:i w:val="0"/>
          <w:color w:val="auto"/>
          <w:sz w:val="24"/>
          <w:szCs w:val="24"/>
        </w:rPr>
        <w:footnoteReference w:id="59"/>
      </w:r>
      <w:r>
        <w:rPr>
          <w:rFonts w:ascii="Arial" w:hAnsi="Arial" w:cs="Arial"/>
          <w:b/>
          <w:i w:val="0"/>
          <w:color w:val="auto"/>
          <w:sz w:val="24"/>
          <w:szCs w:val="24"/>
        </w:rPr>
        <w:t xml:space="preserve"> </w:t>
      </w:r>
      <w:r w:rsidRPr="008E46E5">
        <w:rPr>
          <w:rFonts w:ascii="Arial" w:hAnsi="Arial" w:cs="Arial"/>
          <w:b/>
          <w:i w:val="0"/>
          <w:color w:val="auto"/>
          <w:sz w:val="24"/>
          <w:szCs w:val="24"/>
        </w:rPr>
        <w:t>[%]</w:t>
      </w:r>
      <w:bookmarkEnd w:id="113"/>
    </w:p>
    <w:p w14:paraId="79A31980" w14:textId="77777777" w:rsidR="008E46E5" w:rsidRDefault="008E46E5" w:rsidP="008E46E5">
      <w:pPr>
        <w:spacing w:after="120"/>
        <w:rPr>
          <w:rFonts w:ascii="Arial" w:hAnsi="Arial" w:cs="Arial"/>
          <w:sz w:val="24"/>
          <w:szCs w:val="24"/>
        </w:rPr>
      </w:pPr>
      <w:r>
        <w:rPr>
          <w:noProof/>
          <w:lang w:eastAsia="pl-PL"/>
        </w:rPr>
        <w:drawing>
          <wp:inline distT="0" distB="0" distL="0" distR="0" wp14:anchorId="735FF041" wp14:editId="4290EF64">
            <wp:extent cx="5638800" cy="2743200"/>
            <wp:effectExtent l="0" t="0" r="0" b="0"/>
            <wp:docPr id="36" name="Obraz 36" descr="59,8 w 2011 wartość bazowa, 62,6 w 2012, 67,6 w 2013, 71,3 w 2014, 73,8 w 2015, 74,7 w 2016, 74,9 w 2017, 78,4 w 2018, 80,0 wartość docelowa, 82,2 w 2019" title="Wykres 46. Odsetek gospodarstw domowych wyposażonych w komputer osobisty z dostępem do Internet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ykres 48. Odsetek gospodarstw domowych wyposażonych w komputer osobisty z dostępem do Internetu.jpg"/>
                    <pic:cNvPicPr/>
                  </pic:nvPicPr>
                  <pic:blipFill>
                    <a:blip r:embed="rId102">
                      <a:extLst>
                        <a:ext uri="{28A0092B-C50C-407E-A947-70E740481C1C}">
                          <a14:useLocalDpi xmlns:a14="http://schemas.microsoft.com/office/drawing/2010/main" val="0"/>
                        </a:ext>
                      </a:extLst>
                    </a:blip>
                    <a:stretch>
                      <a:fillRect/>
                    </a:stretch>
                  </pic:blipFill>
                  <pic:spPr>
                    <a:xfrm>
                      <a:off x="0" y="0"/>
                      <a:ext cx="5638800" cy="2743200"/>
                    </a:xfrm>
                    <a:prstGeom prst="rect">
                      <a:avLst/>
                    </a:prstGeom>
                  </pic:spPr>
                </pic:pic>
              </a:graphicData>
            </a:graphic>
          </wp:inline>
        </w:drawing>
      </w:r>
    </w:p>
    <w:p w14:paraId="011632D9" w14:textId="77777777" w:rsidR="008E46E5" w:rsidRPr="008E46E5" w:rsidRDefault="008E46E5" w:rsidP="008E46E5">
      <w:pPr>
        <w:spacing w:after="120"/>
        <w:rPr>
          <w:rFonts w:ascii="Arial" w:hAnsi="Arial" w:cs="Arial"/>
          <w:sz w:val="24"/>
          <w:szCs w:val="24"/>
        </w:rPr>
      </w:pPr>
      <w:r w:rsidRPr="008E46E5">
        <w:rPr>
          <w:rFonts w:ascii="Arial" w:hAnsi="Arial" w:cs="Arial"/>
          <w:sz w:val="24"/>
          <w:szCs w:val="24"/>
        </w:rPr>
        <w:t>Opracowanie wła</w:t>
      </w:r>
      <w:r>
        <w:rPr>
          <w:rFonts w:ascii="Arial" w:hAnsi="Arial" w:cs="Arial"/>
          <w:sz w:val="24"/>
          <w:szCs w:val="24"/>
        </w:rPr>
        <w:t>sne na podstawie danych GUS-BDL</w:t>
      </w:r>
    </w:p>
    <w:p w14:paraId="4BA95F4F" w14:textId="77777777" w:rsidR="008E46E5" w:rsidRPr="008E46E5" w:rsidRDefault="008E46E5" w:rsidP="00A40C66">
      <w:pPr>
        <w:pStyle w:val="Akapitzlist"/>
        <w:numPr>
          <w:ilvl w:val="0"/>
          <w:numId w:val="24"/>
        </w:numPr>
        <w:spacing w:after="120"/>
        <w:rPr>
          <w:rFonts w:ascii="Arial" w:hAnsi="Arial" w:cs="Arial"/>
          <w:sz w:val="24"/>
          <w:szCs w:val="24"/>
        </w:rPr>
      </w:pPr>
      <w:r w:rsidRPr="008E46E5">
        <w:rPr>
          <w:rFonts w:ascii="Arial" w:hAnsi="Arial" w:cs="Arial"/>
          <w:b/>
          <w:sz w:val="24"/>
          <w:szCs w:val="24"/>
        </w:rPr>
        <w:t>Rosła liczba gmin objętych systemem GIS.</w:t>
      </w:r>
      <w:r w:rsidRPr="008E46E5">
        <w:rPr>
          <w:rFonts w:ascii="Arial" w:hAnsi="Arial" w:cs="Arial"/>
          <w:sz w:val="24"/>
          <w:szCs w:val="24"/>
        </w:rPr>
        <w:t xml:space="preserve"> W województwie podkarpackim w 2020 r. takich gmin było 86,87%. Strategia zakładała w tym zakresie, iż w 2020 r. </w:t>
      </w:r>
      <w:r>
        <w:rPr>
          <w:rFonts w:ascii="Arial" w:hAnsi="Arial" w:cs="Arial"/>
          <w:sz w:val="24"/>
          <w:szCs w:val="24"/>
        </w:rPr>
        <w:br/>
      </w:r>
      <w:r w:rsidRPr="008E46E5">
        <w:rPr>
          <w:rFonts w:ascii="Arial" w:hAnsi="Arial" w:cs="Arial"/>
          <w:sz w:val="24"/>
          <w:szCs w:val="24"/>
        </w:rPr>
        <w:t>w podkarpackim gminy objęte systemem GIS stanowić będą 90%.</w:t>
      </w:r>
    </w:p>
    <w:p w14:paraId="3BBA478C" w14:textId="77777777" w:rsidR="008E46E5" w:rsidRPr="008E46E5" w:rsidRDefault="008E46E5" w:rsidP="008E46E5">
      <w:pPr>
        <w:pStyle w:val="Legenda"/>
        <w:keepNext/>
        <w:spacing w:after="0" w:line="276" w:lineRule="auto"/>
        <w:rPr>
          <w:rFonts w:ascii="Arial" w:hAnsi="Arial" w:cs="Arial"/>
          <w:b/>
          <w:i w:val="0"/>
          <w:color w:val="auto"/>
          <w:sz w:val="24"/>
          <w:szCs w:val="24"/>
        </w:rPr>
      </w:pPr>
      <w:bookmarkStart w:id="114" w:name="_Toc87951622"/>
      <w:r w:rsidRPr="008E46E5">
        <w:rPr>
          <w:rFonts w:ascii="Arial" w:hAnsi="Arial" w:cs="Arial"/>
          <w:b/>
          <w:i w:val="0"/>
          <w:color w:val="auto"/>
          <w:sz w:val="24"/>
          <w:szCs w:val="24"/>
        </w:rPr>
        <w:t xml:space="preserve">Wykres </w:t>
      </w:r>
      <w:r w:rsidRPr="008E46E5">
        <w:rPr>
          <w:rFonts w:ascii="Arial" w:hAnsi="Arial" w:cs="Arial"/>
          <w:b/>
          <w:i w:val="0"/>
          <w:color w:val="auto"/>
          <w:sz w:val="24"/>
          <w:szCs w:val="24"/>
        </w:rPr>
        <w:fldChar w:fldCharType="begin"/>
      </w:r>
      <w:r w:rsidRPr="008E46E5">
        <w:rPr>
          <w:rFonts w:ascii="Arial" w:hAnsi="Arial" w:cs="Arial"/>
          <w:b/>
          <w:i w:val="0"/>
          <w:color w:val="auto"/>
          <w:sz w:val="24"/>
          <w:szCs w:val="24"/>
        </w:rPr>
        <w:instrText xml:space="preserve"> SEQ Wykres \* ARABIC </w:instrText>
      </w:r>
      <w:r w:rsidRPr="008E46E5">
        <w:rPr>
          <w:rFonts w:ascii="Arial" w:hAnsi="Arial" w:cs="Arial"/>
          <w:b/>
          <w:i w:val="0"/>
          <w:color w:val="auto"/>
          <w:sz w:val="24"/>
          <w:szCs w:val="24"/>
        </w:rPr>
        <w:fldChar w:fldCharType="separate"/>
      </w:r>
      <w:r w:rsidR="007328F2">
        <w:rPr>
          <w:rFonts w:ascii="Arial" w:hAnsi="Arial" w:cs="Arial"/>
          <w:b/>
          <w:i w:val="0"/>
          <w:noProof/>
          <w:color w:val="auto"/>
          <w:sz w:val="24"/>
          <w:szCs w:val="24"/>
        </w:rPr>
        <w:t>47</w:t>
      </w:r>
      <w:r w:rsidRPr="008E46E5">
        <w:rPr>
          <w:rFonts w:ascii="Arial" w:hAnsi="Arial" w:cs="Arial"/>
          <w:b/>
          <w:i w:val="0"/>
          <w:color w:val="auto"/>
          <w:sz w:val="24"/>
          <w:szCs w:val="24"/>
        </w:rPr>
        <w:fldChar w:fldCharType="end"/>
      </w:r>
      <w:r w:rsidRPr="008E46E5">
        <w:rPr>
          <w:rFonts w:ascii="Arial" w:hAnsi="Arial" w:cs="Arial"/>
          <w:b/>
          <w:i w:val="0"/>
          <w:color w:val="auto"/>
          <w:sz w:val="24"/>
          <w:szCs w:val="24"/>
        </w:rPr>
        <w:t xml:space="preserve"> Liczba gmin objętych systemem GIS [%]</w:t>
      </w:r>
      <w:bookmarkEnd w:id="114"/>
    </w:p>
    <w:p w14:paraId="74578FBC" w14:textId="77777777" w:rsidR="008E46E5" w:rsidRDefault="008E46E5" w:rsidP="008E46E5">
      <w:pPr>
        <w:spacing w:after="120"/>
        <w:rPr>
          <w:rFonts w:ascii="Arial" w:hAnsi="Arial" w:cs="Arial"/>
          <w:sz w:val="24"/>
          <w:szCs w:val="24"/>
        </w:rPr>
      </w:pPr>
      <w:r>
        <w:rPr>
          <w:noProof/>
          <w:lang w:eastAsia="pl-PL"/>
        </w:rPr>
        <w:drawing>
          <wp:inline distT="0" distB="0" distL="0" distR="0" wp14:anchorId="4D3CB0F6" wp14:editId="2C5D9AD8">
            <wp:extent cx="4572000" cy="2743200"/>
            <wp:effectExtent l="0" t="0" r="0" b="0"/>
            <wp:docPr id="37" name="Obraz 37" descr="2,00 w 2012 wartość bazowa, 21,00 w 2013, 41,00 w 2014, 60,00 w 2015, 68,00 w 2016, 77,00 w 2017, 85,00 w 2018, 86,25 w 2019, 86,87 w 2020, 90,00 wartość docelowa" title="Wykres 47. Liczba gmin objętych systemem G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ykres 49. Liczba gmin objętych systemem GIS [%].jpg"/>
                    <pic:cNvPicPr/>
                  </pic:nvPicPr>
                  <pic:blipFill>
                    <a:blip r:embed="rId10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E32233E" w14:textId="77777777" w:rsidR="008E46E5" w:rsidRPr="008E46E5" w:rsidRDefault="008E46E5" w:rsidP="008E46E5">
      <w:pPr>
        <w:spacing w:after="120"/>
        <w:rPr>
          <w:rFonts w:ascii="Arial" w:hAnsi="Arial" w:cs="Arial"/>
          <w:sz w:val="24"/>
          <w:szCs w:val="24"/>
        </w:rPr>
      </w:pPr>
      <w:r w:rsidRPr="008E46E5">
        <w:rPr>
          <w:rFonts w:ascii="Arial" w:hAnsi="Arial" w:cs="Arial"/>
          <w:sz w:val="24"/>
          <w:szCs w:val="24"/>
        </w:rPr>
        <w:t xml:space="preserve">Opracowanie własne na podstawie danych PBPP w Rzeszowie </w:t>
      </w:r>
    </w:p>
    <w:p w14:paraId="447EFCC8" w14:textId="77777777" w:rsidR="008E46E5" w:rsidRPr="008E46E5" w:rsidRDefault="008E46E5" w:rsidP="008E46E5">
      <w:pPr>
        <w:pStyle w:val="Nagwek5"/>
      </w:pPr>
      <w:bookmarkStart w:id="115" w:name="_Toc87952183"/>
      <w:r w:rsidRPr="008E46E5">
        <w:t xml:space="preserve">Priorytet tematyczny 3.3. </w:t>
      </w:r>
      <w:r>
        <w:t>Funkcje metropolitalne Rzeszowa</w:t>
      </w:r>
      <w:bookmarkEnd w:id="115"/>
    </w:p>
    <w:p w14:paraId="56B456C7" w14:textId="77777777" w:rsidR="008E46E5" w:rsidRPr="008E46E5" w:rsidRDefault="008E46E5" w:rsidP="00A40C66">
      <w:pPr>
        <w:pStyle w:val="Akapitzlist"/>
        <w:numPr>
          <w:ilvl w:val="0"/>
          <w:numId w:val="24"/>
        </w:numPr>
        <w:spacing w:after="120"/>
        <w:rPr>
          <w:rFonts w:ascii="Arial" w:hAnsi="Arial" w:cs="Arial"/>
          <w:sz w:val="24"/>
          <w:szCs w:val="24"/>
        </w:rPr>
      </w:pPr>
      <w:r w:rsidRPr="008E46E5">
        <w:rPr>
          <w:rFonts w:ascii="Arial" w:hAnsi="Arial" w:cs="Arial"/>
          <w:b/>
          <w:sz w:val="24"/>
          <w:szCs w:val="24"/>
        </w:rPr>
        <w:t>W MOF Rzeszowa wzrastał udział podmiotów gospodarczych wpisanych do rejestru REGON w usługach wyższego rzędu w ogólnej liczbie podmiotów.</w:t>
      </w:r>
      <w:r w:rsidRPr="008E46E5">
        <w:rPr>
          <w:rFonts w:ascii="Arial" w:hAnsi="Arial" w:cs="Arial"/>
          <w:sz w:val="24"/>
          <w:szCs w:val="24"/>
        </w:rPr>
        <w:t xml:space="preserve"> Już </w:t>
      </w:r>
      <w:r>
        <w:rPr>
          <w:rFonts w:ascii="Arial" w:hAnsi="Arial" w:cs="Arial"/>
          <w:sz w:val="24"/>
          <w:szCs w:val="24"/>
        </w:rPr>
        <w:br/>
      </w:r>
      <w:r w:rsidRPr="008E46E5">
        <w:rPr>
          <w:rFonts w:ascii="Arial" w:hAnsi="Arial" w:cs="Arial"/>
          <w:sz w:val="24"/>
          <w:szCs w:val="24"/>
        </w:rPr>
        <w:lastRenderedPageBreak/>
        <w:t xml:space="preserve">w 2013 r. wskaźnik przekroczył założoną w Strategii wartość dla 2020 r. W 2020 r. </w:t>
      </w:r>
      <w:r>
        <w:rPr>
          <w:rFonts w:ascii="Arial" w:hAnsi="Arial" w:cs="Arial"/>
          <w:sz w:val="24"/>
          <w:szCs w:val="24"/>
        </w:rPr>
        <w:br/>
      </w:r>
      <w:r w:rsidRPr="008E46E5">
        <w:rPr>
          <w:rFonts w:ascii="Arial" w:hAnsi="Arial" w:cs="Arial"/>
          <w:sz w:val="24"/>
          <w:szCs w:val="24"/>
        </w:rPr>
        <w:t>z wartością 44,1% przekroczył o 18,9% zakładaną wartość docelową.</w:t>
      </w:r>
    </w:p>
    <w:p w14:paraId="5F71ED21" w14:textId="77777777" w:rsidR="008E46E5" w:rsidRPr="008E46E5" w:rsidRDefault="008E46E5" w:rsidP="008E46E5">
      <w:pPr>
        <w:pStyle w:val="Legenda"/>
        <w:keepNext/>
        <w:spacing w:after="0" w:line="276" w:lineRule="auto"/>
        <w:rPr>
          <w:rFonts w:ascii="Arial" w:hAnsi="Arial" w:cs="Arial"/>
          <w:b/>
          <w:i w:val="0"/>
          <w:color w:val="auto"/>
          <w:sz w:val="24"/>
          <w:szCs w:val="24"/>
        </w:rPr>
      </w:pPr>
      <w:bookmarkStart w:id="116" w:name="_Toc87951623"/>
      <w:r w:rsidRPr="008E46E5">
        <w:rPr>
          <w:rFonts w:ascii="Arial" w:hAnsi="Arial" w:cs="Arial"/>
          <w:b/>
          <w:i w:val="0"/>
          <w:color w:val="auto"/>
          <w:sz w:val="24"/>
          <w:szCs w:val="24"/>
        </w:rPr>
        <w:t xml:space="preserve">Wykres </w:t>
      </w:r>
      <w:r w:rsidRPr="008E46E5">
        <w:rPr>
          <w:rFonts w:ascii="Arial" w:hAnsi="Arial" w:cs="Arial"/>
          <w:b/>
          <w:i w:val="0"/>
          <w:color w:val="auto"/>
          <w:sz w:val="24"/>
          <w:szCs w:val="24"/>
        </w:rPr>
        <w:fldChar w:fldCharType="begin"/>
      </w:r>
      <w:r w:rsidRPr="008E46E5">
        <w:rPr>
          <w:rFonts w:ascii="Arial" w:hAnsi="Arial" w:cs="Arial"/>
          <w:b/>
          <w:i w:val="0"/>
          <w:color w:val="auto"/>
          <w:sz w:val="24"/>
          <w:szCs w:val="24"/>
        </w:rPr>
        <w:instrText xml:space="preserve"> SEQ Wykres \* ARABIC </w:instrText>
      </w:r>
      <w:r w:rsidRPr="008E46E5">
        <w:rPr>
          <w:rFonts w:ascii="Arial" w:hAnsi="Arial" w:cs="Arial"/>
          <w:b/>
          <w:i w:val="0"/>
          <w:color w:val="auto"/>
          <w:sz w:val="24"/>
          <w:szCs w:val="24"/>
        </w:rPr>
        <w:fldChar w:fldCharType="separate"/>
      </w:r>
      <w:r w:rsidR="007328F2">
        <w:rPr>
          <w:rFonts w:ascii="Arial" w:hAnsi="Arial" w:cs="Arial"/>
          <w:b/>
          <w:i w:val="0"/>
          <w:noProof/>
          <w:color w:val="auto"/>
          <w:sz w:val="24"/>
          <w:szCs w:val="24"/>
        </w:rPr>
        <w:t>48</w:t>
      </w:r>
      <w:r w:rsidRPr="008E46E5">
        <w:rPr>
          <w:rFonts w:ascii="Arial" w:hAnsi="Arial" w:cs="Arial"/>
          <w:b/>
          <w:i w:val="0"/>
          <w:color w:val="auto"/>
          <w:sz w:val="24"/>
          <w:szCs w:val="24"/>
        </w:rPr>
        <w:fldChar w:fldCharType="end"/>
      </w:r>
      <w:r w:rsidRPr="008E46E5">
        <w:rPr>
          <w:rFonts w:ascii="Arial" w:hAnsi="Arial" w:cs="Arial"/>
          <w:b/>
          <w:i w:val="0"/>
          <w:color w:val="auto"/>
          <w:sz w:val="24"/>
          <w:szCs w:val="24"/>
        </w:rPr>
        <w:t xml:space="preserve"> Udział podmiotów gospodarczych wpisanych do rejestru REGON </w:t>
      </w:r>
      <w:r>
        <w:rPr>
          <w:rFonts w:ascii="Arial" w:hAnsi="Arial" w:cs="Arial"/>
          <w:b/>
          <w:i w:val="0"/>
          <w:color w:val="auto"/>
          <w:sz w:val="24"/>
          <w:szCs w:val="24"/>
        </w:rPr>
        <w:br/>
      </w:r>
      <w:r w:rsidRPr="008E46E5">
        <w:rPr>
          <w:rFonts w:ascii="Arial" w:hAnsi="Arial" w:cs="Arial"/>
          <w:b/>
          <w:i w:val="0"/>
          <w:color w:val="auto"/>
          <w:sz w:val="24"/>
          <w:szCs w:val="24"/>
        </w:rPr>
        <w:t>w usługach wyższego rzędu w ogólnej liczbie podmiotów [%]</w:t>
      </w:r>
      <w:bookmarkEnd w:id="116"/>
    </w:p>
    <w:p w14:paraId="30A2E6DA" w14:textId="77777777" w:rsidR="008E46E5" w:rsidRDefault="008E46E5" w:rsidP="008E46E5">
      <w:pPr>
        <w:spacing w:after="120"/>
        <w:rPr>
          <w:rFonts w:ascii="Arial" w:hAnsi="Arial" w:cs="Arial"/>
          <w:sz w:val="24"/>
          <w:szCs w:val="24"/>
        </w:rPr>
      </w:pPr>
      <w:r>
        <w:rPr>
          <w:noProof/>
          <w:lang w:eastAsia="pl-PL"/>
        </w:rPr>
        <w:drawing>
          <wp:inline distT="0" distB="0" distL="0" distR="0" wp14:anchorId="1E0A2344" wp14:editId="05F7B688">
            <wp:extent cx="5153025" cy="2743200"/>
            <wp:effectExtent l="0" t="0" r="9525" b="0"/>
            <wp:docPr id="38" name="Obraz 38" descr="35,3 w 2011 wartość bazowa, 36,7 w 2012, 37,1 wartość docelowa, 38,5 w 2013, 39,6 w 2014, 40,4 w 2015, 41,1 w 2016, 42,0 w 2017, 43,2 w 2018, 43,8 w 2019, 44,1 w 2020 " title="Wykres 48. Udział podmiotów gospodarczych wpisanych do rejestru REGON w usługach wyższego rzędu w ogólnej liczbie podmiot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ykres 50. Udział podmiotów gospodarczych wpisanych do rejestru REGON w usługach wyższego rzędu w ogólnej liczbie podmiotów [%].jpg"/>
                    <pic:cNvPicPr/>
                  </pic:nvPicPr>
                  <pic:blipFill>
                    <a:blip r:embed="rId104">
                      <a:extLst>
                        <a:ext uri="{28A0092B-C50C-407E-A947-70E740481C1C}">
                          <a14:useLocalDpi xmlns:a14="http://schemas.microsoft.com/office/drawing/2010/main" val="0"/>
                        </a:ext>
                      </a:extLst>
                    </a:blip>
                    <a:stretch>
                      <a:fillRect/>
                    </a:stretch>
                  </pic:blipFill>
                  <pic:spPr>
                    <a:xfrm>
                      <a:off x="0" y="0"/>
                      <a:ext cx="5153025" cy="2743200"/>
                    </a:xfrm>
                    <a:prstGeom prst="rect">
                      <a:avLst/>
                    </a:prstGeom>
                  </pic:spPr>
                </pic:pic>
              </a:graphicData>
            </a:graphic>
          </wp:inline>
        </w:drawing>
      </w:r>
    </w:p>
    <w:p w14:paraId="747F0731" w14:textId="77777777" w:rsidR="008E46E5" w:rsidRPr="008E46E5" w:rsidRDefault="008E46E5" w:rsidP="008E46E5">
      <w:pPr>
        <w:spacing w:after="120"/>
        <w:rPr>
          <w:rFonts w:ascii="Arial" w:hAnsi="Arial" w:cs="Arial"/>
          <w:sz w:val="24"/>
          <w:szCs w:val="24"/>
        </w:rPr>
      </w:pPr>
      <w:r w:rsidRPr="008E46E5">
        <w:rPr>
          <w:rFonts w:ascii="Arial" w:hAnsi="Arial" w:cs="Arial"/>
          <w:sz w:val="24"/>
          <w:szCs w:val="24"/>
        </w:rPr>
        <w:t>Opracowanie wła</w:t>
      </w:r>
      <w:r>
        <w:rPr>
          <w:rFonts w:ascii="Arial" w:hAnsi="Arial" w:cs="Arial"/>
          <w:sz w:val="24"/>
          <w:szCs w:val="24"/>
        </w:rPr>
        <w:t>sne na podstawie danych GUS-BDL</w:t>
      </w:r>
    </w:p>
    <w:p w14:paraId="4843E660" w14:textId="2463D1F7" w:rsidR="008E46E5" w:rsidRPr="008E46E5" w:rsidRDefault="008E46E5" w:rsidP="00A40C66">
      <w:pPr>
        <w:pStyle w:val="Akapitzlist"/>
        <w:numPr>
          <w:ilvl w:val="0"/>
          <w:numId w:val="24"/>
        </w:numPr>
        <w:spacing w:after="120"/>
        <w:rPr>
          <w:rFonts w:ascii="Arial" w:hAnsi="Arial" w:cs="Arial"/>
          <w:sz w:val="24"/>
          <w:szCs w:val="24"/>
        </w:rPr>
      </w:pPr>
      <w:r w:rsidRPr="008E46E5">
        <w:rPr>
          <w:rFonts w:ascii="Arial" w:hAnsi="Arial" w:cs="Arial"/>
          <w:b/>
          <w:sz w:val="24"/>
          <w:szCs w:val="24"/>
        </w:rPr>
        <w:t>Wzrastała liczba wykonanych wozokilometrów w komunikacji miejskiej MOF Rzeszowa</w:t>
      </w:r>
      <w:r w:rsidRPr="008E46E5">
        <w:rPr>
          <w:rFonts w:ascii="Arial" w:hAnsi="Arial" w:cs="Arial"/>
          <w:sz w:val="24"/>
          <w:szCs w:val="24"/>
        </w:rPr>
        <w:t xml:space="preserve">. W 2011 r. wykonano 11,63 mln wozokilometrów w komunikacji miejskiej MOF Rzeszowa. W następnych dwóch latach (do 2013 r.) liczba ta zmniejszała się </w:t>
      </w:r>
      <w:r w:rsidR="00197C05">
        <w:rPr>
          <w:rFonts w:ascii="Arial" w:hAnsi="Arial" w:cs="Arial"/>
          <w:sz w:val="24"/>
          <w:szCs w:val="24"/>
        </w:rPr>
        <w:br/>
      </w:r>
      <w:r w:rsidRPr="008E46E5">
        <w:rPr>
          <w:rFonts w:ascii="Arial" w:hAnsi="Arial" w:cs="Arial"/>
          <w:sz w:val="24"/>
          <w:szCs w:val="24"/>
        </w:rPr>
        <w:t xml:space="preserve">w porównaniu do roku poprzedniego. W 2015 r. wzrosła, przekraczając wartość bazową z 2011 r. W kolejnych latach następowało coroczne zwiększenie liczby wykonanych wozokilometrów.  W 2018 r. wartość wskaźnika przekroczyła założoną </w:t>
      </w:r>
      <w:r w:rsidR="00197C05">
        <w:rPr>
          <w:rFonts w:ascii="Arial" w:hAnsi="Arial" w:cs="Arial"/>
          <w:sz w:val="24"/>
          <w:szCs w:val="24"/>
        </w:rPr>
        <w:br/>
      </w:r>
      <w:r w:rsidRPr="008E46E5">
        <w:rPr>
          <w:rFonts w:ascii="Arial" w:hAnsi="Arial" w:cs="Arial"/>
          <w:sz w:val="24"/>
          <w:szCs w:val="24"/>
        </w:rPr>
        <w:t xml:space="preserve">w 2020 r. wartość docelową. W 2020 r. w komunikacji miejskiej MOF Rzeszowa wykonano 16,32 mln wozokilometrów. Strategia przewidywała w tym zakresie w 2020 r. wzrost liczby wykonanych wozokilometrów o 20% w porównaniu z 2011 r. (tj. do 13,96 mln km). </w:t>
      </w:r>
    </w:p>
    <w:p w14:paraId="6FE9C936" w14:textId="77777777" w:rsidR="008E46E5" w:rsidRPr="008E46E5" w:rsidRDefault="008E46E5" w:rsidP="00A40C66">
      <w:pPr>
        <w:pStyle w:val="Akapitzlist"/>
        <w:numPr>
          <w:ilvl w:val="0"/>
          <w:numId w:val="24"/>
        </w:numPr>
        <w:spacing w:after="120"/>
        <w:rPr>
          <w:rFonts w:ascii="Arial" w:hAnsi="Arial" w:cs="Arial"/>
          <w:sz w:val="24"/>
          <w:szCs w:val="24"/>
        </w:rPr>
      </w:pPr>
      <w:r w:rsidRPr="008E46E5">
        <w:rPr>
          <w:rFonts w:ascii="Arial" w:hAnsi="Arial" w:cs="Arial"/>
          <w:b/>
          <w:sz w:val="24"/>
          <w:szCs w:val="24"/>
        </w:rPr>
        <w:t>Do 2019 r. corocznie wzrastała liczba pasażerów przewiezionych środkami komunikacji miejskiej MOF Rzeszowa</w:t>
      </w:r>
      <w:r w:rsidRPr="008E46E5">
        <w:rPr>
          <w:rFonts w:ascii="Arial" w:hAnsi="Arial" w:cs="Arial"/>
          <w:sz w:val="24"/>
          <w:szCs w:val="24"/>
        </w:rPr>
        <w:t xml:space="preserve"> (z wyjątkiem 2012 r.). W 2017 r. została przekroczona wartość docelowa, a w 2019 r. osiągnięta najwyższa wartość tego wskaźnika (54,56 mln osób) w analizowanym okresie. W 2020 r. nastąpiło gwałtowne zmniejszenie się liczby przewiezionych pasażerów środkami komunikacji miejskiej MOF Rzeszowa do poziomu 21,29 mln osób (o 61% w porównaniu do roku poprzedniego). Niewątpliwie na taką sytuację miała wpływ pandemia. Strategia przewidywała wzrost wartości tego wskaźnika w 2020 r. o 20% w porównaniu z 2011 r. (do 38,59 mln osób).</w:t>
      </w:r>
    </w:p>
    <w:p w14:paraId="76D922BC" w14:textId="77777777" w:rsidR="00125D37" w:rsidRPr="00C13F82" w:rsidRDefault="00125D37" w:rsidP="00C13F82">
      <w:pPr>
        <w:pStyle w:val="Legenda"/>
        <w:keepNext/>
        <w:spacing w:after="0" w:line="276" w:lineRule="auto"/>
        <w:rPr>
          <w:rFonts w:ascii="Arial" w:hAnsi="Arial" w:cs="Arial"/>
          <w:b/>
          <w:i w:val="0"/>
          <w:color w:val="auto"/>
          <w:sz w:val="24"/>
          <w:szCs w:val="24"/>
        </w:rPr>
      </w:pPr>
      <w:bookmarkStart w:id="117" w:name="_Toc87951624"/>
      <w:r w:rsidRPr="00C13F82">
        <w:rPr>
          <w:rFonts w:ascii="Arial" w:hAnsi="Arial" w:cs="Arial"/>
          <w:b/>
          <w:i w:val="0"/>
          <w:color w:val="auto"/>
          <w:sz w:val="24"/>
          <w:szCs w:val="24"/>
        </w:rPr>
        <w:lastRenderedPageBreak/>
        <w:t xml:space="preserve">Wykres </w:t>
      </w:r>
      <w:r w:rsidRPr="00C13F82">
        <w:rPr>
          <w:rFonts w:ascii="Arial" w:hAnsi="Arial" w:cs="Arial"/>
          <w:b/>
          <w:i w:val="0"/>
          <w:color w:val="auto"/>
          <w:sz w:val="24"/>
          <w:szCs w:val="24"/>
        </w:rPr>
        <w:fldChar w:fldCharType="begin"/>
      </w:r>
      <w:r w:rsidRPr="00C13F82">
        <w:rPr>
          <w:rFonts w:ascii="Arial" w:hAnsi="Arial" w:cs="Arial"/>
          <w:b/>
          <w:i w:val="0"/>
          <w:color w:val="auto"/>
          <w:sz w:val="24"/>
          <w:szCs w:val="24"/>
        </w:rPr>
        <w:instrText xml:space="preserve"> SEQ Wykres \* ARABIC </w:instrText>
      </w:r>
      <w:r w:rsidRPr="00C13F82">
        <w:rPr>
          <w:rFonts w:ascii="Arial" w:hAnsi="Arial" w:cs="Arial"/>
          <w:b/>
          <w:i w:val="0"/>
          <w:color w:val="auto"/>
          <w:sz w:val="24"/>
          <w:szCs w:val="24"/>
        </w:rPr>
        <w:fldChar w:fldCharType="separate"/>
      </w:r>
      <w:r w:rsidR="007328F2">
        <w:rPr>
          <w:rFonts w:ascii="Arial" w:hAnsi="Arial" w:cs="Arial"/>
          <w:b/>
          <w:i w:val="0"/>
          <w:noProof/>
          <w:color w:val="auto"/>
          <w:sz w:val="24"/>
          <w:szCs w:val="24"/>
        </w:rPr>
        <w:t>49</w:t>
      </w:r>
      <w:r w:rsidRPr="00C13F82">
        <w:rPr>
          <w:rFonts w:ascii="Arial" w:hAnsi="Arial" w:cs="Arial"/>
          <w:b/>
          <w:i w:val="0"/>
          <w:color w:val="auto"/>
          <w:sz w:val="24"/>
          <w:szCs w:val="24"/>
        </w:rPr>
        <w:fldChar w:fldCharType="end"/>
      </w:r>
      <w:r w:rsidRPr="00C13F82">
        <w:rPr>
          <w:rFonts w:ascii="Arial" w:hAnsi="Arial" w:cs="Arial"/>
          <w:b/>
          <w:i w:val="0"/>
          <w:color w:val="auto"/>
          <w:sz w:val="24"/>
          <w:szCs w:val="24"/>
        </w:rPr>
        <w:t xml:space="preserve"> Liczba wykonanych wozokilometrów w komunikacji miejskiej [mln km] oraz przewozy pasażerów środkami komunikacji miejskiej MOF Rzeszowa [mln osób]</w:t>
      </w:r>
      <w:bookmarkEnd w:id="117"/>
    </w:p>
    <w:p w14:paraId="03168BE6" w14:textId="77777777" w:rsidR="00125D37" w:rsidRDefault="00125D37" w:rsidP="008E46E5">
      <w:pPr>
        <w:spacing w:after="120"/>
        <w:rPr>
          <w:rFonts w:ascii="Arial" w:hAnsi="Arial" w:cs="Arial"/>
          <w:sz w:val="24"/>
          <w:szCs w:val="24"/>
        </w:rPr>
      </w:pPr>
      <w:r>
        <w:rPr>
          <w:noProof/>
          <w:lang w:eastAsia="pl-PL"/>
        </w:rPr>
        <w:drawing>
          <wp:inline distT="0" distB="0" distL="0" distR="0" wp14:anchorId="0B22362F" wp14:editId="3A855415">
            <wp:extent cx="6120130" cy="3584265"/>
            <wp:effectExtent l="0" t="0" r="0" b="0"/>
            <wp:docPr id="39" name="Obraz 39" descr="Liczba wykonanych wozokilometrów komunikacji miejskiej MOF Rzeszowa w ciągu roku [mln km] 11,63 w 2011, 11,07 w 2012, 10,53 w 2013, 10,65 w 2014, 12,09 w 2015, 12,40 w 2016, 13,11 w 2017, 13,96 wartość docelowa, 14,18 w 2018, 15,46 w 2019, 16,32 w 2020. Przewozy pasażerów środkami komunikacji miejskiej MOF Rzeszowa [mln osób] 32,16 w 2011, 30,50 w 2012, 34,26 w 2013, 35,14 w 2014, 35,50 w 2015, 37,80 w 2016, 38,59 wartość docelowa, 41,78 w 2017, 45,90 w 2018, 54,56 w 2019, 21,29 w 2020 " title="Wykres 49. Liczba wykonanych wozokilometrów w komunikacji miejskiej [mln km] oraz przewozy pasażerów środkami komunikacji miejskiej MOF Rzeszowa [mln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ykres 51. Liczba wykonanych wozokilometrów w komunikacji miejskiej [mln km].jpg"/>
                    <pic:cNvPicPr/>
                  </pic:nvPicPr>
                  <pic:blipFill>
                    <a:blip r:embed="rId105">
                      <a:extLst>
                        <a:ext uri="{28A0092B-C50C-407E-A947-70E740481C1C}">
                          <a14:useLocalDpi xmlns:a14="http://schemas.microsoft.com/office/drawing/2010/main" val="0"/>
                        </a:ext>
                      </a:extLst>
                    </a:blip>
                    <a:stretch>
                      <a:fillRect/>
                    </a:stretch>
                  </pic:blipFill>
                  <pic:spPr>
                    <a:xfrm>
                      <a:off x="0" y="0"/>
                      <a:ext cx="6120130" cy="3584265"/>
                    </a:xfrm>
                    <a:prstGeom prst="rect">
                      <a:avLst/>
                    </a:prstGeom>
                  </pic:spPr>
                </pic:pic>
              </a:graphicData>
            </a:graphic>
          </wp:inline>
        </w:drawing>
      </w:r>
    </w:p>
    <w:p w14:paraId="1301A4F0" w14:textId="77777777" w:rsidR="00C13F82" w:rsidRPr="00C13F82" w:rsidRDefault="00C13F82" w:rsidP="00C13F82">
      <w:pPr>
        <w:spacing w:after="120"/>
        <w:rPr>
          <w:rFonts w:ascii="Arial" w:hAnsi="Arial" w:cs="Arial"/>
          <w:sz w:val="24"/>
          <w:szCs w:val="24"/>
        </w:rPr>
      </w:pPr>
      <w:r w:rsidRPr="00C13F82">
        <w:rPr>
          <w:rFonts w:ascii="Arial" w:hAnsi="Arial" w:cs="Arial"/>
          <w:sz w:val="24"/>
          <w:szCs w:val="24"/>
        </w:rPr>
        <w:t>Opracowanie własne na podstawie źródeł własnych</w:t>
      </w:r>
    </w:p>
    <w:p w14:paraId="41214F60" w14:textId="77777777" w:rsidR="00C13F82" w:rsidRPr="00C13F82" w:rsidRDefault="00C13F82" w:rsidP="00C13F82">
      <w:pPr>
        <w:pStyle w:val="Nagwek5"/>
      </w:pPr>
      <w:bookmarkStart w:id="118" w:name="_Toc87952184"/>
      <w:r w:rsidRPr="00C13F82">
        <w:t>Priorytet tematyczny 3.4. Funkcje obszarów wiejskich</w:t>
      </w:r>
      <w:bookmarkEnd w:id="118"/>
    </w:p>
    <w:p w14:paraId="35EEEB98" w14:textId="77777777" w:rsidR="00C13F82" w:rsidRPr="00C13F82" w:rsidRDefault="00C13F82" w:rsidP="00A40C66">
      <w:pPr>
        <w:pStyle w:val="Akapitzlist"/>
        <w:numPr>
          <w:ilvl w:val="0"/>
          <w:numId w:val="25"/>
        </w:numPr>
        <w:spacing w:after="120"/>
        <w:rPr>
          <w:rFonts w:ascii="Arial" w:hAnsi="Arial" w:cs="Arial"/>
          <w:sz w:val="24"/>
          <w:szCs w:val="24"/>
        </w:rPr>
      </w:pPr>
      <w:r w:rsidRPr="00C13F82">
        <w:rPr>
          <w:rFonts w:ascii="Arial" w:hAnsi="Arial" w:cs="Arial"/>
          <w:b/>
          <w:sz w:val="24"/>
          <w:szCs w:val="24"/>
        </w:rPr>
        <w:t>Wzrastał odsetek ludności korzystającej z sieci wodociągowej na wsi.</w:t>
      </w:r>
      <w:r>
        <w:rPr>
          <w:rFonts w:ascii="Arial" w:hAnsi="Arial" w:cs="Arial"/>
          <w:sz w:val="24"/>
          <w:szCs w:val="24"/>
        </w:rPr>
        <w:t xml:space="preserve"> </w:t>
      </w:r>
      <w:r w:rsidRPr="00C13F82">
        <w:rPr>
          <w:rFonts w:ascii="Arial" w:hAnsi="Arial" w:cs="Arial"/>
          <w:sz w:val="24"/>
          <w:szCs w:val="24"/>
        </w:rPr>
        <w:t>W 2011 r. 64,8%  ludności na wsi korzystało z sieci wodociągowej. W latach następnych corocznie wzrastała wartość tego wskaźnika. Najwyższy wzrost zanotowano w 2014 r. w porównaniu z 2013 r. (o 7,4%). Także w 2014 r. osiągnięto już, założoną w Strategii</w:t>
      </w:r>
      <w:r>
        <w:rPr>
          <w:rFonts w:ascii="Arial" w:hAnsi="Arial" w:cs="Arial"/>
          <w:sz w:val="24"/>
          <w:szCs w:val="24"/>
        </w:rPr>
        <w:t xml:space="preserve"> na 2020 r., wartość docelową. </w:t>
      </w:r>
      <w:r w:rsidRPr="00C13F82">
        <w:rPr>
          <w:rFonts w:ascii="Arial" w:hAnsi="Arial" w:cs="Arial"/>
          <w:sz w:val="24"/>
          <w:szCs w:val="24"/>
        </w:rPr>
        <w:t xml:space="preserve">W 2019 r. w podkarpackim 71,8% ludności korzystało </w:t>
      </w:r>
      <w:r>
        <w:rPr>
          <w:rFonts w:ascii="Arial" w:hAnsi="Arial" w:cs="Arial"/>
          <w:sz w:val="24"/>
          <w:szCs w:val="24"/>
        </w:rPr>
        <w:br/>
      </w:r>
      <w:r w:rsidRPr="00C13F82">
        <w:rPr>
          <w:rFonts w:ascii="Arial" w:hAnsi="Arial" w:cs="Arial"/>
          <w:sz w:val="24"/>
          <w:szCs w:val="24"/>
        </w:rPr>
        <w:t xml:space="preserve">z sieci wodociągowej na wsi, co przewyższało o 2,6% założoną </w:t>
      </w:r>
      <w:r>
        <w:rPr>
          <w:rFonts w:ascii="Arial" w:hAnsi="Arial" w:cs="Arial"/>
          <w:sz w:val="24"/>
          <w:szCs w:val="24"/>
        </w:rPr>
        <w:t>wartość docelową (na 2020 r.).</w:t>
      </w:r>
    </w:p>
    <w:p w14:paraId="29D0F844" w14:textId="77777777" w:rsidR="00C13F82" w:rsidRPr="00C13F82" w:rsidRDefault="00C13F82" w:rsidP="00C13F82">
      <w:pPr>
        <w:pStyle w:val="Legenda"/>
        <w:keepNext/>
        <w:spacing w:after="0" w:line="276" w:lineRule="auto"/>
        <w:rPr>
          <w:rFonts w:ascii="Arial" w:hAnsi="Arial" w:cs="Arial"/>
          <w:b/>
          <w:i w:val="0"/>
          <w:color w:val="auto"/>
          <w:sz w:val="24"/>
          <w:szCs w:val="24"/>
        </w:rPr>
      </w:pPr>
      <w:bookmarkStart w:id="119" w:name="_Toc87951625"/>
      <w:r w:rsidRPr="00C13F82">
        <w:rPr>
          <w:rFonts w:ascii="Arial" w:hAnsi="Arial" w:cs="Arial"/>
          <w:b/>
          <w:i w:val="0"/>
          <w:color w:val="auto"/>
          <w:sz w:val="24"/>
          <w:szCs w:val="24"/>
        </w:rPr>
        <w:lastRenderedPageBreak/>
        <w:t xml:space="preserve">Wykres </w:t>
      </w:r>
      <w:r w:rsidRPr="00C13F82">
        <w:rPr>
          <w:rFonts w:ascii="Arial" w:hAnsi="Arial" w:cs="Arial"/>
          <w:b/>
          <w:i w:val="0"/>
          <w:color w:val="auto"/>
          <w:sz w:val="24"/>
          <w:szCs w:val="24"/>
        </w:rPr>
        <w:fldChar w:fldCharType="begin"/>
      </w:r>
      <w:r w:rsidRPr="00C13F82">
        <w:rPr>
          <w:rFonts w:ascii="Arial" w:hAnsi="Arial" w:cs="Arial"/>
          <w:b/>
          <w:i w:val="0"/>
          <w:color w:val="auto"/>
          <w:sz w:val="24"/>
          <w:szCs w:val="24"/>
        </w:rPr>
        <w:instrText xml:space="preserve"> SEQ Wykres \* ARABIC </w:instrText>
      </w:r>
      <w:r w:rsidRPr="00C13F82">
        <w:rPr>
          <w:rFonts w:ascii="Arial" w:hAnsi="Arial" w:cs="Arial"/>
          <w:b/>
          <w:i w:val="0"/>
          <w:color w:val="auto"/>
          <w:sz w:val="24"/>
          <w:szCs w:val="24"/>
        </w:rPr>
        <w:fldChar w:fldCharType="separate"/>
      </w:r>
      <w:r w:rsidR="007328F2">
        <w:rPr>
          <w:rFonts w:ascii="Arial" w:hAnsi="Arial" w:cs="Arial"/>
          <w:b/>
          <w:i w:val="0"/>
          <w:noProof/>
          <w:color w:val="auto"/>
          <w:sz w:val="24"/>
          <w:szCs w:val="24"/>
        </w:rPr>
        <w:t>50</w:t>
      </w:r>
      <w:r w:rsidRPr="00C13F82">
        <w:rPr>
          <w:rFonts w:ascii="Arial" w:hAnsi="Arial" w:cs="Arial"/>
          <w:b/>
          <w:i w:val="0"/>
          <w:color w:val="auto"/>
          <w:sz w:val="24"/>
          <w:szCs w:val="24"/>
        </w:rPr>
        <w:fldChar w:fldCharType="end"/>
      </w:r>
      <w:r w:rsidRPr="00C13F82">
        <w:rPr>
          <w:rFonts w:ascii="Arial" w:hAnsi="Arial" w:cs="Arial"/>
          <w:b/>
          <w:i w:val="0"/>
          <w:color w:val="auto"/>
          <w:sz w:val="24"/>
          <w:szCs w:val="24"/>
        </w:rPr>
        <w:t xml:space="preserve"> Odsetek ludności korzystającej z sieci wodociągowej na wsi [%]</w:t>
      </w:r>
      <w:bookmarkEnd w:id="119"/>
    </w:p>
    <w:p w14:paraId="50D11E92" w14:textId="77777777" w:rsidR="00C13F82" w:rsidRDefault="00C13F82" w:rsidP="00C13F82">
      <w:pPr>
        <w:spacing w:after="120"/>
        <w:rPr>
          <w:rFonts w:ascii="Arial" w:hAnsi="Arial" w:cs="Arial"/>
          <w:sz w:val="24"/>
          <w:szCs w:val="24"/>
        </w:rPr>
      </w:pPr>
      <w:r>
        <w:rPr>
          <w:noProof/>
          <w:lang w:eastAsia="pl-PL"/>
        </w:rPr>
        <w:drawing>
          <wp:inline distT="0" distB="0" distL="0" distR="0" wp14:anchorId="27F78D83" wp14:editId="5EFC92EF">
            <wp:extent cx="4572000" cy="2743200"/>
            <wp:effectExtent l="0" t="0" r="0" b="0"/>
            <wp:docPr id="40" name="Obraz 40" descr="64,8 w 2011 wartość bazowa, 64,6 w 2012, 65,2 w 2013, 70,0 w 2014 wartość docelowa, 70,7 w 2015, 71,0 w 2016, 71,2 w 2017, 71,6 w 2018, 71,8 w 2019" title="Wykres 50. Odsetek ludności korzystającej z sieci wodociągowej na w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Wykres 52. Odsetek ludności korzystającej z sieci wodociągowej na wsi [%].jpg"/>
                    <pic:cNvPicPr/>
                  </pic:nvPicPr>
                  <pic:blipFill>
                    <a:blip r:embed="rId106">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18EA707" w14:textId="77777777" w:rsidR="00C13F82" w:rsidRPr="00C13F82" w:rsidRDefault="00C13F82" w:rsidP="00C13F82">
      <w:pPr>
        <w:spacing w:after="120"/>
        <w:rPr>
          <w:rFonts w:ascii="Arial" w:hAnsi="Arial" w:cs="Arial"/>
          <w:sz w:val="24"/>
          <w:szCs w:val="24"/>
        </w:rPr>
      </w:pPr>
      <w:r w:rsidRPr="00C13F82">
        <w:rPr>
          <w:rFonts w:ascii="Arial" w:hAnsi="Arial" w:cs="Arial"/>
          <w:sz w:val="24"/>
          <w:szCs w:val="24"/>
        </w:rPr>
        <w:t>Opracowanie własne na podstawie danych GUS-BDL</w:t>
      </w:r>
    </w:p>
    <w:p w14:paraId="58AA5ECE" w14:textId="77777777" w:rsidR="00C13F82" w:rsidRPr="00C13F82" w:rsidRDefault="00C13F82" w:rsidP="00A40C66">
      <w:pPr>
        <w:pStyle w:val="Akapitzlist"/>
        <w:numPr>
          <w:ilvl w:val="0"/>
          <w:numId w:val="25"/>
        </w:numPr>
        <w:spacing w:after="120"/>
        <w:rPr>
          <w:rFonts w:ascii="Arial" w:hAnsi="Arial" w:cs="Arial"/>
          <w:sz w:val="24"/>
          <w:szCs w:val="24"/>
        </w:rPr>
      </w:pPr>
      <w:r w:rsidRPr="00C13F82">
        <w:rPr>
          <w:rFonts w:ascii="Arial" w:hAnsi="Arial" w:cs="Arial"/>
          <w:b/>
          <w:sz w:val="24"/>
          <w:szCs w:val="24"/>
        </w:rPr>
        <w:t>Wzrastał odsetek ludności korzystającej z sieci kanalizacyjnej na wsi.</w:t>
      </w:r>
      <w:r>
        <w:rPr>
          <w:rFonts w:ascii="Arial" w:hAnsi="Arial" w:cs="Arial"/>
          <w:sz w:val="24"/>
          <w:szCs w:val="24"/>
        </w:rPr>
        <w:t xml:space="preserve"> </w:t>
      </w:r>
      <w:r w:rsidRPr="00C13F82">
        <w:rPr>
          <w:rFonts w:ascii="Arial" w:hAnsi="Arial" w:cs="Arial"/>
          <w:sz w:val="24"/>
          <w:szCs w:val="24"/>
        </w:rPr>
        <w:t xml:space="preserve">W 2011 r. </w:t>
      </w:r>
      <w:r>
        <w:rPr>
          <w:rFonts w:ascii="Arial" w:hAnsi="Arial" w:cs="Arial"/>
          <w:sz w:val="24"/>
          <w:szCs w:val="24"/>
        </w:rPr>
        <w:br/>
      </w:r>
      <w:r w:rsidRPr="00C13F82">
        <w:rPr>
          <w:rFonts w:ascii="Arial" w:hAnsi="Arial" w:cs="Arial"/>
          <w:sz w:val="24"/>
          <w:szCs w:val="24"/>
        </w:rPr>
        <w:t xml:space="preserve">w województwie podkarpackim korzystało z sieci kanalizacyjnej na wsi 43,1% ludności. W kolejnych latach corocznie notowano wzrost w tym zakresie. Najwyższy wzrost wartości tego wskaźnika zanotowano pomiędzy 2013 </w:t>
      </w:r>
      <w:r>
        <w:rPr>
          <w:rFonts w:ascii="Arial" w:hAnsi="Arial" w:cs="Arial"/>
          <w:sz w:val="24"/>
          <w:szCs w:val="24"/>
        </w:rPr>
        <w:t>i 2014 rokiem (tj. o 19,6%).</w:t>
      </w:r>
      <w:r>
        <w:rPr>
          <w:rFonts w:ascii="Arial" w:hAnsi="Arial" w:cs="Arial"/>
          <w:sz w:val="24"/>
          <w:szCs w:val="24"/>
        </w:rPr>
        <w:br/>
      </w:r>
      <w:r w:rsidRPr="00C13F82">
        <w:rPr>
          <w:rFonts w:ascii="Arial" w:hAnsi="Arial" w:cs="Arial"/>
          <w:sz w:val="24"/>
          <w:szCs w:val="24"/>
        </w:rPr>
        <w:t xml:space="preserve">W 2014 r. wskaźnik przekroczył założoną na 2020 r. wartość docelową (48%). W 2019 r. 57,5% ludności województwa podkarpackiego zamieszkałej na wsi korzystało z sieci kanalizacyjnej, co o 19,8% przewyższało założoną w Strategii wartość docelową na 2020 r. </w:t>
      </w:r>
    </w:p>
    <w:p w14:paraId="1B03E592" w14:textId="77777777" w:rsidR="00C13F82" w:rsidRPr="00C13F82" w:rsidRDefault="00C13F82" w:rsidP="00C13F82">
      <w:pPr>
        <w:spacing w:after="0"/>
        <w:rPr>
          <w:rFonts w:ascii="Arial" w:hAnsi="Arial" w:cs="Arial"/>
          <w:b/>
          <w:sz w:val="24"/>
          <w:szCs w:val="24"/>
        </w:rPr>
      </w:pPr>
      <w:bookmarkStart w:id="120" w:name="_Toc87951626"/>
      <w:r w:rsidRPr="00C13F82">
        <w:rPr>
          <w:rFonts w:ascii="Arial" w:hAnsi="Arial" w:cs="Arial"/>
          <w:b/>
          <w:sz w:val="24"/>
          <w:szCs w:val="24"/>
        </w:rPr>
        <w:t xml:space="preserve">Wykres </w:t>
      </w:r>
      <w:r w:rsidRPr="00C13F82">
        <w:rPr>
          <w:rFonts w:ascii="Arial" w:hAnsi="Arial" w:cs="Arial"/>
          <w:b/>
          <w:sz w:val="24"/>
          <w:szCs w:val="24"/>
        </w:rPr>
        <w:fldChar w:fldCharType="begin"/>
      </w:r>
      <w:r w:rsidRPr="00C13F82">
        <w:rPr>
          <w:rFonts w:ascii="Arial" w:hAnsi="Arial" w:cs="Arial"/>
          <w:b/>
          <w:sz w:val="24"/>
          <w:szCs w:val="24"/>
        </w:rPr>
        <w:instrText xml:space="preserve"> SEQ Wykres \* ARABIC </w:instrText>
      </w:r>
      <w:r w:rsidRPr="00C13F82">
        <w:rPr>
          <w:rFonts w:ascii="Arial" w:hAnsi="Arial" w:cs="Arial"/>
          <w:b/>
          <w:sz w:val="24"/>
          <w:szCs w:val="24"/>
        </w:rPr>
        <w:fldChar w:fldCharType="separate"/>
      </w:r>
      <w:r w:rsidR="007328F2">
        <w:rPr>
          <w:rFonts w:ascii="Arial" w:hAnsi="Arial" w:cs="Arial"/>
          <w:b/>
          <w:noProof/>
          <w:sz w:val="24"/>
          <w:szCs w:val="24"/>
        </w:rPr>
        <w:t>51</w:t>
      </w:r>
      <w:r w:rsidRPr="00C13F82">
        <w:rPr>
          <w:rFonts w:ascii="Arial" w:hAnsi="Arial" w:cs="Arial"/>
          <w:b/>
          <w:sz w:val="24"/>
          <w:szCs w:val="24"/>
        </w:rPr>
        <w:fldChar w:fldCharType="end"/>
      </w:r>
      <w:r w:rsidRPr="00C13F82">
        <w:rPr>
          <w:rFonts w:ascii="Arial" w:hAnsi="Arial" w:cs="Arial"/>
          <w:b/>
          <w:sz w:val="24"/>
          <w:szCs w:val="24"/>
        </w:rPr>
        <w:t xml:space="preserve"> Odsetek ludności korzystającej z sieci kanalizacyjnej na wsi [%]</w:t>
      </w:r>
      <w:bookmarkEnd w:id="120"/>
    </w:p>
    <w:p w14:paraId="7F8AE415" w14:textId="77777777" w:rsidR="00C13F82" w:rsidRDefault="00C13F82" w:rsidP="00C13F82">
      <w:pPr>
        <w:spacing w:after="120"/>
        <w:rPr>
          <w:rFonts w:ascii="Arial" w:hAnsi="Arial" w:cs="Arial"/>
          <w:sz w:val="24"/>
          <w:szCs w:val="24"/>
        </w:rPr>
      </w:pPr>
      <w:r>
        <w:rPr>
          <w:noProof/>
          <w:lang w:eastAsia="pl-PL"/>
        </w:rPr>
        <w:drawing>
          <wp:inline distT="0" distB="0" distL="0" distR="0" wp14:anchorId="1A9DCB72" wp14:editId="3292881E">
            <wp:extent cx="4572000" cy="2743200"/>
            <wp:effectExtent l="0" t="0" r="0" b="0"/>
            <wp:docPr id="41" name="Obraz 41" descr="43,1 w 2011 wartość bazowa, 44,4 w 2012, 45,5 w 2013, 48,0 wartość docelowa, 54,4 w 2014, 55,3 w 2015, 55,9 w 2016, 56,1 w 2017, 56,8 w 2018, 57,5 w 2019" title="Wykres 51. Odsetek ludności korzystającej z sieci kanalizacyjnej na w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Wykres 53. Odsetek ludności korzystającej z sieci kanalizacyjnej na wsi [%].jpg"/>
                    <pic:cNvPicPr/>
                  </pic:nvPicPr>
                  <pic:blipFill>
                    <a:blip r:embed="rId107">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E5CF5DD" w14:textId="77777777" w:rsidR="00C13F82" w:rsidRPr="00C13F82" w:rsidRDefault="00C13F82" w:rsidP="00C13F82">
      <w:pPr>
        <w:spacing w:after="120"/>
        <w:rPr>
          <w:rFonts w:ascii="Arial" w:hAnsi="Arial" w:cs="Arial"/>
          <w:sz w:val="24"/>
          <w:szCs w:val="24"/>
        </w:rPr>
      </w:pPr>
      <w:r w:rsidRPr="00C13F82">
        <w:rPr>
          <w:rFonts w:ascii="Arial" w:hAnsi="Arial" w:cs="Arial"/>
          <w:sz w:val="24"/>
          <w:szCs w:val="24"/>
        </w:rPr>
        <w:t>Opracowanie wła</w:t>
      </w:r>
      <w:r>
        <w:rPr>
          <w:rFonts w:ascii="Arial" w:hAnsi="Arial" w:cs="Arial"/>
          <w:sz w:val="24"/>
          <w:szCs w:val="24"/>
        </w:rPr>
        <w:t>sne na podstawie danych GUS-BDL</w:t>
      </w:r>
    </w:p>
    <w:p w14:paraId="1F50D90F" w14:textId="77777777" w:rsidR="00C13F82" w:rsidRPr="00C13F82" w:rsidRDefault="00C13F82" w:rsidP="00A40C66">
      <w:pPr>
        <w:pStyle w:val="Akapitzlist"/>
        <w:numPr>
          <w:ilvl w:val="0"/>
          <w:numId w:val="25"/>
        </w:numPr>
        <w:spacing w:after="120"/>
        <w:rPr>
          <w:rFonts w:ascii="Arial" w:hAnsi="Arial" w:cs="Arial"/>
          <w:sz w:val="24"/>
          <w:szCs w:val="24"/>
        </w:rPr>
      </w:pPr>
      <w:r w:rsidRPr="00C13F82">
        <w:rPr>
          <w:rFonts w:ascii="Arial" w:hAnsi="Arial" w:cs="Arial"/>
          <w:b/>
          <w:sz w:val="24"/>
          <w:szCs w:val="24"/>
        </w:rPr>
        <w:t>W ostatnim roku wzrosła liczba podmiotów wpisanych do rejestru REGON na wsi.</w:t>
      </w:r>
      <w:r w:rsidRPr="00C13F82">
        <w:rPr>
          <w:rFonts w:ascii="Arial" w:hAnsi="Arial" w:cs="Arial"/>
          <w:sz w:val="24"/>
          <w:szCs w:val="24"/>
        </w:rPr>
        <w:t xml:space="preserve"> W podkarpackim w 2011 r. na 10 tys. ludności na wsi do rejestru REGON był wpisanych 76,77 podmiotów. W kolejnych latach (do 2015 r.) wartość wskaźnika zmniejszała się. Od 2016 r. następował wzrost liczby takich podmiotów (z wyjątkiem </w:t>
      </w:r>
      <w:r w:rsidRPr="00C13F82">
        <w:rPr>
          <w:rFonts w:ascii="Arial" w:hAnsi="Arial" w:cs="Arial"/>
          <w:sz w:val="24"/>
          <w:szCs w:val="24"/>
        </w:rPr>
        <w:lastRenderedPageBreak/>
        <w:t>2019 r.). W 2020 r. nastąpiło zwiększenie wartości wskaźnika do 77,01. Strategia przewidywała w 2020 r. wzrost w tym zakresie do wartości 80.</w:t>
      </w:r>
    </w:p>
    <w:p w14:paraId="7BA3C9A5" w14:textId="77777777" w:rsidR="00C13F82" w:rsidRPr="00C13F82" w:rsidRDefault="00C13F82" w:rsidP="00C13F82">
      <w:pPr>
        <w:pStyle w:val="Legenda"/>
        <w:keepNext/>
        <w:spacing w:after="0" w:line="276" w:lineRule="auto"/>
        <w:rPr>
          <w:rFonts w:ascii="Arial" w:hAnsi="Arial" w:cs="Arial"/>
          <w:b/>
          <w:i w:val="0"/>
          <w:color w:val="auto"/>
          <w:sz w:val="24"/>
          <w:szCs w:val="24"/>
        </w:rPr>
      </w:pPr>
      <w:bookmarkStart w:id="121" w:name="_Toc87951627"/>
      <w:r w:rsidRPr="00C13F82">
        <w:rPr>
          <w:rFonts w:ascii="Arial" w:hAnsi="Arial" w:cs="Arial"/>
          <w:b/>
          <w:i w:val="0"/>
          <w:color w:val="auto"/>
          <w:sz w:val="24"/>
          <w:szCs w:val="24"/>
        </w:rPr>
        <w:t xml:space="preserve">Wykres </w:t>
      </w:r>
      <w:r w:rsidRPr="00C13F82">
        <w:rPr>
          <w:rFonts w:ascii="Arial" w:hAnsi="Arial" w:cs="Arial"/>
          <w:b/>
          <w:i w:val="0"/>
          <w:color w:val="auto"/>
          <w:sz w:val="24"/>
          <w:szCs w:val="24"/>
        </w:rPr>
        <w:fldChar w:fldCharType="begin"/>
      </w:r>
      <w:r w:rsidRPr="00C13F82">
        <w:rPr>
          <w:rFonts w:ascii="Arial" w:hAnsi="Arial" w:cs="Arial"/>
          <w:b/>
          <w:i w:val="0"/>
          <w:color w:val="auto"/>
          <w:sz w:val="24"/>
          <w:szCs w:val="24"/>
        </w:rPr>
        <w:instrText xml:space="preserve"> SEQ Wykres \* ARABIC </w:instrText>
      </w:r>
      <w:r w:rsidRPr="00C13F82">
        <w:rPr>
          <w:rFonts w:ascii="Arial" w:hAnsi="Arial" w:cs="Arial"/>
          <w:b/>
          <w:i w:val="0"/>
          <w:color w:val="auto"/>
          <w:sz w:val="24"/>
          <w:szCs w:val="24"/>
        </w:rPr>
        <w:fldChar w:fldCharType="separate"/>
      </w:r>
      <w:r w:rsidR="007328F2">
        <w:rPr>
          <w:rFonts w:ascii="Arial" w:hAnsi="Arial" w:cs="Arial"/>
          <w:b/>
          <w:i w:val="0"/>
          <w:noProof/>
          <w:color w:val="auto"/>
          <w:sz w:val="24"/>
          <w:szCs w:val="24"/>
        </w:rPr>
        <w:t>52</w:t>
      </w:r>
      <w:r w:rsidRPr="00C13F82">
        <w:rPr>
          <w:rFonts w:ascii="Arial" w:hAnsi="Arial" w:cs="Arial"/>
          <w:b/>
          <w:i w:val="0"/>
          <w:color w:val="auto"/>
          <w:sz w:val="24"/>
          <w:szCs w:val="24"/>
        </w:rPr>
        <w:fldChar w:fldCharType="end"/>
      </w:r>
      <w:r w:rsidRPr="00C13F82">
        <w:rPr>
          <w:rFonts w:ascii="Arial" w:hAnsi="Arial" w:cs="Arial"/>
          <w:b/>
          <w:i w:val="0"/>
          <w:color w:val="auto"/>
          <w:sz w:val="24"/>
          <w:szCs w:val="24"/>
        </w:rPr>
        <w:t xml:space="preserve"> Podmioty wpisane do rejestru REGON na 10 tys. ludności na wsi [polska wieś =100]</w:t>
      </w:r>
      <w:bookmarkEnd w:id="121"/>
    </w:p>
    <w:p w14:paraId="557BBDCB" w14:textId="77777777" w:rsidR="00C13F82" w:rsidRDefault="00C13F82" w:rsidP="00C13F82">
      <w:pPr>
        <w:spacing w:after="120"/>
        <w:rPr>
          <w:rFonts w:ascii="Arial" w:hAnsi="Arial" w:cs="Arial"/>
          <w:sz w:val="24"/>
          <w:szCs w:val="24"/>
        </w:rPr>
      </w:pPr>
      <w:r>
        <w:rPr>
          <w:noProof/>
          <w:lang w:eastAsia="pl-PL"/>
        </w:rPr>
        <w:drawing>
          <wp:inline distT="0" distB="0" distL="0" distR="0" wp14:anchorId="3A7CA71D" wp14:editId="5B23D08F">
            <wp:extent cx="4572000" cy="2743200"/>
            <wp:effectExtent l="0" t="0" r="0" b="0"/>
            <wp:docPr id="54" name="Obraz 54" descr="76,77 w 2011 wartość bazowa, 76,53 w 2012, 76,47 w 2013, 76,44 w 2014, 76,35 w 2015, 76,72 w 2016, 76,72 w 2017, 76,80 w 2018, 76,65 w 2019, 77,01 w 2020, 80,00 wartość docelowa " title="Wykres 52. Podmioty wpisane do rejestru REGON na 10 tys. ludności na wsi [polska wieś =1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ykres 54. Podmioty wpisane do rejestru REGON na 10 tys. ludności na wsi [polska wieś =100].jpg"/>
                    <pic:cNvPicPr/>
                  </pic:nvPicPr>
                  <pic:blipFill>
                    <a:blip r:embed="rId10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072D0285" w14:textId="77777777" w:rsidR="00C13F82" w:rsidRPr="00C13F82" w:rsidRDefault="00C13F82" w:rsidP="00C13F82">
      <w:pPr>
        <w:spacing w:after="120"/>
        <w:rPr>
          <w:rFonts w:ascii="Arial" w:hAnsi="Arial" w:cs="Arial"/>
          <w:sz w:val="24"/>
          <w:szCs w:val="24"/>
        </w:rPr>
      </w:pPr>
      <w:r w:rsidRPr="00C13F82">
        <w:rPr>
          <w:rFonts w:ascii="Arial" w:hAnsi="Arial" w:cs="Arial"/>
          <w:sz w:val="24"/>
          <w:szCs w:val="24"/>
        </w:rPr>
        <w:t>Opracowanie wła</w:t>
      </w:r>
      <w:r>
        <w:rPr>
          <w:rFonts w:ascii="Arial" w:hAnsi="Arial" w:cs="Arial"/>
          <w:sz w:val="24"/>
          <w:szCs w:val="24"/>
        </w:rPr>
        <w:t>sne na podstawie danych GUS-BDL</w:t>
      </w:r>
    </w:p>
    <w:p w14:paraId="64C65FC3" w14:textId="77777777" w:rsidR="00C13F82" w:rsidRPr="00C13F82" w:rsidRDefault="00C13F82" w:rsidP="00A40C66">
      <w:pPr>
        <w:pStyle w:val="Akapitzlist"/>
        <w:numPr>
          <w:ilvl w:val="0"/>
          <w:numId w:val="25"/>
        </w:numPr>
        <w:spacing w:after="120"/>
        <w:rPr>
          <w:rFonts w:ascii="Arial" w:hAnsi="Arial" w:cs="Arial"/>
          <w:sz w:val="24"/>
          <w:szCs w:val="24"/>
        </w:rPr>
      </w:pPr>
      <w:r w:rsidRPr="00C13F82">
        <w:rPr>
          <w:rFonts w:ascii="Arial" w:hAnsi="Arial" w:cs="Arial"/>
          <w:b/>
          <w:sz w:val="24"/>
          <w:szCs w:val="24"/>
        </w:rPr>
        <w:t>Rosła liczba osób fizycznych prowadzących działalność gospodarczą z siedzibą na obszarach wiejskich.</w:t>
      </w:r>
      <w:r w:rsidRPr="00C13F82">
        <w:rPr>
          <w:rFonts w:ascii="Arial" w:hAnsi="Arial" w:cs="Arial"/>
          <w:sz w:val="24"/>
          <w:szCs w:val="24"/>
        </w:rPr>
        <w:t xml:space="preserve"> W 2011 r. w województwie podkarpackim wartość wskaźnika – osoby fizyczne prowadzące działalność gospodarczą na 100 osób w wieku produkcyjnym na wsi, wynosiła 7,0. W kolejnych latach corocznie obserwowano wzrost w tym zakresie (z wyjątkiem 2012 r. i 2014 r.). W 2020 r. wskaźnik osiągnął poziom 8,96. Strategia przewidywała wzrost tego wskaźnika w 2020 r. do 9,0.</w:t>
      </w:r>
    </w:p>
    <w:p w14:paraId="2954A591" w14:textId="247AA568" w:rsidR="00C13F82" w:rsidRPr="00C13F82" w:rsidRDefault="00C13F82" w:rsidP="00C13F82">
      <w:pPr>
        <w:pStyle w:val="Legenda"/>
        <w:keepNext/>
        <w:spacing w:after="0" w:line="276" w:lineRule="auto"/>
        <w:rPr>
          <w:rFonts w:ascii="Arial" w:hAnsi="Arial" w:cs="Arial"/>
          <w:b/>
          <w:i w:val="0"/>
          <w:color w:val="auto"/>
          <w:sz w:val="24"/>
          <w:szCs w:val="24"/>
        </w:rPr>
      </w:pPr>
      <w:bookmarkStart w:id="122" w:name="_Toc87951628"/>
      <w:r w:rsidRPr="00C13F82">
        <w:rPr>
          <w:rFonts w:ascii="Arial" w:hAnsi="Arial" w:cs="Arial"/>
          <w:b/>
          <w:i w:val="0"/>
          <w:color w:val="auto"/>
          <w:sz w:val="24"/>
          <w:szCs w:val="24"/>
        </w:rPr>
        <w:t xml:space="preserve">Wykres </w:t>
      </w:r>
      <w:r w:rsidRPr="00C13F82">
        <w:rPr>
          <w:rFonts w:ascii="Arial" w:hAnsi="Arial" w:cs="Arial"/>
          <w:b/>
          <w:i w:val="0"/>
          <w:color w:val="auto"/>
          <w:sz w:val="24"/>
          <w:szCs w:val="24"/>
        </w:rPr>
        <w:fldChar w:fldCharType="begin"/>
      </w:r>
      <w:r w:rsidRPr="00C13F82">
        <w:rPr>
          <w:rFonts w:ascii="Arial" w:hAnsi="Arial" w:cs="Arial"/>
          <w:b/>
          <w:i w:val="0"/>
          <w:color w:val="auto"/>
          <w:sz w:val="24"/>
          <w:szCs w:val="24"/>
        </w:rPr>
        <w:instrText xml:space="preserve"> SEQ Wykres \* ARABIC </w:instrText>
      </w:r>
      <w:r w:rsidRPr="00C13F82">
        <w:rPr>
          <w:rFonts w:ascii="Arial" w:hAnsi="Arial" w:cs="Arial"/>
          <w:b/>
          <w:i w:val="0"/>
          <w:color w:val="auto"/>
          <w:sz w:val="24"/>
          <w:szCs w:val="24"/>
        </w:rPr>
        <w:fldChar w:fldCharType="separate"/>
      </w:r>
      <w:r w:rsidR="007328F2">
        <w:rPr>
          <w:rFonts w:ascii="Arial" w:hAnsi="Arial" w:cs="Arial"/>
          <w:b/>
          <w:i w:val="0"/>
          <w:noProof/>
          <w:color w:val="auto"/>
          <w:sz w:val="24"/>
          <w:szCs w:val="24"/>
        </w:rPr>
        <w:t>53</w:t>
      </w:r>
      <w:r w:rsidRPr="00C13F82">
        <w:rPr>
          <w:rFonts w:ascii="Arial" w:hAnsi="Arial" w:cs="Arial"/>
          <w:b/>
          <w:i w:val="0"/>
          <w:color w:val="auto"/>
          <w:sz w:val="24"/>
          <w:szCs w:val="24"/>
        </w:rPr>
        <w:fldChar w:fldCharType="end"/>
      </w:r>
      <w:r w:rsidRPr="00C13F82">
        <w:rPr>
          <w:rFonts w:ascii="Arial" w:hAnsi="Arial" w:cs="Arial"/>
          <w:b/>
          <w:i w:val="0"/>
          <w:color w:val="auto"/>
          <w:sz w:val="24"/>
          <w:szCs w:val="24"/>
        </w:rPr>
        <w:t xml:space="preserve"> Osoby fizyczne prowadzące działalność gospodarczą na 100 osób </w:t>
      </w:r>
      <w:r w:rsidR="00197C05">
        <w:rPr>
          <w:rFonts w:ascii="Arial" w:hAnsi="Arial" w:cs="Arial"/>
          <w:b/>
          <w:i w:val="0"/>
          <w:color w:val="auto"/>
          <w:sz w:val="24"/>
          <w:szCs w:val="24"/>
        </w:rPr>
        <w:br/>
      </w:r>
      <w:r w:rsidRPr="00C13F82">
        <w:rPr>
          <w:rFonts w:ascii="Arial" w:hAnsi="Arial" w:cs="Arial"/>
          <w:b/>
          <w:i w:val="0"/>
          <w:color w:val="auto"/>
          <w:sz w:val="24"/>
          <w:szCs w:val="24"/>
        </w:rPr>
        <w:t>w wieku produkcyjnym na wsi</w:t>
      </w:r>
      <w:bookmarkEnd w:id="122"/>
    </w:p>
    <w:p w14:paraId="2F606A78" w14:textId="77777777" w:rsidR="00C13F82" w:rsidRDefault="00C13F82" w:rsidP="00C13F82">
      <w:pPr>
        <w:spacing w:after="120"/>
        <w:rPr>
          <w:rFonts w:ascii="Arial" w:hAnsi="Arial" w:cs="Arial"/>
          <w:sz w:val="24"/>
          <w:szCs w:val="24"/>
        </w:rPr>
      </w:pPr>
      <w:r>
        <w:rPr>
          <w:noProof/>
          <w:lang w:eastAsia="pl-PL"/>
        </w:rPr>
        <w:drawing>
          <wp:inline distT="0" distB="0" distL="0" distR="0" wp14:anchorId="0804F3AA" wp14:editId="410481F2">
            <wp:extent cx="4572000" cy="2743200"/>
            <wp:effectExtent l="0" t="0" r="0" b="0"/>
            <wp:docPr id="57" name="Obraz 57" descr="7,00 w 2011 wartość bazowa, 6,80 w 2012, 7,12 w 2013, 7,01 w 2014, 7,24 w 2015, 7,36 w 2016, 7,60 w 2017, 7,99 w 2018, 8,44 w 2019, 8,96 w 2020, 9,00 wartość docelowa " title="Wykres 53. Osoby fizyczne prowadzące działalność gospodarczą na 100 osób w wieku produkcyjnym na w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Wykres 55. Osoby fizyczne prowadzące działalność gospodarczą na 100 osób w wieku produkcyjnym na wsi.jpg"/>
                    <pic:cNvPicPr/>
                  </pic:nvPicPr>
                  <pic:blipFill>
                    <a:blip r:embed="rId109">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0E13950" w14:textId="77777777" w:rsidR="00C13F82" w:rsidRPr="00C13F82" w:rsidRDefault="00C13F82" w:rsidP="00C13F82">
      <w:pPr>
        <w:spacing w:after="120"/>
        <w:rPr>
          <w:rFonts w:ascii="Arial" w:hAnsi="Arial" w:cs="Arial"/>
          <w:sz w:val="24"/>
          <w:szCs w:val="24"/>
        </w:rPr>
      </w:pPr>
      <w:r w:rsidRPr="00C13F82">
        <w:rPr>
          <w:rFonts w:ascii="Arial" w:hAnsi="Arial" w:cs="Arial"/>
          <w:sz w:val="24"/>
          <w:szCs w:val="24"/>
        </w:rPr>
        <w:t>Opracowanie wła</w:t>
      </w:r>
      <w:r>
        <w:rPr>
          <w:rFonts w:ascii="Arial" w:hAnsi="Arial" w:cs="Arial"/>
          <w:sz w:val="24"/>
          <w:szCs w:val="24"/>
        </w:rPr>
        <w:t>sne na podstawie danych GUS-BDL</w:t>
      </w:r>
    </w:p>
    <w:p w14:paraId="7B6082FB" w14:textId="77777777" w:rsidR="00C13F82" w:rsidRPr="00C13F82" w:rsidRDefault="00C13F82" w:rsidP="00A40C66">
      <w:pPr>
        <w:pStyle w:val="Akapitzlist"/>
        <w:numPr>
          <w:ilvl w:val="0"/>
          <w:numId w:val="25"/>
        </w:numPr>
        <w:spacing w:after="120"/>
        <w:rPr>
          <w:rFonts w:ascii="Arial" w:hAnsi="Arial" w:cs="Arial"/>
          <w:sz w:val="24"/>
          <w:szCs w:val="24"/>
        </w:rPr>
      </w:pPr>
      <w:r w:rsidRPr="00C13F82">
        <w:rPr>
          <w:rFonts w:ascii="Arial" w:hAnsi="Arial" w:cs="Arial"/>
          <w:b/>
          <w:sz w:val="24"/>
          <w:szCs w:val="24"/>
        </w:rPr>
        <w:t>Rosła liczba produktów tradycyjnych.</w:t>
      </w:r>
      <w:r w:rsidRPr="00C13F82">
        <w:rPr>
          <w:rFonts w:ascii="Arial" w:hAnsi="Arial" w:cs="Arial"/>
          <w:sz w:val="24"/>
          <w:szCs w:val="24"/>
        </w:rPr>
        <w:t xml:space="preserve"> W województwie podkarpackim w 2011 r. na liście Ministerstwa Rolnictwa i Rozwoju Wsi było zarejestrowanych 111 produktów </w:t>
      </w:r>
      <w:r w:rsidRPr="00C13F82">
        <w:rPr>
          <w:rFonts w:ascii="Arial" w:hAnsi="Arial" w:cs="Arial"/>
          <w:sz w:val="24"/>
          <w:szCs w:val="24"/>
        </w:rPr>
        <w:lastRenderedPageBreak/>
        <w:t>tradycyjnych. W kolejnych latach corocznie notowano wzrost tej liczby. Już w 2015 r. liczba produktów tradycyjnych była wyższa, niż zakładana w 2020 r. wartość docelowa (zakładano 200 takich produktów). W 2020 r. na liście produktów tradycyjnych znajdowało się 249 produktów z województwa podkarpackiego.</w:t>
      </w:r>
    </w:p>
    <w:p w14:paraId="408DDDFB" w14:textId="77777777" w:rsidR="001149DB" w:rsidRPr="001149DB" w:rsidRDefault="001149DB" w:rsidP="001149DB">
      <w:pPr>
        <w:pStyle w:val="Legenda"/>
        <w:keepNext/>
        <w:spacing w:after="0" w:line="276" w:lineRule="auto"/>
        <w:rPr>
          <w:rFonts w:ascii="Arial" w:hAnsi="Arial" w:cs="Arial"/>
          <w:b/>
          <w:i w:val="0"/>
          <w:color w:val="auto"/>
          <w:sz w:val="24"/>
          <w:szCs w:val="24"/>
        </w:rPr>
      </w:pPr>
      <w:bookmarkStart w:id="123" w:name="_Toc87951629"/>
      <w:r w:rsidRPr="001149DB">
        <w:rPr>
          <w:rFonts w:ascii="Arial" w:hAnsi="Arial" w:cs="Arial"/>
          <w:b/>
          <w:i w:val="0"/>
          <w:color w:val="auto"/>
          <w:sz w:val="24"/>
          <w:szCs w:val="24"/>
        </w:rPr>
        <w:t xml:space="preserve">Wykres </w:t>
      </w:r>
      <w:r w:rsidRPr="001149DB">
        <w:rPr>
          <w:rFonts w:ascii="Arial" w:hAnsi="Arial" w:cs="Arial"/>
          <w:b/>
          <w:i w:val="0"/>
          <w:color w:val="auto"/>
          <w:sz w:val="24"/>
          <w:szCs w:val="24"/>
        </w:rPr>
        <w:fldChar w:fldCharType="begin"/>
      </w:r>
      <w:r w:rsidRPr="001149DB">
        <w:rPr>
          <w:rFonts w:ascii="Arial" w:hAnsi="Arial" w:cs="Arial"/>
          <w:b/>
          <w:i w:val="0"/>
          <w:color w:val="auto"/>
          <w:sz w:val="24"/>
          <w:szCs w:val="24"/>
        </w:rPr>
        <w:instrText xml:space="preserve"> SEQ Wykres \* ARABIC </w:instrText>
      </w:r>
      <w:r w:rsidRPr="001149DB">
        <w:rPr>
          <w:rFonts w:ascii="Arial" w:hAnsi="Arial" w:cs="Arial"/>
          <w:b/>
          <w:i w:val="0"/>
          <w:color w:val="auto"/>
          <w:sz w:val="24"/>
          <w:szCs w:val="24"/>
        </w:rPr>
        <w:fldChar w:fldCharType="separate"/>
      </w:r>
      <w:r w:rsidR="007328F2">
        <w:rPr>
          <w:rFonts w:ascii="Arial" w:hAnsi="Arial" w:cs="Arial"/>
          <w:b/>
          <w:i w:val="0"/>
          <w:noProof/>
          <w:color w:val="auto"/>
          <w:sz w:val="24"/>
          <w:szCs w:val="24"/>
        </w:rPr>
        <w:t>54</w:t>
      </w:r>
      <w:r w:rsidRPr="001149DB">
        <w:rPr>
          <w:rFonts w:ascii="Arial" w:hAnsi="Arial" w:cs="Arial"/>
          <w:b/>
          <w:i w:val="0"/>
          <w:color w:val="auto"/>
          <w:sz w:val="24"/>
          <w:szCs w:val="24"/>
        </w:rPr>
        <w:fldChar w:fldCharType="end"/>
      </w:r>
      <w:r w:rsidRPr="001149DB">
        <w:rPr>
          <w:rFonts w:ascii="Arial" w:hAnsi="Arial" w:cs="Arial"/>
          <w:b/>
          <w:i w:val="0"/>
          <w:color w:val="auto"/>
          <w:sz w:val="24"/>
          <w:szCs w:val="24"/>
        </w:rPr>
        <w:t xml:space="preserve"> Liczba produktów tradycyjnych zarejestrowanych na liście Ministerstwa Rolnictwa i Rozwoju Wsi</w:t>
      </w:r>
      <w:bookmarkEnd w:id="123"/>
    </w:p>
    <w:p w14:paraId="1D89B755" w14:textId="77777777" w:rsidR="001149DB" w:rsidRDefault="001149DB" w:rsidP="00C13F82">
      <w:pPr>
        <w:spacing w:after="120"/>
        <w:rPr>
          <w:rFonts w:ascii="Arial" w:hAnsi="Arial" w:cs="Arial"/>
          <w:sz w:val="24"/>
          <w:szCs w:val="24"/>
        </w:rPr>
      </w:pPr>
      <w:r>
        <w:rPr>
          <w:rFonts w:cs="Arial"/>
          <w:noProof/>
          <w:sz w:val="18"/>
          <w:szCs w:val="18"/>
          <w:lang w:eastAsia="pl-PL"/>
        </w:rPr>
        <w:drawing>
          <wp:inline distT="0" distB="0" distL="0" distR="0" wp14:anchorId="64F9FBCD" wp14:editId="653DCDF9">
            <wp:extent cx="4059323" cy="2562447"/>
            <wp:effectExtent l="0" t="0" r="0" b="0"/>
            <wp:docPr id="58" name="Obraz 58" descr="111 w 2012 wartość bazowa, 156 w 2013, 179 w 2014, 200 wartość docelowa, 204 w 2015, 219 w 2016, 227 w 2017, 233 w 2018, 246 w 2019, 249 w 2020 " title="Wykres 54. Liczba produktów tradycyjnych zarejestrowanych na liście Ministerstwa Rolnictwa i Rozwoju W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ykres 56. Liczba produktów tradycyjnych zarejestrowanych na liście Ministerstwa Rolnictwa i Rozwoju Wsi.jpg"/>
                    <pic:cNvPicPr/>
                  </pic:nvPicPr>
                  <pic:blipFill>
                    <a:blip r:embed="rId110">
                      <a:extLst>
                        <a:ext uri="{28A0092B-C50C-407E-A947-70E740481C1C}">
                          <a14:useLocalDpi xmlns:a14="http://schemas.microsoft.com/office/drawing/2010/main" val="0"/>
                        </a:ext>
                      </a:extLst>
                    </a:blip>
                    <a:stretch>
                      <a:fillRect/>
                    </a:stretch>
                  </pic:blipFill>
                  <pic:spPr>
                    <a:xfrm>
                      <a:off x="0" y="0"/>
                      <a:ext cx="4079278" cy="2575044"/>
                    </a:xfrm>
                    <a:prstGeom prst="rect">
                      <a:avLst/>
                    </a:prstGeom>
                  </pic:spPr>
                </pic:pic>
              </a:graphicData>
            </a:graphic>
          </wp:inline>
        </w:drawing>
      </w:r>
    </w:p>
    <w:p w14:paraId="474B06DA" w14:textId="77777777" w:rsidR="001149DB" w:rsidRPr="001149DB" w:rsidRDefault="001149DB" w:rsidP="001149DB">
      <w:pPr>
        <w:spacing w:after="120"/>
        <w:rPr>
          <w:rFonts w:ascii="Arial" w:hAnsi="Arial" w:cs="Arial"/>
          <w:sz w:val="24"/>
          <w:szCs w:val="24"/>
        </w:rPr>
      </w:pPr>
      <w:r w:rsidRPr="001149DB">
        <w:rPr>
          <w:rFonts w:ascii="Arial" w:hAnsi="Arial" w:cs="Arial"/>
          <w:sz w:val="24"/>
          <w:szCs w:val="24"/>
        </w:rPr>
        <w:t xml:space="preserve">Opracowanie własne na podstawie listy Ministerstwa Rolnictwa i Rozwoju </w:t>
      </w:r>
      <w:r>
        <w:rPr>
          <w:rFonts w:ascii="Arial" w:hAnsi="Arial" w:cs="Arial"/>
          <w:sz w:val="24"/>
          <w:szCs w:val="24"/>
        </w:rPr>
        <w:t>Wsi</w:t>
      </w:r>
    </w:p>
    <w:p w14:paraId="2452C445" w14:textId="102854DC" w:rsidR="001149DB" w:rsidRPr="001149DB" w:rsidRDefault="001149DB" w:rsidP="00A40C66">
      <w:pPr>
        <w:pStyle w:val="Akapitzlist"/>
        <w:numPr>
          <w:ilvl w:val="0"/>
          <w:numId w:val="25"/>
        </w:numPr>
        <w:spacing w:after="120"/>
        <w:rPr>
          <w:rFonts w:ascii="Arial" w:hAnsi="Arial" w:cs="Arial"/>
          <w:sz w:val="24"/>
          <w:szCs w:val="24"/>
        </w:rPr>
      </w:pPr>
      <w:r w:rsidRPr="001149DB">
        <w:rPr>
          <w:rFonts w:ascii="Arial" w:hAnsi="Arial" w:cs="Arial"/>
          <w:b/>
          <w:sz w:val="24"/>
          <w:szCs w:val="24"/>
        </w:rPr>
        <w:t>Rosła liczba stowarzyszeń, organizacji społecznych wpisanych do rejestru REGON z siedzibą na obszarach wiejskich.</w:t>
      </w:r>
      <w:r w:rsidRPr="001149DB">
        <w:rPr>
          <w:rFonts w:ascii="Arial" w:hAnsi="Arial" w:cs="Arial"/>
          <w:sz w:val="24"/>
          <w:szCs w:val="24"/>
        </w:rPr>
        <w:t xml:space="preserve"> W podkarpackim, w analizowanym okresie, wskaźnik ten charakteryzował się corocznym wzrostem (z wyjątkiem roku 2018). Założoną na 2020 wartość docelową wskaźnik osiągnął już w 2015 r. W 2020 r. z poziomem 3 743 stanowił 106,9% założonej wartości na 2020 r. Strategia przewidywała w 2020 r. wzrost tej liczby do 3 500, czyli w porównaniu z 2011 r. </w:t>
      </w:r>
      <w:r w:rsidR="00197C05">
        <w:rPr>
          <w:rFonts w:ascii="Arial" w:hAnsi="Arial" w:cs="Arial"/>
          <w:sz w:val="24"/>
          <w:szCs w:val="24"/>
        </w:rPr>
        <w:br/>
      </w:r>
      <w:r w:rsidRPr="001149DB">
        <w:rPr>
          <w:rFonts w:ascii="Arial" w:hAnsi="Arial" w:cs="Arial"/>
          <w:sz w:val="24"/>
          <w:szCs w:val="24"/>
        </w:rPr>
        <w:t>o 13,9%</w:t>
      </w:r>
    </w:p>
    <w:p w14:paraId="16405433" w14:textId="77777777" w:rsidR="001149DB" w:rsidRPr="001149DB" w:rsidRDefault="001149DB" w:rsidP="001149DB">
      <w:pPr>
        <w:pStyle w:val="Legenda"/>
        <w:keepNext/>
        <w:spacing w:after="0" w:line="276" w:lineRule="auto"/>
        <w:rPr>
          <w:rFonts w:ascii="Arial" w:hAnsi="Arial" w:cs="Arial"/>
          <w:b/>
          <w:i w:val="0"/>
          <w:color w:val="auto"/>
          <w:sz w:val="24"/>
          <w:szCs w:val="24"/>
        </w:rPr>
      </w:pPr>
      <w:bookmarkStart w:id="124" w:name="_Toc87951630"/>
      <w:r w:rsidRPr="001149DB">
        <w:rPr>
          <w:rFonts w:ascii="Arial" w:hAnsi="Arial" w:cs="Arial"/>
          <w:b/>
          <w:i w:val="0"/>
          <w:color w:val="auto"/>
          <w:sz w:val="24"/>
          <w:szCs w:val="24"/>
        </w:rPr>
        <w:t xml:space="preserve">Wykres </w:t>
      </w:r>
      <w:r w:rsidRPr="001149DB">
        <w:rPr>
          <w:rFonts w:ascii="Arial" w:hAnsi="Arial" w:cs="Arial"/>
          <w:b/>
          <w:i w:val="0"/>
          <w:color w:val="auto"/>
          <w:sz w:val="24"/>
          <w:szCs w:val="24"/>
        </w:rPr>
        <w:fldChar w:fldCharType="begin"/>
      </w:r>
      <w:r w:rsidRPr="001149DB">
        <w:rPr>
          <w:rFonts w:ascii="Arial" w:hAnsi="Arial" w:cs="Arial"/>
          <w:b/>
          <w:i w:val="0"/>
          <w:color w:val="auto"/>
          <w:sz w:val="24"/>
          <w:szCs w:val="24"/>
        </w:rPr>
        <w:instrText xml:space="preserve"> SEQ Wykres \* ARABIC </w:instrText>
      </w:r>
      <w:r w:rsidRPr="001149DB">
        <w:rPr>
          <w:rFonts w:ascii="Arial" w:hAnsi="Arial" w:cs="Arial"/>
          <w:b/>
          <w:i w:val="0"/>
          <w:color w:val="auto"/>
          <w:sz w:val="24"/>
          <w:szCs w:val="24"/>
        </w:rPr>
        <w:fldChar w:fldCharType="separate"/>
      </w:r>
      <w:r w:rsidR="007328F2">
        <w:rPr>
          <w:rFonts w:ascii="Arial" w:hAnsi="Arial" w:cs="Arial"/>
          <w:b/>
          <w:i w:val="0"/>
          <w:noProof/>
          <w:color w:val="auto"/>
          <w:sz w:val="24"/>
          <w:szCs w:val="24"/>
        </w:rPr>
        <w:t>55</w:t>
      </w:r>
      <w:r w:rsidRPr="001149DB">
        <w:rPr>
          <w:rFonts w:ascii="Arial" w:hAnsi="Arial" w:cs="Arial"/>
          <w:b/>
          <w:i w:val="0"/>
          <w:color w:val="auto"/>
          <w:sz w:val="24"/>
          <w:szCs w:val="24"/>
        </w:rPr>
        <w:fldChar w:fldCharType="end"/>
      </w:r>
      <w:r w:rsidRPr="001149DB">
        <w:rPr>
          <w:rFonts w:ascii="Arial" w:hAnsi="Arial" w:cs="Arial"/>
          <w:b/>
          <w:i w:val="0"/>
          <w:color w:val="auto"/>
          <w:sz w:val="24"/>
          <w:szCs w:val="24"/>
        </w:rPr>
        <w:t xml:space="preserve"> Liczba stowarzyszeń, organizacji społecznych wpisanych do rejestru REGON na wsi</w:t>
      </w:r>
      <w:bookmarkEnd w:id="124"/>
    </w:p>
    <w:p w14:paraId="3CEAE6CB" w14:textId="77777777" w:rsidR="001149DB" w:rsidRDefault="001149DB" w:rsidP="001149DB">
      <w:pPr>
        <w:spacing w:after="120"/>
        <w:rPr>
          <w:rFonts w:ascii="Arial" w:hAnsi="Arial" w:cs="Arial"/>
          <w:sz w:val="24"/>
          <w:szCs w:val="24"/>
        </w:rPr>
      </w:pPr>
      <w:r>
        <w:rPr>
          <w:noProof/>
          <w:lang w:eastAsia="pl-PL"/>
        </w:rPr>
        <w:drawing>
          <wp:inline distT="0" distB="0" distL="0" distR="0" wp14:anchorId="0F13B5E2" wp14:editId="02354C36">
            <wp:extent cx="4359275" cy="2789936"/>
            <wp:effectExtent l="0" t="0" r="3175" b="0"/>
            <wp:docPr id="59" name="Obraz 59" descr="3072 w 2011 wartość bazowa, 3213 w 2012, 3297 w 2013, 3389 w 2014, 3500 wartość docelowa, 3544 w 2015, 3637 w 2016, 3714 w 2017, 3625 w 2018, 3707 w 2019, 3743 w 2020 " title="Wykres 57. Liczba stowarzyszeń, organizacji społecznych wpisanych do rejestru REGON na w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Wykres 57. Liczba stowarzyszeń, organizacji społecznych wpisanych do rejestru REGON na wsi.jpg"/>
                    <pic:cNvPicPr/>
                  </pic:nvPicPr>
                  <pic:blipFill>
                    <a:blip r:embed="rId111">
                      <a:extLst>
                        <a:ext uri="{28A0092B-C50C-407E-A947-70E740481C1C}">
                          <a14:useLocalDpi xmlns:a14="http://schemas.microsoft.com/office/drawing/2010/main" val="0"/>
                        </a:ext>
                      </a:extLst>
                    </a:blip>
                    <a:stretch>
                      <a:fillRect/>
                    </a:stretch>
                  </pic:blipFill>
                  <pic:spPr>
                    <a:xfrm>
                      <a:off x="0" y="0"/>
                      <a:ext cx="4383067" cy="2805163"/>
                    </a:xfrm>
                    <a:prstGeom prst="rect">
                      <a:avLst/>
                    </a:prstGeom>
                  </pic:spPr>
                </pic:pic>
              </a:graphicData>
            </a:graphic>
          </wp:inline>
        </w:drawing>
      </w:r>
    </w:p>
    <w:p w14:paraId="1AA4D16A" w14:textId="77777777" w:rsidR="001149DB" w:rsidRPr="001149DB" w:rsidRDefault="001149DB" w:rsidP="001149DB">
      <w:pPr>
        <w:spacing w:after="120"/>
        <w:rPr>
          <w:rFonts w:ascii="Arial" w:hAnsi="Arial" w:cs="Arial"/>
          <w:sz w:val="24"/>
          <w:szCs w:val="24"/>
        </w:rPr>
      </w:pPr>
      <w:r w:rsidRPr="001149DB">
        <w:rPr>
          <w:rFonts w:ascii="Arial" w:hAnsi="Arial" w:cs="Arial"/>
          <w:sz w:val="24"/>
          <w:szCs w:val="24"/>
        </w:rPr>
        <w:t>Opracowanie własne na podstawie dan</w:t>
      </w:r>
      <w:r>
        <w:rPr>
          <w:rFonts w:ascii="Arial" w:hAnsi="Arial" w:cs="Arial"/>
          <w:sz w:val="24"/>
          <w:szCs w:val="24"/>
        </w:rPr>
        <w:t>ych GUS-BDL</w:t>
      </w:r>
    </w:p>
    <w:p w14:paraId="400296EA" w14:textId="77777777" w:rsidR="001149DB" w:rsidRPr="001149DB" w:rsidRDefault="001149DB" w:rsidP="001149DB">
      <w:pPr>
        <w:pStyle w:val="Nagwek5"/>
      </w:pPr>
      <w:bookmarkStart w:id="125" w:name="_Toc87952185"/>
      <w:r w:rsidRPr="001149DB">
        <w:lastRenderedPageBreak/>
        <w:t>Priorytet tematyczny 3.5. Spójność przestrzenna i wzmacnianie funkcji biegunów wzrostu</w:t>
      </w:r>
      <w:bookmarkEnd w:id="125"/>
    </w:p>
    <w:p w14:paraId="3E646CD2" w14:textId="77777777" w:rsidR="001149DB" w:rsidRPr="001149DB" w:rsidRDefault="001149DB" w:rsidP="00A40C66">
      <w:pPr>
        <w:pStyle w:val="Akapitzlist"/>
        <w:numPr>
          <w:ilvl w:val="0"/>
          <w:numId w:val="25"/>
        </w:numPr>
        <w:spacing w:after="120"/>
        <w:rPr>
          <w:rFonts w:ascii="Arial" w:hAnsi="Arial" w:cs="Arial"/>
          <w:b/>
          <w:sz w:val="24"/>
          <w:szCs w:val="24"/>
        </w:rPr>
      </w:pPr>
      <w:r w:rsidRPr="001149DB">
        <w:rPr>
          <w:rFonts w:ascii="Arial" w:hAnsi="Arial" w:cs="Arial"/>
          <w:b/>
          <w:sz w:val="24"/>
          <w:szCs w:val="24"/>
        </w:rPr>
        <w:t>Spadała liczba podmiotów wpisanych do rejestru REGON w większości miast subregionalnych w stosunku do średniej w województwie. Jednocześnie liczba faktyczna podmiotów gospodarczych zwiększała się. W 2011 r.  w  województwie podkarpackim wpisano do rejestru REGON 1</w:t>
      </w:r>
      <w:r>
        <w:rPr>
          <w:rFonts w:ascii="Arial" w:hAnsi="Arial" w:cs="Arial"/>
          <w:b/>
          <w:sz w:val="24"/>
          <w:szCs w:val="24"/>
        </w:rPr>
        <w:t xml:space="preserve">51 091 podmiotów gospodarczych, </w:t>
      </w:r>
      <w:r w:rsidRPr="001149DB">
        <w:rPr>
          <w:rFonts w:ascii="Arial" w:hAnsi="Arial" w:cs="Arial"/>
          <w:b/>
          <w:sz w:val="24"/>
          <w:szCs w:val="24"/>
        </w:rPr>
        <w:t>a w 2020 r. już 188 360, co stanowiło wzrost o 24,7%.</w:t>
      </w:r>
    </w:p>
    <w:p w14:paraId="2DAF77A7" w14:textId="77777777" w:rsidR="001149DB" w:rsidRPr="001149DB" w:rsidRDefault="001149DB" w:rsidP="001149DB">
      <w:pPr>
        <w:pStyle w:val="Legenda"/>
        <w:keepNext/>
        <w:spacing w:after="0" w:line="276" w:lineRule="auto"/>
        <w:rPr>
          <w:rFonts w:ascii="Arial" w:hAnsi="Arial" w:cs="Arial"/>
          <w:b/>
          <w:i w:val="0"/>
          <w:color w:val="auto"/>
          <w:sz w:val="24"/>
          <w:szCs w:val="24"/>
        </w:rPr>
      </w:pPr>
      <w:bookmarkStart w:id="126" w:name="_Toc87951631"/>
      <w:r w:rsidRPr="001149DB">
        <w:rPr>
          <w:rFonts w:ascii="Arial" w:hAnsi="Arial" w:cs="Arial"/>
          <w:b/>
          <w:i w:val="0"/>
          <w:color w:val="auto"/>
          <w:sz w:val="24"/>
          <w:szCs w:val="24"/>
        </w:rPr>
        <w:t xml:space="preserve">Wykres </w:t>
      </w:r>
      <w:r w:rsidRPr="001149DB">
        <w:rPr>
          <w:rFonts w:ascii="Arial" w:hAnsi="Arial" w:cs="Arial"/>
          <w:b/>
          <w:i w:val="0"/>
          <w:color w:val="auto"/>
          <w:sz w:val="24"/>
          <w:szCs w:val="24"/>
        </w:rPr>
        <w:fldChar w:fldCharType="begin"/>
      </w:r>
      <w:r w:rsidRPr="001149DB">
        <w:rPr>
          <w:rFonts w:ascii="Arial" w:hAnsi="Arial" w:cs="Arial"/>
          <w:b/>
          <w:i w:val="0"/>
          <w:color w:val="auto"/>
          <w:sz w:val="24"/>
          <w:szCs w:val="24"/>
        </w:rPr>
        <w:instrText xml:space="preserve"> SEQ Wykres \* ARABIC </w:instrText>
      </w:r>
      <w:r w:rsidRPr="001149DB">
        <w:rPr>
          <w:rFonts w:ascii="Arial" w:hAnsi="Arial" w:cs="Arial"/>
          <w:b/>
          <w:i w:val="0"/>
          <w:color w:val="auto"/>
          <w:sz w:val="24"/>
          <w:szCs w:val="24"/>
        </w:rPr>
        <w:fldChar w:fldCharType="separate"/>
      </w:r>
      <w:r w:rsidR="007328F2">
        <w:rPr>
          <w:rFonts w:ascii="Arial" w:hAnsi="Arial" w:cs="Arial"/>
          <w:b/>
          <w:i w:val="0"/>
          <w:noProof/>
          <w:color w:val="auto"/>
          <w:sz w:val="24"/>
          <w:szCs w:val="24"/>
        </w:rPr>
        <w:t>56</w:t>
      </w:r>
      <w:r w:rsidRPr="001149DB">
        <w:rPr>
          <w:rFonts w:ascii="Arial" w:hAnsi="Arial" w:cs="Arial"/>
          <w:b/>
          <w:i w:val="0"/>
          <w:color w:val="auto"/>
          <w:sz w:val="24"/>
          <w:szCs w:val="24"/>
        </w:rPr>
        <w:fldChar w:fldCharType="end"/>
      </w:r>
      <w:r w:rsidRPr="001149DB">
        <w:rPr>
          <w:rFonts w:ascii="Arial" w:hAnsi="Arial" w:cs="Arial"/>
          <w:b/>
          <w:i w:val="0"/>
          <w:color w:val="auto"/>
          <w:sz w:val="24"/>
          <w:szCs w:val="24"/>
        </w:rPr>
        <w:t xml:space="preserve"> Podmioty wpisane do rejestru REGON na 10 tys. ludności w miastach subregionalnych w stosunku do średniej w województwie</w:t>
      </w:r>
      <w:bookmarkEnd w:id="126"/>
    </w:p>
    <w:p w14:paraId="3F8E0075" w14:textId="77777777" w:rsidR="001149DB" w:rsidRDefault="001149DB" w:rsidP="001149DB">
      <w:pPr>
        <w:spacing w:after="120"/>
        <w:rPr>
          <w:rFonts w:ascii="Arial" w:hAnsi="Arial" w:cs="Arial"/>
          <w:sz w:val="24"/>
          <w:szCs w:val="24"/>
        </w:rPr>
      </w:pPr>
      <w:r>
        <w:rPr>
          <w:noProof/>
          <w:lang w:eastAsia="pl-PL"/>
        </w:rPr>
        <w:drawing>
          <wp:inline distT="0" distB="0" distL="0" distR="0" wp14:anchorId="51B9746E" wp14:editId="52B47E5F">
            <wp:extent cx="4486275" cy="4533900"/>
            <wp:effectExtent l="0" t="0" r="9525" b="0"/>
            <wp:docPr id="60" name="Obraz 60" descr="1,60 Krosno, 1,28 Przemyśl, 1,34 Mielec, Stalowa Wola, 1,42 Tarnobrzeg w 2011, 1,60 Krosno, 1,28 Przemyśl, 1,34 Mielec, 1,33 Stalowa Wola, 1,40 Tarnobrzeg w 2012, 1,58 Krosno, 1,27 Przemyśl, 1,34 Mielec, 1,30 Stalowa Wola, 1,39 Tarnobrzeg w 2013, 1,56 Krosno, 1,27 Przemyśl, 1,33 Mielec, 1,29 Stalowa Wola, 1,34 Tarnobrzeg w 2014, 1,55 Krosno, 1,28 Przemyśl, 1,33 Mielec, 1,27 Stalowa Wola, 1,32 Tarnobrzeg w 2015, 1,53 Krosno, 1,31 Przemyśl, 1,33 Mielec, 1,25 Stalowa Wola, 1,28 Tarnobrzeg w 2016, 1,51 Krosno, 1,31 Przemyśl, 1,32 Mielec, 1,22 Stalowa Wola, 1,28 Tarnobrzeg w 2017, 1,44 Krosno, 1,28 Przemyśl, 1,28 Mielec, 1,19 Stalowa Wola, 1,25 Tarnobrzeg w 2018, 1,43 Krosno, 1,26 Przemyśl, Mielec, 1,18 Stalowa Wola, 1,25 Tarnobrzeg w 2019, 1,41 Krosno, 1,25 Przemyśl, Mielec,1,16 Stalowa Wola,1,23 Tarnobrzeg w 2020" title="Wykres 56. Podmioty wpisane do rejestru REGON na 10 tys. ludności w miastach subregionalnych w stosunku do średn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Wykres 58. Podmioty wpisane do rejestru REGON na 10 tys. ludności w miastach subregionalnych w stosunku do średniej.jpg"/>
                    <pic:cNvPicPr/>
                  </pic:nvPicPr>
                  <pic:blipFill>
                    <a:blip r:embed="rId112">
                      <a:extLst>
                        <a:ext uri="{28A0092B-C50C-407E-A947-70E740481C1C}">
                          <a14:useLocalDpi xmlns:a14="http://schemas.microsoft.com/office/drawing/2010/main" val="0"/>
                        </a:ext>
                      </a:extLst>
                    </a:blip>
                    <a:stretch>
                      <a:fillRect/>
                    </a:stretch>
                  </pic:blipFill>
                  <pic:spPr>
                    <a:xfrm>
                      <a:off x="0" y="0"/>
                      <a:ext cx="4486275" cy="4533900"/>
                    </a:xfrm>
                    <a:prstGeom prst="rect">
                      <a:avLst/>
                    </a:prstGeom>
                  </pic:spPr>
                </pic:pic>
              </a:graphicData>
            </a:graphic>
          </wp:inline>
        </w:drawing>
      </w:r>
    </w:p>
    <w:p w14:paraId="45B46A96" w14:textId="77777777" w:rsidR="001149DB" w:rsidRPr="001149DB" w:rsidRDefault="001149DB" w:rsidP="001149DB">
      <w:pPr>
        <w:spacing w:after="120"/>
        <w:rPr>
          <w:rFonts w:ascii="Arial" w:hAnsi="Arial" w:cs="Arial"/>
          <w:sz w:val="24"/>
          <w:szCs w:val="24"/>
        </w:rPr>
      </w:pPr>
      <w:r w:rsidRPr="001149DB">
        <w:rPr>
          <w:rFonts w:ascii="Arial" w:hAnsi="Arial" w:cs="Arial"/>
          <w:sz w:val="24"/>
          <w:szCs w:val="24"/>
        </w:rPr>
        <w:t xml:space="preserve">Opracowanie własne na podstawie danych GUS-BDL </w:t>
      </w:r>
    </w:p>
    <w:p w14:paraId="3569CD6A" w14:textId="77777777" w:rsidR="001149DB" w:rsidRPr="001149DB" w:rsidRDefault="001149DB" w:rsidP="00A40C66">
      <w:pPr>
        <w:pStyle w:val="Akapitzlist"/>
        <w:numPr>
          <w:ilvl w:val="0"/>
          <w:numId w:val="25"/>
        </w:numPr>
        <w:spacing w:after="120"/>
        <w:rPr>
          <w:rFonts w:ascii="Arial" w:hAnsi="Arial" w:cs="Arial"/>
          <w:sz w:val="24"/>
          <w:szCs w:val="24"/>
        </w:rPr>
      </w:pPr>
      <w:r w:rsidRPr="001149DB">
        <w:rPr>
          <w:rFonts w:ascii="Arial" w:hAnsi="Arial" w:cs="Arial"/>
          <w:sz w:val="24"/>
          <w:szCs w:val="24"/>
        </w:rPr>
        <w:t xml:space="preserve">W </w:t>
      </w:r>
      <w:r w:rsidRPr="001149DB">
        <w:rPr>
          <w:rFonts w:ascii="Arial" w:hAnsi="Arial" w:cs="Arial"/>
          <w:b/>
          <w:sz w:val="24"/>
          <w:szCs w:val="24"/>
        </w:rPr>
        <w:t>Krośnie</w:t>
      </w:r>
      <w:r w:rsidRPr="001149DB">
        <w:rPr>
          <w:rFonts w:ascii="Arial" w:hAnsi="Arial" w:cs="Arial"/>
          <w:sz w:val="24"/>
          <w:szCs w:val="24"/>
        </w:rPr>
        <w:t xml:space="preserve"> liczba podmiotów wpisanych do rejestru REGON na 10 tys. ludności, </w:t>
      </w:r>
      <w:r w:rsidR="00D93AFF">
        <w:rPr>
          <w:rFonts w:ascii="Arial" w:hAnsi="Arial" w:cs="Arial"/>
          <w:sz w:val="24"/>
          <w:szCs w:val="24"/>
        </w:rPr>
        <w:br/>
      </w:r>
      <w:r w:rsidRPr="001149DB">
        <w:rPr>
          <w:rFonts w:ascii="Arial" w:hAnsi="Arial" w:cs="Arial"/>
          <w:sz w:val="24"/>
          <w:szCs w:val="24"/>
        </w:rPr>
        <w:t xml:space="preserve">w stosunku do średniej w województwie, przez pierwsze dwa lata analizowanego okresu była stała (1,60). W kolejnych latach notowano </w:t>
      </w:r>
      <w:r w:rsidRPr="001149DB">
        <w:rPr>
          <w:rFonts w:ascii="Arial" w:hAnsi="Arial" w:cs="Arial"/>
          <w:b/>
          <w:sz w:val="24"/>
          <w:szCs w:val="24"/>
        </w:rPr>
        <w:t>coroczne zmniejszanie się liczby tych podmiotów</w:t>
      </w:r>
      <w:r w:rsidRPr="001149DB">
        <w:rPr>
          <w:rFonts w:ascii="Arial" w:hAnsi="Arial" w:cs="Arial"/>
          <w:sz w:val="24"/>
          <w:szCs w:val="24"/>
        </w:rPr>
        <w:t>, aż do 1,41 w 2020 r. W 2020 r. wysokość osiągniętego wskaźnika stanowiła 88,1</w:t>
      </w:r>
      <w:r>
        <w:rPr>
          <w:rFonts w:ascii="Arial" w:hAnsi="Arial" w:cs="Arial"/>
          <w:sz w:val="24"/>
          <w:szCs w:val="24"/>
        </w:rPr>
        <w:t xml:space="preserve">2% poziomu wskaźnika z 2011 r. </w:t>
      </w:r>
      <w:r w:rsidRPr="001149DB">
        <w:rPr>
          <w:rFonts w:ascii="Arial" w:hAnsi="Arial" w:cs="Arial"/>
          <w:sz w:val="24"/>
          <w:szCs w:val="24"/>
        </w:rPr>
        <w:t xml:space="preserve">W 2020 r. w porównaniu </w:t>
      </w:r>
      <w:r w:rsidR="00D93AFF">
        <w:rPr>
          <w:rFonts w:ascii="Arial" w:hAnsi="Arial" w:cs="Arial"/>
          <w:sz w:val="24"/>
          <w:szCs w:val="24"/>
        </w:rPr>
        <w:br/>
      </w:r>
      <w:r w:rsidRPr="001149DB">
        <w:rPr>
          <w:rFonts w:ascii="Arial" w:hAnsi="Arial" w:cs="Arial"/>
          <w:sz w:val="24"/>
          <w:szCs w:val="24"/>
        </w:rPr>
        <w:t xml:space="preserve">z 2011 r. wartość wskaźnika zmniejszyła się </w:t>
      </w:r>
      <w:r w:rsidRPr="001149DB">
        <w:rPr>
          <w:rFonts w:ascii="Arial" w:hAnsi="Arial" w:cs="Arial"/>
          <w:b/>
          <w:sz w:val="24"/>
          <w:szCs w:val="24"/>
        </w:rPr>
        <w:t>o 11,9%.</w:t>
      </w:r>
      <w:r w:rsidRPr="001149DB">
        <w:rPr>
          <w:rFonts w:ascii="Arial" w:hAnsi="Arial" w:cs="Arial"/>
          <w:sz w:val="24"/>
          <w:szCs w:val="24"/>
        </w:rPr>
        <w:t xml:space="preserve"> Faktyczna liczba podmiotów gospodarki narodowej wpisanych do REGON w 2011 r. </w:t>
      </w:r>
      <w:r w:rsidRPr="001149DB">
        <w:rPr>
          <w:rFonts w:ascii="Arial" w:hAnsi="Arial" w:cs="Arial"/>
          <w:b/>
          <w:sz w:val="24"/>
          <w:szCs w:val="24"/>
        </w:rPr>
        <w:t>w Krośnie</w:t>
      </w:r>
      <w:r w:rsidRPr="001149DB">
        <w:rPr>
          <w:rFonts w:ascii="Arial" w:hAnsi="Arial" w:cs="Arial"/>
          <w:sz w:val="24"/>
          <w:szCs w:val="24"/>
        </w:rPr>
        <w:t xml:space="preserve"> wynosiła </w:t>
      </w:r>
      <w:r w:rsidRPr="001149DB">
        <w:rPr>
          <w:rFonts w:ascii="Arial" w:hAnsi="Arial" w:cs="Arial"/>
          <w:b/>
          <w:sz w:val="24"/>
          <w:szCs w:val="24"/>
        </w:rPr>
        <w:t>5 380</w:t>
      </w:r>
      <w:r w:rsidRPr="001149DB">
        <w:rPr>
          <w:rFonts w:ascii="Arial" w:hAnsi="Arial" w:cs="Arial"/>
          <w:sz w:val="24"/>
          <w:szCs w:val="24"/>
        </w:rPr>
        <w:t xml:space="preserve">, </w:t>
      </w:r>
      <w:r w:rsidR="00D93AFF">
        <w:rPr>
          <w:rFonts w:ascii="Arial" w:hAnsi="Arial" w:cs="Arial"/>
          <w:sz w:val="24"/>
          <w:szCs w:val="24"/>
        </w:rPr>
        <w:br/>
      </w:r>
      <w:r w:rsidRPr="001149DB">
        <w:rPr>
          <w:rFonts w:ascii="Arial" w:hAnsi="Arial" w:cs="Arial"/>
          <w:sz w:val="24"/>
          <w:szCs w:val="24"/>
        </w:rPr>
        <w:t xml:space="preserve">a w 2020 r. zanotowano wzrost do </w:t>
      </w:r>
      <w:r w:rsidRPr="001149DB">
        <w:rPr>
          <w:rFonts w:ascii="Arial" w:hAnsi="Arial" w:cs="Arial"/>
          <w:b/>
          <w:sz w:val="24"/>
          <w:szCs w:val="24"/>
        </w:rPr>
        <w:t>5 755</w:t>
      </w:r>
      <w:r w:rsidRPr="001149DB">
        <w:rPr>
          <w:rFonts w:ascii="Arial" w:hAnsi="Arial" w:cs="Arial"/>
          <w:sz w:val="24"/>
          <w:szCs w:val="24"/>
        </w:rPr>
        <w:t>.</w:t>
      </w:r>
    </w:p>
    <w:p w14:paraId="36FA3BF1" w14:textId="77777777" w:rsidR="001149DB" w:rsidRPr="001149DB" w:rsidRDefault="001149DB" w:rsidP="00A40C66">
      <w:pPr>
        <w:pStyle w:val="Akapitzlist"/>
        <w:numPr>
          <w:ilvl w:val="0"/>
          <w:numId w:val="25"/>
        </w:numPr>
        <w:spacing w:after="120"/>
        <w:rPr>
          <w:rFonts w:ascii="Arial" w:hAnsi="Arial" w:cs="Arial"/>
          <w:sz w:val="24"/>
          <w:szCs w:val="24"/>
        </w:rPr>
      </w:pPr>
      <w:r w:rsidRPr="001149DB">
        <w:rPr>
          <w:rFonts w:ascii="Arial" w:hAnsi="Arial" w:cs="Arial"/>
          <w:sz w:val="24"/>
          <w:szCs w:val="24"/>
        </w:rPr>
        <w:t xml:space="preserve">W </w:t>
      </w:r>
      <w:r w:rsidRPr="00D93AFF">
        <w:rPr>
          <w:rFonts w:ascii="Arial" w:hAnsi="Arial" w:cs="Arial"/>
          <w:b/>
          <w:sz w:val="24"/>
          <w:szCs w:val="24"/>
        </w:rPr>
        <w:t>Przemyślu</w:t>
      </w:r>
      <w:r w:rsidRPr="001149DB">
        <w:rPr>
          <w:rFonts w:ascii="Arial" w:hAnsi="Arial" w:cs="Arial"/>
          <w:sz w:val="24"/>
          <w:szCs w:val="24"/>
        </w:rPr>
        <w:t xml:space="preserve"> w latach 2010 i 2011 wartość wskaźnika wyniosła 1,28, w kolejnych dwóch latach zanotowano spadek do 1,27. W 2015 r. wskaźnik osiągnął poziom z 2011 r. Natomiast w kolejnych dwóch latach  wartość wskaźnika wzrosła do najwyższego </w:t>
      </w:r>
      <w:r w:rsidRPr="001149DB">
        <w:rPr>
          <w:rFonts w:ascii="Arial" w:hAnsi="Arial" w:cs="Arial"/>
          <w:sz w:val="24"/>
          <w:szCs w:val="24"/>
        </w:rPr>
        <w:lastRenderedPageBreak/>
        <w:t>poziomu w analizowanych okresie (1,31). Od roku 2018 notowany jest coroczny spadek wartości wskaźnika (do 1,25 w 2020 r.). Poziom wskaźnika osiągnięty w 2020 r. stanowił 97,7% wartości wskaźnika z 2011 r. W 2020 r. w porównaniu z 2011 r. wartość wskaźnika zmniejszyła się o 2,3%.</w:t>
      </w:r>
      <w:r>
        <w:rPr>
          <w:rFonts w:ascii="Arial" w:hAnsi="Arial" w:cs="Arial"/>
          <w:sz w:val="24"/>
          <w:szCs w:val="24"/>
        </w:rPr>
        <w:t xml:space="preserve"> </w:t>
      </w:r>
      <w:r w:rsidRPr="001149DB">
        <w:rPr>
          <w:rFonts w:ascii="Arial" w:hAnsi="Arial" w:cs="Arial"/>
          <w:sz w:val="24"/>
          <w:szCs w:val="24"/>
        </w:rPr>
        <w:t xml:space="preserve">Liczba podmiotów wpisanych do REGON </w:t>
      </w:r>
      <w:r w:rsidR="00D93AFF">
        <w:rPr>
          <w:rFonts w:ascii="Arial" w:hAnsi="Arial" w:cs="Arial"/>
          <w:sz w:val="24"/>
          <w:szCs w:val="24"/>
        </w:rPr>
        <w:br/>
      </w:r>
      <w:r w:rsidRPr="001149DB">
        <w:rPr>
          <w:rFonts w:ascii="Arial" w:hAnsi="Arial" w:cs="Arial"/>
          <w:sz w:val="24"/>
          <w:szCs w:val="24"/>
        </w:rPr>
        <w:t xml:space="preserve">w 2011 r. </w:t>
      </w:r>
      <w:r w:rsidRPr="00D93AFF">
        <w:rPr>
          <w:rFonts w:ascii="Arial" w:hAnsi="Arial" w:cs="Arial"/>
          <w:b/>
          <w:sz w:val="24"/>
          <w:szCs w:val="24"/>
        </w:rPr>
        <w:t>w Przemyślu</w:t>
      </w:r>
      <w:r w:rsidRPr="001149DB">
        <w:rPr>
          <w:rFonts w:ascii="Arial" w:hAnsi="Arial" w:cs="Arial"/>
          <w:sz w:val="24"/>
          <w:szCs w:val="24"/>
        </w:rPr>
        <w:t xml:space="preserve"> wynosiła </w:t>
      </w:r>
      <w:r w:rsidRPr="00D93AFF">
        <w:rPr>
          <w:rFonts w:ascii="Arial" w:hAnsi="Arial" w:cs="Arial"/>
          <w:b/>
          <w:sz w:val="24"/>
          <w:szCs w:val="24"/>
        </w:rPr>
        <w:t>5 901</w:t>
      </w:r>
      <w:r w:rsidRPr="001149DB">
        <w:rPr>
          <w:rFonts w:ascii="Arial" w:hAnsi="Arial" w:cs="Arial"/>
          <w:sz w:val="24"/>
          <w:szCs w:val="24"/>
        </w:rPr>
        <w:t xml:space="preserve">, a w 2020 r. </w:t>
      </w:r>
      <w:r w:rsidRPr="00D93AFF">
        <w:rPr>
          <w:rFonts w:ascii="Arial" w:hAnsi="Arial" w:cs="Arial"/>
          <w:b/>
          <w:sz w:val="24"/>
          <w:szCs w:val="24"/>
        </w:rPr>
        <w:t>6 671</w:t>
      </w:r>
      <w:r w:rsidRPr="001149DB">
        <w:rPr>
          <w:rFonts w:ascii="Arial" w:hAnsi="Arial" w:cs="Arial"/>
          <w:sz w:val="24"/>
          <w:szCs w:val="24"/>
        </w:rPr>
        <w:t>.</w:t>
      </w:r>
    </w:p>
    <w:p w14:paraId="38DA5DA0" w14:textId="77777777" w:rsidR="001149DB" w:rsidRPr="001149DB" w:rsidRDefault="001149DB" w:rsidP="00A40C66">
      <w:pPr>
        <w:pStyle w:val="Akapitzlist"/>
        <w:numPr>
          <w:ilvl w:val="0"/>
          <w:numId w:val="25"/>
        </w:numPr>
        <w:spacing w:after="120"/>
        <w:rPr>
          <w:rFonts w:ascii="Arial" w:hAnsi="Arial" w:cs="Arial"/>
          <w:sz w:val="24"/>
          <w:szCs w:val="24"/>
        </w:rPr>
      </w:pPr>
      <w:r w:rsidRPr="001149DB">
        <w:rPr>
          <w:rFonts w:ascii="Arial" w:hAnsi="Arial" w:cs="Arial"/>
          <w:sz w:val="24"/>
          <w:szCs w:val="24"/>
        </w:rPr>
        <w:t xml:space="preserve">W </w:t>
      </w:r>
      <w:r w:rsidRPr="00D93AFF">
        <w:rPr>
          <w:rFonts w:ascii="Arial" w:hAnsi="Arial" w:cs="Arial"/>
          <w:b/>
          <w:sz w:val="24"/>
          <w:szCs w:val="24"/>
        </w:rPr>
        <w:t>Mielcu</w:t>
      </w:r>
      <w:r w:rsidRPr="001149DB">
        <w:rPr>
          <w:rFonts w:ascii="Arial" w:hAnsi="Arial" w:cs="Arial"/>
          <w:sz w:val="24"/>
          <w:szCs w:val="24"/>
        </w:rPr>
        <w:t xml:space="preserve"> w 2011 r. wartość wskaźnika wyniosła 1,34. Taki poziom utrzymywał się do 2013 r. Od 2014 r. nastąpił spadek wartości wskaźnika do 1,33, który z kolei utrzymywał się do 2016 r. Od 2017 r. obserwowany był coroczny spadek wartości wskaźnika: do 1,25 w 2020 r. Poziom wskaźnika osiągnięty w 2020 r. stanowił 93,3% poziomu z 2011 r.  W 2020 r. w porównaniu z 2011 r. wartość wskaźnika zmniejszyła się o 6,7%.</w:t>
      </w:r>
      <w:r>
        <w:rPr>
          <w:rFonts w:ascii="Arial" w:hAnsi="Arial" w:cs="Arial"/>
          <w:sz w:val="24"/>
          <w:szCs w:val="24"/>
        </w:rPr>
        <w:t xml:space="preserve"> </w:t>
      </w:r>
      <w:r w:rsidRPr="00D93AFF">
        <w:rPr>
          <w:rFonts w:ascii="Arial" w:hAnsi="Arial" w:cs="Arial"/>
          <w:b/>
          <w:sz w:val="24"/>
          <w:szCs w:val="24"/>
        </w:rPr>
        <w:t>W Mielcu</w:t>
      </w:r>
      <w:r w:rsidRPr="001149DB">
        <w:rPr>
          <w:rFonts w:ascii="Arial" w:hAnsi="Arial" w:cs="Arial"/>
          <w:sz w:val="24"/>
          <w:szCs w:val="24"/>
        </w:rPr>
        <w:t xml:space="preserve"> w 2011 r. w REGON zarejestrowano </w:t>
      </w:r>
      <w:r w:rsidRPr="00D93AFF">
        <w:rPr>
          <w:rFonts w:ascii="Arial" w:hAnsi="Arial" w:cs="Arial"/>
          <w:b/>
          <w:sz w:val="24"/>
          <w:szCs w:val="24"/>
        </w:rPr>
        <w:t>5 859</w:t>
      </w:r>
      <w:r w:rsidRPr="001149DB">
        <w:rPr>
          <w:rFonts w:ascii="Arial" w:hAnsi="Arial" w:cs="Arial"/>
          <w:sz w:val="24"/>
          <w:szCs w:val="24"/>
        </w:rPr>
        <w:t xml:space="preserve"> podmiotów, a w 2020 r. </w:t>
      </w:r>
      <w:r w:rsidRPr="00D93AFF">
        <w:rPr>
          <w:rFonts w:ascii="Arial" w:hAnsi="Arial" w:cs="Arial"/>
          <w:b/>
          <w:sz w:val="24"/>
          <w:szCs w:val="24"/>
        </w:rPr>
        <w:t>6 474</w:t>
      </w:r>
      <w:r w:rsidRPr="001149DB">
        <w:rPr>
          <w:rFonts w:ascii="Arial" w:hAnsi="Arial" w:cs="Arial"/>
          <w:sz w:val="24"/>
          <w:szCs w:val="24"/>
        </w:rPr>
        <w:t xml:space="preserve"> podmioty. </w:t>
      </w:r>
    </w:p>
    <w:p w14:paraId="2C468B22" w14:textId="77777777" w:rsidR="001149DB" w:rsidRPr="001149DB" w:rsidRDefault="001149DB" w:rsidP="00A40C66">
      <w:pPr>
        <w:pStyle w:val="Akapitzlist"/>
        <w:numPr>
          <w:ilvl w:val="0"/>
          <w:numId w:val="25"/>
        </w:numPr>
        <w:spacing w:after="120"/>
        <w:rPr>
          <w:rFonts w:ascii="Arial" w:hAnsi="Arial" w:cs="Arial"/>
          <w:sz w:val="24"/>
          <w:szCs w:val="24"/>
        </w:rPr>
      </w:pPr>
      <w:r w:rsidRPr="001149DB">
        <w:rPr>
          <w:rFonts w:ascii="Arial" w:hAnsi="Arial" w:cs="Arial"/>
          <w:sz w:val="24"/>
          <w:szCs w:val="24"/>
        </w:rPr>
        <w:t xml:space="preserve">W </w:t>
      </w:r>
      <w:r w:rsidRPr="003D7FBF">
        <w:rPr>
          <w:rFonts w:ascii="Arial" w:hAnsi="Arial" w:cs="Arial"/>
          <w:b/>
          <w:sz w:val="24"/>
          <w:szCs w:val="24"/>
        </w:rPr>
        <w:t>Stalowej Woli</w:t>
      </w:r>
      <w:r w:rsidRPr="001149DB">
        <w:rPr>
          <w:rFonts w:ascii="Arial" w:hAnsi="Arial" w:cs="Arial"/>
          <w:sz w:val="24"/>
          <w:szCs w:val="24"/>
        </w:rPr>
        <w:t xml:space="preserve"> wartość wskaźnika w 2011 r. wyniosła 1,34. Począwszy od 2012 r. </w:t>
      </w:r>
      <w:r w:rsidRPr="003D7FBF">
        <w:rPr>
          <w:rFonts w:ascii="Arial" w:hAnsi="Arial" w:cs="Arial"/>
          <w:b/>
          <w:sz w:val="24"/>
          <w:szCs w:val="24"/>
        </w:rPr>
        <w:t>corocznie</w:t>
      </w:r>
      <w:r w:rsidRPr="001149DB">
        <w:rPr>
          <w:rFonts w:ascii="Arial" w:hAnsi="Arial" w:cs="Arial"/>
          <w:sz w:val="24"/>
          <w:szCs w:val="24"/>
        </w:rPr>
        <w:t xml:space="preserve"> notowany był </w:t>
      </w:r>
      <w:r w:rsidRPr="003D7FBF">
        <w:rPr>
          <w:rFonts w:ascii="Arial" w:hAnsi="Arial" w:cs="Arial"/>
          <w:b/>
          <w:sz w:val="24"/>
          <w:szCs w:val="24"/>
        </w:rPr>
        <w:t>spadek liczby podmiotów</w:t>
      </w:r>
      <w:r w:rsidRPr="001149DB">
        <w:rPr>
          <w:rFonts w:ascii="Arial" w:hAnsi="Arial" w:cs="Arial"/>
          <w:sz w:val="24"/>
          <w:szCs w:val="24"/>
        </w:rPr>
        <w:t xml:space="preserve"> wpisanych do rejestru REGON na 10 tys. ludności w stosunku do średniej w województwie. W 2020 r. wskaźnik osiągnął poziom 1,16, co stanowiło 86,6% wartości z 2011 r. W 2020 r. w porównaniu z 2011 r. wartość wskaźnika zmniejszyła się o </w:t>
      </w:r>
      <w:r w:rsidRPr="003D7FBF">
        <w:rPr>
          <w:rFonts w:ascii="Arial" w:hAnsi="Arial" w:cs="Arial"/>
          <w:b/>
          <w:sz w:val="24"/>
          <w:szCs w:val="24"/>
        </w:rPr>
        <w:t>13,4%.</w:t>
      </w:r>
      <w:r>
        <w:rPr>
          <w:rFonts w:ascii="Arial" w:hAnsi="Arial" w:cs="Arial"/>
          <w:sz w:val="24"/>
          <w:szCs w:val="24"/>
        </w:rPr>
        <w:t xml:space="preserve"> </w:t>
      </w:r>
      <w:r w:rsidRPr="001149DB">
        <w:rPr>
          <w:rFonts w:ascii="Arial" w:hAnsi="Arial" w:cs="Arial"/>
          <w:sz w:val="24"/>
          <w:szCs w:val="24"/>
        </w:rPr>
        <w:t xml:space="preserve">W </w:t>
      </w:r>
      <w:r w:rsidRPr="003D7FBF">
        <w:rPr>
          <w:rFonts w:ascii="Arial" w:hAnsi="Arial" w:cs="Arial"/>
          <w:b/>
          <w:sz w:val="24"/>
          <w:szCs w:val="24"/>
        </w:rPr>
        <w:t>Stalowej Woli</w:t>
      </w:r>
      <w:r w:rsidRPr="001149DB">
        <w:rPr>
          <w:rFonts w:ascii="Arial" w:hAnsi="Arial" w:cs="Arial"/>
          <w:sz w:val="24"/>
          <w:szCs w:val="24"/>
        </w:rPr>
        <w:t xml:space="preserve"> w 2011 r. zarejestrowano w REGON </w:t>
      </w:r>
      <w:r w:rsidRPr="003D7FBF">
        <w:rPr>
          <w:rFonts w:ascii="Arial" w:hAnsi="Arial" w:cs="Arial"/>
          <w:b/>
          <w:sz w:val="24"/>
          <w:szCs w:val="24"/>
        </w:rPr>
        <w:t>6 189</w:t>
      </w:r>
      <w:r w:rsidRPr="001149DB">
        <w:rPr>
          <w:rFonts w:ascii="Arial" w:hAnsi="Arial" w:cs="Arial"/>
          <w:sz w:val="24"/>
          <w:szCs w:val="24"/>
        </w:rPr>
        <w:t xml:space="preserve"> podmiotów, a w 2020 r. </w:t>
      </w:r>
      <w:r w:rsidRPr="003D7FBF">
        <w:rPr>
          <w:rFonts w:ascii="Arial" w:hAnsi="Arial" w:cs="Arial"/>
          <w:b/>
          <w:sz w:val="24"/>
          <w:szCs w:val="24"/>
        </w:rPr>
        <w:t>6 171</w:t>
      </w:r>
      <w:r w:rsidRPr="001149DB">
        <w:rPr>
          <w:rFonts w:ascii="Arial" w:hAnsi="Arial" w:cs="Arial"/>
          <w:sz w:val="24"/>
          <w:szCs w:val="24"/>
        </w:rPr>
        <w:t xml:space="preserve"> podmioty.</w:t>
      </w:r>
    </w:p>
    <w:p w14:paraId="2954602F" w14:textId="764C39BC" w:rsidR="001149DB" w:rsidRPr="001149DB" w:rsidRDefault="001149DB" w:rsidP="00A40C66">
      <w:pPr>
        <w:pStyle w:val="Akapitzlist"/>
        <w:numPr>
          <w:ilvl w:val="0"/>
          <w:numId w:val="25"/>
        </w:numPr>
        <w:spacing w:after="120"/>
        <w:rPr>
          <w:rFonts w:ascii="Arial" w:hAnsi="Arial" w:cs="Arial"/>
          <w:sz w:val="24"/>
          <w:szCs w:val="24"/>
        </w:rPr>
      </w:pPr>
      <w:r w:rsidRPr="001149DB">
        <w:rPr>
          <w:rFonts w:ascii="Arial" w:hAnsi="Arial" w:cs="Arial"/>
          <w:sz w:val="24"/>
          <w:szCs w:val="24"/>
        </w:rPr>
        <w:t xml:space="preserve">W </w:t>
      </w:r>
      <w:r w:rsidRPr="003D7FBF">
        <w:rPr>
          <w:rFonts w:ascii="Arial" w:hAnsi="Arial" w:cs="Arial"/>
          <w:b/>
          <w:sz w:val="24"/>
          <w:szCs w:val="24"/>
        </w:rPr>
        <w:t>Tarnobrzegu</w:t>
      </w:r>
      <w:r w:rsidRPr="001149DB">
        <w:rPr>
          <w:rFonts w:ascii="Arial" w:hAnsi="Arial" w:cs="Arial"/>
          <w:sz w:val="24"/>
          <w:szCs w:val="24"/>
        </w:rPr>
        <w:t xml:space="preserve"> również notowano </w:t>
      </w:r>
      <w:r w:rsidRPr="003D7FBF">
        <w:rPr>
          <w:rFonts w:ascii="Arial" w:hAnsi="Arial" w:cs="Arial"/>
          <w:b/>
          <w:sz w:val="24"/>
          <w:szCs w:val="24"/>
        </w:rPr>
        <w:t>coroczne zmniejszanie się</w:t>
      </w:r>
      <w:r w:rsidRPr="001149DB">
        <w:rPr>
          <w:rFonts w:ascii="Arial" w:hAnsi="Arial" w:cs="Arial"/>
          <w:sz w:val="24"/>
          <w:szCs w:val="24"/>
        </w:rPr>
        <w:t xml:space="preserve"> liczby podmiotów gospodarczych wpisanych do REGON na 10 tys. ludności w stosunku do średniej </w:t>
      </w:r>
      <w:r w:rsidR="00197C05">
        <w:rPr>
          <w:rFonts w:ascii="Arial" w:hAnsi="Arial" w:cs="Arial"/>
          <w:sz w:val="24"/>
          <w:szCs w:val="24"/>
        </w:rPr>
        <w:br/>
      </w:r>
      <w:r w:rsidRPr="001149DB">
        <w:rPr>
          <w:rFonts w:ascii="Arial" w:hAnsi="Arial" w:cs="Arial"/>
          <w:sz w:val="24"/>
          <w:szCs w:val="24"/>
        </w:rPr>
        <w:t xml:space="preserve">w województwie. Porównując rok 2019 do 2011 spadek wartości tego wskaźnika wyniósł 11,97%. Poziom wskaźnika osiągnięty w 2019 r. stanowił 88,02% zakładanego poziomu w 2020 r. W 2020 r. w porównaniu z 2011 r. wartość wskaźnika zmniejszyła się </w:t>
      </w:r>
      <w:r w:rsidRPr="003D7FBF">
        <w:rPr>
          <w:rFonts w:ascii="Arial" w:hAnsi="Arial" w:cs="Arial"/>
          <w:b/>
          <w:sz w:val="24"/>
          <w:szCs w:val="24"/>
        </w:rPr>
        <w:t>o 13,4%.</w:t>
      </w:r>
      <w:r>
        <w:rPr>
          <w:rFonts w:ascii="Arial" w:hAnsi="Arial" w:cs="Arial"/>
          <w:sz w:val="24"/>
          <w:szCs w:val="24"/>
        </w:rPr>
        <w:t xml:space="preserve"> </w:t>
      </w:r>
      <w:r w:rsidRPr="001149DB">
        <w:rPr>
          <w:rFonts w:ascii="Arial" w:hAnsi="Arial" w:cs="Arial"/>
          <w:sz w:val="24"/>
          <w:szCs w:val="24"/>
        </w:rPr>
        <w:t xml:space="preserve">W </w:t>
      </w:r>
      <w:r w:rsidRPr="003D7FBF">
        <w:rPr>
          <w:rFonts w:ascii="Arial" w:hAnsi="Arial" w:cs="Arial"/>
          <w:b/>
          <w:sz w:val="24"/>
          <w:szCs w:val="24"/>
        </w:rPr>
        <w:t>Tarnobrzegu</w:t>
      </w:r>
      <w:r w:rsidRPr="001149DB">
        <w:rPr>
          <w:rFonts w:ascii="Arial" w:hAnsi="Arial" w:cs="Arial"/>
          <w:sz w:val="24"/>
          <w:szCs w:val="24"/>
        </w:rPr>
        <w:t xml:space="preserve"> w 2011 r. wpisano do REGON </w:t>
      </w:r>
      <w:r w:rsidRPr="003D7FBF">
        <w:rPr>
          <w:rFonts w:ascii="Arial" w:hAnsi="Arial" w:cs="Arial"/>
          <w:b/>
          <w:sz w:val="24"/>
          <w:szCs w:val="24"/>
        </w:rPr>
        <w:t>4 924</w:t>
      </w:r>
      <w:r w:rsidRPr="001149DB">
        <w:rPr>
          <w:rFonts w:ascii="Arial" w:hAnsi="Arial" w:cs="Arial"/>
          <w:sz w:val="24"/>
          <w:szCs w:val="24"/>
        </w:rPr>
        <w:t xml:space="preserve"> podmioty gospodarcze, a w 2020 r. </w:t>
      </w:r>
      <w:r w:rsidRPr="003D7FBF">
        <w:rPr>
          <w:rFonts w:ascii="Arial" w:hAnsi="Arial" w:cs="Arial"/>
          <w:b/>
          <w:sz w:val="24"/>
          <w:szCs w:val="24"/>
        </w:rPr>
        <w:t>4 075</w:t>
      </w:r>
      <w:r w:rsidRPr="001149DB">
        <w:rPr>
          <w:rFonts w:ascii="Arial" w:hAnsi="Arial" w:cs="Arial"/>
          <w:sz w:val="24"/>
          <w:szCs w:val="24"/>
        </w:rPr>
        <w:t xml:space="preserve"> podmiotów.</w:t>
      </w:r>
    </w:p>
    <w:p w14:paraId="24FAB3D5" w14:textId="77777777" w:rsidR="001149DB" w:rsidRPr="003D7FBF" w:rsidRDefault="001149DB" w:rsidP="00A40C66">
      <w:pPr>
        <w:pStyle w:val="Akapitzlist"/>
        <w:numPr>
          <w:ilvl w:val="0"/>
          <w:numId w:val="25"/>
        </w:numPr>
        <w:spacing w:after="120"/>
        <w:rPr>
          <w:rFonts w:ascii="Arial" w:hAnsi="Arial" w:cs="Arial"/>
          <w:b/>
          <w:sz w:val="24"/>
          <w:szCs w:val="24"/>
        </w:rPr>
      </w:pPr>
      <w:r w:rsidRPr="003D7FBF">
        <w:rPr>
          <w:rFonts w:ascii="Arial" w:hAnsi="Arial" w:cs="Arial"/>
          <w:b/>
          <w:sz w:val="24"/>
          <w:szCs w:val="24"/>
        </w:rPr>
        <w:t>Strategia przewidywała, iż we wszystkich miastach subregionalnych w 2020 r. będzie utrzymana wartość wskaźnika z 2011 r. (podmioty wpisane do rejestru REGON na 10 tys. ludności w miastach subregionalnych w stosunku do średniej w województwie).</w:t>
      </w:r>
    </w:p>
    <w:p w14:paraId="40D1B42B" w14:textId="654FDBE1" w:rsidR="001149DB" w:rsidRPr="001149DB" w:rsidRDefault="001149DB" w:rsidP="00A40C66">
      <w:pPr>
        <w:pStyle w:val="Akapitzlist"/>
        <w:numPr>
          <w:ilvl w:val="0"/>
          <w:numId w:val="25"/>
        </w:numPr>
        <w:spacing w:after="120"/>
        <w:rPr>
          <w:rFonts w:ascii="Arial" w:hAnsi="Arial" w:cs="Arial"/>
          <w:sz w:val="24"/>
          <w:szCs w:val="24"/>
        </w:rPr>
      </w:pPr>
      <w:r w:rsidRPr="003D7FBF">
        <w:rPr>
          <w:rFonts w:ascii="Arial" w:hAnsi="Arial" w:cs="Arial"/>
          <w:b/>
          <w:sz w:val="24"/>
          <w:szCs w:val="24"/>
        </w:rPr>
        <w:t xml:space="preserve">Wahaniom ulegał w województwie podkarpackim odsetek pracujących </w:t>
      </w:r>
      <w:r w:rsidR="003D7FBF">
        <w:rPr>
          <w:rFonts w:ascii="Arial" w:hAnsi="Arial" w:cs="Arial"/>
          <w:b/>
          <w:sz w:val="24"/>
          <w:szCs w:val="24"/>
        </w:rPr>
        <w:br/>
      </w:r>
      <w:r w:rsidRPr="003D7FBF">
        <w:rPr>
          <w:rFonts w:ascii="Arial" w:hAnsi="Arial" w:cs="Arial"/>
          <w:b/>
          <w:sz w:val="24"/>
          <w:szCs w:val="24"/>
        </w:rPr>
        <w:t>w sekcjach B–F (przemysł i budownictwo)</w:t>
      </w:r>
      <w:r w:rsidR="003D7FBF">
        <w:rPr>
          <w:rStyle w:val="Odwoanieprzypisudolnego"/>
          <w:rFonts w:ascii="Arial" w:hAnsi="Arial" w:cs="Arial"/>
          <w:b/>
          <w:sz w:val="24"/>
          <w:szCs w:val="24"/>
        </w:rPr>
        <w:footnoteReference w:id="60"/>
      </w:r>
      <w:r w:rsidRPr="001149DB">
        <w:rPr>
          <w:rFonts w:ascii="Arial" w:hAnsi="Arial" w:cs="Arial"/>
          <w:sz w:val="24"/>
          <w:szCs w:val="24"/>
        </w:rPr>
        <w:t xml:space="preserve">. Odsetek ten w podkarpackim wynosił </w:t>
      </w:r>
      <w:r w:rsidR="003D7FBF">
        <w:rPr>
          <w:rFonts w:ascii="Arial" w:hAnsi="Arial" w:cs="Arial"/>
          <w:sz w:val="24"/>
          <w:szCs w:val="24"/>
        </w:rPr>
        <w:br/>
        <w:t>w 2011 r. 39,6%. W 2015 r.</w:t>
      </w:r>
      <w:r w:rsidR="003D7FBF">
        <w:rPr>
          <w:rStyle w:val="Odwoanieprzypisudolnego"/>
          <w:rFonts w:ascii="Arial" w:hAnsi="Arial" w:cs="Arial"/>
          <w:sz w:val="24"/>
          <w:szCs w:val="24"/>
        </w:rPr>
        <w:footnoteReference w:id="61"/>
      </w:r>
      <w:r w:rsidRPr="001149DB">
        <w:rPr>
          <w:rFonts w:ascii="Arial" w:hAnsi="Arial" w:cs="Arial"/>
          <w:sz w:val="24"/>
          <w:szCs w:val="24"/>
        </w:rPr>
        <w:t xml:space="preserve"> zanotowano spadek wartości tego wskaźnika do poziomu 24,4%. W kolejnych latach poziom wskaźnika wzrastał osiągając w 2019 r. poziom 26,0%. </w:t>
      </w:r>
    </w:p>
    <w:p w14:paraId="47F99B87" w14:textId="77777777" w:rsidR="003D7FBF" w:rsidRPr="003D7FBF" w:rsidRDefault="003D7FBF" w:rsidP="003D7FBF">
      <w:pPr>
        <w:pStyle w:val="Legenda"/>
        <w:keepNext/>
        <w:spacing w:after="0" w:line="276" w:lineRule="auto"/>
        <w:rPr>
          <w:rFonts w:ascii="Arial" w:hAnsi="Arial" w:cs="Arial"/>
          <w:b/>
          <w:i w:val="0"/>
          <w:color w:val="auto"/>
          <w:sz w:val="24"/>
          <w:szCs w:val="24"/>
        </w:rPr>
      </w:pPr>
      <w:bookmarkStart w:id="127" w:name="_Toc87951632"/>
      <w:r w:rsidRPr="003D7FBF">
        <w:rPr>
          <w:rFonts w:ascii="Arial" w:hAnsi="Arial" w:cs="Arial"/>
          <w:b/>
          <w:i w:val="0"/>
          <w:color w:val="auto"/>
          <w:sz w:val="24"/>
          <w:szCs w:val="24"/>
        </w:rPr>
        <w:lastRenderedPageBreak/>
        <w:t xml:space="preserve">Wykres </w:t>
      </w:r>
      <w:r w:rsidRPr="003D7FBF">
        <w:rPr>
          <w:rFonts w:ascii="Arial" w:hAnsi="Arial" w:cs="Arial"/>
          <w:b/>
          <w:i w:val="0"/>
          <w:color w:val="auto"/>
          <w:sz w:val="24"/>
          <w:szCs w:val="24"/>
        </w:rPr>
        <w:fldChar w:fldCharType="begin"/>
      </w:r>
      <w:r w:rsidRPr="003D7FBF">
        <w:rPr>
          <w:rFonts w:ascii="Arial" w:hAnsi="Arial" w:cs="Arial"/>
          <w:b/>
          <w:i w:val="0"/>
          <w:color w:val="auto"/>
          <w:sz w:val="24"/>
          <w:szCs w:val="24"/>
        </w:rPr>
        <w:instrText xml:space="preserve"> SEQ Wykres \* ARABIC </w:instrText>
      </w:r>
      <w:r w:rsidRPr="003D7FBF">
        <w:rPr>
          <w:rFonts w:ascii="Arial" w:hAnsi="Arial" w:cs="Arial"/>
          <w:b/>
          <w:i w:val="0"/>
          <w:color w:val="auto"/>
          <w:sz w:val="24"/>
          <w:szCs w:val="24"/>
        </w:rPr>
        <w:fldChar w:fldCharType="separate"/>
      </w:r>
      <w:r w:rsidR="007328F2">
        <w:rPr>
          <w:rFonts w:ascii="Arial" w:hAnsi="Arial" w:cs="Arial"/>
          <w:b/>
          <w:i w:val="0"/>
          <w:noProof/>
          <w:color w:val="auto"/>
          <w:sz w:val="24"/>
          <w:szCs w:val="24"/>
        </w:rPr>
        <w:t>57</w:t>
      </w:r>
      <w:r w:rsidRPr="003D7FBF">
        <w:rPr>
          <w:rFonts w:ascii="Arial" w:hAnsi="Arial" w:cs="Arial"/>
          <w:b/>
          <w:i w:val="0"/>
          <w:color w:val="auto"/>
          <w:sz w:val="24"/>
          <w:szCs w:val="24"/>
        </w:rPr>
        <w:fldChar w:fldCharType="end"/>
      </w:r>
      <w:r w:rsidRPr="003D7FBF">
        <w:rPr>
          <w:rFonts w:ascii="Arial" w:hAnsi="Arial" w:cs="Arial"/>
          <w:b/>
          <w:i w:val="0"/>
          <w:color w:val="auto"/>
          <w:sz w:val="24"/>
          <w:szCs w:val="24"/>
        </w:rPr>
        <w:t xml:space="preserve"> Odsetek pracujących w sekcjach B-F w ogólnej liczbie pracujących </w:t>
      </w:r>
      <w:r>
        <w:rPr>
          <w:rFonts w:ascii="Arial" w:hAnsi="Arial" w:cs="Arial"/>
          <w:b/>
          <w:i w:val="0"/>
          <w:color w:val="auto"/>
          <w:sz w:val="24"/>
          <w:szCs w:val="24"/>
        </w:rPr>
        <w:br/>
      </w:r>
      <w:r w:rsidRPr="003D7FBF">
        <w:rPr>
          <w:rFonts w:ascii="Arial" w:hAnsi="Arial" w:cs="Arial"/>
          <w:b/>
          <w:i w:val="0"/>
          <w:color w:val="auto"/>
          <w:sz w:val="24"/>
          <w:szCs w:val="24"/>
        </w:rPr>
        <w:t>w miastach subregionalnych [%]</w:t>
      </w:r>
      <w:bookmarkEnd w:id="127"/>
    </w:p>
    <w:p w14:paraId="4DD075F0" w14:textId="77777777" w:rsidR="003D7FBF" w:rsidRDefault="003D7FBF" w:rsidP="001149DB">
      <w:pPr>
        <w:spacing w:after="120"/>
        <w:rPr>
          <w:rFonts w:ascii="Arial" w:hAnsi="Arial" w:cs="Arial"/>
          <w:sz w:val="24"/>
          <w:szCs w:val="24"/>
        </w:rPr>
      </w:pPr>
      <w:r>
        <w:rPr>
          <w:noProof/>
          <w:lang w:eastAsia="pl-PL"/>
        </w:rPr>
        <w:drawing>
          <wp:inline distT="0" distB="0" distL="0" distR="0" wp14:anchorId="7160EE42" wp14:editId="2EA13B76">
            <wp:extent cx="6019800" cy="3886200"/>
            <wp:effectExtent l="0" t="0" r="0" b="0"/>
            <wp:docPr id="61" name="Obraz 61" descr="40,0 Krosno, 25,1 Przemyśl, 59,5 Mielec, 53,9 Stalowa Wola, 29,4 Tarnobrzeg, 19,6 podkarpackie w 2011, 38,8 Krosno, 22,6 Przemyśl, 62,6 Mielec, 53,1 Stalowa Wola, 28,2 Tarnobrzeg, w 2012, 42,2 Krosno, 22,9 Przemyśl, 61,3 Mielec, 52,3 Stalowa Wola, 28,0 Tarnobrzeg w 2013, 42,3 Krosno, 22,4 Przemyśl, 61,3 Mielec, 53,4 Stalowa Wola w 2014, 44,1 Krosno, 21,6 Przemyśl, 61,8 Mielec, 55,6 Stalowa Wola, 24,4 podkarpackie w 2015, 42,4 Krosno, 21,4 Przemyśl, 62,3 Mielec, 55,0 Stalowa Wola, 23,6 Tarnobrzeg, 24,8 podkarpackie w 2016, 44,6 Krosno, 62,2 Mielec, 53,6 Stalowa Wola, 23,1 Tarnobrzeg, 25,3 podkarpackie w 2017, 44,9 Krosno, 21,3 Przemyśl, 63,6 Mielec, 54,5 Stalowa Wola, 24,9 Tarnobrzeg, 25,8 podkarpackie w 2018, 26,0 podkarpackie w 2019" title="Wykres 57. Odsetek pracujących w sekcjach B-F w ogólnej liczbie pracujących w miastach subregion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Wykres 59. Odsetek pracujących w sekcjach B-F w ogólnej liczbie pracujących w miastach subregionalnych [%].jpg"/>
                    <pic:cNvPicPr/>
                  </pic:nvPicPr>
                  <pic:blipFill>
                    <a:blip r:embed="rId113">
                      <a:extLst>
                        <a:ext uri="{28A0092B-C50C-407E-A947-70E740481C1C}">
                          <a14:useLocalDpi xmlns:a14="http://schemas.microsoft.com/office/drawing/2010/main" val="0"/>
                        </a:ext>
                      </a:extLst>
                    </a:blip>
                    <a:stretch>
                      <a:fillRect/>
                    </a:stretch>
                  </pic:blipFill>
                  <pic:spPr>
                    <a:xfrm>
                      <a:off x="0" y="0"/>
                      <a:ext cx="6019800" cy="3886200"/>
                    </a:xfrm>
                    <a:prstGeom prst="rect">
                      <a:avLst/>
                    </a:prstGeom>
                  </pic:spPr>
                </pic:pic>
              </a:graphicData>
            </a:graphic>
          </wp:inline>
        </w:drawing>
      </w:r>
    </w:p>
    <w:p w14:paraId="5149679B" w14:textId="77777777" w:rsidR="003D7FBF" w:rsidRPr="003D7FBF" w:rsidRDefault="003D7FBF" w:rsidP="003D7FBF">
      <w:pPr>
        <w:spacing w:after="120"/>
        <w:rPr>
          <w:rFonts w:ascii="Arial" w:hAnsi="Arial" w:cs="Arial"/>
          <w:sz w:val="24"/>
          <w:szCs w:val="24"/>
        </w:rPr>
      </w:pPr>
      <w:r w:rsidRPr="003D7FBF">
        <w:rPr>
          <w:rFonts w:ascii="Arial" w:hAnsi="Arial" w:cs="Arial"/>
          <w:sz w:val="24"/>
          <w:szCs w:val="24"/>
        </w:rPr>
        <w:t>Opracowanie własne na podstawie danych GUS-STRATEG</w:t>
      </w:r>
    </w:p>
    <w:p w14:paraId="081882F9" w14:textId="77777777" w:rsidR="003D7FBF" w:rsidRPr="003D7FBF" w:rsidRDefault="003D7FBF" w:rsidP="00A40C66">
      <w:pPr>
        <w:pStyle w:val="Akapitzlist"/>
        <w:numPr>
          <w:ilvl w:val="0"/>
          <w:numId w:val="26"/>
        </w:numPr>
        <w:spacing w:after="120"/>
        <w:rPr>
          <w:rFonts w:ascii="Arial" w:hAnsi="Arial" w:cs="Arial"/>
          <w:b/>
          <w:sz w:val="24"/>
          <w:szCs w:val="24"/>
        </w:rPr>
      </w:pPr>
      <w:r w:rsidRPr="003D7FBF">
        <w:rPr>
          <w:rFonts w:ascii="Arial" w:hAnsi="Arial" w:cs="Arial"/>
          <w:sz w:val="24"/>
          <w:szCs w:val="24"/>
        </w:rPr>
        <w:t xml:space="preserve">W </w:t>
      </w:r>
      <w:r w:rsidRPr="003D7FBF">
        <w:rPr>
          <w:rFonts w:ascii="Arial" w:hAnsi="Arial" w:cs="Arial"/>
          <w:b/>
          <w:sz w:val="24"/>
          <w:szCs w:val="24"/>
        </w:rPr>
        <w:t>Przemyślu</w:t>
      </w:r>
      <w:r w:rsidRPr="003D7FBF">
        <w:rPr>
          <w:rFonts w:ascii="Arial" w:hAnsi="Arial" w:cs="Arial"/>
          <w:sz w:val="24"/>
          <w:szCs w:val="24"/>
        </w:rPr>
        <w:t xml:space="preserve"> w 2011 r. odsetek pracujących</w:t>
      </w:r>
      <w:r>
        <w:rPr>
          <w:rFonts w:ascii="Arial" w:hAnsi="Arial" w:cs="Arial"/>
          <w:sz w:val="24"/>
          <w:szCs w:val="24"/>
        </w:rPr>
        <w:t xml:space="preserve"> w sekcjach B-F wynosił 25,1%. </w:t>
      </w:r>
      <w:r w:rsidRPr="003D7FBF">
        <w:rPr>
          <w:rFonts w:ascii="Arial" w:hAnsi="Arial" w:cs="Arial"/>
          <w:sz w:val="24"/>
          <w:szCs w:val="24"/>
        </w:rPr>
        <w:t>O</w:t>
      </w:r>
      <w:r>
        <w:rPr>
          <w:rFonts w:ascii="Arial" w:hAnsi="Arial" w:cs="Arial"/>
          <w:sz w:val="24"/>
          <w:szCs w:val="24"/>
        </w:rPr>
        <w:t xml:space="preserve">d 2012 r. następował corocznie </w:t>
      </w:r>
      <w:r w:rsidRPr="003D7FBF">
        <w:rPr>
          <w:rFonts w:ascii="Arial" w:hAnsi="Arial" w:cs="Arial"/>
          <w:sz w:val="24"/>
          <w:szCs w:val="24"/>
        </w:rPr>
        <w:t xml:space="preserve">(z wyjątkiem 2013 r.) spadek wartości wskaźnika. W 2018 r. osiągnął poziom 21,3%. </w:t>
      </w:r>
      <w:r w:rsidRPr="003D7FBF">
        <w:rPr>
          <w:rFonts w:ascii="Arial" w:hAnsi="Arial" w:cs="Arial"/>
          <w:b/>
          <w:sz w:val="24"/>
          <w:szCs w:val="24"/>
        </w:rPr>
        <w:t>Strategia zakładała w 2020 r. wzrost poziomu z 2011 r. tego wskaźnika (czyli wzrost powyżej 25,1%).</w:t>
      </w:r>
    </w:p>
    <w:p w14:paraId="2F653FE2" w14:textId="77777777" w:rsidR="003D7FBF" w:rsidRPr="003D7FBF" w:rsidRDefault="003D7FBF" w:rsidP="00A40C66">
      <w:pPr>
        <w:pStyle w:val="Akapitzlist"/>
        <w:numPr>
          <w:ilvl w:val="0"/>
          <w:numId w:val="26"/>
        </w:numPr>
        <w:spacing w:after="120"/>
        <w:rPr>
          <w:rFonts w:ascii="Arial" w:hAnsi="Arial" w:cs="Arial"/>
          <w:sz w:val="24"/>
          <w:szCs w:val="24"/>
        </w:rPr>
      </w:pPr>
      <w:r w:rsidRPr="003D7FBF">
        <w:rPr>
          <w:rFonts w:ascii="Arial" w:hAnsi="Arial" w:cs="Arial"/>
          <w:sz w:val="24"/>
          <w:szCs w:val="24"/>
        </w:rPr>
        <w:t xml:space="preserve">W </w:t>
      </w:r>
      <w:r w:rsidRPr="003D7FBF">
        <w:rPr>
          <w:rFonts w:ascii="Arial" w:hAnsi="Arial" w:cs="Arial"/>
          <w:b/>
          <w:sz w:val="24"/>
          <w:szCs w:val="24"/>
        </w:rPr>
        <w:t>Tarnobrzegu</w:t>
      </w:r>
      <w:r>
        <w:rPr>
          <w:rFonts w:ascii="Arial" w:hAnsi="Arial" w:cs="Arial"/>
          <w:sz w:val="24"/>
          <w:szCs w:val="24"/>
        </w:rPr>
        <w:t xml:space="preserve"> </w:t>
      </w:r>
      <w:r w:rsidRPr="003D7FBF">
        <w:rPr>
          <w:rFonts w:ascii="Arial" w:hAnsi="Arial" w:cs="Arial"/>
          <w:sz w:val="24"/>
          <w:szCs w:val="24"/>
        </w:rPr>
        <w:t xml:space="preserve">2011 r. odsetek pracujących w sekcjach B-F wynosił 29,4%. </w:t>
      </w:r>
      <w:r>
        <w:rPr>
          <w:rFonts w:ascii="Arial" w:hAnsi="Arial" w:cs="Arial"/>
          <w:sz w:val="24"/>
          <w:szCs w:val="24"/>
        </w:rPr>
        <w:br/>
      </w:r>
      <w:r w:rsidRPr="003D7FBF">
        <w:rPr>
          <w:rFonts w:ascii="Arial" w:hAnsi="Arial" w:cs="Arial"/>
          <w:sz w:val="24"/>
          <w:szCs w:val="24"/>
        </w:rPr>
        <w:t>W kolejnych latach (do 2017 r.) następowało zmniejszenie się wartości tego</w:t>
      </w:r>
      <w:r>
        <w:rPr>
          <w:rFonts w:ascii="Arial" w:hAnsi="Arial" w:cs="Arial"/>
          <w:sz w:val="24"/>
          <w:szCs w:val="24"/>
        </w:rPr>
        <w:t xml:space="preserve"> wskaźnika (do 23,1% w 2017 r.)</w:t>
      </w:r>
      <w:r>
        <w:rPr>
          <w:rStyle w:val="Odwoanieprzypisudolnego"/>
          <w:rFonts w:ascii="Arial" w:hAnsi="Arial" w:cs="Arial"/>
          <w:sz w:val="24"/>
          <w:szCs w:val="24"/>
        </w:rPr>
        <w:footnoteReference w:id="62"/>
      </w:r>
      <w:r w:rsidRPr="003D7FBF">
        <w:rPr>
          <w:rFonts w:ascii="Arial" w:hAnsi="Arial" w:cs="Arial"/>
          <w:sz w:val="24"/>
          <w:szCs w:val="24"/>
        </w:rPr>
        <w:t xml:space="preserve">. W 2018 r.  wskaźnik wzrósł do 24,9%. </w:t>
      </w:r>
      <w:r w:rsidRPr="003D7FBF">
        <w:rPr>
          <w:rFonts w:ascii="Arial" w:hAnsi="Arial" w:cs="Arial"/>
          <w:b/>
          <w:sz w:val="24"/>
          <w:szCs w:val="24"/>
        </w:rPr>
        <w:t xml:space="preserve">Strategia zakładała </w:t>
      </w:r>
      <w:r>
        <w:rPr>
          <w:rFonts w:ascii="Arial" w:hAnsi="Arial" w:cs="Arial"/>
          <w:b/>
          <w:sz w:val="24"/>
          <w:szCs w:val="24"/>
        </w:rPr>
        <w:br/>
      </w:r>
      <w:r w:rsidRPr="003D7FBF">
        <w:rPr>
          <w:rFonts w:ascii="Arial" w:hAnsi="Arial" w:cs="Arial"/>
          <w:b/>
          <w:sz w:val="24"/>
          <w:szCs w:val="24"/>
        </w:rPr>
        <w:t>w 2020 r. wzrost wartości tego wskaźnika powyżej wartości dla 2011 r. (czyli wzrost powyżej 29,4%).</w:t>
      </w:r>
    </w:p>
    <w:p w14:paraId="5A508822" w14:textId="77777777" w:rsidR="003D7FBF" w:rsidRPr="003D7FBF" w:rsidRDefault="003D7FBF" w:rsidP="00A40C66">
      <w:pPr>
        <w:pStyle w:val="Akapitzlist"/>
        <w:numPr>
          <w:ilvl w:val="0"/>
          <w:numId w:val="26"/>
        </w:numPr>
        <w:spacing w:after="120"/>
        <w:rPr>
          <w:rFonts w:ascii="Arial" w:hAnsi="Arial" w:cs="Arial"/>
          <w:b/>
          <w:sz w:val="24"/>
          <w:szCs w:val="24"/>
        </w:rPr>
      </w:pPr>
      <w:r w:rsidRPr="003D7FBF">
        <w:rPr>
          <w:rFonts w:ascii="Arial" w:hAnsi="Arial" w:cs="Arial"/>
          <w:sz w:val="24"/>
          <w:szCs w:val="24"/>
        </w:rPr>
        <w:t xml:space="preserve">W </w:t>
      </w:r>
      <w:r w:rsidRPr="003D7FBF">
        <w:rPr>
          <w:rFonts w:ascii="Arial" w:hAnsi="Arial" w:cs="Arial"/>
          <w:b/>
          <w:sz w:val="24"/>
          <w:szCs w:val="24"/>
        </w:rPr>
        <w:t>Krośnie</w:t>
      </w:r>
      <w:r w:rsidRPr="003D7FBF">
        <w:rPr>
          <w:rFonts w:ascii="Arial" w:hAnsi="Arial" w:cs="Arial"/>
          <w:sz w:val="24"/>
          <w:szCs w:val="24"/>
        </w:rPr>
        <w:t xml:space="preserve"> odsetek pracujących w sekcjach B-F w 2011 r. wyniósł 40,0%. Po spadku wartości w 2012 r. i w 2015 r. (w porównaniu do roku poprzedniego) następował coroczny wzrost wartości wskaźnika. W 2018 r. osiągnął poziom 44,9%. </w:t>
      </w:r>
      <w:r w:rsidRPr="003D7FBF">
        <w:rPr>
          <w:rFonts w:ascii="Arial" w:hAnsi="Arial" w:cs="Arial"/>
          <w:b/>
          <w:sz w:val="24"/>
          <w:szCs w:val="24"/>
        </w:rPr>
        <w:t>Strategia zakładała w 2020 r. utrzymanie poziomu tego wskaźnika z 2011 r. (tj. 40%).</w:t>
      </w:r>
    </w:p>
    <w:p w14:paraId="5E8361AF" w14:textId="77777777" w:rsidR="003D7FBF" w:rsidRPr="003D7FBF" w:rsidRDefault="003D7FBF" w:rsidP="00A40C66">
      <w:pPr>
        <w:pStyle w:val="Akapitzlist"/>
        <w:numPr>
          <w:ilvl w:val="0"/>
          <w:numId w:val="26"/>
        </w:numPr>
        <w:spacing w:after="120"/>
        <w:rPr>
          <w:rFonts w:ascii="Arial" w:hAnsi="Arial" w:cs="Arial"/>
          <w:b/>
          <w:sz w:val="24"/>
          <w:szCs w:val="24"/>
        </w:rPr>
      </w:pPr>
      <w:r w:rsidRPr="003D7FBF">
        <w:rPr>
          <w:rFonts w:ascii="Arial" w:hAnsi="Arial" w:cs="Arial"/>
          <w:sz w:val="24"/>
          <w:szCs w:val="24"/>
        </w:rPr>
        <w:t xml:space="preserve">W </w:t>
      </w:r>
      <w:r w:rsidRPr="003D7FBF">
        <w:rPr>
          <w:rFonts w:ascii="Arial" w:hAnsi="Arial" w:cs="Arial"/>
          <w:b/>
          <w:sz w:val="24"/>
          <w:szCs w:val="24"/>
        </w:rPr>
        <w:t>Mielcu</w:t>
      </w:r>
      <w:r w:rsidRPr="003D7FBF">
        <w:rPr>
          <w:rFonts w:ascii="Arial" w:hAnsi="Arial" w:cs="Arial"/>
          <w:sz w:val="24"/>
          <w:szCs w:val="24"/>
        </w:rPr>
        <w:t xml:space="preserve"> w 2011 r. odsetek pracujących w sekcjach B-F utrzymywał się na poziomie 59,5% (</w:t>
      </w:r>
      <w:r w:rsidRPr="003D7FBF">
        <w:rPr>
          <w:rFonts w:ascii="Arial" w:hAnsi="Arial" w:cs="Arial"/>
          <w:b/>
          <w:sz w:val="24"/>
          <w:szCs w:val="24"/>
        </w:rPr>
        <w:t>najwyższym wśród miast subregionalnych w województwie</w:t>
      </w:r>
      <w:r w:rsidRPr="003D7FBF">
        <w:rPr>
          <w:rFonts w:ascii="Arial" w:hAnsi="Arial" w:cs="Arial"/>
          <w:sz w:val="24"/>
          <w:szCs w:val="24"/>
        </w:rPr>
        <w:t xml:space="preserve">). W kolejnych latach ulegał nieznacznych wahaniom. W 2018 r. osiągnął poziom wyższy o 6,9% </w:t>
      </w:r>
      <w:r w:rsidR="00B121AA">
        <w:rPr>
          <w:rFonts w:ascii="Arial" w:hAnsi="Arial" w:cs="Arial"/>
          <w:sz w:val="24"/>
          <w:szCs w:val="24"/>
        </w:rPr>
        <w:br/>
      </w:r>
      <w:r w:rsidRPr="003D7FBF">
        <w:rPr>
          <w:rFonts w:ascii="Arial" w:hAnsi="Arial" w:cs="Arial"/>
          <w:sz w:val="24"/>
          <w:szCs w:val="24"/>
        </w:rPr>
        <w:t xml:space="preserve">w porównaniu do roku 2011 (63,6%). </w:t>
      </w:r>
      <w:r w:rsidRPr="003D7FBF">
        <w:rPr>
          <w:rFonts w:ascii="Arial" w:hAnsi="Arial" w:cs="Arial"/>
          <w:b/>
          <w:sz w:val="24"/>
          <w:szCs w:val="24"/>
        </w:rPr>
        <w:t>Strategia zakładała w 2020 r. utrzymanie wartości z 2011 r. tego wskaźnika (tj. 59,5%).</w:t>
      </w:r>
    </w:p>
    <w:p w14:paraId="71474E8A" w14:textId="43B326DF" w:rsidR="003D7FBF" w:rsidRPr="00766081" w:rsidRDefault="003D7FBF" w:rsidP="00A40C66">
      <w:pPr>
        <w:pStyle w:val="Akapitzlist"/>
        <w:numPr>
          <w:ilvl w:val="0"/>
          <w:numId w:val="26"/>
        </w:numPr>
        <w:spacing w:after="120"/>
        <w:rPr>
          <w:rFonts w:ascii="Arial" w:hAnsi="Arial" w:cs="Arial"/>
          <w:b/>
          <w:sz w:val="24"/>
          <w:szCs w:val="24"/>
        </w:rPr>
      </w:pPr>
      <w:r w:rsidRPr="003D7FBF">
        <w:rPr>
          <w:rFonts w:ascii="Arial" w:hAnsi="Arial" w:cs="Arial"/>
          <w:sz w:val="24"/>
          <w:szCs w:val="24"/>
        </w:rPr>
        <w:t xml:space="preserve">Wysoki poziom odsetka zatrudnionych w sekcjach B-F utrzymywał się również </w:t>
      </w:r>
      <w:r w:rsidR="00197C05">
        <w:rPr>
          <w:rFonts w:ascii="Arial" w:hAnsi="Arial" w:cs="Arial"/>
          <w:sz w:val="24"/>
          <w:szCs w:val="24"/>
        </w:rPr>
        <w:br/>
      </w:r>
      <w:r w:rsidRPr="003D7FBF">
        <w:rPr>
          <w:rFonts w:ascii="Arial" w:hAnsi="Arial" w:cs="Arial"/>
          <w:sz w:val="24"/>
          <w:szCs w:val="24"/>
        </w:rPr>
        <w:t xml:space="preserve">w </w:t>
      </w:r>
      <w:r w:rsidRPr="003D7FBF">
        <w:rPr>
          <w:rFonts w:ascii="Arial" w:hAnsi="Arial" w:cs="Arial"/>
          <w:b/>
          <w:sz w:val="24"/>
          <w:szCs w:val="24"/>
        </w:rPr>
        <w:t>Stalowej Woli.</w:t>
      </w:r>
      <w:r w:rsidRPr="003D7FBF">
        <w:rPr>
          <w:rFonts w:ascii="Arial" w:hAnsi="Arial" w:cs="Arial"/>
          <w:sz w:val="24"/>
          <w:szCs w:val="24"/>
        </w:rPr>
        <w:t xml:space="preserve"> W 2011 r. odsetek ten stanowił 53,9%. W kolejnych latach notowano </w:t>
      </w:r>
      <w:r w:rsidRPr="00766081">
        <w:rPr>
          <w:rFonts w:ascii="Arial" w:hAnsi="Arial" w:cs="Arial"/>
          <w:b/>
          <w:sz w:val="24"/>
          <w:szCs w:val="24"/>
        </w:rPr>
        <w:lastRenderedPageBreak/>
        <w:t xml:space="preserve">niewielkie wahania </w:t>
      </w:r>
      <w:r w:rsidRPr="003D7FBF">
        <w:rPr>
          <w:rFonts w:ascii="Arial" w:hAnsi="Arial" w:cs="Arial"/>
          <w:sz w:val="24"/>
          <w:szCs w:val="24"/>
        </w:rPr>
        <w:t xml:space="preserve">w zakresie wartości tego wskaźnika. W 2018 r. wskaźnik osiągnął wartość 54,5%. </w:t>
      </w:r>
      <w:r w:rsidRPr="00766081">
        <w:rPr>
          <w:rFonts w:ascii="Arial" w:hAnsi="Arial" w:cs="Arial"/>
          <w:b/>
          <w:sz w:val="24"/>
          <w:szCs w:val="24"/>
        </w:rPr>
        <w:t>Strategia zakładała w 2020 r. utrzymanie wartości tego wskaźnika z 2011 r. (tj. 53,9%).</w:t>
      </w:r>
    </w:p>
    <w:p w14:paraId="579CE769" w14:textId="77777777" w:rsidR="003D7FBF" w:rsidRPr="00B121AA" w:rsidRDefault="003D7FBF" w:rsidP="00A40C66">
      <w:pPr>
        <w:pStyle w:val="Akapitzlist"/>
        <w:numPr>
          <w:ilvl w:val="0"/>
          <w:numId w:val="26"/>
        </w:numPr>
        <w:spacing w:after="120"/>
        <w:rPr>
          <w:rFonts w:ascii="Arial" w:hAnsi="Arial" w:cs="Arial"/>
          <w:b/>
          <w:sz w:val="24"/>
          <w:szCs w:val="24"/>
        </w:rPr>
      </w:pPr>
      <w:r w:rsidRPr="00B121AA">
        <w:rPr>
          <w:rFonts w:ascii="Arial" w:hAnsi="Arial" w:cs="Arial"/>
          <w:b/>
          <w:sz w:val="24"/>
          <w:szCs w:val="24"/>
        </w:rPr>
        <w:t xml:space="preserve">Strategia przewidywała, iż odsetek pracujących w sekcjach B–F (przemysł </w:t>
      </w:r>
      <w:r w:rsidR="00B121AA">
        <w:rPr>
          <w:rFonts w:ascii="Arial" w:hAnsi="Arial" w:cs="Arial"/>
          <w:b/>
          <w:sz w:val="24"/>
          <w:szCs w:val="24"/>
        </w:rPr>
        <w:br/>
      </w:r>
      <w:r w:rsidRPr="00B121AA">
        <w:rPr>
          <w:rFonts w:ascii="Arial" w:hAnsi="Arial" w:cs="Arial"/>
          <w:b/>
          <w:sz w:val="24"/>
          <w:szCs w:val="24"/>
        </w:rPr>
        <w:t>i budownictwo) w Krośnie, Mielcu i Stalowej Woli w 2020 r. utrzyma się na takim samym poziomie jak w 2011 r. Natomiast w Przemyślu oraz Tarnobrzegu wskaźnik ten w 2020 r. będzie wyższy od wartości bazowej.</w:t>
      </w:r>
    </w:p>
    <w:p w14:paraId="39669AE9" w14:textId="77777777" w:rsidR="003D7FBF" w:rsidRPr="00B121AA" w:rsidRDefault="003D7FBF" w:rsidP="00A40C66">
      <w:pPr>
        <w:pStyle w:val="Akapitzlist"/>
        <w:numPr>
          <w:ilvl w:val="0"/>
          <w:numId w:val="26"/>
        </w:numPr>
        <w:spacing w:after="120"/>
        <w:rPr>
          <w:rFonts w:ascii="Arial" w:hAnsi="Arial" w:cs="Arial"/>
          <w:sz w:val="24"/>
          <w:szCs w:val="24"/>
        </w:rPr>
      </w:pPr>
      <w:r w:rsidRPr="00B121AA">
        <w:rPr>
          <w:rFonts w:ascii="Arial" w:hAnsi="Arial" w:cs="Arial"/>
          <w:b/>
          <w:sz w:val="24"/>
          <w:szCs w:val="24"/>
        </w:rPr>
        <w:t>W województwie podkarpackim wystąpiły wahania w zakresie odsetka pracujących w sekcjach G-J (handel, naprawa pojazdów samochodowych, transport i gospodarka magazynowa, zakwaterowanie i gastron</w:t>
      </w:r>
      <w:r w:rsidR="00B121AA" w:rsidRPr="00B121AA">
        <w:rPr>
          <w:rFonts w:ascii="Arial" w:hAnsi="Arial" w:cs="Arial"/>
          <w:b/>
          <w:sz w:val="24"/>
          <w:szCs w:val="24"/>
        </w:rPr>
        <w:t xml:space="preserve">omia, informacja </w:t>
      </w:r>
      <w:r w:rsidR="00B121AA">
        <w:rPr>
          <w:rFonts w:ascii="Arial" w:hAnsi="Arial" w:cs="Arial"/>
          <w:b/>
          <w:sz w:val="24"/>
          <w:szCs w:val="24"/>
        </w:rPr>
        <w:br/>
      </w:r>
      <w:r w:rsidR="00B121AA" w:rsidRPr="00B121AA">
        <w:rPr>
          <w:rFonts w:ascii="Arial" w:hAnsi="Arial" w:cs="Arial"/>
          <w:b/>
          <w:sz w:val="24"/>
          <w:szCs w:val="24"/>
        </w:rPr>
        <w:t>i komunikacja)</w:t>
      </w:r>
      <w:r w:rsidR="00B121AA" w:rsidRPr="00B121AA">
        <w:rPr>
          <w:rStyle w:val="Odwoanieprzypisudolnego"/>
          <w:rFonts w:ascii="Arial" w:hAnsi="Arial" w:cs="Arial"/>
          <w:b/>
          <w:sz w:val="24"/>
          <w:szCs w:val="24"/>
        </w:rPr>
        <w:footnoteReference w:id="63"/>
      </w:r>
      <w:r w:rsidRPr="00B121AA">
        <w:rPr>
          <w:rFonts w:ascii="Arial" w:hAnsi="Arial" w:cs="Arial"/>
          <w:b/>
          <w:sz w:val="24"/>
          <w:szCs w:val="24"/>
        </w:rPr>
        <w:t>.</w:t>
      </w:r>
      <w:r w:rsidRPr="00B121AA">
        <w:rPr>
          <w:rFonts w:ascii="Arial" w:hAnsi="Arial" w:cs="Arial"/>
          <w:sz w:val="24"/>
          <w:szCs w:val="24"/>
        </w:rPr>
        <w:t xml:space="preserve"> W 2011 r. w podkarpackim odsetek ten wyniósł 18,3%. W kolejnych latach ulegał nieznacznym wahaniom. W 2018 r. osiągnął poziom 18,1%.</w:t>
      </w:r>
    </w:p>
    <w:p w14:paraId="3051A879" w14:textId="77777777" w:rsidR="00B121AA" w:rsidRPr="00B121AA" w:rsidRDefault="00B121AA" w:rsidP="00B121AA">
      <w:pPr>
        <w:pStyle w:val="Legenda"/>
        <w:keepNext/>
        <w:spacing w:after="0" w:line="276" w:lineRule="auto"/>
        <w:rPr>
          <w:rFonts w:ascii="Arial" w:hAnsi="Arial" w:cs="Arial"/>
          <w:b/>
          <w:i w:val="0"/>
          <w:color w:val="auto"/>
          <w:sz w:val="24"/>
          <w:szCs w:val="24"/>
        </w:rPr>
      </w:pPr>
      <w:bookmarkStart w:id="128" w:name="_Toc87951633"/>
      <w:r w:rsidRPr="00B121AA">
        <w:rPr>
          <w:rFonts w:ascii="Arial" w:hAnsi="Arial" w:cs="Arial"/>
          <w:b/>
          <w:i w:val="0"/>
          <w:color w:val="auto"/>
          <w:sz w:val="24"/>
          <w:szCs w:val="24"/>
        </w:rPr>
        <w:t xml:space="preserve">Wykres </w:t>
      </w:r>
      <w:r w:rsidRPr="00B121AA">
        <w:rPr>
          <w:rFonts w:ascii="Arial" w:hAnsi="Arial" w:cs="Arial"/>
          <w:b/>
          <w:i w:val="0"/>
          <w:color w:val="auto"/>
          <w:sz w:val="24"/>
          <w:szCs w:val="24"/>
        </w:rPr>
        <w:fldChar w:fldCharType="begin"/>
      </w:r>
      <w:r w:rsidRPr="00B121AA">
        <w:rPr>
          <w:rFonts w:ascii="Arial" w:hAnsi="Arial" w:cs="Arial"/>
          <w:b/>
          <w:i w:val="0"/>
          <w:color w:val="auto"/>
          <w:sz w:val="24"/>
          <w:szCs w:val="24"/>
        </w:rPr>
        <w:instrText xml:space="preserve"> SEQ Wykres \* ARABIC </w:instrText>
      </w:r>
      <w:r w:rsidRPr="00B121AA">
        <w:rPr>
          <w:rFonts w:ascii="Arial" w:hAnsi="Arial" w:cs="Arial"/>
          <w:b/>
          <w:i w:val="0"/>
          <w:color w:val="auto"/>
          <w:sz w:val="24"/>
          <w:szCs w:val="24"/>
        </w:rPr>
        <w:fldChar w:fldCharType="separate"/>
      </w:r>
      <w:r w:rsidR="007328F2">
        <w:rPr>
          <w:rFonts w:ascii="Arial" w:hAnsi="Arial" w:cs="Arial"/>
          <w:b/>
          <w:i w:val="0"/>
          <w:noProof/>
          <w:color w:val="auto"/>
          <w:sz w:val="24"/>
          <w:szCs w:val="24"/>
        </w:rPr>
        <w:t>58</w:t>
      </w:r>
      <w:r w:rsidRPr="00B121AA">
        <w:rPr>
          <w:rFonts w:ascii="Arial" w:hAnsi="Arial" w:cs="Arial"/>
          <w:b/>
          <w:i w:val="0"/>
          <w:color w:val="auto"/>
          <w:sz w:val="24"/>
          <w:szCs w:val="24"/>
        </w:rPr>
        <w:fldChar w:fldCharType="end"/>
      </w:r>
      <w:r w:rsidRPr="00B121AA">
        <w:rPr>
          <w:rFonts w:ascii="Arial" w:hAnsi="Arial" w:cs="Arial"/>
          <w:b/>
          <w:i w:val="0"/>
          <w:color w:val="auto"/>
          <w:sz w:val="24"/>
          <w:szCs w:val="24"/>
        </w:rPr>
        <w:t xml:space="preserve"> Odsetek pracujących w sekcjach G-J w ogólnej liczbie pracujących </w:t>
      </w:r>
      <w:r>
        <w:rPr>
          <w:rFonts w:ascii="Arial" w:hAnsi="Arial" w:cs="Arial"/>
          <w:b/>
          <w:i w:val="0"/>
          <w:color w:val="auto"/>
          <w:sz w:val="24"/>
          <w:szCs w:val="24"/>
        </w:rPr>
        <w:br/>
      </w:r>
      <w:r w:rsidRPr="00B121AA">
        <w:rPr>
          <w:rFonts w:ascii="Arial" w:hAnsi="Arial" w:cs="Arial"/>
          <w:b/>
          <w:i w:val="0"/>
          <w:color w:val="auto"/>
          <w:sz w:val="24"/>
          <w:szCs w:val="24"/>
        </w:rPr>
        <w:t>w miastach subregionalnych[ %]</w:t>
      </w:r>
      <w:bookmarkEnd w:id="128"/>
    </w:p>
    <w:p w14:paraId="47B8FCE7" w14:textId="77777777" w:rsidR="00B121AA" w:rsidRDefault="00B121AA" w:rsidP="003D7FBF">
      <w:pPr>
        <w:spacing w:after="120"/>
        <w:rPr>
          <w:rFonts w:ascii="Arial" w:hAnsi="Arial" w:cs="Arial"/>
          <w:sz w:val="24"/>
          <w:szCs w:val="24"/>
        </w:rPr>
      </w:pPr>
      <w:r>
        <w:rPr>
          <w:rFonts w:cs="Arial"/>
          <w:noProof/>
          <w:sz w:val="18"/>
          <w:szCs w:val="18"/>
          <w:lang w:eastAsia="pl-PL"/>
        </w:rPr>
        <w:drawing>
          <wp:inline distT="0" distB="0" distL="0" distR="0" wp14:anchorId="7A72DD7A" wp14:editId="23A799B1">
            <wp:extent cx="4093535" cy="2950756"/>
            <wp:effectExtent l="0" t="0" r="2540" b="2540"/>
            <wp:docPr id="62" name="Obraz 62" descr="27,3 Krosno, 25,5 Przemyśl, 16,3 Mielec, 22,3 Tarnobrzeg, 18,3 Podkarpackie, b.d. Stalowa Wola w 2011, 26,0 Krosno, 25,1 Przemyśl 14,4, Mielec, 19,3 Tarnobrzeg, 17,7 Podkarpackie, b.d. Stalowa Wola w 2012, 23,3 Krosno, 24,5 Przemyśl 13,6, Mielec, 19,4 Tarnobrzeg, 17,5 Podkarpackie, b.d. Stalowa Wola w 2013, 22,8 Krosno, 24,3 Przemyśl, 14,5 Mielec, 20,3 Tarnobrzeg, 17,6 Podkarpackie w 2014, 22,1 Krosno, 25,7 Przemyśl, 14,4 Mielec, 20,6 Tarnobrzeg,17,9 Podkarpackie w 2015, 22,5 Krosno, 26,8 Przemyśl, 14,6 Mielec, 18,1 Podkarpackie w 2016, 18,9 Krosno, 27,0 Przemyśl, 15,0 Mielec, 18,2 Podkarpackie w 2017, 19,6 Krosno, 26,8 Przemyśl, 14,7 Mielec, 20,5 Tarnobrzeg, 18,1 Podkarpackie, 17,0 Stalowa Wola w 2018" title="Wykres 58. Odsetek pracujących w sekcjach G-J w ogólnej liczbie pracujących w miastach subregionaln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Wykres 60. Odsetek pracujących w sekcjach G-J w ogólnej liczbie pracujących w miastach subregionalnych[ %].jpg"/>
                    <pic:cNvPicPr/>
                  </pic:nvPicPr>
                  <pic:blipFill>
                    <a:blip r:embed="rId114">
                      <a:extLst>
                        <a:ext uri="{28A0092B-C50C-407E-A947-70E740481C1C}">
                          <a14:useLocalDpi xmlns:a14="http://schemas.microsoft.com/office/drawing/2010/main" val="0"/>
                        </a:ext>
                      </a:extLst>
                    </a:blip>
                    <a:stretch>
                      <a:fillRect/>
                    </a:stretch>
                  </pic:blipFill>
                  <pic:spPr>
                    <a:xfrm>
                      <a:off x="0" y="0"/>
                      <a:ext cx="4127519" cy="2975253"/>
                    </a:xfrm>
                    <a:prstGeom prst="rect">
                      <a:avLst/>
                    </a:prstGeom>
                  </pic:spPr>
                </pic:pic>
              </a:graphicData>
            </a:graphic>
          </wp:inline>
        </w:drawing>
      </w:r>
    </w:p>
    <w:p w14:paraId="1ECB06AE" w14:textId="77777777" w:rsidR="00B121AA" w:rsidRPr="00B121AA" w:rsidRDefault="00B121AA" w:rsidP="00B121AA">
      <w:pPr>
        <w:spacing w:after="120"/>
        <w:rPr>
          <w:rFonts w:ascii="Arial" w:hAnsi="Arial" w:cs="Arial"/>
          <w:sz w:val="24"/>
          <w:szCs w:val="24"/>
        </w:rPr>
      </w:pPr>
      <w:r w:rsidRPr="00B121AA">
        <w:rPr>
          <w:rFonts w:ascii="Arial" w:hAnsi="Arial" w:cs="Arial"/>
          <w:sz w:val="24"/>
          <w:szCs w:val="24"/>
        </w:rPr>
        <w:t>Opracowanie własne na podstawie danych GUS-STRATEG</w:t>
      </w:r>
    </w:p>
    <w:p w14:paraId="6DCC161A" w14:textId="77777777" w:rsidR="00B121AA" w:rsidRDefault="00B121AA" w:rsidP="00A40C66">
      <w:pPr>
        <w:pStyle w:val="Akapitzlist"/>
        <w:numPr>
          <w:ilvl w:val="0"/>
          <w:numId w:val="27"/>
        </w:numPr>
        <w:spacing w:after="120"/>
        <w:rPr>
          <w:rFonts w:ascii="Arial" w:hAnsi="Arial" w:cs="Arial"/>
          <w:sz w:val="24"/>
          <w:szCs w:val="24"/>
        </w:rPr>
      </w:pPr>
      <w:r w:rsidRPr="00B121AA">
        <w:rPr>
          <w:rFonts w:ascii="Arial" w:hAnsi="Arial" w:cs="Arial"/>
          <w:sz w:val="24"/>
          <w:szCs w:val="24"/>
        </w:rPr>
        <w:t xml:space="preserve">W </w:t>
      </w:r>
      <w:r w:rsidRPr="00B121AA">
        <w:rPr>
          <w:rFonts w:ascii="Arial" w:hAnsi="Arial" w:cs="Arial"/>
          <w:b/>
          <w:sz w:val="24"/>
          <w:szCs w:val="24"/>
        </w:rPr>
        <w:t>Krośnie</w:t>
      </w:r>
      <w:r w:rsidRPr="00B121AA">
        <w:rPr>
          <w:rFonts w:ascii="Arial" w:hAnsi="Arial" w:cs="Arial"/>
          <w:sz w:val="24"/>
          <w:szCs w:val="24"/>
        </w:rPr>
        <w:t xml:space="preserve"> w 2011 r. odsetek pracujących w sekcjach G-J wynosił 27,3%. W kolejnych latach, w porównaniu do roku poprzedniego, (z wyjątkiem 2016 r. i 2018 r.) corocznie notowano spadek wartości tego wskaźnika.   W 201</w:t>
      </w:r>
      <w:r>
        <w:rPr>
          <w:rFonts w:ascii="Arial" w:hAnsi="Arial" w:cs="Arial"/>
          <w:sz w:val="24"/>
          <w:szCs w:val="24"/>
        </w:rPr>
        <w:t xml:space="preserve">8 r. osiągnął on poziom 19,6%. </w:t>
      </w:r>
      <w:r w:rsidRPr="00B121AA">
        <w:rPr>
          <w:rFonts w:ascii="Arial" w:hAnsi="Arial" w:cs="Arial"/>
          <w:b/>
          <w:sz w:val="24"/>
          <w:szCs w:val="24"/>
        </w:rPr>
        <w:t xml:space="preserve">Strategia  przewidywała w 2020 r. spadek wartości wskaźnika w porównaniu </w:t>
      </w:r>
      <w:r>
        <w:rPr>
          <w:rFonts w:ascii="Arial" w:hAnsi="Arial" w:cs="Arial"/>
          <w:b/>
          <w:sz w:val="24"/>
          <w:szCs w:val="24"/>
        </w:rPr>
        <w:br/>
      </w:r>
      <w:r w:rsidRPr="00B121AA">
        <w:rPr>
          <w:rFonts w:ascii="Arial" w:hAnsi="Arial" w:cs="Arial"/>
          <w:b/>
          <w:sz w:val="24"/>
          <w:szCs w:val="24"/>
        </w:rPr>
        <w:t>z 2011 r. (czyli spadek poniżej 27,3%).</w:t>
      </w:r>
    </w:p>
    <w:p w14:paraId="4978DBEE" w14:textId="77777777" w:rsidR="00B121AA" w:rsidRDefault="00B121AA" w:rsidP="00A40C66">
      <w:pPr>
        <w:pStyle w:val="Akapitzlist"/>
        <w:numPr>
          <w:ilvl w:val="0"/>
          <w:numId w:val="27"/>
        </w:numPr>
        <w:spacing w:after="120"/>
        <w:rPr>
          <w:rFonts w:ascii="Arial" w:hAnsi="Arial" w:cs="Arial"/>
          <w:sz w:val="24"/>
          <w:szCs w:val="24"/>
        </w:rPr>
      </w:pPr>
      <w:r w:rsidRPr="00B121AA">
        <w:rPr>
          <w:rFonts w:ascii="Arial" w:hAnsi="Arial" w:cs="Arial"/>
          <w:sz w:val="24"/>
          <w:szCs w:val="24"/>
        </w:rPr>
        <w:t xml:space="preserve">W </w:t>
      </w:r>
      <w:r w:rsidRPr="00B121AA">
        <w:rPr>
          <w:rFonts w:ascii="Arial" w:hAnsi="Arial" w:cs="Arial"/>
          <w:b/>
          <w:sz w:val="24"/>
          <w:szCs w:val="24"/>
        </w:rPr>
        <w:t>Przemyślu</w:t>
      </w:r>
      <w:r w:rsidRPr="00B121AA">
        <w:rPr>
          <w:rFonts w:ascii="Arial" w:hAnsi="Arial" w:cs="Arial"/>
          <w:sz w:val="24"/>
          <w:szCs w:val="24"/>
        </w:rPr>
        <w:t xml:space="preserve"> w 2011 r. w sekcjach G-J pracowało 25,5%. W kolejnych latach </w:t>
      </w:r>
      <w:r w:rsidR="00AA79D8">
        <w:rPr>
          <w:rFonts w:ascii="Arial" w:hAnsi="Arial" w:cs="Arial"/>
          <w:sz w:val="24"/>
          <w:szCs w:val="24"/>
        </w:rPr>
        <w:br/>
      </w:r>
      <w:r w:rsidRPr="00B121AA">
        <w:rPr>
          <w:rFonts w:ascii="Arial" w:hAnsi="Arial" w:cs="Arial"/>
          <w:sz w:val="24"/>
          <w:szCs w:val="24"/>
        </w:rPr>
        <w:t xml:space="preserve">(do 2014 r.) corocznie notowano spadek wartości wskaźnika (do 24,3%). Od 2015 r. do 2017 r. notowano natomiast corocznie wzrost poziomu wskaźnika (do 27,0%). W 2018 r. nastąpił nieznaczny spadek odsetka pracujących w sekcjach G-J (do 26,8%). </w:t>
      </w:r>
      <w:r w:rsidRPr="00B121AA">
        <w:rPr>
          <w:rFonts w:ascii="Arial" w:hAnsi="Arial" w:cs="Arial"/>
          <w:b/>
          <w:sz w:val="24"/>
          <w:szCs w:val="24"/>
        </w:rPr>
        <w:t>Założona w Strategii wartość docelowa przewidywała w 2020 r. wzrost wartości wskaźnika w porównaniu z 2011 r. (tj. wzrost powyżej 25,5%).</w:t>
      </w:r>
    </w:p>
    <w:p w14:paraId="3C9A164C" w14:textId="77777777" w:rsidR="00B121AA" w:rsidRPr="00B121AA" w:rsidRDefault="00B121AA" w:rsidP="00A40C66">
      <w:pPr>
        <w:pStyle w:val="Akapitzlist"/>
        <w:numPr>
          <w:ilvl w:val="0"/>
          <w:numId w:val="27"/>
        </w:numPr>
        <w:spacing w:after="120"/>
        <w:rPr>
          <w:rFonts w:ascii="Arial" w:hAnsi="Arial" w:cs="Arial"/>
          <w:b/>
          <w:sz w:val="24"/>
          <w:szCs w:val="24"/>
        </w:rPr>
      </w:pPr>
      <w:r w:rsidRPr="00B121AA">
        <w:rPr>
          <w:rFonts w:ascii="Arial" w:hAnsi="Arial" w:cs="Arial"/>
          <w:sz w:val="24"/>
          <w:szCs w:val="24"/>
        </w:rPr>
        <w:t xml:space="preserve">Odsetek pracujących w sekcjach G-J w </w:t>
      </w:r>
      <w:r w:rsidRPr="00B121AA">
        <w:rPr>
          <w:rFonts w:ascii="Arial" w:hAnsi="Arial" w:cs="Arial"/>
          <w:b/>
          <w:sz w:val="24"/>
          <w:szCs w:val="24"/>
        </w:rPr>
        <w:t>Mielcu</w:t>
      </w:r>
      <w:r w:rsidRPr="00B121AA">
        <w:rPr>
          <w:rFonts w:ascii="Arial" w:hAnsi="Arial" w:cs="Arial"/>
          <w:sz w:val="24"/>
          <w:szCs w:val="24"/>
        </w:rPr>
        <w:t xml:space="preserve"> w 2011 r. wynosił 16,3%.  W kolejnych latach ulegał wahaniom osiągając w 2018 r. poziom 14,7%. </w:t>
      </w:r>
      <w:r w:rsidRPr="00B121AA">
        <w:rPr>
          <w:rFonts w:ascii="Arial" w:hAnsi="Arial" w:cs="Arial"/>
          <w:b/>
          <w:sz w:val="24"/>
          <w:szCs w:val="24"/>
        </w:rPr>
        <w:t xml:space="preserve">Strategia przewidywała </w:t>
      </w:r>
      <w:r w:rsidR="00AA79D8">
        <w:rPr>
          <w:rFonts w:ascii="Arial" w:hAnsi="Arial" w:cs="Arial"/>
          <w:b/>
          <w:sz w:val="24"/>
          <w:szCs w:val="24"/>
        </w:rPr>
        <w:br/>
      </w:r>
      <w:r w:rsidRPr="00B121AA">
        <w:rPr>
          <w:rFonts w:ascii="Arial" w:hAnsi="Arial" w:cs="Arial"/>
          <w:b/>
          <w:sz w:val="24"/>
          <w:szCs w:val="24"/>
        </w:rPr>
        <w:lastRenderedPageBreak/>
        <w:t>w 2020 r. spadek wartości wskaźnika w porównaniu z 2011 r. (tj. spadek poniżej 16,3%).</w:t>
      </w:r>
    </w:p>
    <w:p w14:paraId="7E563D78" w14:textId="77777777" w:rsidR="00B121AA" w:rsidRPr="00B121AA" w:rsidRDefault="00B121AA" w:rsidP="00A40C66">
      <w:pPr>
        <w:pStyle w:val="Akapitzlist"/>
        <w:numPr>
          <w:ilvl w:val="0"/>
          <w:numId w:val="27"/>
        </w:numPr>
        <w:spacing w:after="120"/>
        <w:rPr>
          <w:rFonts w:ascii="Arial" w:hAnsi="Arial" w:cs="Arial"/>
          <w:b/>
          <w:sz w:val="24"/>
          <w:szCs w:val="24"/>
        </w:rPr>
      </w:pPr>
      <w:r w:rsidRPr="00B121AA">
        <w:rPr>
          <w:rFonts w:ascii="Arial" w:hAnsi="Arial" w:cs="Arial"/>
          <w:sz w:val="24"/>
          <w:szCs w:val="24"/>
        </w:rPr>
        <w:t xml:space="preserve">W </w:t>
      </w:r>
      <w:r w:rsidRPr="00B121AA">
        <w:rPr>
          <w:rFonts w:ascii="Arial" w:hAnsi="Arial" w:cs="Arial"/>
          <w:b/>
          <w:sz w:val="24"/>
          <w:szCs w:val="24"/>
        </w:rPr>
        <w:t xml:space="preserve">Stalowej Woli </w:t>
      </w:r>
      <w:r w:rsidRPr="00B121AA">
        <w:rPr>
          <w:rFonts w:ascii="Arial" w:hAnsi="Arial" w:cs="Arial"/>
          <w:sz w:val="24"/>
          <w:szCs w:val="24"/>
        </w:rPr>
        <w:t xml:space="preserve">w 2011 r. odsetek pracujących w sekcjach G-J wynosił 17,9%. </w:t>
      </w:r>
      <w:r w:rsidR="00AA79D8">
        <w:rPr>
          <w:rFonts w:ascii="Arial" w:hAnsi="Arial" w:cs="Arial"/>
          <w:sz w:val="24"/>
          <w:szCs w:val="24"/>
        </w:rPr>
        <w:br/>
      </w:r>
      <w:r w:rsidRPr="00B121AA">
        <w:rPr>
          <w:rFonts w:ascii="Arial" w:hAnsi="Arial" w:cs="Arial"/>
          <w:sz w:val="24"/>
          <w:szCs w:val="24"/>
        </w:rPr>
        <w:t>W kolejnych latach ulegał wahaniom, o</w:t>
      </w:r>
      <w:r>
        <w:rPr>
          <w:rFonts w:ascii="Arial" w:hAnsi="Arial" w:cs="Arial"/>
          <w:sz w:val="24"/>
          <w:szCs w:val="24"/>
        </w:rPr>
        <w:t>siągając w 2018 r. poziom 17,0%</w:t>
      </w:r>
      <w:r>
        <w:rPr>
          <w:rStyle w:val="Odwoanieprzypisudolnego"/>
          <w:rFonts w:ascii="Arial" w:hAnsi="Arial" w:cs="Arial"/>
          <w:sz w:val="24"/>
          <w:szCs w:val="24"/>
        </w:rPr>
        <w:footnoteReference w:id="64"/>
      </w:r>
      <w:r w:rsidRPr="00B121AA">
        <w:rPr>
          <w:rFonts w:ascii="Arial" w:hAnsi="Arial" w:cs="Arial"/>
          <w:sz w:val="24"/>
          <w:szCs w:val="24"/>
        </w:rPr>
        <w:t xml:space="preserve">. </w:t>
      </w:r>
      <w:r w:rsidRPr="00B121AA">
        <w:rPr>
          <w:rFonts w:ascii="Arial" w:hAnsi="Arial" w:cs="Arial"/>
          <w:b/>
          <w:sz w:val="24"/>
          <w:szCs w:val="24"/>
        </w:rPr>
        <w:t xml:space="preserve">Strategia przewidywała w 2020 r. spadek wartości wskaźnika w porównaniu z 2011 r. </w:t>
      </w:r>
      <w:r>
        <w:rPr>
          <w:rFonts w:ascii="Arial" w:hAnsi="Arial" w:cs="Arial"/>
          <w:b/>
          <w:sz w:val="24"/>
          <w:szCs w:val="24"/>
        </w:rPr>
        <w:br/>
      </w:r>
      <w:r w:rsidRPr="00B121AA">
        <w:rPr>
          <w:rFonts w:ascii="Arial" w:hAnsi="Arial" w:cs="Arial"/>
          <w:b/>
          <w:sz w:val="24"/>
          <w:szCs w:val="24"/>
        </w:rPr>
        <w:t xml:space="preserve">(tj. spadek poniżej 17,9%). </w:t>
      </w:r>
    </w:p>
    <w:p w14:paraId="4D8118F5" w14:textId="77777777" w:rsidR="00B121AA" w:rsidRPr="00B121AA" w:rsidRDefault="00B121AA" w:rsidP="00A40C66">
      <w:pPr>
        <w:pStyle w:val="Akapitzlist"/>
        <w:numPr>
          <w:ilvl w:val="0"/>
          <w:numId w:val="27"/>
        </w:numPr>
        <w:spacing w:after="120"/>
        <w:rPr>
          <w:rFonts w:ascii="Arial" w:hAnsi="Arial" w:cs="Arial"/>
          <w:b/>
          <w:sz w:val="24"/>
          <w:szCs w:val="24"/>
        </w:rPr>
      </w:pPr>
      <w:r w:rsidRPr="00B121AA">
        <w:rPr>
          <w:rFonts w:ascii="Arial" w:hAnsi="Arial" w:cs="Arial"/>
          <w:sz w:val="24"/>
          <w:szCs w:val="24"/>
        </w:rPr>
        <w:t xml:space="preserve">W </w:t>
      </w:r>
      <w:r w:rsidRPr="00B121AA">
        <w:rPr>
          <w:rFonts w:ascii="Arial" w:hAnsi="Arial" w:cs="Arial"/>
          <w:b/>
          <w:sz w:val="24"/>
          <w:szCs w:val="24"/>
        </w:rPr>
        <w:t>Tarnobrzegu</w:t>
      </w:r>
      <w:r w:rsidRPr="00B121AA">
        <w:rPr>
          <w:rFonts w:ascii="Arial" w:hAnsi="Arial" w:cs="Arial"/>
          <w:sz w:val="24"/>
          <w:szCs w:val="24"/>
        </w:rPr>
        <w:t xml:space="preserve"> odsetek pracujących w sekcjach G-J w 2011 r. wynosił 22,3%. </w:t>
      </w:r>
      <w:r>
        <w:rPr>
          <w:rFonts w:ascii="Arial" w:hAnsi="Arial" w:cs="Arial"/>
          <w:sz w:val="24"/>
          <w:szCs w:val="24"/>
        </w:rPr>
        <w:br/>
      </w:r>
      <w:r w:rsidRPr="00B121AA">
        <w:rPr>
          <w:rFonts w:ascii="Arial" w:hAnsi="Arial" w:cs="Arial"/>
          <w:sz w:val="24"/>
          <w:szCs w:val="24"/>
        </w:rPr>
        <w:t>W kolejnych</w:t>
      </w:r>
      <w:r>
        <w:rPr>
          <w:rFonts w:ascii="Arial" w:hAnsi="Arial" w:cs="Arial"/>
          <w:sz w:val="24"/>
          <w:szCs w:val="24"/>
        </w:rPr>
        <w:t xml:space="preserve"> latach również ulegał wahaniom</w:t>
      </w:r>
      <w:r>
        <w:rPr>
          <w:rStyle w:val="Odwoanieprzypisudolnego"/>
          <w:rFonts w:ascii="Arial" w:hAnsi="Arial" w:cs="Arial"/>
          <w:sz w:val="24"/>
          <w:szCs w:val="24"/>
        </w:rPr>
        <w:footnoteReference w:id="65"/>
      </w:r>
      <w:r w:rsidRPr="00B121AA">
        <w:rPr>
          <w:rFonts w:ascii="Arial" w:hAnsi="Arial" w:cs="Arial"/>
          <w:sz w:val="24"/>
          <w:szCs w:val="24"/>
        </w:rPr>
        <w:t xml:space="preserve">. W analizowanym okresie nie osiągnął już poziomu z 2011 r. W 2018 r. wartość wskaźnika wyniosła 20,5%. </w:t>
      </w:r>
      <w:r w:rsidRPr="00B121AA">
        <w:rPr>
          <w:rFonts w:ascii="Arial" w:hAnsi="Arial" w:cs="Arial"/>
          <w:b/>
          <w:sz w:val="24"/>
          <w:szCs w:val="24"/>
        </w:rPr>
        <w:t xml:space="preserve">Założona </w:t>
      </w:r>
      <w:r w:rsidR="00AA79D8">
        <w:rPr>
          <w:rFonts w:ascii="Arial" w:hAnsi="Arial" w:cs="Arial"/>
          <w:b/>
          <w:sz w:val="24"/>
          <w:szCs w:val="24"/>
        </w:rPr>
        <w:br/>
      </w:r>
      <w:r w:rsidRPr="00B121AA">
        <w:rPr>
          <w:rFonts w:ascii="Arial" w:hAnsi="Arial" w:cs="Arial"/>
          <w:b/>
          <w:sz w:val="24"/>
          <w:szCs w:val="24"/>
        </w:rPr>
        <w:t xml:space="preserve">w Strategii wartość przewiduje w 2020 r. wzrost wartości wskaźnika </w:t>
      </w:r>
      <w:r w:rsidR="00AA79D8">
        <w:rPr>
          <w:rFonts w:ascii="Arial" w:hAnsi="Arial" w:cs="Arial"/>
          <w:b/>
          <w:sz w:val="24"/>
          <w:szCs w:val="24"/>
        </w:rPr>
        <w:br/>
        <w:t xml:space="preserve">w </w:t>
      </w:r>
      <w:r w:rsidRPr="00B121AA">
        <w:rPr>
          <w:rFonts w:ascii="Arial" w:hAnsi="Arial" w:cs="Arial"/>
          <w:b/>
          <w:sz w:val="24"/>
          <w:szCs w:val="24"/>
        </w:rPr>
        <w:t>porównaniu z 2011 r. (wzrost powyżej 22,3%).</w:t>
      </w:r>
    </w:p>
    <w:p w14:paraId="6CA74C4A" w14:textId="77777777" w:rsidR="00B121AA" w:rsidRPr="00B121AA" w:rsidRDefault="00B121AA" w:rsidP="00A40C66">
      <w:pPr>
        <w:pStyle w:val="Akapitzlist"/>
        <w:numPr>
          <w:ilvl w:val="0"/>
          <w:numId w:val="27"/>
        </w:numPr>
        <w:spacing w:after="120"/>
        <w:rPr>
          <w:rFonts w:ascii="Arial" w:hAnsi="Arial" w:cs="Arial"/>
          <w:b/>
          <w:sz w:val="24"/>
          <w:szCs w:val="24"/>
        </w:rPr>
      </w:pPr>
      <w:r w:rsidRPr="00B121AA">
        <w:rPr>
          <w:rFonts w:ascii="Arial" w:hAnsi="Arial" w:cs="Arial"/>
          <w:b/>
          <w:sz w:val="24"/>
          <w:szCs w:val="24"/>
        </w:rPr>
        <w:t xml:space="preserve">Strategia przewidywała, iż odsetek pracujących w sekcjach G-J (handel, naprawa pojazdów samochodowych, transport i gospodarka magazynowa, zakwaterowanie i gastronomia, informacja i komunikacja) w Krośnie Mielcu </w:t>
      </w:r>
      <w:r w:rsidR="00AA79D8">
        <w:rPr>
          <w:rFonts w:ascii="Arial" w:hAnsi="Arial" w:cs="Arial"/>
          <w:b/>
          <w:sz w:val="24"/>
          <w:szCs w:val="24"/>
        </w:rPr>
        <w:br/>
      </w:r>
      <w:r w:rsidRPr="00B121AA">
        <w:rPr>
          <w:rFonts w:ascii="Arial" w:hAnsi="Arial" w:cs="Arial"/>
          <w:b/>
          <w:sz w:val="24"/>
          <w:szCs w:val="24"/>
        </w:rPr>
        <w:t>i Stalowej Woli w 2020 r. będzie niższy od poziomu zanotowanego w 2011 r. Natomiast w  Przemyślu oraz Tarnobrzegu wskaźnik ten w 2020 r. będzie wyższy od wartości bazowej z 2011 r.</w:t>
      </w:r>
    </w:p>
    <w:p w14:paraId="69269230" w14:textId="77777777" w:rsidR="00B121AA" w:rsidRPr="00B121AA" w:rsidRDefault="00B121AA" w:rsidP="00A40C66">
      <w:pPr>
        <w:pStyle w:val="Akapitzlist"/>
        <w:numPr>
          <w:ilvl w:val="0"/>
          <w:numId w:val="27"/>
        </w:numPr>
        <w:spacing w:after="120"/>
        <w:rPr>
          <w:rFonts w:ascii="Arial" w:hAnsi="Arial" w:cs="Arial"/>
          <w:sz w:val="24"/>
          <w:szCs w:val="24"/>
        </w:rPr>
      </w:pPr>
      <w:r w:rsidRPr="00B121AA">
        <w:rPr>
          <w:rFonts w:ascii="Arial" w:hAnsi="Arial" w:cs="Arial"/>
          <w:b/>
          <w:sz w:val="24"/>
          <w:szCs w:val="24"/>
        </w:rPr>
        <w:t xml:space="preserve">W województwie podkarpackim notowano wzrost odsetka pracujących </w:t>
      </w:r>
      <w:r w:rsidR="00AA79D8">
        <w:rPr>
          <w:rFonts w:ascii="Arial" w:hAnsi="Arial" w:cs="Arial"/>
          <w:b/>
          <w:sz w:val="24"/>
          <w:szCs w:val="24"/>
        </w:rPr>
        <w:br/>
      </w:r>
      <w:r w:rsidRPr="00B121AA">
        <w:rPr>
          <w:rFonts w:ascii="Arial" w:hAnsi="Arial" w:cs="Arial"/>
          <w:b/>
          <w:sz w:val="24"/>
          <w:szCs w:val="24"/>
        </w:rPr>
        <w:t>w sekcjach M-U (pozostałe usługi)</w:t>
      </w:r>
      <w:r>
        <w:rPr>
          <w:rStyle w:val="Odwoanieprzypisudolnego"/>
          <w:rFonts w:ascii="Arial" w:hAnsi="Arial" w:cs="Arial"/>
          <w:b/>
          <w:sz w:val="24"/>
          <w:szCs w:val="24"/>
        </w:rPr>
        <w:footnoteReference w:id="66"/>
      </w:r>
      <w:r w:rsidRPr="00B121AA">
        <w:rPr>
          <w:rFonts w:ascii="Arial" w:hAnsi="Arial" w:cs="Arial"/>
          <w:sz w:val="24"/>
          <w:szCs w:val="24"/>
        </w:rPr>
        <w:t xml:space="preserve">. W województwie podkarpackim odsetek ten </w:t>
      </w:r>
      <w:r w:rsidR="00AA79D8">
        <w:rPr>
          <w:rFonts w:ascii="Arial" w:hAnsi="Arial" w:cs="Arial"/>
          <w:sz w:val="24"/>
          <w:szCs w:val="24"/>
        </w:rPr>
        <w:br/>
      </w:r>
      <w:r w:rsidRPr="00B121AA">
        <w:rPr>
          <w:rFonts w:ascii="Arial" w:hAnsi="Arial" w:cs="Arial"/>
          <w:sz w:val="24"/>
          <w:szCs w:val="24"/>
        </w:rPr>
        <w:t xml:space="preserve">w 2011 r. wyniósł 22,2%. Po nieznacznym obniżeniu do 23,7% w 2015 r., w kolejnych latach (do 2018 r.) następował coroczny wzrost zatrudnionych w sekcjach M-U </w:t>
      </w:r>
      <w:r w:rsidR="00AA79D8">
        <w:rPr>
          <w:rFonts w:ascii="Arial" w:hAnsi="Arial" w:cs="Arial"/>
          <w:sz w:val="24"/>
          <w:szCs w:val="24"/>
        </w:rPr>
        <w:br/>
      </w:r>
      <w:r w:rsidRPr="00B121AA">
        <w:rPr>
          <w:rFonts w:ascii="Arial" w:hAnsi="Arial" w:cs="Arial"/>
          <w:sz w:val="24"/>
          <w:szCs w:val="24"/>
        </w:rPr>
        <w:t>(do 24,2%). W 2019 r. nieznacznie obni</w:t>
      </w:r>
      <w:r w:rsidR="00AA79D8">
        <w:rPr>
          <w:rFonts w:ascii="Arial" w:hAnsi="Arial" w:cs="Arial"/>
          <w:sz w:val="24"/>
          <w:szCs w:val="24"/>
        </w:rPr>
        <w:t>żył się osiągając poziom 24,1%.</w:t>
      </w:r>
    </w:p>
    <w:p w14:paraId="07C33D71" w14:textId="77777777" w:rsidR="00B121AA" w:rsidRPr="00B121AA" w:rsidRDefault="00B121AA" w:rsidP="00B121AA">
      <w:pPr>
        <w:pStyle w:val="Legenda"/>
        <w:keepNext/>
        <w:spacing w:after="0" w:line="276" w:lineRule="auto"/>
        <w:rPr>
          <w:rFonts w:ascii="Arial" w:hAnsi="Arial" w:cs="Arial"/>
          <w:b/>
          <w:i w:val="0"/>
          <w:color w:val="auto"/>
          <w:sz w:val="24"/>
          <w:szCs w:val="24"/>
        </w:rPr>
      </w:pPr>
      <w:bookmarkStart w:id="129" w:name="_Toc87951634"/>
      <w:r w:rsidRPr="00B121AA">
        <w:rPr>
          <w:rFonts w:ascii="Arial" w:hAnsi="Arial" w:cs="Arial"/>
          <w:b/>
          <w:i w:val="0"/>
          <w:color w:val="auto"/>
          <w:sz w:val="24"/>
          <w:szCs w:val="24"/>
        </w:rPr>
        <w:t xml:space="preserve">Wykres </w:t>
      </w:r>
      <w:r w:rsidRPr="00B121AA">
        <w:rPr>
          <w:rFonts w:ascii="Arial" w:hAnsi="Arial" w:cs="Arial"/>
          <w:b/>
          <w:i w:val="0"/>
          <w:color w:val="auto"/>
          <w:sz w:val="24"/>
          <w:szCs w:val="24"/>
        </w:rPr>
        <w:fldChar w:fldCharType="begin"/>
      </w:r>
      <w:r w:rsidRPr="00B121AA">
        <w:rPr>
          <w:rFonts w:ascii="Arial" w:hAnsi="Arial" w:cs="Arial"/>
          <w:b/>
          <w:i w:val="0"/>
          <w:color w:val="auto"/>
          <w:sz w:val="24"/>
          <w:szCs w:val="24"/>
        </w:rPr>
        <w:instrText xml:space="preserve"> SEQ Wykres \* ARABIC </w:instrText>
      </w:r>
      <w:r w:rsidRPr="00B121AA">
        <w:rPr>
          <w:rFonts w:ascii="Arial" w:hAnsi="Arial" w:cs="Arial"/>
          <w:b/>
          <w:i w:val="0"/>
          <w:color w:val="auto"/>
          <w:sz w:val="24"/>
          <w:szCs w:val="24"/>
        </w:rPr>
        <w:fldChar w:fldCharType="separate"/>
      </w:r>
      <w:r w:rsidR="007328F2">
        <w:rPr>
          <w:rFonts w:ascii="Arial" w:hAnsi="Arial" w:cs="Arial"/>
          <w:b/>
          <w:i w:val="0"/>
          <w:noProof/>
          <w:color w:val="auto"/>
          <w:sz w:val="24"/>
          <w:szCs w:val="24"/>
        </w:rPr>
        <w:t>59</w:t>
      </w:r>
      <w:r w:rsidRPr="00B121AA">
        <w:rPr>
          <w:rFonts w:ascii="Arial" w:hAnsi="Arial" w:cs="Arial"/>
          <w:b/>
          <w:i w:val="0"/>
          <w:color w:val="auto"/>
          <w:sz w:val="24"/>
          <w:szCs w:val="24"/>
        </w:rPr>
        <w:fldChar w:fldCharType="end"/>
      </w:r>
      <w:r w:rsidRPr="00B121AA">
        <w:rPr>
          <w:rFonts w:ascii="Arial" w:hAnsi="Arial" w:cs="Arial"/>
          <w:b/>
          <w:i w:val="0"/>
          <w:color w:val="auto"/>
          <w:sz w:val="24"/>
          <w:szCs w:val="24"/>
        </w:rPr>
        <w:t xml:space="preserve"> Odsetek pracujących w sekcji M-U w ogólnej liczbie pracujących </w:t>
      </w:r>
      <w:r w:rsidR="00AA79D8">
        <w:rPr>
          <w:rFonts w:ascii="Arial" w:hAnsi="Arial" w:cs="Arial"/>
          <w:b/>
          <w:i w:val="0"/>
          <w:color w:val="auto"/>
          <w:sz w:val="24"/>
          <w:szCs w:val="24"/>
        </w:rPr>
        <w:br/>
      </w:r>
      <w:r w:rsidRPr="00B121AA">
        <w:rPr>
          <w:rFonts w:ascii="Arial" w:hAnsi="Arial" w:cs="Arial"/>
          <w:b/>
          <w:i w:val="0"/>
          <w:color w:val="auto"/>
          <w:sz w:val="24"/>
          <w:szCs w:val="24"/>
        </w:rPr>
        <w:t>w miastach subregionalnych(%)</w:t>
      </w:r>
      <w:bookmarkEnd w:id="129"/>
    </w:p>
    <w:p w14:paraId="6818D125" w14:textId="77777777" w:rsidR="00B121AA" w:rsidRDefault="00B121AA" w:rsidP="00B121AA">
      <w:pPr>
        <w:spacing w:after="120"/>
        <w:rPr>
          <w:rFonts w:ascii="Arial" w:hAnsi="Arial" w:cs="Arial"/>
          <w:sz w:val="24"/>
          <w:szCs w:val="24"/>
        </w:rPr>
      </w:pPr>
      <w:r>
        <w:rPr>
          <w:noProof/>
          <w:lang w:eastAsia="pl-PL"/>
        </w:rPr>
        <w:drawing>
          <wp:inline distT="0" distB="0" distL="0" distR="0" wp14:anchorId="6FBFE541" wp14:editId="2FCAD32B">
            <wp:extent cx="4795284" cy="3235843"/>
            <wp:effectExtent l="0" t="0" r="5715" b="3175"/>
            <wp:docPr id="63" name="Obraz 63" descr="30,3 Krosno, 24,9 Stalowa Wola, 45,2 Przemyśl, 44,1 Tarnobrzeg, 22,0 Mielec, 22,2 Podkarpackie w 2011, 32,8 Krosno, 25,2 Stalowa Wola, 47,.. Przemyśl, 49,1 Tarnobrzeg, 20,9 Mielec, 23,2 Podkarpackie w 2012, 32,1 Krosno, 26,7 Stalowa Wola, 48,2 Przemyśl, Tarnobrzeg, 23,0 Mielec, 23,5 Podkarpackie w 2013, 32,6 Krosno, 26,9 Stalowa Wola, 48,8 Przemyśl, 51,6 Tarnobrzeg, 22,1 Mielec, 23,8 Podkarpackie w 2014, 32,5 Krosno, 25,4 Stalowa Wola, 48,5 Przemyśl, 51,5 Tarnobrzeg, 21,7 Mielec, 23,7 Podkarpackie w 2015, 32,9 Krosno, 25,7 Stalowa Wola, 47,4 Przemyśl, 51,2 Tarnobrzeg, 21,5 Mielec, 24,0 Podkarpackie w 2016, 34,3 Krosno, 26,2 Stalowa Wola, 47,6 Przemyśl, 51,4 Tarnobrzeg, 21,2 Mielec, 24,1 Podkarpackie w 2017, 33,4 Krosno, 25,7 Stalowa Wola, 47,7 Przemyśl, 50,5 Tarnobrzeg, 20,0 Mielec, 24,2 Podkarpackie w 2018, 24,1 Podkarpackie w 2019" title="Wykres 59. Odsetek pracujących w sekcji M-U w ogólnej liczbie pracujących w miastach subregio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Wykres 61. Odsetek pracujących w sekcji M-U w ogólnej liczbie pracujących w miastach subregionalnych(%).jpg"/>
                    <pic:cNvPicPr/>
                  </pic:nvPicPr>
                  <pic:blipFill>
                    <a:blip r:embed="rId115">
                      <a:extLst>
                        <a:ext uri="{28A0092B-C50C-407E-A947-70E740481C1C}">
                          <a14:useLocalDpi xmlns:a14="http://schemas.microsoft.com/office/drawing/2010/main" val="0"/>
                        </a:ext>
                      </a:extLst>
                    </a:blip>
                    <a:stretch>
                      <a:fillRect/>
                    </a:stretch>
                  </pic:blipFill>
                  <pic:spPr>
                    <a:xfrm>
                      <a:off x="0" y="0"/>
                      <a:ext cx="4839685" cy="3265805"/>
                    </a:xfrm>
                    <a:prstGeom prst="rect">
                      <a:avLst/>
                    </a:prstGeom>
                  </pic:spPr>
                </pic:pic>
              </a:graphicData>
            </a:graphic>
          </wp:inline>
        </w:drawing>
      </w:r>
    </w:p>
    <w:p w14:paraId="1B1C6205" w14:textId="77777777" w:rsidR="00B121AA" w:rsidRPr="00B121AA" w:rsidRDefault="00B121AA" w:rsidP="00B121AA">
      <w:pPr>
        <w:spacing w:after="120"/>
        <w:rPr>
          <w:rFonts w:ascii="Arial" w:hAnsi="Arial" w:cs="Arial"/>
          <w:sz w:val="24"/>
          <w:szCs w:val="24"/>
        </w:rPr>
      </w:pPr>
      <w:r w:rsidRPr="00B121AA">
        <w:rPr>
          <w:rFonts w:ascii="Arial" w:hAnsi="Arial" w:cs="Arial"/>
          <w:sz w:val="24"/>
          <w:szCs w:val="24"/>
        </w:rPr>
        <w:t>Opracowanie własne na podstawie danych GUS-STRATEG</w:t>
      </w:r>
    </w:p>
    <w:p w14:paraId="2AE90AAC" w14:textId="77777777" w:rsidR="00B121AA" w:rsidRPr="00B121AA" w:rsidRDefault="00B121AA" w:rsidP="00A40C66">
      <w:pPr>
        <w:pStyle w:val="Akapitzlist"/>
        <w:numPr>
          <w:ilvl w:val="0"/>
          <w:numId w:val="28"/>
        </w:numPr>
        <w:spacing w:after="120"/>
        <w:rPr>
          <w:rFonts w:ascii="Arial" w:hAnsi="Arial" w:cs="Arial"/>
          <w:b/>
          <w:sz w:val="24"/>
          <w:szCs w:val="24"/>
        </w:rPr>
      </w:pPr>
      <w:r w:rsidRPr="00B121AA">
        <w:rPr>
          <w:rFonts w:ascii="Arial" w:hAnsi="Arial" w:cs="Arial"/>
          <w:sz w:val="24"/>
          <w:szCs w:val="24"/>
        </w:rPr>
        <w:lastRenderedPageBreak/>
        <w:t xml:space="preserve">W 2011 r. odsetek osób pracujących w sekcji M-U w </w:t>
      </w:r>
      <w:r w:rsidRPr="00B121AA">
        <w:rPr>
          <w:rFonts w:ascii="Arial" w:hAnsi="Arial" w:cs="Arial"/>
          <w:b/>
          <w:sz w:val="24"/>
          <w:szCs w:val="24"/>
        </w:rPr>
        <w:t>Krośnie</w:t>
      </w:r>
      <w:r w:rsidRPr="00B121AA">
        <w:rPr>
          <w:rFonts w:ascii="Arial" w:hAnsi="Arial" w:cs="Arial"/>
          <w:sz w:val="24"/>
          <w:szCs w:val="24"/>
        </w:rPr>
        <w:t xml:space="preserve"> stanowił 30,3% pracujących w miastach subregionalnych. W kolejnych latach wartość wskaźnika ulegała wahaniom. W żadnym roku nie spadła poniżej wartości bazowej z 2011r. </w:t>
      </w:r>
      <w:r>
        <w:rPr>
          <w:rFonts w:ascii="Arial" w:hAnsi="Arial" w:cs="Arial"/>
          <w:sz w:val="24"/>
          <w:szCs w:val="24"/>
        </w:rPr>
        <w:br/>
      </w:r>
      <w:r w:rsidRPr="00B121AA">
        <w:rPr>
          <w:rFonts w:ascii="Arial" w:hAnsi="Arial" w:cs="Arial"/>
          <w:sz w:val="24"/>
          <w:szCs w:val="24"/>
        </w:rPr>
        <w:t xml:space="preserve">W 2018 r. osiągnęła wartość 33,4%. </w:t>
      </w:r>
      <w:r w:rsidRPr="00B121AA">
        <w:rPr>
          <w:rFonts w:ascii="Arial" w:hAnsi="Arial" w:cs="Arial"/>
          <w:b/>
          <w:sz w:val="24"/>
          <w:szCs w:val="24"/>
        </w:rPr>
        <w:t>Strategia przewidywała w 2020 r. wzrost wartości tego wskaźnika w porównaniu z 2011 r.  (tj. wzrost z 30,3%).</w:t>
      </w:r>
    </w:p>
    <w:p w14:paraId="494B2C72" w14:textId="77777777" w:rsidR="00B121AA" w:rsidRPr="00AA79D8" w:rsidRDefault="00B121AA" w:rsidP="00A40C66">
      <w:pPr>
        <w:pStyle w:val="Akapitzlist"/>
        <w:numPr>
          <w:ilvl w:val="0"/>
          <w:numId w:val="28"/>
        </w:numPr>
        <w:spacing w:after="120"/>
        <w:rPr>
          <w:rFonts w:ascii="Arial" w:hAnsi="Arial" w:cs="Arial"/>
          <w:b/>
          <w:sz w:val="24"/>
          <w:szCs w:val="24"/>
        </w:rPr>
      </w:pPr>
      <w:r w:rsidRPr="00B121AA">
        <w:rPr>
          <w:rFonts w:ascii="Arial" w:hAnsi="Arial" w:cs="Arial"/>
          <w:sz w:val="24"/>
          <w:szCs w:val="24"/>
        </w:rPr>
        <w:t xml:space="preserve">W </w:t>
      </w:r>
      <w:r w:rsidRPr="00AA79D8">
        <w:rPr>
          <w:rFonts w:ascii="Arial" w:hAnsi="Arial" w:cs="Arial"/>
          <w:b/>
          <w:sz w:val="24"/>
          <w:szCs w:val="24"/>
        </w:rPr>
        <w:t>Przemyślu</w:t>
      </w:r>
      <w:r w:rsidRPr="00B121AA">
        <w:rPr>
          <w:rFonts w:ascii="Arial" w:hAnsi="Arial" w:cs="Arial"/>
          <w:sz w:val="24"/>
          <w:szCs w:val="24"/>
        </w:rPr>
        <w:t xml:space="preserve"> w 2011 r. wartość wskaźnika wyniosła 45,2%. W kolejnych latach (do 2014 r.) odsetek pracujących w sekcji M-U wzrastał. Począwszy od 2015 r. notowano wahania w poziomie tego wskaźnika. W 2018 r. wartość wskaźnika wyniosła 47,7%. Tutaj również w żadnym roku analizowanego okresu nie spadła poniżej wartości </w:t>
      </w:r>
      <w:r w:rsidR="00AA79D8">
        <w:rPr>
          <w:rFonts w:ascii="Arial" w:hAnsi="Arial" w:cs="Arial"/>
          <w:sz w:val="24"/>
          <w:szCs w:val="24"/>
        </w:rPr>
        <w:br/>
      </w:r>
      <w:r w:rsidRPr="00B121AA">
        <w:rPr>
          <w:rFonts w:ascii="Arial" w:hAnsi="Arial" w:cs="Arial"/>
          <w:sz w:val="24"/>
          <w:szCs w:val="24"/>
        </w:rPr>
        <w:t>z 2011 r. Najbardziej zbliżyła się w 2016 r</w:t>
      </w:r>
      <w:r w:rsidR="00AA79D8">
        <w:rPr>
          <w:rFonts w:ascii="Arial" w:hAnsi="Arial" w:cs="Arial"/>
          <w:sz w:val="24"/>
          <w:szCs w:val="24"/>
        </w:rPr>
        <w:t xml:space="preserve">., gdy osiągnęła poziom 47,4%. </w:t>
      </w:r>
      <w:r w:rsidRPr="00AA79D8">
        <w:rPr>
          <w:rFonts w:ascii="Arial" w:hAnsi="Arial" w:cs="Arial"/>
          <w:b/>
          <w:sz w:val="24"/>
          <w:szCs w:val="24"/>
        </w:rPr>
        <w:t>Strategia przewidywała w 2020 r. spadek wartości tego wskaźnika w porównaniu z</w:t>
      </w:r>
      <w:r w:rsidR="00AA79D8">
        <w:rPr>
          <w:rFonts w:ascii="Arial" w:hAnsi="Arial" w:cs="Arial"/>
          <w:b/>
          <w:sz w:val="24"/>
          <w:szCs w:val="24"/>
        </w:rPr>
        <w:t xml:space="preserve"> 2011 r. (tj. spadek z </w:t>
      </w:r>
      <w:r w:rsidRPr="00AA79D8">
        <w:rPr>
          <w:rFonts w:ascii="Arial" w:hAnsi="Arial" w:cs="Arial"/>
          <w:b/>
          <w:sz w:val="24"/>
          <w:szCs w:val="24"/>
        </w:rPr>
        <w:t>45,2%).</w:t>
      </w:r>
    </w:p>
    <w:p w14:paraId="63F4E196" w14:textId="77777777" w:rsidR="00AA79D8" w:rsidRDefault="00B121AA" w:rsidP="00A40C66">
      <w:pPr>
        <w:pStyle w:val="Akapitzlist"/>
        <w:numPr>
          <w:ilvl w:val="0"/>
          <w:numId w:val="28"/>
        </w:numPr>
        <w:spacing w:after="120"/>
        <w:rPr>
          <w:rFonts w:ascii="Arial" w:hAnsi="Arial" w:cs="Arial"/>
          <w:sz w:val="24"/>
          <w:szCs w:val="24"/>
        </w:rPr>
      </w:pPr>
      <w:r w:rsidRPr="00B121AA">
        <w:rPr>
          <w:rFonts w:ascii="Arial" w:hAnsi="Arial" w:cs="Arial"/>
          <w:sz w:val="24"/>
          <w:szCs w:val="24"/>
        </w:rPr>
        <w:t xml:space="preserve">W </w:t>
      </w:r>
      <w:r w:rsidRPr="00AA79D8">
        <w:rPr>
          <w:rFonts w:ascii="Arial" w:hAnsi="Arial" w:cs="Arial"/>
          <w:b/>
          <w:sz w:val="24"/>
          <w:szCs w:val="24"/>
        </w:rPr>
        <w:t>Mielcu</w:t>
      </w:r>
      <w:r w:rsidRPr="00B121AA">
        <w:rPr>
          <w:rFonts w:ascii="Arial" w:hAnsi="Arial" w:cs="Arial"/>
          <w:sz w:val="24"/>
          <w:szCs w:val="24"/>
        </w:rPr>
        <w:t xml:space="preserve"> w 2011 r. wartość wskaźnika wyniosła 22,0%. W kolejnych latach </w:t>
      </w:r>
      <w:r w:rsidR="00AA79D8">
        <w:rPr>
          <w:rFonts w:ascii="Arial" w:hAnsi="Arial" w:cs="Arial"/>
          <w:sz w:val="24"/>
          <w:szCs w:val="24"/>
        </w:rPr>
        <w:br/>
      </w:r>
      <w:r w:rsidRPr="00B121AA">
        <w:rPr>
          <w:rFonts w:ascii="Arial" w:hAnsi="Arial" w:cs="Arial"/>
          <w:sz w:val="24"/>
          <w:szCs w:val="24"/>
        </w:rPr>
        <w:t xml:space="preserve">(z wyjątkiem 2013 r.) notowano coroczny spadek wartości wskaźnika. W 2018 r. wskaźnik osiągnął poziom 20,0%. </w:t>
      </w:r>
      <w:r w:rsidRPr="00AA79D8">
        <w:rPr>
          <w:rFonts w:ascii="Arial" w:hAnsi="Arial" w:cs="Arial"/>
          <w:b/>
          <w:sz w:val="24"/>
          <w:szCs w:val="24"/>
        </w:rPr>
        <w:t>Strategia przewidywała w 2020 r. wzrost wartości tego wskaźnika w porównaniu z 2011 r. (tj. wzrost z 22%).</w:t>
      </w:r>
    </w:p>
    <w:p w14:paraId="447F1EF8" w14:textId="77777777" w:rsidR="00B121AA" w:rsidRDefault="00B121AA" w:rsidP="00A40C66">
      <w:pPr>
        <w:pStyle w:val="Akapitzlist"/>
        <w:numPr>
          <w:ilvl w:val="0"/>
          <w:numId w:val="28"/>
        </w:numPr>
        <w:spacing w:after="120"/>
        <w:rPr>
          <w:rFonts w:ascii="Arial" w:hAnsi="Arial" w:cs="Arial"/>
          <w:sz w:val="24"/>
          <w:szCs w:val="24"/>
        </w:rPr>
      </w:pPr>
      <w:r w:rsidRPr="00B121AA">
        <w:rPr>
          <w:rFonts w:ascii="Arial" w:hAnsi="Arial" w:cs="Arial"/>
          <w:sz w:val="24"/>
          <w:szCs w:val="24"/>
        </w:rPr>
        <w:t xml:space="preserve">Odsetek pracujących w sekcji M-U w </w:t>
      </w:r>
      <w:r w:rsidRPr="00AA79D8">
        <w:rPr>
          <w:rFonts w:ascii="Arial" w:hAnsi="Arial" w:cs="Arial"/>
          <w:b/>
          <w:sz w:val="24"/>
          <w:szCs w:val="24"/>
        </w:rPr>
        <w:t>Stalowej Woli</w:t>
      </w:r>
      <w:r w:rsidRPr="00B121AA">
        <w:rPr>
          <w:rFonts w:ascii="Arial" w:hAnsi="Arial" w:cs="Arial"/>
          <w:sz w:val="24"/>
          <w:szCs w:val="24"/>
        </w:rPr>
        <w:t xml:space="preserve"> w 2011 r. wynosił 24,9%. </w:t>
      </w:r>
      <w:r w:rsidR="00AA79D8">
        <w:rPr>
          <w:rFonts w:ascii="Arial" w:hAnsi="Arial" w:cs="Arial"/>
          <w:sz w:val="24"/>
          <w:szCs w:val="24"/>
        </w:rPr>
        <w:br/>
      </w:r>
      <w:r w:rsidRPr="00B121AA">
        <w:rPr>
          <w:rFonts w:ascii="Arial" w:hAnsi="Arial" w:cs="Arial"/>
          <w:sz w:val="24"/>
          <w:szCs w:val="24"/>
        </w:rPr>
        <w:t>W kolejnych latach,</w:t>
      </w:r>
      <w:r>
        <w:rPr>
          <w:rFonts w:ascii="Arial" w:hAnsi="Arial" w:cs="Arial"/>
          <w:sz w:val="24"/>
          <w:szCs w:val="24"/>
        </w:rPr>
        <w:t xml:space="preserve"> </w:t>
      </w:r>
      <w:r w:rsidRPr="00B121AA">
        <w:rPr>
          <w:rFonts w:ascii="Arial" w:hAnsi="Arial" w:cs="Arial"/>
          <w:sz w:val="24"/>
          <w:szCs w:val="24"/>
        </w:rPr>
        <w:t xml:space="preserve">w porównaniu do roku poprzedniego, obserwowano coroczny wzrost wartości wskaźnika (z wyjątkiem 2015 r. i 2018 r.). W 2018 r. wskaźnik osiągnął poziom 25,7%. </w:t>
      </w:r>
      <w:r w:rsidRPr="00AA79D8">
        <w:rPr>
          <w:rFonts w:ascii="Arial" w:hAnsi="Arial" w:cs="Arial"/>
          <w:b/>
          <w:sz w:val="24"/>
          <w:szCs w:val="24"/>
        </w:rPr>
        <w:t>Strategia przewidywała w 2020 r. wzrost wartości tego wskaźnika w porównaniu  z 2011 r. (tj. wzrost z 24,9%).</w:t>
      </w:r>
    </w:p>
    <w:p w14:paraId="5BD3E403" w14:textId="77777777" w:rsidR="00B121AA" w:rsidRPr="00AA79D8" w:rsidRDefault="00B121AA" w:rsidP="00A40C66">
      <w:pPr>
        <w:pStyle w:val="Akapitzlist"/>
        <w:numPr>
          <w:ilvl w:val="0"/>
          <w:numId w:val="28"/>
        </w:numPr>
        <w:spacing w:after="120"/>
        <w:rPr>
          <w:rFonts w:ascii="Arial" w:hAnsi="Arial" w:cs="Arial"/>
          <w:b/>
          <w:sz w:val="24"/>
          <w:szCs w:val="24"/>
        </w:rPr>
      </w:pPr>
      <w:r w:rsidRPr="00B121AA">
        <w:rPr>
          <w:rFonts w:ascii="Arial" w:hAnsi="Arial" w:cs="Arial"/>
          <w:sz w:val="24"/>
          <w:szCs w:val="24"/>
        </w:rPr>
        <w:t xml:space="preserve">W </w:t>
      </w:r>
      <w:r w:rsidRPr="00AA79D8">
        <w:rPr>
          <w:rFonts w:ascii="Arial" w:hAnsi="Arial" w:cs="Arial"/>
          <w:b/>
          <w:sz w:val="24"/>
          <w:szCs w:val="24"/>
        </w:rPr>
        <w:t>Tarnobrzegu</w:t>
      </w:r>
      <w:r w:rsidRPr="00B121AA">
        <w:rPr>
          <w:rFonts w:ascii="Arial" w:hAnsi="Arial" w:cs="Arial"/>
          <w:sz w:val="24"/>
          <w:szCs w:val="24"/>
        </w:rPr>
        <w:t xml:space="preserve"> w 2011 r. wskaźnik osiągnął poziom 44,1%. W 2012 r. wzrósł do 48,1%, a w kolejnych latach corocznie ulegał wahaniom. W </w:t>
      </w:r>
      <w:r w:rsidR="00AA79D8">
        <w:rPr>
          <w:rFonts w:ascii="Arial" w:hAnsi="Arial" w:cs="Arial"/>
          <w:sz w:val="24"/>
          <w:szCs w:val="24"/>
        </w:rPr>
        <w:t xml:space="preserve">2018 r. osiągnął poziom 50,5%. </w:t>
      </w:r>
      <w:r w:rsidRPr="00AA79D8">
        <w:rPr>
          <w:rFonts w:ascii="Arial" w:hAnsi="Arial" w:cs="Arial"/>
          <w:b/>
          <w:sz w:val="24"/>
          <w:szCs w:val="24"/>
        </w:rPr>
        <w:t xml:space="preserve">Strategia przewidywała w 2020 r. spadek wartości tego wskaźnika </w:t>
      </w:r>
      <w:r w:rsidR="00AA79D8">
        <w:rPr>
          <w:rFonts w:ascii="Arial" w:hAnsi="Arial" w:cs="Arial"/>
          <w:b/>
          <w:sz w:val="24"/>
          <w:szCs w:val="24"/>
        </w:rPr>
        <w:br/>
      </w:r>
      <w:r w:rsidRPr="00AA79D8">
        <w:rPr>
          <w:rFonts w:ascii="Arial" w:hAnsi="Arial" w:cs="Arial"/>
          <w:b/>
          <w:sz w:val="24"/>
          <w:szCs w:val="24"/>
        </w:rPr>
        <w:t>w porównaniu z 2011 r. (tj. spadek z 44,1%).</w:t>
      </w:r>
    </w:p>
    <w:p w14:paraId="6ADF31B6" w14:textId="77777777" w:rsidR="00B121AA" w:rsidRPr="00AA79D8" w:rsidRDefault="00B121AA" w:rsidP="00A40C66">
      <w:pPr>
        <w:pStyle w:val="Akapitzlist"/>
        <w:numPr>
          <w:ilvl w:val="0"/>
          <w:numId w:val="28"/>
        </w:numPr>
        <w:spacing w:after="120"/>
        <w:rPr>
          <w:rFonts w:ascii="Arial" w:hAnsi="Arial" w:cs="Arial"/>
          <w:b/>
          <w:sz w:val="24"/>
          <w:szCs w:val="24"/>
        </w:rPr>
      </w:pPr>
      <w:r w:rsidRPr="00AA79D8">
        <w:rPr>
          <w:rFonts w:ascii="Arial" w:hAnsi="Arial" w:cs="Arial"/>
          <w:b/>
          <w:sz w:val="24"/>
          <w:szCs w:val="24"/>
        </w:rPr>
        <w:t>Strategia przewidywała, iż odsetek pracujących w sekcjach M-U (pozostałe usługi) w Krośnie, Mielcu i Stalowej Woli w 2020 r. będzie wyższy od poziomu zanotowanego w 2011 r. Natomiast w  Przemyślu oraz Tarnobrzegu wskaźnik ten w 2020 r. będzie niższy od wartości bazowej z 2011 r.</w:t>
      </w:r>
    </w:p>
    <w:p w14:paraId="0F82FF2B" w14:textId="77777777" w:rsidR="00B121AA" w:rsidRPr="00B121AA" w:rsidRDefault="00B121AA" w:rsidP="00A40C66">
      <w:pPr>
        <w:pStyle w:val="Akapitzlist"/>
        <w:numPr>
          <w:ilvl w:val="0"/>
          <w:numId w:val="28"/>
        </w:numPr>
        <w:spacing w:after="120"/>
        <w:rPr>
          <w:rFonts w:ascii="Arial" w:hAnsi="Arial" w:cs="Arial"/>
          <w:sz w:val="24"/>
          <w:szCs w:val="24"/>
        </w:rPr>
      </w:pPr>
      <w:r w:rsidRPr="00AA79D8">
        <w:rPr>
          <w:rFonts w:ascii="Arial" w:hAnsi="Arial" w:cs="Arial"/>
          <w:b/>
          <w:sz w:val="24"/>
          <w:szCs w:val="24"/>
        </w:rPr>
        <w:t>Spadł udział bezrobotnych zarejestrowanych w liczbie ludności w wieku produkcyjnym</w:t>
      </w:r>
      <w:r w:rsidRPr="00B121AA">
        <w:rPr>
          <w:rFonts w:ascii="Arial" w:hAnsi="Arial" w:cs="Arial"/>
          <w:sz w:val="24"/>
          <w:szCs w:val="24"/>
        </w:rPr>
        <w:t xml:space="preserve">. W województwie podkarpackim w 2011 r. udział ten wyniósł 10,7%. </w:t>
      </w:r>
      <w:r w:rsidR="00AA79D8">
        <w:rPr>
          <w:rFonts w:ascii="Arial" w:hAnsi="Arial" w:cs="Arial"/>
          <w:sz w:val="24"/>
          <w:szCs w:val="24"/>
        </w:rPr>
        <w:br/>
      </w:r>
      <w:r w:rsidRPr="00B121AA">
        <w:rPr>
          <w:rFonts w:ascii="Arial" w:hAnsi="Arial" w:cs="Arial"/>
          <w:sz w:val="24"/>
          <w:szCs w:val="24"/>
        </w:rPr>
        <w:t xml:space="preserve">W pierwszych latach analizowanego okresu corocznie wzrastał (do 11,4% w 2013 r.). Od 2014 r. do 2019 r. wartość wskaźnika corocznie spadała (do 5,8% w 2019 r.). </w:t>
      </w:r>
      <w:r w:rsidR="00AA79D8">
        <w:rPr>
          <w:rFonts w:ascii="Arial" w:hAnsi="Arial" w:cs="Arial"/>
          <w:sz w:val="24"/>
          <w:szCs w:val="24"/>
        </w:rPr>
        <w:br/>
      </w:r>
      <w:r w:rsidRPr="00B121AA">
        <w:rPr>
          <w:rFonts w:ascii="Arial" w:hAnsi="Arial" w:cs="Arial"/>
          <w:sz w:val="24"/>
          <w:szCs w:val="24"/>
        </w:rPr>
        <w:t>W 2020 r. w</w:t>
      </w:r>
      <w:r w:rsidR="00AA79D8">
        <w:rPr>
          <w:rFonts w:ascii="Arial" w:hAnsi="Arial" w:cs="Arial"/>
          <w:sz w:val="24"/>
          <w:szCs w:val="24"/>
        </w:rPr>
        <w:t>skaźnik wzrósł do poziomu 6,7%.</w:t>
      </w:r>
    </w:p>
    <w:p w14:paraId="2F83C567" w14:textId="77777777" w:rsidR="00AA79D8" w:rsidRPr="00AA79D8" w:rsidRDefault="00AA79D8" w:rsidP="00AA79D8">
      <w:pPr>
        <w:pStyle w:val="Legenda"/>
        <w:keepNext/>
        <w:spacing w:after="0" w:line="276" w:lineRule="auto"/>
        <w:rPr>
          <w:rFonts w:ascii="Arial" w:hAnsi="Arial" w:cs="Arial"/>
          <w:b/>
          <w:i w:val="0"/>
          <w:color w:val="auto"/>
          <w:sz w:val="24"/>
          <w:szCs w:val="24"/>
        </w:rPr>
      </w:pPr>
      <w:bookmarkStart w:id="130" w:name="_Toc87951635"/>
      <w:r w:rsidRPr="00AA79D8">
        <w:rPr>
          <w:rFonts w:ascii="Arial" w:hAnsi="Arial" w:cs="Arial"/>
          <w:b/>
          <w:i w:val="0"/>
          <w:color w:val="auto"/>
          <w:sz w:val="24"/>
          <w:szCs w:val="24"/>
        </w:rPr>
        <w:lastRenderedPageBreak/>
        <w:t xml:space="preserve">Wykres </w:t>
      </w:r>
      <w:r w:rsidRPr="00AA79D8">
        <w:rPr>
          <w:rFonts w:ascii="Arial" w:hAnsi="Arial" w:cs="Arial"/>
          <w:b/>
          <w:i w:val="0"/>
          <w:color w:val="auto"/>
          <w:sz w:val="24"/>
          <w:szCs w:val="24"/>
        </w:rPr>
        <w:fldChar w:fldCharType="begin"/>
      </w:r>
      <w:r w:rsidRPr="00AA79D8">
        <w:rPr>
          <w:rFonts w:ascii="Arial" w:hAnsi="Arial" w:cs="Arial"/>
          <w:b/>
          <w:i w:val="0"/>
          <w:color w:val="auto"/>
          <w:sz w:val="24"/>
          <w:szCs w:val="24"/>
        </w:rPr>
        <w:instrText xml:space="preserve"> SEQ Wykres \* ARABIC </w:instrText>
      </w:r>
      <w:r w:rsidRPr="00AA79D8">
        <w:rPr>
          <w:rFonts w:ascii="Arial" w:hAnsi="Arial" w:cs="Arial"/>
          <w:b/>
          <w:i w:val="0"/>
          <w:color w:val="auto"/>
          <w:sz w:val="24"/>
          <w:szCs w:val="24"/>
        </w:rPr>
        <w:fldChar w:fldCharType="separate"/>
      </w:r>
      <w:r w:rsidR="007328F2">
        <w:rPr>
          <w:rFonts w:ascii="Arial" w:hAnsi="Arial" w:cs="Arial"/>
          <w:b/>
          <w:i w:val="0"/>
          <w:noProof/>
          <w:color w:val="auto"/>
          <w:sz w:val="24"/>
          <w:szCs w:val="24"/>
        </w:rPr>
        <w:t>60</w:t>
      </w:r>
      <w:r w:rsidRPr="00AA79D8">
        <w:rPr>
          <w:rFonts w:ascii="Arial" w:hAnsi="Arial" w:cs="Arial"/>
          <w:b/>
          <w:i w:val="0"/>
          <w:color w:val="auto"/>
          <w:sz w:val="24"/>
          <w:szCs w:val="24"/>
        </w:rPr>
        <w:fldChar w:fldCharType="end"/>
      </w:r>
      <w:r w:rsidRPr="00AA79D8">
        <w:rPr>
          <w:rFonts w:ascii="Arial" w:hAnsi="Arial" w:cs="Arial"/>
          <w:b/>
          <w:i w:val="0"/>
          <w:color w:val="auto"/>
          <w:sz w:val="24"/>
          <w:szCs w:val="24"/>
        </w:rPr>
        <w:t xml:space="preserve"> Udział bezrobotnych zarejestrowanych w liczbie ludności w wieku produkcyjnym [%]</w:t>
      </w:r>
      <w:bookmarkEnd w:id="130"/>
    </w:p>
    <w:p w14:paraId="6D38BD68" w14:textId="77777777" w:rsidR="00AA79D8" w:rsidRDefault="00AA79D8" w:rsidP="00B121AA">
      <w:pPr>
        <w:spacing w:after="120"/>
        <w:rPr>
          <w:rFonts w:ascii="Arial" w:hAnsi="Arial" w:cs="Arial"/>
          <w:sz w:val="24"/>
          <w:szCs w:val="24"/>
        </w:rPr>
      </w:pPr>
      <w:r>
        <w:rPr>
          <w:noProof/>
          <w:lang w:eastAsia="pl-PL"/>
        </w:rPr>
        <w:drawing>
          <wp:inline distT="0" distB="0" distL="0" distR="0" wp14:anchorId="1313E979" wp14:editId="7DF07A0E">
            <wp:extent cx="6120130" cy="3591845"/>
            <wp:effectExtent l="0" t="0" r="0" b="8890"/>
            <wp:docPr id="64" name="Obraz 64" descr="7,2 Krosno, 12,9 Przemyśl, 9,9 Mielec, 8,7 Stalowa Wola, 9,2 Tarnobrzeg, 10,7 Podkarpackie w 2011, 8,6 Krosno, 12,8 Przemyśl, 9,2 Mielec, 9,2 Stalowa Wola, 9,9 Tarnobrzeg, 11,3 Podkarpackie w 2012, 8,8 Krosno, 12,7 Przemyśl, 8,4 Mielec, 9,0 Stalowa Wola, 9,7 Tarnobrzeg, 11,4 Podkarpackie w 2013, 9,1 Krosno, 11,9 Przemyśl, 8,2 Mielec, 7,5 Stalowa Wola, 9,1 Tarnobrzeg, 10,2 Podkarpackie w 2014, 7,9 Krosno, 10,6 Przemyśl, 8,1 Mielec, 5,9 Stalowa Wola, 7,9 Tarnobrzeg, 9,2 Podkarpackie w 2015, 5,0 Krosno, 10,2 Przemyśl, 5,6 Mielec, 4,5 Stalowa Wola, 7,1 Tarnobrzeg,8,0 Podkarpackie w 2016,3,6 Krosno,9,2 Przemyśl,4,3 Mielec,4,0 Stalowa Wola,5,9 Tarnobrzeg,6,8 Podkarpackie w 2017,2,9 Krosno,8,5 Przemyśl,3,6 Mielec,3,7 Stalowa Wola,5,2 Tarnobrzeg,6,3 Podkarpackie w 2018,2,6 Krosno,8,0 Przemyśl,3,6 Mielec,3,4 Stalowa Wola,4,6 Tarnobrzeg,5,8 Podkarpackie w 2019,3,6 Krosno,8,8 Przemyśl,4,8 Mielec,4,7 Stalowa Wola,5,4 Tarnobrzeg,6,7 Podkarpackie w 2020 " title="Wykres 60. Udział bezrobotnych zarejestrowanych w liczbie ludności w wieku produkcyjny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Wykres 62. Udział bezrobotnych zarejestrowanych w liczbie ludności w wieku produkcyjnym [%].jpg"/>
                    <pic:cNvPicPr/>
                  </pic:nvPicPr>
                  <pic:blipFill>
                    <a:blip r:embed="rId116">
                      <a:extLst>
                        <a:ext uri="{28A0092B-C50C-407E-A947-70E740481C1C}">
                          <a14:useLocalDpi xmlns:a14="http://schemas.microsoft.com/office/drawing/2010/main" val="0"/>
                        </a:ext>
                      </a:extLst>
                    </a:blip>
                    <a:stretch>
                      <a:fillRect/>
                    </a:stretch>
                  </pic:blipFill>
                  <pic:spPr>
                    <a:xfrm>
                      <a:off x="0" y="0"/>
                      <a:ext cx="6120130" cy="3591845"/>
                    </a:xfrm>
                    <a:prstGeom prst="rect">
                      <a:avLst/>
                    </a:prstGeom>
                  </pic:spPr>
                </pic:pic>
              </a:graphicData>
            </a:graphic>
          </wp:inline>
        </w:drawing>
      </w:r>
    </w:p>
    <w:p w14:paraId="34C73971" w14:textId="77777777" w:rsidR="006130DF" w:rsidRPr="006130DF" w:rsidRDefault="006130DF" w:rsidP="006130DF">
      <w:pPr>
        <w:spacing w:after="120"/>
        <w:rPr>
          <w:rFonts w:ascii="Arial" w:hAnsi="Arial" w:cs="Arial"/>
          <w:sz w:val="24"/>
          <w:szCs w:val="24"/>
        </w:rPr>
      </w:pPr>
      <w:r w:rsidRPr="006130DF">
        <w:rPr>
          <w:rFonts w:ascii="Arial" w:hAnsi="Arial" w:cs="Arial"/>
          <w:sz w:val="24"/>
          <w:szCs w:val="24"/>
        </w:rPr>
        <w:t>Opracowanie własne na podstawie danych GUS-BDL</w:t>
      </w:r>
    </w:p>
    <w:p w14:paraId="59F364DD" w14:textId="77777777" w:rsidR="006130DF" w:rsidRDefault="006130DF" w:rsidP="00A40C66">
      <w:pPr>
        <w:pStyle w:val="Akapitzlist"/>
        <w:numPr>
          <w:ilvl w:val="0"/>
          <w:numId w:val="29"/>
        </w:numPr>
        <w:spacing w:after="120"/>
        <w:rPr>
          <w:rFonts w:ascii="Arial" w:hAnsi="Arial" w:cs="Arial"/>
          <w:sz w:val="24"/>
          <w:szCs w:val="24"/>
        </w:rPr>
      </w:pPr>
      <w:r w:rsidRPr="006130DF">
        <w:rPr>
          <w:rFonts w:ascii="Arial" w:hAnsi="Arial" w:cs="Arial"/>
          <w:sz w:val="24"/>
          <w:szCs w:val="24"/>
        </w:rPr>
        <w:t xml:space="preserve">Udział bezrobotnych w liczbie ludności w wieku produkcyjnym w 2011 r. w </w:t>
      </w:r>
      <w:r w:rsidRPr="006130DF">
        <w:rPr>
          <w:rFonts w:ascii="Arial" w:hAnsi="Arial" w:cs="Arial"/>
          <w:b/>
          <w:sz w:val="24"/>
          <w:szCs w:val="24"/>
        </w:rPr>
        <w:t>Przemyślu</w:t>
      </w:r>
      <w:r w:rsidRPr="006130DF">
        <w:rPr>
          <w:rFonts w:ascii="Arial" w:hAnsi="Arial" w:cs="Arial"/>
          <w:sz w:val="24"/>
          <w:szCs w:val="24"/>
        </w:rPr>
        <w:t xml:space="preserve"> wynosił 12,9%. Począwszy od 2012 r. do 2019 r. wartość wskaźnika corocznie spadała (do 8,0%). W 2020 r. wartość wskaźnika wzrosła do 8,8%. Jednakże taka wartość była korzystniejsza niż określona jako wartość docelowa. </w:t>
      </w:r>
      <w:r w:rsidRPr="006130DF">
        <w:rPr>
          <w:rFonts w:ascii="Arial" w:hAnsi="Arial" w:cs="Arial"/>
          <w:b/>
          <w:sz w:val="24"/>
          <w:szCs w:val="24"/>
        </w:rPr>
        <w:t>Strategia w tym zakresie przewidywała w 2020 r. spadek wartości wskaźnika do 10%.</w:t>
      </w:r>
    </w:p>
    <w:p w14:paraId="697150B1" w14:textId="7470B38B" w:rsidR="006130DF" w:rsidRDefault="006130DF" w:rsidP="00A40C66">
      <w:pPr>
        <w:pStyle w:val="Akapitzlist"/>
        <w:numPr>
          <w:ilvl w:val="0"/>
          <w:numId w:val="29"/>
        </w:numPr>
        <w:spacing w:after="120"/>
        <w:rPr>
          <w:rFonts w:ascii="Arial" w:hAnsi="Arial" w:cs="Arial"/>
          <w:sz w:val="24"/>
          <w:szCs w:val="24"/>
        </w:rPr>
      </w:pPr>
      <w:r w:rsidRPr="006130DF">
        <w:rPr>
          <w:rFonts w:ascii="Arial" w:hAnsi="Arial" w:cs="Arial"/>
          <w:sz w:val="24"/>
          <w:szCs w:val="24"/>
        </w:rPr>
        <w:t xml:space="preserve">Podobna sytuacja wystąpiła również w </w:t>
      </w:r>
      <w:r w:rsidRPr="006130DF">
        <w:rPr>
          <w:rFonts w:ascii="Arial" w:hAnsi="Arial" w:cs="Arial"/>
          <w:b/>
          <w:sz w:val="24"/>
          <w:szCs w:val="24"/>
        </w:rPr>
        <w:t>Mielcu</w:t>
      </w:r>
      <w:r w:rsidRPr="006130DF">
        <w:rPr>
          <w:rFonts w:ascii="Arial" w:hAnsi="Arial" w:cs="Arial"/>
          <w:sz w:val="24"/>
          <w:szCs w:val="24"/>
        </w:rPr>
        <w:t xml:space="preserve">. Wartość tego wskaźnika w </w:t>
      </w:r>
      <w:r>
        <w:rPr>
          <w:rFonts w:ascii="Arial" w:hAnsi="Arial" w:cs="Arial"/>
          <w:sz w:val="24"/>
          <w:szCs w:val="24"/>
        </w:rPr>
        <w:t xml:space="preserve">Mielcu </w:t>
      </w:r>
      <w:r w:rsidR="00197C05">
        <w:rPr>
          <w:rFonts w:ascii="Arial" w:hAnsi="Arial" w:cs="Arial"/>
          <w:sz w:val="24"/>
          <w:szCs w:val="24"/>
        </w:rPr>
        <w:br/>
      </w:r>
      <w:r>
        <w:rPr>
          <w:rFonts w:ascii="Arial" w:hAnsi="Arial" w:cs="Arial"/>
          <w:sz w:val="24"/>
          <w:szCs w:val="24"/>
        </w:rPr>
        <w:t xml:space="preserve">w 2011 r. wyniosła 9,9%. </w:t>
      </w:r>
      <w:r w:rsidRPr="006130DF">
        <w:rPr>
          <w:rFonts w:ascii="Arial" w:hAnsi="Arial" w:cs="Arial"/>
          <w:sz w:val="24"/>
          <w:szCs w:val="24"/>
        </w:rPr>
        <w:t xml:space="preserve">W kolejnych latach (do 2019 r.) corocznie zmniejszał się (do 3,6%). W 2020 r. wartość wskaźnika wzrosła do 4,8%. Taka wartość była korzystniejsza niż określona jako wartość docelowa. </w:t>
      </w:r>
      <w:r w:rsidRPr="006130DF">
        <w:rPr>
          <w:rFonts w:ascii="Arial" w:hAnsi="Arial" w:cs="Arial"/>
          <w:b/>
          <w:sz w:val="24"/>
          <w:szCs w:val="24"/>
        </w:rPr>
        <w:t>Strategia przewidywała w 2020 r. utrzymanie wartości tego wskaźnika z 2011 r. (tj. 9,9%).</w:t>
      </w:r>
    </w:p>
    <w:p w14:paraId="3B319169" w14:textId="22A4D628" w:rsidR="006130DF" w:rsidRPr="006130DF" w:rsidRDefault="006130DF" w:rsidP="00A40C66">
      <w:pPr>
        <w:pStyle w:val="Akapitzlist"/>
        <w:numPr>
          <w:ilvl w:val="0"/>
          <w:numId w:val="29"/>
        </w:numPr>
        <w:spacing w:after="120"/>
        <w:rPr>
          <w:rFonts w:ascii="Arial" w:hAnsi="Arial" w:cs="Arial"/>
          <w:b/>
          <w:sz w:val="24"/>
          <w:szCs w:val="24"/>
        </w:rPr>
      </w:pPr>
      <w:r w:rsidRPr="006130DF">
        <w:rPr>
          <w:rFonts w:ascii="Arial" w:hAnsi="Arial" w:cs="Arial"/>
          <w:sz w:val="24"/>
          <w:szCs w:val="24"/>
        </w:rPr>
        <w:t xml:space="preserve">W </w:t>
      </w:r>
      <w:r w:rsidRPr="006130DF">
        <w:rPr>
          <w:rFonts w:ascii="Arial" w:hAnsi="Arial" w:cs="Arial"/>
          <w:b/>
          <w:sz w:val="24"/>
          <w:szCs w:val="24"/>
        </w:rPr>
        <w:t>Stalowej Woli</w:t>
      </w:r>
      <w:r w:rsidRPr="006130DF">
        <w:rPr>
          <w:rFonts w:ascii="Arial" w:hAnsi="Arial" w:cs="Arial"/>
          <w:sz w:val="24"/>
          <w:szCs w:val="24"/>
        </w:rPr>
        <w:t xml:space="preserve"> wartość wskaźnika w 2011 r. wyniosła 8,7%. W kolejnych latach, po wzroście w 2012 r., corocznie do 2019 r., następował spadek wartości tego wskaźnika. W 2019 r. udział bezrobotnych zarejestrowanych w liczbie ludności w wieku produkcyjnym wyniósł 3,4%. W 2020 r. wartość wskaźnika wzrosła do 4,7%. Taka wartość była korzystniejsza niż określona jako wartość docelowa </w:t>
      </w:r>
      <w:r w:rsidRPr="006130DF">
        <w:rPr>
          <w:rFonts w:ascii="Arial" w:hAnsi="Arial" w:cs="Arial"/>
          <w:b/>
          <w:sz w:val="24"/>
          <w:szCs w:val="24"/>
        </w:rPr>
        <w:t>Strategia przewidywała w 2020 r. utrzymanie wartości tego wskaźnika z 2011 r. (tj. 8,7%).</w:t>
      </w:r>
    </w:p>
    <w:p w14:paraId="77A42D54" w14:textId="77777777" w:rsidR="006130DF" w:rsidRPr="006130DF" w:rsidRDefault="006130DF" w:rsidP="00A40C66">
      <w:pPr>
        <w:pStyle w:val="Akapitzlist"/>
        <w:numPr>
          <w:ilvl w:val="0"/>
          <w:numId w:val="29"/>
        </w:numPr>
        <w:spacing w:after="120"/>
        <w:rPr>
          <w:rFonts w:ascii="Arial" w:hAnsi="Arial" w:cs="Arial"/>
          <w:b/>
          <w:sz w:val="24"/>
          <w:szCs w:val="24"/>
        </w:rPr>
      </w:pPr>
      <w:r w:rsidRPr="006130DF">
        <w:rPr>
          <w:rFonts w:ascii="Arial" w:hAnsi="Arial" w:cs="Arial"/>
          <w:sz w:val="24"/>
          <w:szCs w:val="24"/>
        </w:rPr>
        <w:t xml:space="preserve">Podobna tendencja wystąpiła w </w:t>
      </w:r>
      <w:r w:rsidRPr="006130DF">
        <w:rPr>
          <w:rFonts w:ascii="Arial" w:hAnsi="Arial" w:cs="Arial"/>
          <w:b/>
          <w:sz w:val="24"/>
          <w:szCs w:val="24"/>
        </w:rPr>
        <w:t>Tarnobrzegu.</w:t>
      </w:r>
      <w:r w:rsidRPr="006130DF">
        <w:rPr>
          <w:rFonts w:ascii="Arial" w:hAnsi="Arial" w:cs="Arial"/>
          <w:sz w:val="24"/>
          <w:szCs w:val="24"/>
        </w:rPr>
        <w:t xml:space="preserve"> W 2011 r. udział bezrobotnych wyniósł 9,2%. W 2012 r. zanotowano wzrost wartości tego wskaźnika do 9,9%. W kolejnych latach (do 2019 r.) wartość wskaźnika zmniejszała się. W 2019 r. osiągnęła wartości 4,6%.  W 2020 r. wartość wskaźnika wzrosła do 5,4%. Taka wartość była korzystniejsza niż określona jako wartość docelowa. </w:t>
      </w:r>
      <w:r w:rsidRPr="006130DF">
        <w:rPr>
          <w:rFonts w:ascii="Arial" w:hAnsi="Arial" w:cs="Arial"/>
          <w:b/>
          <w:sz w:val="24"/>
          <w:szCs w:val="24"/>
        </w:rPr>
        <w:t>Strategia przewidywała w 2020 r. utrzymanie wartości wskaźnika z 2011 r. (tj. 9,2%).</w:t>
      </w:r>
    </w:p>
    <w:p w14:paraId="706BD497" w14:textId="77777777" w:rsidR="006130DF" w:rsidRDefault="006130DF" w:rsidP="00A40C66">
      <w:pPr>
        <w:pStyle w:val="Akapitzlist"/>
        <w:numPr>
          <w:ilvl w:val="0"/>
          <w:numId w:val="29"/>
        </w:numPr>
        <w:spacing w:after="120"/>
        <w:rPr>
          <w:rFonts w:ascii="Arial" w:hAnsi="Arial" w:cs="Arial"/>
          <w:b/>
          <w:sz w:val="24"/>
          <w:szCs w:val="24"/>
        </w:rPr>
      </w:pPr>
      <w:r w:rsidRPr="006130DF">
        <w:rPr>
          <w:rFonts w:ascii="Arial" w:hAnsi="Arial" w:cs="Arial"/>
          <w:sz w:val="24"/>
          <w:szCs w:val="24"/>
        </w:rPr>
        <w:t xml:space="preserve">W </w:t>
      </w:r>
      <w:r w:rsidRPr="006130DF">
        <w:rPr>
          <w:rFonts w:ascii="Arial" w:hAnsi="Arial" w:cs="Arial"/>
          <w:b/>
          <w:sz w:val="24"/>
          <w:szCs w:val="24"/>
        </w:rPr>
        <w:t>Krośnie</w:t>
      </w:r>
      <w:r w:rsidRPr="006130DF">
        <w:rPr>
          <w:rFonts w:ascii="Arial" w:hAnsi="Arial" w:cs="Arial"/>
          <w:sz w:val="24"/>
          <w:szCs w:val="24"/>
        </w:rPr>
        <w:t xml:space="preserve"> w 2011 r. udział bezrobotnych zarejestrowanych w liczbie ludności w wi</w:t>
      </w:r>
      <w:r w:rsidR="005E435B">
        <w:rPr>
          <w:rFonts w:ascii="Arial" w:hAnsi="Arial" w:cs="Arial"/>
          <w:sz w:val="24"/>
          <w:szCs w:val="24"/>
        </w:rPr>
        <w:t xml:space="preserve">eku produkcyjnym wynosił 7,2%. </w:t>
      </w:r>
      <w:r w:rsidRPr="006130DF">
        <w:rPr>
          <w:rFonts w:ascii="Arial" w:hAnsi="Arial" w:cs="Arial"/>
          <w:sz w:val="24"/>
          <w:szCs w:val="24"/>
        </w:rPr>
        <w:t xml:space="preserve">W kolejnych dwóch latach następował wzrost wartości </w:t>
      </w:r>
      <w:r w:rsidRPr="006130DF">
        <w:rPr>
          <w:rFonts w:ascii="Arial" w:hAnsi="Arial" w:cs="Arial"/>
          <w:sz w:val="24"/>
          <w:szCs w:val="24"/>
        </w:rPr>
        <w:lastRenderedPageBreak/>
        <w:t xml:space="preserve">wskaźnika (do 8,8% w 2013 r.). Od 2015 r. do 2019 r. corocznie następowało zmniejszanie wartości tego wskaźnika (do 2,6% w 2019 r.). W 2020 r. udział bezrobotnych wzrósł do 3,6%. Taka wartość była korzystniejsza niż określona jako wartość docelowa. </w:t>
      </w:r>
      <w:r w:rsidRPr="006130DF">
        <w:rPr>
          <w:rFonts w:ascii="Arial" w:hAnsi="Arial" w:cs="Arial"/>
          <w:b/>
          <w:sz w:val="24"/>
          <w:szCs w:val="24"/>
        </w:rPr>
        <w:t>Strategia przewidywała w 2020 r. utrzymanie wartości tego wskaźnika na poziomie roku 2011, czyli na poziomie 7,2%.</w:t>
      </w:r>
    </w:p>
    <w:p w14:paraId="73C7A667" w14:textId="77777777" w:rsidR="006130DF" w:rsidRPr="006130DF" w:rsidRDefault="006130DF" w:rsidP="006130DF">
      <w:pPr>
        <w:spacing w:after="160" w:line="259" w:lineRule="auto"/>
        <w:rPr>
          <w:rFonts w:ascii="Arial" w:hAnsi="Arial" w:cs="Arial"/>
          <w:b/>
          <w:sz w:val="24"/>
          <w:szCs w:val="24"/>
        </w:rPr>
      </w:pPr>
      <w:r>
        <w:rPr>
          <w:rFonts w:ascii="Arial" w:hAnsi="Arial" w:cs="Arial"/>
          <w:b/>
          <w:sz w:val="24"/>
          <w:szCs w:val="24"/>
        </w:rPr>
        <w:br w:type="page"/>
      </w:r>
    </w:p>
    <w:p w14:paraId="4D47BFDE" w14:textId="77777777" w:rsidR="006130DF" w:rsidRPr="006130DF" w:rsidRDefault="006130DF" w:rsidP="006130DF">
      <w:pPr>
        <w:pStyle w:val="Nagwek3"/>
      </w:pPr>
      <w:bookmarkStart w:id="131" w:name="_Toc87952186"/>
      <w:r w:rsidRPr="006130DF">
        <w:lastRenderedPageBreak/>
        <w:t>Dziedzina 4. ŚRODWISKO I ENERGETYKA</w:t>
      </w:r>
      <w:bookmarkEnd w:id="131"/>
    </w:p>
    <w:p w14:paraId="54988AA1" w14:textId="77777777" w:rsidR="006130DF" w:rsidRPr="004A5BA1" w:rsidRDefault="006130DF" w:rsidP="006130DF">
      <w:pPr>
        <w:pStyle w:val="Nagwek4"/>
        <w:rPr>
          <w:i/>
        </w:rPr>
      </w:pPr>
      <w:bookmarkStart w:id="132" w:name="_Toc87952187"/>
      <w:r w:rsidRPr="004A5BA1">
        <w:rPr>
          <w:i/>
        </w:rPr>
        <w:t>Sytuacja ogólna</w:t>
      </w:r>
      <w:bookmarkEnd w:id="132"/>
    </w:p>
    <w:p w14:paraId="7B0B1A4D" w14:textId="77777777" w:rsidR="006130DF" w:rsidRPr="006130DF" w:rsidRDefault="006130DF" w:rsidP="00A40C66">
      <w:pPr>
        <w:pStyle w:val="Akapitzlist"/>
        <w:numPr>
          <w:ilvl w:val="0"/>
          <w:numId w:val="30"/>
        </w:numPr>
        <w:spacing w:after="120"/>
        <w:rPr>
          <w:rFonts w:ascii="Arial" w:hAnsi="Arial" w:cs="Arial"/>
          <w:sz w:val="24"/>
          <w:szCs w:val="24"/>
        </w:rPr>
      </w:pPr>
      <w:r w:rsidRPr="006130DF">
        <w:rPr>
          <w:rFonts w:ascii="Arial" w:hAnsi="Arial" w:cs="Arial"/>
          <w:b/>
          <w:sz w:val="24"/>
          <w:szCs w:val="24"/>
        </w:rPr>
        <w:t>Duża powierzchnia obszarów prawnie chronionych w województwie podkarpackim.</w:t>
      </w:r>
      <w:r w:rsidRPr="006130DF">
        <w:rPr>
          <w:rFonts w:ascii="Arial" w:hAnsi="Arial" w:cs="Arial"/>
          <w:sz w:val="24"/>
          <w:szCs w:val="24"/>
        </w:rPr>
        <w:t xml:space="preserve"> Według stanu na rok 2020, w Polsce obszary prawnie chronione zajmowały łącznie 10 106 401,24 ha. Powierzchnia była zróżnicowana </w:t>
      </w:r>
      <w:r>
        <w:rPr>
          <w:rFonts w:ascii="Arial" w:hAnsi="Arial" w:cs="Arial"/>
          <w:sz w:val="24"/>
          <w:szCs w:val="24"/>
        </w:rPr>
        <w:br/>
      </w:r>
      <w:r w:rsidRPr="006130DF">
        <w:rPr>
          <w:rFonts w:ascii="Arial" w:hAnsi="Arial" w:cs="Arial"/>
          <w:sz w:val="24"/>
          <w:szCs w:val="24"/>
        </w:rPr>
        <w:t xml:space="preserve">w poszczególnych województwach. Całkowita powierzchnia obszarów chronionych </w:t>
      </w:r>
      <w:r w:rsidR="005E435B">
        <w:rPr>
          <w:rFonts w:ascii="Arial" w:hAnsi="Arial" w:cs="Arial"/>
          <w:sz w:val="24"/>
          <w:szCs w:val="24"/>
        </w:rPr>
        <w:br/>
      </w:r>
      <w:r w:rsidRPr="006130DF">
        <w:rPr>
          <w:rFonts w:ascii="Arial" w:hAnsi="Arial" w:cs="Arial"/>
          <w:sz w:val="24"/>
          <w:szCs w:val="24"/>
        </w:rPr>
        <w:t xml:space="preserve">w </w:t>
      </w:r>
      <w:r w:rsidRPr="006130DF">
        <w:rPr>
          <w:rFonts w:ascii="Arial" w:hAnsi="Arial" w:cs="Arial"/>
          <w:b/>
          <w:sz w:val="24"/>
          <w:szCs w:val="24"/>
        </w:rPr>
        <w:t>województwie podkarpackim</w:t>
      </w:r>
      <w:r w:rsidRPr="006130DF">
        <w:rPr>
          <w:rFonts w:ascii="Arial" w:hAnsi="Arial" w:cs="Arial"/>
          <w:sz w:val="24"/>
          <w:szCs w:val="24"/>
        </w:rPr>
        <w:t xml:space="preserve"> w 2019 r. wynosiła 801 230,00 ha, co stanowiło </w:t>
      </w:r>
      <w:r w:rsidRPr="006130DF">
        <w:rPr>
          <w:rFonts w:ascii="Arial" w:hAnsi="Arial" w:cs="Arial"/>
          <w:b/>
          <w:sz w:val="24"/>
          <w:szCs w:val="24"/>
        </w:rPr>
        <w:t>piątą wartość w skali kraju.</w:t>
      </w:r>
      <w:r w:rsidRPr="006130DF">
        <w:rPr>
          <w:rFonts w:ascii="Arial" w:hAnsi="Arial" w:cs="Arial"/>
          <w:sz w:val="24"/>
          <w:szCs w:val="24"/>
        </w:rPr>
        <w:t xml:space="preserve"> Obszary prawnie chronione stanowiły w podkarpackim 7,9% takich obszarów w kraju. W 2020 r. udział powierzchni obszarów chronionych na Podkarpaciu wynosił </w:t>
      </w:r>
      <w:r w:rsidRPr="006130DF">
        <w:rPr>
          <w:rFonts w:ascii="Arial" w:hAnsi="Arial" w:cs="Arial"/>
          <w:b/>
          <w:sz w:val="24"/>
          <w:szCs w:val="24"/>
        </w:rPr>
        <w:t>44,9%,</w:t>
      </w:r>
      <w:r w:rsidRPr="006130DF">
        <w:rPr>
          <w:rFonts w:ascii="Arial" w:hAnsi="Arial" w:cs="Arial"/>
          <w:sz w:val="24"/>
          <w:szCs w:val="24"/>
        </w:rPr>
        <w:t xml:space="preserve"> co lokowało województwo na </w:t>
      </w:r>
      <w:r w:rsidRPr="006130DF">
        <w:rPr>
          <w:rFonts w:ascii="Arial" w:hAnsi="Arial" w:cs="Arial"/>
          <w:b/>
          <w:sz w:val="24"/>
          <w:szCs w:val="24"/>
        </w:rPr>
        <w:t>4. miejscu</w:t>
      </w:r>
      <w:r w:rsidRPr="006130DF">
        <w:rPr>
          <w:rFonts w:ascii="Arial" w:hAnsi="Arial" w:cs="Arial"/>
          <w:sz w:val="24"/>
          <w:szCs w:val="24"/>
        </w:rPr>
        <w:t xml:space="preserve"> w kraju. Średnia w Polsce w tym zakresie wynosiła 32,3%. Udział obszarów chronionych w ogólnej powierzchni województwa podkarpackiego od 2013 r. nie uległ zmianie. </w:t>
      </w:r>
    </w:p>
    <w:p w14:paraId="73FCF7AD" w14:textId="77777777" w:rsidR="00776B59" w:rsidRPr="00776B59" w:rsidRDefault="00776B59" w:rsidP="00776B59">
      <w:pPr>
        <w:pStyle w:val="Legenda"/>
        <w:keepNext/>
        <w:spacing w:after="0" w:line="276" w:lineRule="auto"/>
        <w:rPr>
          <w:rFonts w:ascii="Arial" w:hAnsi="Arial" w:cs="Arial"/>
          <w:b/>
          <w:i w:val="0"/>
          <w:color w:val="auto"/>
          <w:sz w:val="24"/>
          <w:szCs w:val="24"/>
        </w:rPr>
      </w:pPr>
      <w:bookmarkStart w:id="133" w:name="_Toc87951495"/>
      <w:r w:rsidRPr="00776B59">
        <w:rPr>
          <w:rFonts w:ascii="Arial" w:hAnsi="Arial" w:cs="Arial"/>
          <w:b/>
          <w:i w:val="0"/>
          <w:color w:val="auto"/>
          <w:sz w:val="24"/>
          <w:szCs w:val="24"/>
        </w:rPr>
        <w:t xml:space="preserve">Mapa </w:t>
      </w:r>
      <w:r w:rsidRPr="00776B59">
        <w:rPr>
          <w:rFonts w:ascii="Arial" w:hAnsi="Arial" w:cs="Arial"/>
          <w:b/>
          <w:i w:val="0"/>
          <w:color w:val="auto"/>
          <w:sz w:val="24"/>
          <w:szCs w:val="24"/>
        </w:rPr>
        <w:fldChar w:fldCharType="begin"/>
      </w:r>
      <w:r w:rsidRPr="00776B59">
        <w:rPr>
          <w:rFonts w:ascii="Arial" w:hAnsi="Arial" w:cs="Arial"/>
          <w:b/>
          <w:i w:val="0"/>
          <w:color w:val="auto"/>
          <w:sz w:val="24"/>
          <w:szCs w:val="24"/>
        </w:rPr>
        <w:instrText xml:space="preserve"> SEQ Mapa \* ARABIC </w:instrText>
      </w:r>
      <w:r w:rsidRPr="00776B59">
        <w:rPr>
          <w:rFonts w:ascii="Arial" w:hAnsi="Arial" w:cs="Arial"/>
          <w:b/>
          <w:i w:val="0"/>
          <w:color w:val="auto"/>
          <w:sz w:val="24"/>
          <w:szCs w:val="24"/>
        </w:rPr>
        <w:fldChar w:fldCharType="separate"/>
      </w:r>
      <w:r w:rsidR="007328F2">
        <w:rPr>
          <w:rFonts w:ascii="Arial" w:hAnsi="Arial" w:cs="Arial"/>
          <w:b/>
          <w:i w:val="0"/>
          <w:noProof/>
          <w:color w:val="auto"/>
          <w:sz w:val="24"/>
          <w:szCs w:val="24"/>
        </w:rPr>
        <w:t>44</w:t>
      </w:r>
      <w:r w:rsidRPr="00776B59">
        <w:rPr>
          <w:rFonts w:ascii="Arial" w:hAnsi="Arial" w:cs="Arial"/>
          <w:b/>
          <w:i w:val="0"/>
          <w:color w:val="auto"/>
          <w:sz w:val="24"/>
          <w:szCs w:val="24"/>
        </w:rPr>
        <w:fldChar w:fldCharType="end"/>
      </w:r>
      <w:r w:rsidRPr="00776B59">
        <w:rPr>
          <w:rFonts w:ascii="Arial" w:hAnsi="Arial" w:cs="Arial"/>
          <w:b/>
          <w:i w:val="0"/>
          <w:color w:val="auto"/>
          <w:sz w:val="24"/>
          <w:szCs w:val="24"/>
        </w:rPr>
        <w:t xml:space="preserve"> Obszary prawnie chronione [ha] i ich udział w powierzchni ogółem według województw w 2020 r. [%]</w:t>
      </w:r>
      <w:bookmarkEnd w:id="133"/>
    </w:p>
    <w:p w14:paraId="4AB6A3DB" w14:textId="77777777" w:rsidR="00776B59" w:rsidRDefault="00776B59" w:rsidP="006130DF">
      <w:pPr>
        <w:spacing w:after="120"/>
        <w:rPr>
          <w:rFonts w:ascii="Arial" w:hAnsi="Arial" w:cs="Arial"/>
          <w:sz w:val="24"/>
          <w:szCs w:val="24"/>
        </w:rPr>
      </w:pPr>
      <w:r>
        <w:rPr>
          <w:noProof/>
          <w:lang w:eastAsia="pl-PL"/>
        </w:rPr>
        <w:drawing>
          <wp:inline distT="0" distB="0" distL="0" distR="0" wp14:anchorId="0D8766A5" wp14:editId="1E798FA6">
            <wp:extent cx="2695575" cy="3600450"/>
            <wp:effectExtent l="0" t="0" r="9525" b="0"/>
            <wp:docPr id="103" name="Obraz 103" descr="Udział powierzchni obszarów prawnie chronionych w powierzchni ogółem Podkarpackie 44,9, Małopolskie 53,0, Świętokrzyskie 64,9, Śląskie 22,1, Opolskie 27,6, Dolnośląskie 18,6, Lubelskie 22,7, Łódzkie 19,5, Mazowieckie 29,8, Wielkopolskie 29,6, Kujawsko-Pomorskie 32,3, Lubuskie 37,4, Podlaskie 31,6, Warmińsko-Mazurskie 46,7, Pomorskie 32,9, Zachodniopomorskie 21,8. Powierzchnia obszarów prawnie chronionych ogółem poniżej 350000 Śląskie, Opolskie, od 350000,0 do 600000,0 Dolnośląskie, Lubelskie, Łódzkie, Kujawsko-Pomorskie, Lubuskie, Zachodniopomorskie, od 600000,1 do 1000000,0 Podkarpackie, Małopolskie, Świętokrzyskie, Wielkopolskie, Podlaskie, Pomorskie, powyżej 1000000 Mazowieckie, Warmińsko-Mazurskie" title="Mapa 46. Obszary prawnie chronione [ha] i ich udział w powierzchni ogółem według województw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5BB8D3B6" w14:textId="77777777" w:rsidR="00776B59" w:rsidRPr="00776B59" w:rsidRDefault="00776B59" w:rsidP="00776B59">
      <w:pPr>
        <w:spacing w:after="120"/>
        <w:rPr>
          <w:rFonts w:ascii="Arial" w:hAnsi="Arial" w:cs="Arial"/>
          <w:b/>
          <w:sz w:val="24"/>
          <w:szCs w:val="24"/>
        </w:rPr>
      </w:pPr>
      <w:r w:rsidRPr="00776B59">
        <w:rPr>
          <w:rFonts w:ascii="Arial" w:hAnsi="Arial" w:cs="Arial"/>
          <w:b/>
          <w:sz w:val="24"/>
          <w:szCs w:val="24"/>
        </w:rPr>
        <w:t>PL=10 106 401,24</w:t>
      </w:r>
    </w:p>
    <w:p w14:paraId="5C9ECE13" w14:textId="77777777" w:rsidR="00776B59" w:rsidRPr="00776B59" w:rsidRDefault="00776B59" w:rsidP="00776B59">
      <w:pPr>
        <w:spacing w:after="120"/>
        <w:rPr>
          <w:rFonts w:ascii="Arial" w:hAnsi="Arial" w:cs="Arial"/>
          <w:b/>
          <w:sz w:val="24"/>
          <w:szCs w:val="24"/>
        </w:rPr>
      </w:pPr>
      <w:r w:rsidRPr="00776B59">
        <w:rPr>
          <w:rFonts w:ascii="Arial" w:hAnsi="Arial" w:cs="Arial"/>
          <w:b/>
          <w:sz w:val="24"/>
          <w:szCs w:val="24"/>
        </w:rPr>
        <w:t>PL = 32,3</w:t>
      </w:r>
    </w:p>
    <w:p w14:paraId="53548A64" w14:textId="77777777" w:rsidR="00776B59" w:rsidRPr="00776B59" w:rsidRDefault="00776B59" w:rsidP="00776B59">
      <w:pPr>
        <w:spacing w:after="120"/>
        <w:rPr>
          <w:rFonts w:ascii="Arial" w:hAnsi="Arial" w:cs="Arial"/>
          <w:sz w:val="24"/>
          <w:szCs w:val="24"/>
        </w:rPr>
      </w:pPr>
      <w:r w:rsidRPr="00776B59">
        <w:rPr>
          <w:rFonts w:ascii="Arial" w:hAnsi="Arial" w:cs="Arial"/>
          <w:sz w:val="24"/>
          <w:szCs w:val="24"/>
        </w:rPr>
        <w:t xml:space="preserve">Opracowanie PBPP we współpracy z </w:t>
      </w:r>
      <w:r>
        <w:rPr>
          <w:rFonts w:ascii="Arial" w:hAnsi="Arial" w:cs="Arial"/>
          <w:sz w:val="24"/>
          <w:szCs w:val="24"/>
        </w:rPr>
        <w:t>ROT na podstawie danych GUS-BDL</w:t>
      </w:r>
    </w:p>
    <w:p w14:paraId="6D4DEFD9" w14:textId="77777777" w:rsidR="00776B59" w:rsidRPr="00A10E86" w:rsidRDefault="00776B59" w:rsidP="00A40C66">
      <w:pPr>
        <w:pStyle w:val="Akapitzlist"/>
        <w:numPr>
          <w:ilvl w:val="0"/>
          <w:numId w:val="30"/>
        </w:numPr>
        <w:spacing w:after="120"/>
        <w:rPr>
          <w:rFonts w:ascii="Arial" w:hAnsi="Arial" w:cs="Arial"/>
          <w:b/>
          <w:sz w:val="24"/>
          <w:szCs w:val="24"/>
        </w:rPr>
      </w:pPr>
      <w:r w:rsidRPr="0059124D">
        <w:rPr>
          <w:rFonts w:ascii="Arial" w:hAnsi="Arial" w:cs="Arial"/>
          <w:b/>
          <w:sz w:val="24"/>
          <w:szCs w:val="24"/>
        </w:rPr>
        <w:t>Znaczny Obszar Natura 2000.</w:t>
      </w:r>
      <w:r w:rsidRPr="0059124D">
        <w:rPr>
          <w:rFonts w:ascii="Arial" w:hAnsi="Arial" w:cs="Arial"/>
          <w:sz w:val="24"/>
          <w:szCs w:val="24"/>
        </w:rPr>
        <w:t xml:space="preserve"> W 2019 roku Obszary Natura 2000 obejmowały </w:t>
      </w:r>
      <w:r w:rsidR="008545C4">
        <w:rPr>
          <w:rFonts w:ascii="Arial" w:hAnsi="Arial" w:cs="Arial"/>
          <w:sz w:val="24"/>
          <w:szCs w:val="24"/>
        </w:rPr>
        <w:br/>
      </w:r>
      <w:r w:rsidRPr="0059124D">
        <w:rPr>
          <w:rFonts w:ascii="Arial" w:hAnsi="Arial" w:cs="Arial"/>
          <w:sz w:val="24"/>
          <w:szCs w:val="24"/>
        </w:rPr>
        <w:t xml:space="preserve">w województwie podkarpackim: </w:t>
      </w:r>
      <w:r w:rsidRPr="0059124D">
        <w:rPr>
          <w:rFonts w:ascii="Arial" w:hAnsi="Arial" w:cs="Arial"/>
          <w:b/>
          <w:sz w:val="24"/>
          <w:szCs w:val="24"/>
        </w:rPr>
        <w:t>Obszary Specjalnej Ochrony Ptaków 28,5% powierzchni województwa (507 776,5 ha) oraz Specjalne Obszary Ochrony Siedlisk – 19,8% powierzch</w:t>
      </w:r>
      <w:r w:rsidR="0059124D">
        <w:rPr>
          <w:rFonts w:ascii="Arial" w:hAnsi="Arial" w:cs="Arial"/>
          <w:b/>
          <w:sz w:val="24"/>
          <w:szCs w:val="24"/>
        </w:rPr>
        <w:t>ni województwa (352 229,8 ha).</w:t>
      </w:r>
    </w:p>
    <w:p w14:paraId="61F749A5" w14:textId="77777777" w:rsidR="00A10E86" w:rsidRPr="00A10E86" w:rsidRDefault="00A10E86" w:rsidP="00A10E86">
      <w:pPr>
        <w:pStyle w:val="Legenda"/>
        <w:keepNext/>
        <w:spacing w:after="0" w:line="276" w:lineRule="auto"/>
        <w:rPr>
          <w:rFonts w:ascii="Arial" w:hAnsi="Arial" w:cs="Arial"/>
          <w:b/>
          <w:i w:val="0"/>
          <w:color w:val="000000" w:themeColor="text1"/>
          <w:sz w:val="24"/>
          <w:szCs w:val="24"/>
        </w:rPr>
      </w:pPr>
      <w:bookmarkStart w:id="134" w:name="_Toc87951496"/>
      <w:r w:rsidRPr="00A10E86">
        <w:rPr>
          <w:rFonts w:ascii="Arial" w:hAnsi="Arial" w:cs="Arial"/>
          <w:b/>
          <w:i w:val="0"/>
          <w:color w:val="000000" w:themeColor="text1"/>
          <w:sz w:val="24"/>
          <w:szCs w:val="24"/>
        </w:rPr>
        <w:lastRenderedPageBreak/>
        <w:t xml:space="preserve">Mapa </w:t>
      </w:r>
      <w:r w:rsidRPr="00A10E86">
        <w:rPr>
          <w:rFonts w:ascii="Arial" w:hAnsi="Arial" w:cs="Arial"/>
          <w:b/>
          <w:i w:val="0"/>
          <w:color w:val="000000" w:themeColor="text1"/>
          <w:sz w:val="24"/>
          <w:szCs w:val="24"/>
        </w:rPr>
        <w:fldChar w:fldCharType="begin"/>
      </w:r>
      <w:r w:rsidRPr="00A10E86">
        <w:rPr>
          <w:rFonts w:ascii="Arial" w:hAnsi="Arial" w:cs="Arial"/>
          <w:b/>
          <w:i w:val="0"/>
          <w:color w:val="000000" w:themeColor="text1"/>
          <w:sz w:val="24"/>
          <w:szCs w:val="24"/>
        </w:rPr>
        <w:instrText xml:space="preserve"> SEQ Mapa \* ARABIC </w:instrText>
      </w:r>
      <w:r w:rsidRPr="00A10E8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45</w:t>
      </w:r>
      <w:r w:rsidRPr="00A10E86">
        <w:rPr>
          <w:rFonts w:ascii="Arial" w:hAnsi="Arial" w:cs="Arial"/>
          <w:b/>
          <w:i w:val="0"/>
          <w:color w:val="000000" w:themeColor="text1"/>
          <w:sz w:val="24"/>
          <w:szCs w:val="24"/>
        </w:rPr>
        <w:fldChar w:fldCharType="end"/>
      </w:r>
      <w:r w:rsidRPr="00A10E86">
        <w:rPr>
          <w:rFonts w:ascii="Arial" w:hAnsi="Arial" w:cs="Arial"/>
          <w:b/>
          <w:i w:val="0"/>
          <w:color w:val="000000" w:themeColor="text1"/>
          <w:sz w:val="24"/>
          <w:szCs w:val="24"/>
        </w:rPr>
        <w:t xml:space="preserve"> Obszary specjalnej ochrony ptaków (OSO): powierzchnia [ha] oraz % powierzchni ogólnej według województw [%] w 2020 r.</w:t>
      </w:r>
      <w:bookmarkEnd w:id="134"/>
    </w:p>
    <w:p w14:paraId="66D13BD8" w14:textId="77777777" w:rsidR="00A10E86" w:rsidRDefault="00A10E86" w:rsidP="00776B59">
      <w:pPr>
        <w:spacing w:after="120"/>
        <w:rPr>
          <w:rFonts w:ascii="Arial" w:hAnsi="Arial" w:cs="Arial"/>
          <w:sz w:val="24"/>
          <w:szCs w:val="24"/>
        </w:rPr>
      </w:pPr>
      <w:r w:rsidRPr="00894EAE">
        <w:rPr>
          <w:noProof/>
          <w:lang w:eastAsia="pl-PL"/>
        </w:rPr>
        <w:drawing>
          <wp:inline distT="0" distB="0" distL="0" distR="0" wp14:anchorId="3888A6A0" wp14:editId="6D6D215D">
            <wp:extent cx="2488771" cy="3324225"/>
            <wp:effectExtent l="0" t="0" r="6985" b="0"/>
            <wp:docPr id="104" name="Obraz 104" descr="Udział powierzchni obszarów specjalnej ochrony ptaków (OSO) w powierzchni ogólnej 28,5 Podkarpackie, 8,8 Małopolskie, 1,9 Świętokrzyskie, 5,1 Śląskie, 1,5 Opolskie, 14,7 Dolnośląskie, 13,4 Lubelskie, 2,2 Łódzkie, 12,1 Mazowieckie, 13,7 Wielkopolskie, 8,8 Kujawsko-Pomorskie, 21,0 Lubuskie, 28,7 Podlaskie, 23,8 Warmińsko-Mazurskie, 19,9 Pomorskie, 20,3 Zachodniopomorskie. Powierzchnia obszarów specjalnej ochrony ptaków (OSO) poniżej 100000 Świętokrzyskie, Śląskie, Opolskie, Łódzkie, od 100000,0 do 400000,0 Małopolskie, Dolnośląskie, Lubelskie, Kujawsko-Pomorskie, Lubuskie, Pomorskie, od 400000,1 do 600000,0 Podkarpackie, Mazowieckie, Wielkopolskie, Podlaskie, Warmińsko-Mazurskie, powyżej 600000 Zachodniopomorskie" title="Mapa 45. Obszary specjalnej ochrony ptaków (OSO): powierzchnia [ha] oraz % powierzchni ogólnej według województw [%]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494695" cy="3332138"/>
                    </a:xfrm>
                    <a:prstGeom prst="rect">
                      <a:avLst/>
                    </a:prstGeom>
                    <a:noFill/>
                    <a:ln>
                      <a:noFill/>
                    </a:ln>
                  </pic:spPr>
                </pic:pic>
              </a:graphicData>
            </a:graphic>
          </wp:inline>
        </w:drawing>
      </w:r>
    </w:p>
    <w:p w14:paraId="03F1C5CF" w14:textId="77777777" w:rsidR="00A10E86" w:rsidRPr="00A10E86" w:rsidRDefault="00A10E86" w:rsidP="00A10E86">
      <w:pPr>
        <w:spacing w:after="120"/>
        <w:rPr>
          <w:rFonts w:ascii="Arial" w:hAnsi="Arial" w:cs="Arial"/>
          <w:b/>
          <w:sz w:val="24"/>
          <w:szCs w:val="24"/>
        </w:rPr>
      </w:pPr>
      <w:r w:rsidRPr="00A10E86">
        <w:rPr>
          <w:rFonts w:ascii="Arial" w:hAnsi="Arial" w:cs="Arial"/>
          <w:b/>
          <w:sz w:val="24"/>
          <w:szCs w:val="24"/>
        </w:rPr>
        <w:t>PL=4 912 825,5 – powierzchnia,</w:t>
      </w:r>
    </w:p>
    <w:p w14:paraId="6D3E3EBC" w14:textId="77777777" w:rsidR="00A10E86" w:rsidRPr="00A10E86" w:rsidRDefault="00A10E86" w:rsidP="00A10E86">
      <w:pPr>
        <w:spacing w:after="120"/>
        <w:rPr>
          <w:rFonts w:ascii="Arial" w:hAnsi="Arial" w:cs="Arial"/>
          <w:b/>
          <w:sz w:val="24"/>
          <w:szCs w:val="24"/>
        </w:rPr>
      </w:pPr>
      <w:r w:rsidRPr="00A10E86">
        <w:rPr>
          <w:rFonts w:ascii="Arial" w:hAnsi="Arial" w:cs="Arial"/>
          <w:b/>
          <w:sz w:val="24"/>
          <w:szCs w:val="24"/>
        </w:rPr>
        <w:t>PL=15,7 - % powierzchni ogólnej</w:t>
      </w:r>
    </w:p>
    <w:p w14:paraId="07F99668" w14:textId="77777777" w:rsidR="00A10E86" w:rsidRPr="00A10E86" w:rsidRDefault="00A10E86" w:rsidP="00A10E86">
      <w:pPr>
        <w:spacing w:after="120"/>
        <w:rPr>
          <w:rFonts w:ascii="Arial" w:hAnsi="Arial" w:cs="Arial"/>
          <w:sz w:val="24"/>
          <w:szCs w:val="24"/>
        </w:rPr>
      </w:pPr>
      <w:r w:rsidRPr="00A10E86">
        <w:rPr>
          <w:rFonts w:ascii="Arial" w:hAnsi="Arial" w:cs="Arial"/>
          <w:sz w:val="24"/>
          <w:szCs w:val="24"/>
        </w:rPr>
        <w:t>Opracowanie PBPP we współpracy z ROT na podstawie danych GUS-BDL</w:t>
      </w:r>
    </w:p>
    <w:p w14:paraId="0D0BBAAC" w14:textId="77777777" w:rsidR="00A10E86" w:rsidRPr="00A10E86" w:rsidRDefault="00A10E86" w:rsidP="00A10E86">
      <w:pPr>
        <w:pStyle w:val="Legenda"/>
        <w:keepNext/>
        <w:spacing w:after="0" w:line="276" w:lineRule="auto"/>
        <w:rPr>
          <w:rFonts w:ascii="Arial" w:hAnsi="Arial" w:cs="Arial"/>
          <w:b/>
          <w:i w:val="0"/>
          <w:color w:val="000000" w:themeColor="text1"/>
          <w:sz w:val="24"/>
          <w:szCs w:val="24"/>
        </w:rPr>
      </w:pPr>
      <w:bookmarkStart w:id="135" w:name="_Toc87951497"/>
      <w:r w:rsidRPr="00A10E86">
        <w:rPr>
          <w:rFonts w:ascii="Arial" w:hAnsi="Arial" w:cs="Arial"/>
          <w:b/>
          <w:i w:val="0"/>
          <w:color w:val="000000" w:themeColor="text1"/>
          <w:sz w:val="24"/>
          <w:szCs w:val="24"/>
        </w:rPr>
        <w:t xml:space="preserve">Mapa </w:t>
      </w:r>
      <w:r w:rsidRPr="00A10E86">
        <w:rPr>
          <w:rFonts w:ascii="Arial" w:hAnsi="Arial" w:cs="Arial"/>
          <w:b/>
          <w:i w:val="0"/>
          <w:color w:val="000000" w:themeColor="text1"/>
          <w:sz w:val="24"/>
          <w:szCs w:val="24"/>
        </w:rPr>
        <w:fldChar w:fldCharType="begin"/>
      </w:r>
      <w:r w:rsidRPr="00A10E86">
        <w:rPr>
          <w:rFonts w:ascii="Arial" w:hAnsi="Arial" w:cs="Arial"/>
          <w:b/>
          <w:i w:val="0"/>
          <w:color w:val="000000" w:themeColor="text1"/>
          <w:sz w:val="24"/>
          <w:szCs w:val="24"/>
        </w:rPr>
        <w:instrText xml:space="preserve"> SEQ Mapa \* ARABIC </w:instrText>
      </w:r>
      <w:r w:rsidRPr="00A10E8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46</w:t>
      </w:r>
      <w:r w:rsidRPr="00A10E86">
        <w:rPr>
          <w:rFonts w:ascii="Arial" w:hAnsi="Arial" w:cs="Arial"/>
          <w:b/>
          <w:i w:val="0"/>
          <w:color w:val="000000" w:themeColor="text1"/>
          <w:sz w:val="24"/>
          <w:szCs w:val="24"/>
        </w:rPr>
        <w:fldChar w:fldCharType="end"/>
      </w:r>
      <w:r w:rsidRPr="00A10E86">
        <w:rPr>
          <w:rFonts w:ascii="Arial" w:hAnsi="Arial" w:cs="Arial"/>
          <w:b/>
          <w:i w:val="0"/>
          <w:color w:val="000000" w:themeColor="text1"/>
          <w:sz w:val="24"/>
          <w:szCs w:val="24"/>
        </w:rPr>
        <w:t xml:space="preserve"> Specjalne obszary ochrony siedlisk (SOO): powierzchnia [ha] oraz % powierzchni ogólnej według województw [%] w 2020 r.</w:t>
      </w:r>
      <w:bookmarkEnd w:id="135"/>
    </w:p>
    <w:p w14:paraId="16051661" w14:textId="77777777" w:rsidR="00A10E86" w:rsidRDefault="00A10E86" w:rsidP="00A10E86">
      <w:pPr>
        <w:spacing w:after="120"/>
        <w:rPr>
          <w:rFonts w:ascii="Arial" w:hAnsi="Arial" w:cs="Arial"/>
          <w:sz w:val="24"/>
          <w:szCs w:val="24"/>
        </w:rPr>
      </w:pPr>
      <w:r w:rsidRPr="00894EAE">
        <w:rPr>
          <w:noProof/>
          <w:lang w:eastAsia="pl-PL"/>
        </w:rPr>
        <w:drawing>
          <wp:inline distT="0" distB="0" distL="0" distR="0" wp14:anchorId="0EA5D371" wp14:editId="0AAD43D6">
            <wp:extent cx="2488565" cy="3323949"/>
            <wp:effectExtent l="0" t="0" r="6985" b="0"/>
            <wp:docPr id="105" name="Obraz 105" descr="Udział powierzchni specjalnych obszarów ochrony siedlisk (SOO) w powierzchni ogólnej 19,7 Podkarpackie, 10,1 Małopolskie, 13,3 Świętokrzyskie, 7,5 Śląskie, 2,9 Opolskie, 17,7 Dolnośląskie, 6,6 Lubelskie, 2,9 Łódzkie, 5,4 Mazowieckie, 8,1 Wielkopolskie, 4,9 Kujawsko-Pomorskie, 15,0 Lubuskie, 26,9 Podlaskie, 10,7 Warmińsko-Mazurskie, 9,7 Pomorskie, 18,6 Zachodniopomorskie. Powierzchnia specjalnych obszarów ochrony siedlisk (SOO) poniżej 100000 Śląskie, Opolskie, Łódzkie, Kujawsko-Pomorskie, od 100000,0 do 200000,0 Małopolskie, Świętokrzyskie, Lubelskie, Mazowieckie, Pomorskie, od 200000,1 do 400000,0 Podkarpackie, Dolnośląskie, Wielkopolskie, Lubuskie, Warmińsko-Mazurskie, powyżej 400000 Podlaskie, Zachodniopomorskie" title="Mapa 46. Specjalne obszary ochrony siedlisk (SOO): powierzchnia [ha] oraz % powierzchni ogólnej według województw [%] w 2020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11382" cy="3354425"/>
                    </a:xfrm>
                    <a:prstGeom prst="rect">
                      <a:avLst/>
                    </a:prstGeom>
                    <a:noFill/>
                    <a:ln>
                      <a:noFill/>
                    </a:ln>
                  </pic:spPr>
                </pic:pic>
              </a:graphicData>
            </a:graphic>
          </wp:inline>
        </w:drawing>
      </w:r>
    </w:p>
    <w:p w14:paraId="5C383C10" w14:textId="77777777" w:rsidR="00A10E86" w:rsidRPr="00A10E86" w:rsidRDefault="00A10E86" w:rsidP="00A10E86">
      <w:pPr>
        <w:spacing w:after="120"/>
        <w:rPr>
          <w:rFonts w:ascii="Arial" w:hAnsi="Arial" w:cs="Arial"/>
          <w:b/>
          <w:sz w:val="24"/>
          <w:szCs w:val="24"/>
        </w:rPr>
      </w:pPr>
      <w:r w:rsidRPr="00A10E86">
        <w:rPr>
          <w:rFonts w:ascii="Arial" w:hAnsi="Arial" w:cs="Arial"/>
          <w:b/>
          <w:sz w:val="24"/>
          <w:szCs w:val="24"/>
        </w:rPr>
        <w:t>PL=3 492 124,9 – powierzchnia</w:t>
      </w:r>
    </w:p>
    <w:p w14:paraId="74650DD2" w14:textId="77777777" w:rsidR="00A10E86" w:rsidRPr="00A10E86" w:rsidRDefault="00A10E86" w:rsidP="00A10E86">
      <w:pPr>
        <w:spacing w:after="120"/>
        <w:rPr>
          <w:rFonts w:ascii="Arial" w:hAnsi="Arial" w:cs="Arial"/>
          <w:b/>
          <w:sz w:val="24"/>
          <w:szCs w:val="24"/>
        </w:rPr>
      </w:pPr>
      <w:r w:rsidRPr="00A10E86">
        <w:rPr>
          <w:rFonts w:ascii="Arial" w:hAnsi="Arial" w:cs="Arial"/>
          <w:b/>
          <w:sz w:val="24"/>
          <w:szCs w:val="24"/>
        </w:rPr>
        <w:t>PL=11,2 - % powierzchni ogólnej</w:t>
      </w:r>
    </w:p>
    <w:p w14:paraId="63D03396" w14:textId="77777777" w:rsidR="00A10E86" w:rsidRPr="00A10E86" w:rsidRDefault="00A10E86" w:rsidP="00A10E86">
      <w:pPr>
        <w:spacing w:after="120"/>
        <w:rPr>
          <w:rFonts w:ascii="Arial" w:hAnsi="Arial" w:cs="Arial"/>
          <w:sz w:val="24"/>
          <w:szCs w:val="24"/>
        </w:rPr>
      </w:pPr>
      <w:r w:rsidRPr="00A10E86">
        <w:rPr>
          <w:rFonts w:ascii="Arial" w:hAnsi="Arial" w:cs="Arial"/>
          <w:sz w:val="24"/>
          <w:szCs w:val="24"/>
        </w:rPr>
        <w:t>Opracowanie PBPP we współpracy z ROT na podstawie danych</w:t>
      </w:r>
      <w:r>
        <w:rPr>
          <w:rFonts w:ascii="Arial" w:hAnsi="Arial" w:cs="Arial"/>
          <w:sz w:val="24"/>
          <w:szCs w:val="24"/>
        </w:rPr>
        <w:t xml:space="preserve"> GUS-BDL</w:t>
      </w:r>
    </w:p>
    <w:p w14:paraId="4557FCE6" w14:textId="77777777" w:rsidR="00A10E86" w:rsidRPr="00A10E86" w:rsidRDefault="00A10E86" w:rsidP="00A40C66">
      <w:pPr>
        <w:pStyle w:val="Akapitzlist"/>
        <w:numPr>
          <w:ilvl w:val="0"/>
          <w:numId w:val="30"/>
        </w:numPr>
        <w:spacing w:after="120"/>
        <w:rPr>
          <w:rFonts w:ascii="Arial" w:hAnsi="Arial" w:cs="Arial"/>
          <w:b/>
          <w:sz w:val="24"/>
          <w:szCs w:val="24"/>
        </w:rPr>
      </w:pPr>
      <w:r w:rsidRPr="00A10E86">
        <w:rPr>
          <w:rFonts w:ascii="Arial" w:hAnsi="Arial" w:cs="Arial"/>
          <w:b/>
          <w:sz w:val="24"/>
          <w:szCs w:val="24"/>
        </w:rPr>
        <w:lastRenderedPageBreak/>
        <w:t>Wzrost odsetka ludności korzystającej z oczyszczalni ścieków.</w:t>
      </w:r>
      <w:r w:rsidRPr="00A10E86">
        <w:rPr>
          <w:rFonts w:ascii="Arial" w:hAnsi="Arial" w:cs="Arial"/>
          <w:sz w:val="24"/>
          <w:szCs w:val="24"/>
        </w:rPr>
        <w:t xml:space="preserve"> W województwie podkarpackim, procentowy udział korzystających z oczyszczalni ścieków w ogólnej liczbie ludności w latach 2013-2020 </w:t>
      </w:r>
      <w:r w:rsidRPr="00A10E86">
        <w:rPr>
          <w:rFonts w:ascii="Arial" w:hAnsi="Arial" w:cs="Arial"/>
          <w:b/>
          <w:sz w:val="24"/>
          <w:szCs w:val="24"/>
        </w:rPr>
        <w:t>corocznie</w:t>
      </w:r>
      <w:r w:rsidRPr="00A10E86">
        <w:rPr>
          <w:rFonts w:ascii="Arial" w:hAnsi="Arial" w:cs="Arial"/>
          <w:sz w:val="24"/>
          <w:szCs w:val="24"/>
        </w:rPr>
        <w:t xml:space="preserve"> </w:t>
      </w:r>
      <w:r w:rsidRPr="00A10E86">
        <w:rPr>
          <w:rFonts w:ascii="Arial" w:hAnsi="Arial" w:cs="Arial"/>
          <w:b/>
          <w:sz w:val="24"/>
          <w:szCs w:val="24"/>
        </w:rPr>
        <w:t xml:space="preserve">wzrastał: od 69,9% w 2013 r. do 76,5% w 2020 r. </w:t>
      </w:r>
      <w:r w:rsidRPr="00A10E86">
        <w:rPr>
          <w:rFonts w:ascii="Arial" w:hAnsi="Arial" w:cs="Arial"/>
          <w:sz w:val="24"/>
          <w:szCs w:val="24"/>
        </w:rPr>
        <w:t xml:space="preserve">Od 2018 r. wartość wskaźnika dla województwa podkarpackiego </w:t>
      </w:r>
      <w:r w:rsidRPr="00A10E86">
        <w:rPr>
          <w:rFonts w:ascii="Arial" w:hAnsi="Arial" w:cs="Arial"/>
          <w:b/>
          <w:sz w:val="24"/>
          <w:szCs w:val="24"/>
        </w:rPr>
        <w:t xml:space="preserve">przekraczała średnią dla kraju </w:t>
      </w:r>
      <w:r w:rsidRPr="00A10E86">
        <w:rPr>
          <w:rFonts w:ascii="Arial" w:hAnsi="Arial" w:cs="Arial"/>
          <w:sz w:val="24"/>
          <w:szCs w:val="24"/>
        </w:rPr>
        <w:t xml:space="preserve">(w 2020 r. o 2,3%). W 2020 r. odsetek ludności korzystającej z oczyszczalni ścieków w podkarpackim lokował województwo na </w:t>
      </w:r>
      <w:r w:rsidR="008545C4">
        <w:rPr>
          <w:rFonts w:ascii="Arial" w:hAnsi="Arial" w:cs="Arial"/>
          <w:sz w:val="24"/>
          <w:szCs w:val="24"/>
        </w:rPr>
        <w:br/>
      </w:r>
      <w:r w:rsidRPr="00A10E86">
        <w:rPr>
          <w:rFonts w:ascii="Arial" w:hAnsi="Arial" w:cs="Arial"/>
          <w:b/>
          <w:sz w:val="24"/>
          <w:szCs w:val="24"/>
        </w:rPr>
        <w:t>8. miejscu w kraju.</w:t>
      </w:r>
    </w:p>
    <w:p w14:paraId="5B8DE39D" w14:textId="77777777" w:rsidR="00A10E86" w:rsidRPr="00A10E86" w:rsidRDefault="00A10E86" w:rsidP="00A40C66">
      <w:pPr>
        <w:pStyle w:val="Akapitzlist"/>
        <w:numPr>
          <w:ilvl w:val="0"/>
          <w:numId w:val="30"/>
        </w:numPr>
        <w:spacing w:after="120"/>
        <w:rPr>
          <w:rFonts w:ascii="Arial" w:hAnsi="Arial" w:cs="Arial"/>
          <w:sz w:val="24"/>
          <w:szCs w:val="24"/>
        </w:rPr>
      </w:pPr>
      <w:r w:rsidRPr="00A10E86">
        <w:rPr>
          <w:rFonts w:ascii="Arial" w:hAnsi="Arial" w:cs="Arial"/>
          <w:b/>
          <w:sz w:val="24"/>
          <w:szCs w:val="24"/>
        </w:rPr>
        <w:t>Zwiększająca się  ilość oczyszczonych ścieków komunalnych.</w:t>
      </w:r>
      <w:r w:rsidRPr="00A10E86">
        <w:rPr>
          <w:rFonts w:ascii="Arial" w:hAnsi="Arial" w:cs="Arial"/>
          <w:sz w:val="24"/>
          <w:szCs w:val="24"/>
        </w:rPr>
        <w:t xml:space="preserve"> Województwo podkarpackie w 2020 r. zajęło 10. miejsce wśród wszystkich województw w Polsce pod względem objętości oczyszczanych ścieków komunalnych w ciągu roku. Osiągnięty wynik (</w:t>
      </w:r>
      <w:r w:rsidRPr="00A10E86">
        <w:rPr>
          <w:rFonts w:ascii="Arial" w:hAnsi="Arial" w:cs="Arial"/>
          <w:b/>
          <w:sz w:val="24"/>
          <w:szCs w:val="24"/>
        </w:rPr>
        <w:t>64 423 dam3</w:t>
      </w:r>
      <w:r w:rsidRPr="00A10E86">
        <w:rPr>
          <w:rFonts w:ascii="Arial" w:hAnsi="Arial" w:cs="Arial"/>
          <w:sz w:val="24"/>
          <w:szCs w:val="24"/>
        </w:rPr>
        <w:t xml:space="preserve">) był jednak ponad 3,4-krotnie niższy, niż lidera w tej kategorii. </w:t>
      </w:r>
      <w:r w:rsidR="008545C4">
        <w:rPr>
          <w:rFonts w:ascii="Arial" w:hAnsi="Arial" w:cs="Arial"/>
          <w:sz w:val="24"/>
          <w:szCs w:val="24"/>
        </w:rPr>
        <w:br/>
      </w:r>
      <w:r w:rsidRPr="00A10E86">
        <w:rPr>
          <w:rFonts w:ascii="Arial" w:hAnsi="Arial" w:cs="Arial"/>
          <w:sz w:val="24"/>
          <w:szCs w:val="24"/>
        </w:rPr>
        <w:t xml:space="preserve">W  2020 roku w porównaniu z 2013 rokiem w województwie podkarpackim </w:t>
      </w:r>
      <w:r w:rsidRPr="00A10E86">
        <w:rPr>
          <w:rFonts w:ascii="Arial" w:hAnsi="Arial" w:cs="Arial"/>
          <w:b/>
          <w:sz w:val="24"/>
          <w:szCs w:val="24"/>
        </w:rPr>
        <w:t>zwiększyła się o 12,47%</w:t>
      </w:r>
      <w:r w:rsidRPr="00A10E86">
        <w:rPr>
          <w:rFonts w:ascii="Arial" w:hAnsi="Arial" w:cs="Arial"/>
          <w:sz w:val="24"/>
          <w:szCs w:val="24"/>
        </w:rPr>
        <w:t xml:space="preserve"> objętość oczyszczonych ścieków komunalnych, co lokowało województwo na </w:t>
      </w:r>
      <w:r w:rsidRPr="00A10E86">
        <w:rPr>
          <w:rFonts w:ascii="Arial" w:hAnsi="Arial" w:cs="Arial"/>
          <w:b/>
          <w:sz w:val="24"/>
          <w:szCs w:val="24"/>
        </w:rPr>
        <w:t>3. miejscu</w:t>
      </w:r>
      <w:r w:rsidRPr="00A10E86">
        <w:rPr>
          <w:rFonts w:ascii="Arial" w:hAnsi="Arial" w:cs="Arial"/>
          <w:sz w:val="24"/>
          <w:szCs w:val="24"/>
        </w:rPr>
        <w:t xml:space="preserve"> w kraju. Średnia dla kraju wyniosła w tym zakresie 7,19%.</w:t>
      </w:r>
    </w:p>
    <w:p w14:paraId="6D61D2A0" w14:textId="77777777" w:rsidR="00A10E86" w:rsidRPr="00A10E86" w:rsidRDefault="00A10E86" w:rsidP="00A10E86">
      <w:pPr>
        <w:pStyle w:val="Legenda"/>
        <w:keepNext/>
        <w:spacing w:after="0" w:line="276" w:lineRule="auto"/>
        <w:rPr>
          <w:rFonts w:ascii="Arial" w:hAnsi="Arial" w:cs="Arial"/>
          <w:b/>
          <w:i w:val="0"/>
          <w:color w:val="000000" w:themeColor="text1"/>
          <w:sz w:val="24"/>
          <w:szCs w:val="24"/>
        </w:rPr>
      </w:pPr>
      <w:bookmarkStart w:id="136" w:name="_Toc87951498"/>
      <w:r w:rsidRPr="00A10E86">
        <w:rPr>
          <w:rFonts w:ascii="Arial" w:hAnsi="Arial" w:cs="Arial"/>
          <w:b/>
          <w:i w:val="0"/>
          <w:color w:val="000000" w:themeColor="text1"/>
          <w:sz w:val="24"/>
          <w:szCs w:val="24"/>
        </w:rPr>
        <w:t xml:space="preserve">Mapa </w:t>
      </w:r>
      <w:r w:rsidRPr="00A10E86">
        <w:rPr>
          <w:rFonts w:ascii="Arial" w:hAnsi="Arial" w:cs="Arial"/>
          <w:b/>
          <w:i w:val="0"/>
          <w:color w:val="000000" w:themeColor="text1"/>
          <w:sz w:val="24"/>
          <w:szCs w:val="24"/>
        </w:rPr>
        <w:fldChar w:fldCharType="begin"/>
      </w:r>
      <w:r w:rsidRPr="00A10E86">
        <w:rPr>
          <w:rFonts w:ascii="Arial" w:hAnsi="Arial" w:cs="Arial"/>
          <w:b/>
          <w:i w:val="0"/>
          <w:color w:val="000000" w:themeColor="text1"/>
          <w:sz w:val="24"/>
          <w:szCs w:val="24"/>
        </w:rPr>
        <w:instrText xml:space="preserve"> SEQ Mapa \* ARABIC </w:instrText>
      </w:r>
      <w:r w:rsidRPr="00A10E8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47</w:t>
      </w:r>
      <w:r w:rsidRPr="00A10E86">
        <w:rPr>
          <w:rFonts w:ascii="Arial" w:hAnsi="Arial" w:cs="Arial"/>
          <w:b/>
          <w:i w:val="0"/>
          <w:color w:val="000000" w:themeColor="text1"/>
          <w:sz w:val="24"/>
          <w:szCs w:val="24"/>
        </w:rPr>
        <w:fldChar w:fldCharType="end"/>
      </w:r>
      <w:r w:rsidRPr="00A10E86">
        <w:rPr>
          <w:rFonts w:ascii="Arial" w:hAnsi="Arial" w:cs="Arial"/>
          <w:b/>
          <w:i w:val="0"/>
          <w:color w:val="000000" w:themeColor="text1"/>
          <w:sz w:val="24"/>
          <w:szCs w:val="24"/>
        </w:rPr>
        <w:t xml:space="preserve"> Ścieki komunalne oczyszczone w ciągu roku [dam3] oraz odsetek ludności korzys</w:t>
      </w:r>
      <w:r w:rsidR="008545C4">
        <w:rPr>
          <w:rFonts w:ascii="Arial" w:hAnsi="Arial" w:cs="Arial"/>
          <w:b/>
          <w:i w:val="0"/>
          <w:color w:val="000000" w:themeColor="text1"/>
          <w:sz w:val="24"/>
          <w:szCs w:val="24"/>
        </w:rPr>
        <w:t xml:space="preserve">tającej z oczyszczalni ścieków </w:t>
      </w:r>
      <w:r w:rsidRPr="00A10E86">
        <w:rPr>
          <w:rFonts w:ascii="Arial" w:hAnsi="Arial" w:cs="Arial"/>
          <w:b/>
          <w:i w:val="0"/>
          <w:color w:val="000000" w:themeColor="text1"/>
          <w:sz w:val="24"/>
          <w:szCs w:val="24"/>
        </w:rPr>
        <w:t>[%] w 2020 r.</w:t>
      </w:r>
      <w:bookmarkEnd w:id="136"/>
    </w:p>
    <w:p w14:paraId="5CDA4719" w14:textId="77777777" w:rsidR="00A10E86" w:rsidRDefault="008545C4" w:rsidP="00A10E86">
      <w:pPr>
        <w:spacing w:after="120"/>
        <w:rPr>
          <w:rFonts w:ascii="Arial" w:hAnsi="Arial" w:cs="Arial"/>
          <w:sz w:val="24"/>
          <w:szCs w:val="24"/>
        </w:rPr>
      </w:pPr>
      <w:r w:rsidRPr="00894EAE">
        <w:rPr>
          <w:noProof/>
          <w:lang w:eastAsia="pl-PL"/>
        </w:rPr>
        <w:drawing>
          <wp:inline distT="0" distB="0" distL="0" distR="0" wp14:anchorId="34101B8B" wp14:editId="68FD832D">
            <wp:extent cx="2695575" cy="3600450"/>
            <wp:effectExtent l="0" t="0" r="9525" b="0"/>
            <wp:docPr id="107" name="Obraz 107" descr="Ludność korzystająca z oczyszczalni ścieków w % ogólnej liczy ludności 77,5 Podkarpackie, 67,5 Małopolskie, 65,9 Świętokrzyskie, 81,2 Śląskie, 77,2 Opolskie, 82,2 Dolnośląskie, 58,1 Lubelskie, 70,1 Łódzkie, 74,1 Mazowieckie, 73,2 Wielkopolskie, 73,8 Kujawsko-Pomorskie, 77,5 Lubuskie, 69,0 Podlaskie, 77,4 Warmińsko-Mazurskie, 84,3 Pomorskie, 83,4 Zachodniopomorskie. Ścieki oczyszczane w ciągu roku poniżej 50000 Świętokrzyskie, Opolskie, Lubuskie, Podlaskie, Warmińsko-Mazurskie, od 50000,0 do 10000,0 Podkarpackie, Lubelskie, Łódzkie, Kujawsko-Pomorskie, Pomorskie, Zachodniopomorskie od 100000,1 do 150000,0 Małopolskie, Dolnośląskie, Wielkopolskie, powyżej 150000, Małopolskie, Mazowieckie" title="Mapa 47. Ścieki komunalne oczyszczone w ciągu roku [dam3] oraz odsetek ludności korzystającej z oczyszczalni ścieków  [%] w 2020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3CE67767" w14:textId="77777777" w:rsidR="00A10E86" w:rsidRPr="00A10E86" w:rsidRDefault="00A10E86" w:rsidP="00A10E86">
      <w:pPr>
        <w:spacing w:after="120"/>
        <w:rPr>
          <w:rFonts w:ascii="Arial" w:hAnsi="Arial" w:cs="Arial"/>
          <w:b/>
          <w:sz w:val="24"/>
          <w:szCs w:val="24"/>
        </w:rPr>
      </w:pPr>
      <w:r w:rsidRPr="00A10E86">
        <w:rPr>
          <w:rFonts w:ascii="Arial" w:hAnsi="Arial" w:cs="Arial"/>
          <w:b/>
          <w:sz w:val="24"/>
          <w:szCs w:val="24"/>
        </w:rPr>
        <w:t>PL=1 333 857 – ścieki oczyszczone</w:t>
      </w:r>
    </w:p>
    <w:p w14:paraId="707F84C7" w14:textId="77777777" w:rsidR="00A10E86" w:rsidRPr="00A10E86" w:rsidRDefault="00A10E86" w:rsidP="00A10E86">
      <w:pPr>
        <w:spacing w:after="120"/>
        <w:rPr>
          <w:rFonts w:ascii="Arial" w:hAnsi="Arial" w:cs="Arial"/>
          <w:b/>
          <w:sz w:val="24"/>
          <w:szCs w:val="24"/>
        </w:rPr>
      </w:pPr>
      <w:r w:rsidRPr="00A10E86">
        <w:rPr>
          <w:rFonts w:ascii="Arial" w:hAnsi="Arial" w:cs="Arial"/>
          <w:b/>
          <w:sz w:val="24"/>
          <w:szCs w:val="24"/>
        </w:rPr>
        <w:t>PL=74,8 – odsetek ludności korzystającej z oczyszczalni ścieków</w:t>
      </w:r>
    </w:p>
    <w:p w14:paraId="6715C8BE" w14:textId="77777777" w:rsidR="00A10E86" w:rsidRPr="00A10E86" w:rsidRDefault="00A10E86" w:rsidP="00A10E86">
      <w:pPr>
        <w:spacing w:after="120"/>
        <w:rPr>
          <w:rFonts w:ascii="Arial" w:hAnsi="Arial" w:cs="Arial"/>
          <w:sz w:val="24"/>
          <w:szCs w:val="24"/>
        </w:rPr>
      </w:pPr>
      <w:r w:rsidRPr="00A10E86">
        <w:rPr>
          <w:rFonts w:ascii="Arial" w:hAnsi="Arial" w:cs="Arial"/>
          <w:sz w:val="24"/>
          <w:szCs w:val="24"/>
        </w:rPr>
        <w:t xml:space="preserve">Opracowanie PBPP we współpracy z </w:t>
      </w:r>
      <w:r>
        <w:rPr>
          <w:rFonts w:ascii="Arial" w:hAnsi="Arial" w:cs="Arial"/>
          <w:sz w:val="24"/>
          <w:szCs w:val="24"/>
        </w:rPr>
        <w:t>ROT na podstawie danych GUS-BDL</w:t>
      </w:r>
    </w:p>
    <w:p w14:paraId="49C30401" w14:textId="28B87D59" w:rsidR="00A10E86" w:rsidRPr="00A10E86" w:rsidRDefault="00A10E86" w:rsidP="00A40C66">
      <w:pPr>
        <w:pStyle w:val="Akapitzlist"/>
        <w:numPr>
          <w:ilvl w:val="0"/>
          <w:numId w:val="31"/>
        </w:numPr>
        <w:spacing w:after="120"/>
        <w:rPr>
          <w:rFonts w:ascii="Arial" w:hAnsi="Arial" w:cs="Arial"/>
          <w:sz w:val="24"/>
          <w:szCs w:val="24"/>
        </w:rPr>
      </w:pPr>
      <w:r w:rsidRPr="008545C4">
        <w:rPr>
          <w:rFonts w:ascii="Arial" w:hAnsi="Arial" w:cs="Arial"/>
          <w:b/>
          <w:sz w:val="24"/>
          <w:szCs w:val="24"/>
        </w:rPr>
        <w:t>Zauważalny w ostatnich dwóch latach, wzrost ilości odpadów innych, niż komunalne.</w:t>
      </w:r>
      <w:r w:rsidRPr="00A10E86">
        <w:rPr>
          <w:rFonts w:ascii="Arial" w:hAnsi="Arial" w:cs="Arial"/>
          <w:sz w:val="24"/>
          <w:szCs w:val="24"/>
        </w:rPr>
        <w:t xml:space="preserve"> W 2020 r.</w:t>
      </w:r>
      <w:r w:rsidR="008545C4">
        <w:rPr>
          <w:rFonts w:ascii="Arial" w:hAnsi="Arial" w:cs="Arial"/>
          <w:sz w:val="24"/>
          <w:szCs w:val="24"/>
        </w:rPr>
        <w:t xml:space="preserve"> </w:t>
      </w:r>
      <w:r w:rsidRPr="00A10E86">
        <w:rPr>
          <w:rFonts w:ascii="Arial" w:hAnsi="Arial" w:cs="Arial"/>
          <w:sz w:val="24"/>
          <w:szCs w:val="24"/>
        </w:rPr>
        <w:t>w województwie podkarpackim wytw</w:t>
      </w:r>
      <w:r w:rsidR="008545C4">
        <w:rPr>
          <w:rFonts w:ascii="Arial" w:hAnsi="Arial" w:cs="Arial"/>
          <w:sz w:val="24"/>
          <w:szCs w:val="24"/>
        </w:rPr>
        <w:t>orzono 1 088,3 tys. ton odpadów</w:t>
      </w:r>
      <w:r w:rsidR="008545C4">
        <w:rPr>
          <w:rStyle w:val="Odwoanieprzypisudolnego"/>
          <w:rFonts w:ascii="Arial" w:hAnsi="Arial" w:cs="Arial"/>
          <w:sz w:val="24"/>
          <w:szCs w:val="24"/>
        </w:rPr>
        <w:footnoteReference w:id="67"/>
      </w:r>
      <w:r w:rsidRPr="00A10E86">
        <w:rPr>
          <w:rFonts w:ascii="Arial" w:hAnsi="Arial" w:cs="Arial"/>
          <w:sz w:val="24"/>
          <w:szCs w:val="24"/>
        </w:rPr>
        <w:t xml:space="preserve">, co stanowiło 0,99% odpadów wytworzonych w kraju (15. miejsce w kraju). W porównaniu z 2013 rokiem </w:t>
      </w:r>
      <w:r w:rsidRPr="008545C4">
        <w:rPr>
          <w:rFonts w:ascii="Arial" w:hAnsi="Arial" w:cs="Arial"/>
          <w:b/>
          <w:sz w:val="24"/>
          <w:szCs w:val="24"/>
        </w:rPr>
        <w:t>ilość odpadów spadła w podkarpackim o 34,02%.</w:t>
      </w:r>
      <w:r w:rsidRPr="00A10E86">
        <w:rPr>
          <w:rFonts w:ascii="Arial" w:hAnsi="Arial" w:cs="Arial"/>
          <w:sz w:val="24"/>
          <w:szCs w:val="24"/>
        </w:rPr>
        <w:t xml:space="preserve"> Był to jeden z </w:t>
      </w:r>
      <w:r w:rsidRPr="008545C4">
        <w:rPr>
          <w:rFonts w:ascii="Arial" w:hAnsi="Arial" w:cs="Arial"/>
          <w:b/>
          <w:sz w:val="24"/>
          <w:szCs w:val="24"/>
        </w:rPr>
        <w:t>największych spadków w skali kraju (3. miejsce w kraju).</w:t>
      </w:r>
      <w:r w:rsidRPr="00A10E86">
        <w:rPr>
          <w:rFonts w:ascii="Arial" w:hAnsi="Arial" w:cs="Arial"/>
          <w:sz w:val="24"/>
          <w:szCs w:val="24"/>
        </w:rPr>
        <w:t xml:space="preserve"> Województwo </w:t>
      </w:r>
      <w:r w:rsidRPr="00A10E86">
        <w:rPr>
          <w:rFonts w:ascii="Arial" w:hAnsi="Arial" w:cs="Arial"/>
          <w:sz w:val="24"/>
          <w:szCs w:val="24"/>
        </w:rPr>
        <w:lastRenderedPageBreak/>
        <w:t xml:space="preserve">podkarpackie znalazło się w grupie dwunastu województw w których nastąpiło zmniejszenie się ilości wytworzonych odpadów. W skali kraju w 2020 r. w porównaniu </w:t>
      </w:r>
      <w:r w:rsidR="008545C4">
        <w:rPr>
          <w:rFonts w:ascii="Arial" w:hAnsi="Arial" w:cs="Arial"/>
          <w:sz w:val="24"/>
          <w:szCs w:val="24"/>
        </w:rPr>
        <w:br/>
      </w:r>
      <w:r w:rsidRPr="00A10E86">
        <w:rPr>
          <w:rFonts w:ascii="Arial" w:hAnsi="Arial" w:cs="Arial"/>
          <w:sz w:val="24"/>
          <w:szCs w:val="24"/>
        </w:rPr>
        <w:t>z 2013 r. nastąpił spadek ilości wytworzonych odpadów o 16,17%.</w:t>
      </w:r>
    </w:p>
    <w:p w14:paraId="597D722E" w14:textId="77777777" w:rsidR="008545C4" w:rsidRPr="008545C4" w:rsidRDefault="008545C4" w:rsidP="008545C4">
      <w:pPr>
        <w:pStyle w:val="Legenda"/>
        <w:keepNext/>
        <w:spacing w:after="0" w:line="276" w:lineRule="auto"/>
        <w:rPr>
          <w:rFonts w:ascii="Arial" w:hAnsi="Arial" w:cs="Arial"/>
          <w:b/>
          <w:i w:val="0"/>
          <w:color w:val="000000" w:themeColor="text1"/>
          <w:sz w:val="24"/>
          <w:szCs w:val="24"/>
        </w:rPr>
      </w:pPr>
      <w:bookmarkStart w:id="137" w:name="_Toc87951499"/>
      <w:r w:rsidRPr="008545C4">
        <w:rPr>
          <w:rFonts w:ascii="Arial" w:hAnsi="Arial" w:cs="Arial"/>
          <w:b/>
          <w:i w:val="0"/>
          <w:color w:val="000000" w:themeColor="text1"/>
          <w:sz w:val="24"/>
          <w:szCs w:val="24"/>
        </w:rPr>
        <w:t xml:space="preserve">Mapa </w:t>
      </w:r>
      <w:r w:rsidRPr="008545C4">
        <w:rPr>
          <w:rFonts w:ascii="Arial" w:hAnsi="Arial" w:cs="Arial"/>
          <w:b/>
          <w:i w:val="0"/>
          <w:color w:val="000000" w:themeColor="text1"/>
          <w:sz w:val="24"/>
          <w:szCs w:val="24"/>
        </w:rPr>
        <w:fldChar w:fldCharType="begin"/>
      </w:r>
      <w:r w:rsidRPr="008545C4">
        <w:rPr>
          <w:rFonts w:ascii="Arial" w:hAnsi="Arial" w:cs="Arial"/>
          <w:b/>
          <w:i w:val="0"/>
          <w:color w:val="000000" w:themeColor="text1"/>
          <w:sz w:val="24"/>
          <w:szCs w:val="24"/>
        </w:rPr>
        <w:instrText xml:space="preserve"> SEQ Mapa \* ARABIC </w:instrText>
      </w:r>
      <w:r w:rsidRPr="008545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48</w:t>
      </w:r>
      <w:r w:rsidRPr="008545C4">
        <w:rPr>
          <w:rFonts w:ascii="Arial" w:hAnsi="Arial" w:cs="Arial"/>
          <w:b/>
          <w:i w:val="0"/>
          <w:color w:val="000000" w:themeColor="text1"/>
          <w:sz w:val="24"/>
          <w:szCs w:val="24"/>
        </w:rPr>
        <w:fldChar w:fldCharType="end"/>
      </w:r>
      <w:r w:rsidRPr="008545C4">
        <w:rPr>
          <w:rFonts w:ascii="Arial" w:hAnsi="Arial" w:cs="Arial"/>
          <w:b/>
          <w:i w:val="0"/>
          <w:color w:val="000000" w:themeColor="text1"/>
          <w:sz w:val="24"/>
          <w:szCs w:val="24"/>
        </w:rPr>
        <w:t xml:space="preserve"> Odpady</w:t>
      </w:r>
      <w:r>
        <w:rPr>
          <w:rFonts w:ascii="Arial" w:hAnsi="Arial" w:cs="Arial"/>
          <w:b/>
          <w:i w:val="0"/>
          <w:color w:val="000000" w:themeColor="text1"/>
          <w:sz w:val="24"/>
          <w:szCs w:val="24"/>
        </w:rPr>
        <w:t xml:space="preserve"> wytworzone w ciągu roku ogółem</w:t>
      </w:r>
      <w:r>
        <w:rPr>
          <w:rStyle w:val="Odwoanieprzypisudolnego"/>
          <w:rFonts w:ascii="Arial" w:hAnsi="Arial" w:cs="Arial"/>
          <w:b/>
          <w:i w:val="0"/>
          <w:color w:val="000000" w:themeColor="text1"/>
          <w:sz w:val="24"/>
          <w:szCs w:val="24"/>
        </w:rPr>
        <w:footnoteReference w:id="68"/>
      </w:r>
      <w:r w:rsidRPr="008545C4">
        <w:rPr>
          <w:rFonts w:ascii="Arial" w:hAnsi="Arial" w:cs="Arial"/>
          <w:b/>
          <w:i w:val="0"/>
          <w:color w:val="000000" w:themeColor="text1"/>
          <w:sz w:val="24"/>
          <w:szCs w:val="24"/>
        </w:rPr>
        <w:t xml:space="preserve"> według województw w 2020 r. [tys. t]</w:t>
      </w:r>
      <w:bookmarkEnd w:id="137"/>
    </w:p>
    <w:p w14:paraId="3C92240E" w14:textId="77777777" w:rsidR="008545C4" w:rsidRDefault="008545C4" w:rsidP="00A10E86">
      <w:pPr>
        <w:spacing w:after="120"/>
        <w:rPr>
          <w:rFonts w:ascii="Arial" w:hAnsi="Arial" w:cs="Arial"/>
          <w:sz w:val="24"/>
          <w:szCs w:val="24"/>
        </w:rPr>
      </w:pPr>
      <w:r w:rsidRPr="00894EAE">
        <w:rPr>
          <w:noProof/>
          <w:lang w:eastAsia="pl-PL"/>
        </w:rPr>
        <w:drawing>
          <wp:inline distT="0" distB="0" distL="0" distR="0" wp14:anchorId="609E53D3" wp14:editId="3502B6DF">
            <wp:extent cx="2695575" cy="3600450"/>
            <wp:effectExtent l="0" t="0" r="9525" b="0"/>
            <wp:docPr id="108" name="Obraz 108" descr="1088,3 Podkarpackie, 5296,7 Małopolskie, 4593,2 Świętokrzyskie, 27616,6 Śląskie, 1394,2 Opolskie, 33315,1 Dolnośląskie, 5757,4 Lubelskie, 7191,7 Łódzkie, 6048,0 Mazowieckie, 3299,1 Wielkopolskie, 1541,7 Kujawsko-Pomorskie, 689,9 Lubuskie, 2363,1 Podlaskie, 2500,4 Warmińsko-Mazurskie, 1842,6 Pomorskie, 4928,0 Zachodniopomorskie " title="Mapa 48. Odpady wytworzone w ciągu roku ogółem  według województw w 2020 r. [tys.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4D7E02A7" w14:textId="77777777" w:rsidR="008545C4" w:rsidRPr="008545C4" w:rsidRDefault="008545C4" w:rsidP="008545C4">
      <w:pPr>
        <w:spacing w:after="120"/>
        <w:rPr>
          <w:rFonts w:ascii="Arial" w:hAnsi="Arial" w:cs="Arial"/>
          <w:b/>
          <w:sz w:val="24"/>
          <w:szCs w:val="24"/>
        </w:rPr>
      </w:pPr>
      <w:r>
        <w:rPr>
          <w:rFonts w:ascii="Arial" w:hAnsi="Arial" w:cs="Arial"/>
          <w:b/>
          <w:sz w:val="24"/>
          <w:szCs w:val="24"/>
        </w:rPr>
        <w:t>PL=109 466</w:t>
      </w:r>
    </w:p>
    <w:p w14:paraId="7638AB23" w14:textId="77777777" w:rsidR="008545C4" w:rsidRPr="008545C4" w:rsidRDefault="008545C4" w:rsidP="008545C4">
      <w:pPr>
        <w:spacing w:after="120"/>
        <w:rPr>
          <w:rFonts w:ascii="Arial" w:hAnsi="Arial" w:cs="Arial"/>
          <w:sz w:val="24"/>
          <w:szCs w:val="24"/>
        </w:rPr>
      </w:pPr>
      <w:r w:rsidRPr="008545C4">
        <w:rPr>
          <w:rFonts w:ascii="Arial" w:hAnsi="Arial" w:cs="Arial"/>
          <w:sz w:val="24"/>
          <w:szCs w:val="24"/>
        </w:rPr>
        <w:t xml:space="preserve">Opracowanie PBPP we współpracy z </w:t>
      </w:r>
      <w:r>
        <w:rPr>
          <w:rFonts w:ascii="Arial" w:hAnsi="Arial" w:cs="Arial"/>
          <w:sz w:val="24"/>
          <w:szCs w:val="24"/>
        </w:rPr>
        <w:t>ROT na podstawie danych GUS-BDL</w:t>
      </w:r>
    </w:p>
    <w:p w14:paraId="770A622F" w14:textId="77777777" w:rsidR="008545C4" w:rsidRPr="008545C4" w:rsidRDefault="008545C4" w:rsidP="00A40C66">
      <w:pPr>
        <w:pStyle w:val="Akapitzlist"/>
        <w:numPr>
          <w:ilvl w:val="0"/>
          <w:numId w:val="31"/>
        </w:numPr>
        <w:spacing w:after="120"/>
        <w:rPr>
          <w:rFonts w:ascii="Arial" w:hAnsi="Arial" w:cs="Arial"/>
          <w:sz w:val="24"/>
          <w:szCs w:val="24"/>
        </w:rPr>
      </w:pPr>
      <w:r w:rsidRPr="008545C4">
        <w:rPr>
          <w:rFonts w:ascii="Arial" w:hAnsi="Arial" w:cs="Arial"/>
          <w:b/>
          <w:sz w:val="24"/>
          <w:szCs w:val="24"/>
        </w:rPr>
        <w:t>Najmniejsza w kraju ilość odpadów komunalnych wytworzonych przez mieszkańców.</w:t>
      </w:r>
      <w:r w:rsidRPr="008545C4">
        <w:rPr>
          <w:rFonts w:ascii="Arial" w:hAnsi="Arial" w:cs="Arial"/>
          <w:sz w:val="24"/>
          <w:szCs w:val="24"/>
        </w:rPr>
        <w:t xml:space="preserve"> W 2020 r.  masa wytworzonych odpadów komunalnych przez jednego mieszkańca na terenie województwa podkarpackiego wyniosła </w:t>
      </w:r>
      <w:r w:rsidRPr="008545C4">
        <w:rPr>
          <w:rFonts w:ascii="Arial" w:hAnsi="Arial" w:cs="Arial"/>
          <w:b/>
          <w:sz w:val="24"/>
          <w:szCs w:val="24"/>
        </w:rPr>
        <w:t xml:space="preserve">236 kg (16. miejsce </w:t>
      </w:r>
      <w:r>
        <w:rPr>
          <w:rFonts w:ascii="Arial" w:hAnsi="Arial" w:cs="Arial"/>
          <w:b/>
          <w:sz w:val="24"/>
          <w:szCs w:val="24"/>
        </w:rPr>
        <w:br/>
      </w:r>
      <w:r w:rsidRPr="008545C4">
        <w:rPr>
          <w:rFonts w:ascii="Arial" w:hAnsi="Arial" w:cs="Arial"/>
          <w:b/>
          <w:sz w:val="24"/>
          <w:szCs w:val="24"/>
        </w:rPr>
        <w:t>w kraju).</w:t>
      </w:r>
      <w:r w:rsidRPr="008545C4">
        <w:rPr>
          <w:rFonts w:ascii="Arial" w:hAnsi="Arial" w:cs="Arial"/>
          <w:sz w:val="24"/>
          <w:szCs w:val="24"/>
        </w:rPr>
        <w:t xml:space="preserve"> Średnia wartość tego wskaźnika dla kraju wyniosła 342 kg. W 2020 r. </w:t>
      </w:r>
      <w:r>
        <w:rPr>
          <w:rFonts w:ascii="Arial" w:hAnsi="Arial" w:cs="Arial"/>
          <w:sz w:val="24"/>
          <w:szCs w:val="24"/>
        </w:rPr>
        <w:br/>
        <w:t>w porównaniu z 2015 r.</w:t>
      </w:r>
      <w:r>
        <w:rPr>
          <w:rStyle w:val="Odwoanieprzypisudolnego"/>
          <w:rFonts w:ascii="Arial" w:hAnsi="Arial" w:cs="Arial"/>
          <w:sz w:val="24"/>
          <w:szCs w:val="24"/>
        </w:rPr>
        <w:footnoteReference w:id="69"/>
      </w:r>
      <w:r w:rsidRPr="008545C4">
        <w:rPr>
          <w:rFonts w:ascii="Arial" w:hAnsi="Arial" w:cs="Arial"/>
          <w:sz w:val="24"/>
          <w:szCs w:val="24"/>
        </w:rPr>
        <w:t xml:space="preserve"> w województwie podkarpackim wzrosła ilość odpadów komunalnych wytworzonych przez jednego mieszkańca o </w:t>
      </w:r>
      <w:r w:rsidRPr="008545C4">
        <w:rPr>
          <w:rFonts w:ascii="Arial" w:hAnsi="Arial" w:cs="Arial"/>
          <w:b/>
          <w:sz w:val="24"/>
          <w:szCs w:val="24"/>
        </w:rPr>
        <w:t>20,40%.</w:t>
      </w:r>
      <w:r w:rsidRPr="008545C4">
        <w:rPr>
          <w:rFonts w:ascii="Arial" w:hAnsi="Arial" w:cs="Arial"/>
          <w:sz w:val="24"/>
          <w:szCs w:val="24"/>
        </w:rPr>
        <w:t xml:space="preserve"> Był to siódmy wzrost wśród wszystkich województw. W skali kraju w 2020 r. w porównaniu z 2013 r. masa wytworzonych odpadów komunalnych przez jednego mieszkańca wzrosła </w:t>
      </w:r>
      <w:r>
        <w:rPr>
          <w:rFonts w:ascii="Arial" w:hAnsi="Arial" w:cs="Arial"/>
          <w:sz w:val="24"/>
          <w:szCs w:val="24"/>
        </w:rPr>
        <w:br/>
        <w:t>o 20,84%.</w:t>
      </w:r>
    </w:p>
    <w:p w14:paraId="6465AAAB" w14:textId="77777777" w:rsidR="008545C4" w:rsidRPr="008545C4" w:rsidRDefault="008545C4" w:rsidP="008545C4">
      <w:pPr>
        <w:pStyle w:val="Legenda"/>
        <w:keepNext/>
        <w:spacing w:after="0" w:line="276" w:lineRule="auto"/>
        <w:rPr>
          <w:rFonts w:ascii="Arial" w:hAnsi="Arial" w:cs="Arial"/>
          <w:b/>
          <w:i w:val="0"/>
          <w:color w:val="000000" w:themeColor="text1"/>
          <w:sz w:val="24"/>
          <w:szCs w:val="24"/>
        </w:rPr>
      </w:pPr>
      <w:bookmarkStart w:id="138" w:name="_Toc87951500"/>
      <w:r w:rsidRPr="008545C4">
        <w:rPr>
          <w:rFonts w:ascii="Arial" w:hAnsi="Arial" w:cs="Arial"/>
          <w:b/>
          <w:i w:val="0"/>
          <w:color w:val="000000" w:themeColor="text1"/>
          <w:sz w:val="24"/>
          <w:szCs w:val="24"/>
        </w:rPr>
        <w:lastRenderedPageBreak/>
        <w:t xml:space="preserve">Mapa </w:t>
      </w:r>
      <w:r w:rsidRPr="008545C4">
        <w:rPr>
          <w:rFonts w:ascii="Arial" w:hAnsi="Arial" w:cs="Arial"/>
          <w:b/>
          <w:i w:val="0"/>
          <w:color w:val="000000" w:themeColor="text1"/>
          <w:sz w:val="24"/>
          <w:szCs w:val="24"/>
        </w:rPr>
        <w:fldChar w:fldCharType="begin"/>
      </w:r>
      <w:r w:rsidRPr="008545C4">
        <w:rPr>
          <w:rFonts w:ascii="Arial" w:hAnsi="Arial" w:cs="Arial"/>
          <w:b/>
          <w:i w:val="0"/>
          <w:color w:val="000000" w:themeColor="text1"/>
          <w:sz w:val="24"/>
          <w:szCs w:val="24"/>
        </w:rPr>
        <w:instrText xml:space="preserve"> SEQ Mapa \* ARABIC </w:instrText>
      </w:r>
      <w:r w:rsidRPr="008545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49</w:t>
      </w:r>
      <w:r w:rsidRPr="008545C4">
        <w:rPr>
          <w:rFonts w:ascii="Arial" w:hAnsi="Arial" w:cs="Arial"/>
          <w:b/>
          <w:i w:val="0"/>
          <w:color w:val="000000" w:themeColor="text1"/>
          <w:sz w:val="24"/>
          <w:szCs w:val="24"/>
        </w:rPr>
        <w:fldChar w:fldCharType="end"/>
      </w:r>
      <w:r w:rsidRPr="008545C4">
        <w:rPr>
          <w:rFonts w:ascii="Arial" w:hAnsi="Arial" w:cs="Arial"/>
          <w:b/>
          <w:i w:val="0"/>
          <w:color w:val="000000" w:themeColor="text1"/>
          <w:sz w:val="24"/>
          <w:szCs w:val="24"/>
        </w:rPr>
        <w:t xml:space="preserve"> Masa wytworzonych odpadów komunalnych przez jednego mieszkańca według województw w 2020 r. [kg]</w:t>
      </w:r>
      <w:bookmarkEnd w:id="138"/>
    </w:p>
    <w:p w14:paraId="2B515D3B" w14:textId="77777777" w:rsidR="008545C4" w:rsidRDefault="008545C4" w:rsidP="008545C4">
      <w:pPr>
        <w:spacing w:after="120"/>
        <w:rPr>
          <w:rFonts w:ascii="Arial" w:hAnsi="Arial" w:cs="Arial"/>
          <w:sz w:val="24"/>
          <w:szCs w:val="24"/>
        </w:rPr>
      </w:pPr>
      <w:r w:rsidRPr="00894EAE">
        <w:rPr>
          <w:noProof/>
          <w:lang w:eastAsia="pl-PL"/>
        </w:rPr>
        <w:drawing>
          <wp:inline distT="0" distB="0" distL="0" distR="0" wp14:anchorId="442E4E18" wp14:editId="3F76DAB1">
            <wp:extent cx="2695575" cy="3600450"/>
            <wp:effectExtent l="0" t="0" r="9525" b="0"/>
            <wp:docPr id="109" name="Obraz 109" descr="236,0 Podkarpackie, 331,1 Małopolskie, 256,1 Świętokrzyskie, 395,0 Śląskie, 378,9 Opolskie, 400,2 Dolnośląskie, 248,1 Lubelskie, 347,4 Łódzkie, 346,2 Mazowieckie, 358,4 Wielkopolskie, 344,8 Kujawsko-Pomorskie, 385,8 Lubuskie, 288,0 Podlaskie, 304,3 Warmińsko-Mazurskie, 353,7 Pomorskie, 382,1 Zachodniopomorskie " title="Mapa 49. Masa wytworzonych odpadów komunalnych przez jednego mieszkańca według województw w 2020 r.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6B72649E" w14:textId="77777777" w:rsidR="008545C4" w:rsidRPr="008545C4" w:rsidRDefault="008545C4" w:rsidP="008545C4">
      <w:pPr>
        <w:spacing w:after="120"/>
        <w:rPr>
          <w:rFonts w:ascii="Arial" w:hAnsi="Arial" w:cs="Arial"/>
          <w:b/>
          <w:sz w:val="24"/>
          <w:szCs w:val="24"/>
        </w:rPr>
      </w:pPr>
      <w:r w:rsidRPr="008545C4">
        <w:rPr>
          <w:rFonts w:ascii="Arial" w:hAnsi="Arial" w:cs="Arial"/>
          <w:b/>
          <w:sz w:val="24"/>
          <w:szCs w:val="24"/>
        </w:rPr>
        <w:t>PL=342</w:t>
      </w:r>
    </w:p>
    <w:p w14:paraId="1E8AE67B" w14:textId="77777777" w:rsidR="008545C4" w:rsidRPr="008545C4" w:rsidRDefault="008545C4" w:rsidP="008545C4">
      <w:pPr>
        <w:spacing w:after="120"/>
        <w:rPr>
          <w:rFonts w:ascii="Arial" w:hAnsi="Arial" w:cs="Arial"/>
          <w:sz w:val="24"/>
          <w:szCs w:val="24"/>
        </w:rPr>
      </w:pPr>
      <w:r w:rsidRPr="008545C4">
        <w:rPr>
          <w:rFonts w:ascii="Arial" w:hAnsi="Arial" w:cs="Arial"/>
          <w:sz w:val="24"/>
          <w:szCs w:val="24"/>
        </w:rPr>
        <w:t xml:space="preserve">Opracowanie PBPP we współpracy z </w:t>
      </w:r>
      <w:r>
        <w:rPr>
          <w:rFonts w:ascii="Arial" w:hAnsi="Arial" w:cs="Arial"/>
          <w:sz w:val="24"/>
          <w:szCs w:val="24"/>
        </w:rPr>
        <w:t>ROT na podstawie danych GUS-BDL</w:t>
      </w:r>
    </w:p>
    <w:p w14:paraId="51B8B182" w14:textId="77777777" w:rsidR="008545C4" w:rsidRPr="008545C4" w:rsidRDefault="008545C4" w:rsidP="00A40C66">
      <w:pPr>
        <w:pStyle w:val="Akapitzlist"/>
        <w:numPr>
          <w:ilvl w:val="0"/>
          <w:numId w:val="31"/>
        </w:numPr>
        <w:spacing w:after="120"/>
        <w:rPr>
          <w:rFonts w:ascii="Arial" w:hAnsi="Arial" w:cs="Arial"/>
          <w:sz w:val="24"/>
          <w:szCs w:val="24"/>
        </w:rPr>
      </w:pPr>
      <w:r w:rsidRPr="008545C4">
        <w:rPr>
          <w:rFonts w:ascii="Arial" w:hAnsi="Arial" w:cs="Arial"/>
          <w:b/>
          <w:sz w:val="24"/>
          <w:szCs w:val="24"/>
        </w:rPr>
        <w:t>Jedna z najniższych w kraju emisji zanieczyszczeń gazowych.</w:t>
      </w:r>
      <w:r w:rsidRPr="008545C4">
        <w:rPr>
          <w:rFonts w:ascii="Arial" w:hAnsi="Arial" w:cs="Arial"/>
          <w:sz w:val="24"/>
          <w:szCs w:val="24"/>
        </w:rPr>
        <w:t xml:space="preserve"> W 2020 r. </w:t>
      </w:r>
      <w:r>
        <w:rPr>
          <w:rFonts w:ascii="Arial" w:hAnsi="Arial" w:cs="Arial"/>
          <w:sz w:val="24"/>
          <w:szCs w:val="24"/>
        </w:rPr>
        <w:br/>
      </w:r>
      <w:r w:rsidRPr="008545C4">
        <w:rPr>
          <w:rFonts w:ascii="Arial" w:hAnsi="Arial" w:cs="Arial"/>
          <w:sz w:val="24"/>
          <w:szCs w:val="24"/>
        </w:rPr>
        <w:t xml:space="preserve">w województwie podkarpackim wyemitowanych zostało </w:t>
      </w:r>
      <w:r w:rsidRPr="008545C4">
        <w:rPr>
          <w:rFonts w:ascii="Arial" w:hAnsi="Arial" w:cs="Arial"/>
          <w:b/>
          <w:sz w:val="24"/>
          <w:szCs w:val="24"/>
        </w:rPr>
        <w:t>2 522 202 t/r zanieczyszczeń gazowych z zakładów szczególnie uciążliwych</w:t>
      </w:r>
      <w:r w:rsidRPr="008545C4">
        <w:rPr>
          <w:rFonts w:ascii="Arial" w:hAnsi="Arial" w:cs="Arial"/>
          <w:sz w:val="24"/>
          <w:szCs w:val="24"/>
        </w:rPr>
        <w:t xml:space="preserve">, co stanowiło </w:t>
      </w:r>
      <w:r w:rsidRPr="008545C4">
        <w:rPr>
          <w:rFonts w:ascii="Arial" w:hAnsi="Arial" w:cs="Arial"/>
          <w:b/>
          <w:sz w:val="24"/>
          <w:szCs w:val="24"/>
        </w:rPr>
        <w:t>1,35% takich zanieczyszczeń w kraju</w:t>
      </w:r>
      <w:r>
        <w:rPr>
          <w:rFonts w:ascii="Arial" w:hAnsi="Arial" w:cs="Arial"/>
          <w:sz w:val="24"/>
          <w:szCs w:val="24"/>
        </w:rPr>
        <w:t xml:space="preserve"> (13. miejsce w kraju). </w:t>
      </w:r>
      <w:r w:rsidRPr="008545C4">
        <w:rPr>
          <w:rFonts w:ascii="Arial" w:hAnsi="Arial" w:cs="Arial"/>
          <w:sz w:val="24"/>
          <w:szCs w:val="24"/>
        </w:rPr>
        <w:t xml:space="preserve">W 2020 r. w porównaniu z 2013 r. emisja zanieczyszczeń gazowych w województwie podkarpackim </w:t>
      </w:r>
      <w:r>
        <w:rPr>
          <w:rFonts w:ascii="Arial" w:hAnsi="Arial" w:cs="Arial"/>
          <w:b/>
          <w:sz w:val="24"/>
          <w:szCs w:val="24"/>
        </w:rPr>
        <w:t xml:space="preserve">zmniejszyła się </w:t>
      </w:r>
      <w:r>
        <w:rPr>
          <w:rFonts w:ascii="Arial" w:hAnsi="Arial" w:cs="Arial"/>
          <w:b/>
          <w:sz w:val="24"/>
          <w:szCs w:val="24"/>
        </w:rPr>
        <w:br/>
      </w:r>
      <w:r w:rsidRPr="008545C4">
        <w:rPr>
          <w:rFonts w:ascii="Arial" w:hAnsi="Arial" w:cs="Arial"/>
          <w:b/>
          <w:sz w:val="24"/>
          <w:szCs w:val="24"/>
        </w:rPr>
        <w:t>o 22,26%</w:t>
      </w:r>
      <w:r w:rsidRPr="008545C4">
        <w:rPr>
          <w:rFonts w:ascii="Arial" w:hAnsi="Arial" w:cs="Arial"/>
          <w:sz w:val="24"/>
          <w:szCs w:val="24"/>
        </w:rPr>
        <w:t xml:space="preserve"> (średnio w kraju emisja zanieczyszczeń gazowych zmniejszyła się o 14,4%). Podkarpackie należało do grupy dzi</w:t>
      </w:r>
      <w:r>
        <w:rPr>
          <w:rFonts w:ascii="Arial" w:hAnsi="Arial" w:cs="Arial"/>
          <w:sz w:val="24"/>
          <w:szCs w:val="24"/>
        </w:rPr>
        <w:t xml:space="preserve">ewięciu </w:t>
      </w:r>
      <w:r w:rsidRPr="008545C4">
        <w:rPr>
          <w:rFonts w:ascii="Arial" w:hAnsi="Arial" w:cs="Arial"/>
          <w:sz w:val="24"/>
          <w:szCs w:val="24"/>
        </w:rPr>
        <w:t>województw w których nastąpiło zmniejszenie emisji zanieczyszczeń gazowych w 2020 roku w porównaniu z 2013 rokiem.</w:t>
      </w:r>
    </w:p>
    <w:p w14:paraId="357EA43D" w14:textId="77777777" w:rsidR="008545C4" w:rsidRPr="008545C4" w:rsidRDefault="008545C4" w:rsidP="008545C4">
      <w:pPr>
        <w:pStyle w:val="Legenda"/>
        <w:keepNext/>
        <w:spacing w:after="0" w:line="276" w:lineRule="auto"/>
        <w:rPr>
          <w:rFonts w:ascii="Arial" w:hAnsi="Arial" w:cs="Arial"/>
          <w:b/>
          <w:i w:val="0"/>
          <w:color w:val="000000" w:themeColor="text1"/>
          <w:sz w:val="24"/>
          <w:szCs w:val="24"/>
        </w:rPr>
      </w:pPr>
      <w:bookmarkStart w:id="139" w:name="_Toc87951501"/>
      <w:r w:rsidRPr="008545C4">
        <w:rPr>
          <w:rFonts w:ascii="Arial" w:hAnsi="Arial" w:cs="Arial"/>
          <w:b/>
          <w:i w:val="0"/>
          <w:color w:val="000000" w:themeColor="text1"/>
          <w:sz w:val="24"/>
          <w:szCs w:val="24"/>
        </w:rPr>
        <w:lastRenderedPageBreak/>
        <w:t xml:space="preserve">Mapa </w:t>
      </w:r>
      <w:r w:rsidRPr="008545C4">
        <w:rPr>
          <w:rFonts w:ascii="Arial" w:hAnsi="Arial" w:cs="Arial"/>
          <w:b/>
          <w:i w:val="0"/>
          <w:color w:val="000000" w:themeColor="text1"/>
          <w:sz w:val="24"/>
          <w:szCs w:val="24"/>
        </w:rPr>
        <w:fldChar w:fldCharType="begin"/>
      </w:r>
      <w:r w:rsidRPr="008545C4">
        <w:rPr>
          <w:rFonts w:ascii="Arial" w:hAnsi="Arial" w:cs="Arial"/>
          <w:b/>
          <w:i w:val="0"/>
          <w:color w:val="000000" w:themeColor="text1"/>
          <w:sz w:val="24"/>
          <w:szCs w:val="24"/>
        </w:rPr>
        <w:instrText xml:space="preserve"> SEQ Mapa \* ARABIC </w:instrText>
      </w:r>
      <w:r w:rsidRPr="008545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50</w:t>
      </w:r>
      <w:r w:rsidRPr="008545C4">
        <w:rPr>
          <w:rFonts w:ascii="Arial" w:hAnsi="Arial" w:cs="Arial"/>
          <w:b/>
          <w:i w:val="0"/>
          <w:color w:val="000000" w:themeColor="text1"/>
          <w:sz w:val="24"/>
          <w:szCs w:val="24"/>
        </w:rPr>
        <w:fldChar w:fldCharType="end"/>
      </w:r>
      <w:r w:rsidRPr="008545C4">
        <w:rPr>
          <w:rFonts w:ascii="Arial" w:hAnsi="Arial" w:cs="Arial"/>
          <w:b/>
          <w:i w:val="0"/>
          <w:color w:val="000000" w:themeColor="text1"/>
          <w:sz w:val="24"/>
          <w:szCs w:val="24"/>
        </w:rPr>
        <w:t xml:space="preserve"> </w:t>
      </w:r>
      <w:r w:rsidR="001D552A">
        <w:rPr>
          <w:rFonts w:ascii="Arial" w:hAnsi="Arial" w:cs="Arial"/>
          <w:b/>
          <w:i w:val="0"/>
          <w:color w:val="000000" w:themeColor="text1"/>
          <w:sz w:val="24"/>
          <w:szCs w:val="24"/>
        </w:rPr>
        <w:t>Emisja zanieczyszczeń gazowych</w:t>
      </w:r>
      <w:r w:rsidR="001D552A">
        <w:rPr>
          <w:rStyle w:val="Odwoanieprzypisudolnego"/>
          <w:rFonts w:ascii="Arial" w:hAnsi="Arial" w:cs="Arial"/>
          <w:b/>
          <w:i w:val="0"/>
          <w:color w:val="000000" w:themeColor="text1"/>
          <w:sz w:val="24"/>
          <w:szCs w:val="24"/>
        </w:rPr>
        <w:footnoteReference w:id="70"/>
      </w:r>
      <w:r w:rsidRPr="008545C4">
        <w:rPr>
          <w:rFonts w:ascii="Arial" w:hAnsi="Arial" w:cs="Arial"/>
          <w:b/>
          <w:i w:val="0"/>
          <w:color w:val="000000" w:themeColor="text1"/>
          <w:sz w:val="24"/>
          <w:szCs w:val="24"/>
        </w:rPr>
        <w:t xml:space="preserve"> według województw w 2020 r. [t/r]</w:t>
      </w:r>
      <w:bookmarkEnd w:id="139"/>
    </w:p>
    <w:p w14:paraId="566F9419" w14:textId="77777777" w:rsidR="008545C4" w:rsidRDefault="008545C4" w:rsidP="008545C4">
      <w:pPr>
        <w:spacing w:after="120"/>
        <w:rPr>
          <w:rFonts w:ascii="Arial" w:hAnsi="Arial" w:cs="Arial"/>
          <w:sz w:val="24"/>
          <w:szCs w:val="24"/>
        </w:rPr>
      </w:pPr>
      <w:r>
        <w:rPr>
          <w:noProof/>
          <w:lang w:eastAsia="pl-PL"/>
        </w:rPr>
        <w:drawing>
          <wp:inline distT="0" distB="0" distL="0" distR="0" wp14:anchorId="4DB08853" wp14:editId="086AB1B2">
            <wp:extent cx="2695575" cy="3600450"/>
            <wp:effectExtent l="0" t="0" r="9525" b="0"/>
            <wp:docPr id="110" name="Obraz 110" descr="2522202 Podkarpackie, 7002044 Małopolskie, 11195707 Świętokrzyskie, 29210535 Śląskie, 16272213 Opolskie, 10326497 Dolnośląskie, 4936518 Lubelskie, 35547424 Łódzkie, 30623212 Mazowieckie, 9665445 Wielkopolskie, 9924503 Kujawsko-Pomorskie, 2062448 Lubuskie, 2054731 Podlaskie, 1531405 Warmińsko-Mazurskie, 6522170 Pomorskie, 6756701 Zachodniopomorskie " title="Mapa 53. Emisja zanieczyszczeń gazowych  według województw w 2020 r. [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1191580E" w14:textId="77777777" w:rsidR="008545C4" w:rsidRPr="008545C4" w:rsidRDefault="008545C4" w:rsidP="008545C4">
      <w:pPr>
        <w:spacing w:after="120"/>
        <w:rPr>
          <w:rFonts w:ascii="Arial" w:hAnsi="Arial" w:cs="Arial"/>
          <w:b/>
          <w:sz w:val="24"/>
          <w:szCs w:val="24"/>
        </w:rPr>
      </w:pPr>
      <w:r w:rsidRPr="008545C4">
        <w:rPr>
          <w:rFonts w:ascii="Arial" w:hAnsi="Arial" w:cs="Arial"/>
          <w:b/>
          <w:sz w:val="24"/>
          <w:szCs w:val="24"/>
        </w:rPr>
        <w:t>PL=186 155 755</w:t>
      </w:r>
    </w:p>
    <w:p w14:paraId="0FEBC3D1" w14:textId="77777777" w:rsidR="008545C4" w:rsidRPr="008545C4" w:rsidRDefault="008545C4" w:rsidP="008545C4">
      <w:pPr>
        <w:spacing w:after="120"/>
        <w:rPr>
          <w:rFonts w:ascii="Arial" w:hAnsi="Arial" w:cs="Arial"/>
          <w:sz w:val="24"/>
          <w:szCs w:val="24"/>
        </w:rPr>
      </w:pPr>
      <w:r w:rsidRPr="008545C4">
        <w:rPr>
          <w:rFonts w:ascii="Arial" w:hAnsi="Arial" w:cs="Arial"/>
          <w:sz w:val="24"/>
          <w:szCs w:val="24"/>
        </w:rPr>
        <w:t>Opracowanie PBPP we współpracy z ROT na podstawie danych GUS-BDL</w:t>
      </w:r>
    </w:p>
    <w:p w14:paraId="62C3DB47" w14:textId="77777777" w:rsidR="008545C4" w:rsidRPr="008545C4" w:rsidRDefault="008545C4" w:rsidP="00A40C66">
      <w:pPr>
        <w:pStyle w:val="Akapitzlist"/>
        <w:numPr>
          <w:ilvl w:val="0"/>
          <w:numId w:val="31"/>
        </w:numPr>
        <w:spacing w:after="120"/>
        <w:rPr>
          <w:rFonts w:ascii="Arial" w:hAnsi="Arial" w:cs="Arial"/>
          <w:sz w:val="24"/>
          <w:szCs w:val="24"/>
        </w:rPr>
      </w:pPr>
      <w:r w:rsidRPr="008545C4">
        <w:rPr>
          <w:rFonts w:ascii="Arial" w:hAnsi="Arial" w:cs="Arial"/>
          <w:b/>
          <w:sz w:val="24"/>
          <w:szCs w:val="24"/>
        </w:rPr>
        <w:t>Małe zanieczyszczenie powietrza.</w:t>
      </w:r>
      <w:r w:rsidRPr="008545C4">
        <w:rPr>
          <w:rFonts w:ascii="Arial" w:hAnsi="Arial" w:cs="Arial"/>
          <w:sz w:val="24"/>
          <w:szCs w:val="24"/>
        </w:rPr>
        <w:t xml:space="preserve"> W 2020 r. w podkarpackim wyemitowanych zostało </w:t>
      </w:r>
      <w:r w:rsidRPr="008545C4">
        <w:rPr>
          <w:rFonts w:ascii="Arial" w:hAnsi="Arial" w:cs="Arial"/>
          <w:b/>
          <w:sz w:val="24"/>
          <w:szCs w:val="24"/>
        </w:rPr>
        <w:t>869 t/r zanieczyszczeń pyłowych</w:t>
      </w:r>
      <w:r w:rsidRPr="008545C4">
        <w:rPr>
          <w:rFonts w:ascii="Arial" w:hAnsi="Arial" w:cs="Arial"/>
          <w:sz w:val="24"/>
          <w:szCs w:val="24"/>
        </w:rPr>
        <w:t xml:space="preserve"> z zakładów szczególnie uciążliwych, co stanowiło </w:t>
      </w:r>
      <w:r w:rsidRPr="008545C4">
        <w:rPr>
          <w:rFonts w:ascii="Arial" w:hAnsi="Arial" w:cs="Arial"/>
          <w:b/>
          <w:sz w:val="24"/>
          <w:szCs w:val="24"/>
        </w:rPr>
        <w:t>3,84% takich zanieczyszczeń w kraju.</w:t>
      </w:r>
      <w:r w:rsidRPr="008545C4">
        <w:rPr>
          <w:rFonts w:ascii="Arial" w:hAnsi="Arial" w:cs="Arial"/>
          <w:sz w:val="24"/>
          <w:szCs w:val="24"/>
        </w:rPr>
        <w:t xml:space="preserve"> W 2020 r. w porównaniu z 2013 r. </w:t>
      </w:r>
      <w:r>
        <w:rPr>
          <w:rFonts w:ascii="Arial" w:hAnsi="Arial" w:cs="Arial"/>
          <w:sz w:val="24"/>
          <w:szCs w:val="24"/>
        </w:rPr>
        <w:br/>
      </w:r>
      <w:r w:rsidRPr="008545C4">
        <w:rPr>
          <w:rFonts w:ascii="Arial" w:hAnsi="Arial" w:cs="Arial"/>
          <w:sz w:val="24"/>
          <w:szCs w:val="24"/>
        </w:rPr>
        <w:t xml:space="preserve">w podkarpackim zanotowano </w:t>
      </w:r>
      <w:r w:rsidRPr="008545C4">
        <w:rPr>
          <w:rFonts w:ascii="Arial" w:hAnsi="Arial" w:cs="Arial"/>
          <w:b/>
          <w:sz w:val="24"/>
          <w:szCs w:val="24"/>
        </w:rPr>
        <w:t>spadek emisji zanieczyszczeń pyłowych o 48,85%</w:t>
      </w:r>
      <w:r w:rsidRPr="008545C4">
        <w:rPr>
          <w:rFonts w:ascii="Arial" w:hAnsi="Arial" w:cs="Arial"/>
          <w:sz w:val="24"/>
          <w:szCs w:val="24"/>
        </w:rPr>
        <w:t xml:space="preserve"> (10. miejsce w kraju). W 2020 r. w porównaniu z 2013 r. zanotowano w skali kraju zmniejszenie się emisji zanieczyszczeń pyłowych o 54,38%. </w:t>
      </w:r>
    </w:p>
    <w:p w14:paraId="0EC00F08" w14:textId="77777777" w:rsidR="008545C4" w:rsidRPr="008545C4" w:rsidRDefault="008545C4" w:rsidP="008545C4">
      <w:pPr>
        <w:pStyle w:val="Legenda"/>
        <w:keepNext/>
        <w:spacing w:after="0" w:line="276" w:lineRule="auto"/>
        <w:rPr>
          <w:rFonts w:ascii="Arial" w:hAnsi="Arial" w:cs="Arial"/>
          <w:b/>
          <w:i w:val="0"/>
          <w:color w:val="000000" w:themeColor="text1"/>
          <w:sz w:val="24"/>
          <w:szCs w:val="24"/>
        </w:rPr>
      </w:pPr>
      <w:bookmarkStart w:id="140" w:name="_Toc87951502"/>
      <w:r w:rsidRPr="008545C4">
        <w:rPr>
          <w:rFonts w:ascii="Arial" w:hAnsi="Arial" w:cs="Arial"/>
          <w:b/>
          <w:i w:val="0"/>
          <w:color w:val="000000" w:themeColor="text1"/>
          <w:sz w:val="24"/>
          <w:szCs w:val="24"/>
        </w:rPr>
        <w:lastRenderedPageBreak/>
        <w:t xml:space="preserve">Mapa </w:t>
      </w:r>
      <w:r w:rsidRPr="008545C4">
        <w:rPr>
          <w:rFonts w:ascii="Arial" w:hAnsi="Arial" w:cs="Arial"/>
          <w:b/>
          <w:i w:val="0"/>
          <w:color w:val="000000" w:themeColor="text1"/>
          <w:sz w:val="24"/>
          <w:szCs w:val="24"/>
        </w:rPr>
        <w:fldChar w:fldCharType="begin"/>
      </w:r>
      <w:r w:rsidRPr="008545C4">
        <w:rPr>
          <w:rFonts w:ascii="Arial" w:hAnsi="Arial" w:cs="Arial"/>
          <w:b/>
          <w:i w:val="0"/>
          <w:color w:val="000000" w:themeColor="text1"/>
          <w:sz w:val="24"/>
          <w:szCs w:val="24"/>
        </w:rPr>
        <w:instrText xml:space="preserve"> SEQ Mapa \* ARABIC </w:instrText>
      </w:r>
      <w:r w:rsidRPr="008545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51</w:t>
      </w:r>
      <w:r w:rsidRPr="008545C4">
        <w:rPr>
          <w:rFonts w:ascii="Arial" w:hAnsi="Arial" w:cs="Arial"/>
          <w:b/>
          <w:i w:val="0"/>
          <w:color w:val="000000" w:themeColor="text1"/>
          <w:sz w:val="24"/>
          <w:szCs w:val="24"/>
        </w:rPr>
        <w:fldChar w:fldCharType="end"/>
      </w:r>
      <w:r w:rsidRPr="008545C4">
        <w:rPr>
          <w:rFonts w:ascii="Arial" w:hAnsi="Arial" w:cs="Arial"/>
          <w:b/>
          <w:i w:val="0"/>
          <w:color w:val="000000" w:themeColor="text1"/>
          <w:sz w:val="24"/>
          <w:szCs w:val="24"/>
        </w:rPr>
        <w:t xml:space="preserve"> </w:t>
      </w:r>
      <w:r w:rsidR="001D552A">
        <w:rPr>
          <w:rFonts w:ascii="Arial" w:hAnsi="Arial" w:cs="Arial"/>
          <w:b/>
          <w:i w:val="0"/>
          <w:color w:val="000000" w:themeColor="text1"/>
          <w:sz w:val="24"/>
          <w:szCs w:val="24"/>
        </w:rPr>
        <w:t>Emisja zanieczyszczeń pyłowych</w:t>
      </w:r>
      <w:r w:rsidR="001D552A">
        <w:rPr>
          <w:rStyle w:val="Odwoanieprzypisudolnego"/>
          <w:rFonts w:ascii="Arial" w:hAnsi="Arial" w:cs="Arial"/>
          <w:b/>
          <w:i w:val="0"/>
          <w:color w:val="000000" w:themeColor="text1"/>
          <w:sz w:val="24"/>
          <w:szCs w:val="24"/>
        </w:rPr>
        <w:footnoteReference w:id="71"/>
      </w:r>
      <w:r w:rsidRPr="008545C4">
        <w:rPr>
          <w:rFonts w:ascii="Arial" w:hAnsi="Arial" w:cs="Arial"/>
          <w:b/>
          <w:i w:val="0"/>
          <w:color w:val="000000" w:themeColor="text1"/>
          <w:sz w:val="24"/>
          <w:szCs w:val="24"/>
        </w:rPr>
        <w:t xml:space="preserve"> według województw w 2020 r. [t/r].</w:t>
      </w:r>
      <w:bookmarkEnd w:id="140"/>
    </w:p>
    <w:p w14:paraId="790D7062" w14:textId="77777777" w:rsidR="008545C4" w:rsidRDefault="008545C4" w:rsidP="008545C4">
      <w:pPr>
        <w:spacing w:after="120"/>
        <w:rPr>
          <w:rFonts w:ascii="Arial" w:hAnsi="Arial" w:cs="Arial"/>
          <w:sz w:val="24"/>
          <w:szCs w:val="24"/>
        </w:rPr>
      </w:pPr>
      <w:r w:rsidRPr="00894EAE">
        <w:rPr>
          <w:noProof/>
          <w:lang w:eastAsia="pl-PL"/>
        </w:rPr>
        <w:drawing>
          <wp:inline distT="0" distB="0" distL="0" distR="0" wp14:anchorId="002FAF78" wp14:editId="406B2BBE">
            <wp:extent cx="2695575" cy="3600450"/>
            <wp:effectExtent l="0" t="0" r="9525" b="0"/>
            <wp:docPr id="111" name="Obraz 111" descr="869 Podkarpackie, 1088 Małopolskie, 1369 Świętokrzyskie, 4392 Śląskie, 1042 Opolskie, 1297 Dolnośląskie, 1307 Lubelskie, 1629 Łódzkie, 2190 Mazowieckie, 1715 Wielkopolskie, 1782 Kujawsko-Pomorskie, 558 Lubuskie, 503 Podlaskie, 519 Warmińsko-Mazurskie, 676 Pomorskie, 1652 Zachodniopomorskie " title="Mapa 54. Emisja zanieczyszczeń pyłowych  według województw w 2020 r. [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139D4E93" w14:textId="77777777" w:rsidR="001D552A" w:rsidRPr="001D552A" w:rsidRDefault="001D552A" w:rsidP="001D552A">
      <w:pPr>
        <w:spacing w:after="120"/>
        <w:rPr>
          <w:rFonts w:ascii="Arial" w:hAnsi="Arial" w:cs="Arial"/>
          <w:b/>
          <w:sz w:val="24"/>
          <w:szCs w:val="24"/>
        </w:rPr>
      </w:pPr>
      <w:r w:rsidRPr="001D552A">
        <w:rPr>
          <w:rFonts w:ascii="Arial" w:hAnsi="Arial" w:cs="Arial"/>
          <w:b/>
          <w:sz w:val="24"/>
          <w:szCs w:val="24"/>
        </w:rPr>
        <w:t>PL=22 588</w:t>
      </w:r>
    </w:p>
    <w:p w14:paraId="14DC1155" w14:textId="77777777" w:rsidR="001D552A" w:rsidRPr="001D552A" w:rsidRDefault="001D552A" w:rsidP="001D552A">
      <w:pPr>
        <w:spacing w:after="120"/>
        <w:rPr>
          <w:rFonts w:ascii="Arial" w:hAnsi="Arial" w:cs="Arial"/>
          <w:sz w:val="24"/>
          <w:szCs w:val="24"/>
        </w:rPr>
      </w:pPr>
      <w:r w:rsidRPr="001D552A">
        <w:rPr>
          <w:rFonts w:ascii="Arial" w:hAnsi="Arial" w:cs="Arial"/>
          <w:sz w:val="24"/>
          <w:szCs w:val="24"/>
        </w:rPr>
        <w:t xml:space="preserve">Opracowanie PBPP we współpracy z </w:t>
      </w:r>
      <w:r>
        <w:rPr>
          <w:rFonts w:ascii="Arial" w:hAnsi="Arial" w:cs="Arial"/>
          <w:sz w:val="24"/>
          <w:szCs w:val="24"/>
        </w:rPr>
        <w:t>ROT na podstawie danych GUS-BDL</w:t>
      </w:r>
    </w:p>
    <w:p w14:paraId="599198A2" w14:textId="41C998FB" w:rsidR="001D552A" w:rsidRPr="001D552A" w:rsidRDefault="001D552A" w:rsidP="00A40C66">
      <w:pPr>
        <w:pStyle w:val="Akapitzlist"/>
        <w:numPr>
          <w:ilvl w:val="0"/>
          <w:numId w:val="31"/>
        </w:numPr>
        <w:spacing w:after="120"/>
        <w:rPr>
          <w:rFonts w:ascii="Arial" w:hAnsi="Arial" w:cs="Arial"/>
          <w:sz w:val="24"/>
          <w:szCs w:val="24"/>
        </w:rPr>
      </w:pPr>
      <w:r w:rsidRPr="001D552A">
        <w:rPr>
          <w:rFonts w:ascii="Arial" w:hAnsi="Arial" w:cs="Arial"/>
          <w:sz w:val="24"/>
          <w:szCs w:val="24"/>
        </w:rPr>
        <w:t xml:space="preserve">Znaczny udział energii odnawialnej w produkcji energii elektrycznej. W 2019 r. </w:t>
      </w:r>
      <w:r w:rsidR="00197C05">
        <w:rPr>
          <w:rFonts w:ascii="Arial" w:hAnsi="Arial" w:cs="Arial"/>
          <w:sz w:val="24"/>
          <w:szCs w:val="24"/>
        </w:rPr>
        <w:br/>
      </w:r>
      <w:r w:rsidRPr="001D552A">
        <w:rPr>
          <w:rFonts w:ascii="Arial" w:hAnsi="Arial" w:cs="Arial"/>
          <w:sz w:val="24"/>
          <w:szCs w:val="24"/>
        </w:rPr>
        <w:t xml:space="preserve">w województwie podkarpackim udział energii odnawialnej w produkcji energii elektrycznej ogółem wyniósł 24,0% (7. miejsce w kraju). W 2019 r. w porównaniu </w:t>
      </w:r>
      <w:r w:rsidR="00197C05">
        <w:rPr>
          <w:rFonts w:ascii="Arial" w:hAnsi="Arial" w:cs="Arial"/>
          <w:sz w:val="24"/>
          <w:szCs w:val="24"/>
        </w:rPr>
        <w:br/>
      </w:r>
      <w:r w:rsidRPr="001D552A">
        <w:rPr>
          <w:rFonts w:ascii="Arial" w:hAnsi="Arial" w:cs="Arial"/>
          <w:sz w:val="24"/>
          <w:szCs w:val="24"/>
        </w:rPr>
        <w:t>z 2013 rokiem w województwie podkarpackim udział energii odnawialnej w produkcji energii elektrycznej ogółem wzrósł o 49,06% (7. wzrost w skali kraju). Województwo podkarpackie znalazło się w grupie jedenastu województw w których wystąpił wzrost udziału energii odnawialnej w produkcji energii elektrycznej ogółem.</w:t>
      </w:r>
    </w:p>
    <w:p w14:paraId="419965E1" w14:textId="77777777" w:rsidR="001D552A" w:rsidRPr="001D552A" w:rsidRDefault="001D552A" w:rsidP="001D552A">
      <w:pPr>
        <w:pStyle w:val="Legenda"/>
        <w:keepNext/>
        <w:spacing w:after="0" w:line="276" w:lineRule="auto"/>
        <w:rPr>
          <w:rFonts w:ascii="Arial" w:hAnsi="Arial" w:cs="Arial"/>
          <w:b/>
          <w:i w:val="0"/>
          <w:color w:val="000000" w:themeColor="text1"/>
          <w:sz w:val="24"/>
          <w:szCs w:val="24"/>
        </w:rPr>
      </w:pPr>
      <w:bookmarkStart w:id="141" w:name="_Toc87951503"/>
      <w:r w:rsidRPr="001D552A">
        <w:rPr>
          <w:rFonts w:ascii="Arial" w:hAnsi="Arial" w:cs="Arial"/>
          <w:b/>
          <w:i w:val="0"/>
          <w:color w:val="000000" w:themeColor="text1"/>
          <w:sz w:val="24"/>
          <w:szCs w:val="24"/>
        </w:rPr>
        <w:lastRenderedPageBreak/>
        <w:t xml:space="preserve">Mapa </w:t>
      </w:r>
      <w:r w:rsidRPr="001D552A">
        <w:rPr>
          <w:rFonts w:ascii="Arial" w:hAnsi="Arial" w:cs="Arial"/>
          <w:b/>
          <w:i w:val="0"/>
          <w:color w:val="000000" w:themeColor="text1"/>
          <w:sz w:val="24"/>
          <w:szCs w:val="24"/>
        </w:rPr>
        <w:fldChar w:fldCharType="begin"/>
      </w:r>
      <w:r w:rsidRPr="001D552A">
        <w:rPr>
          <w:rFonts w:ascii="Arial" w:hAnsi="Arial" w:cs="Arial"/>
          <w:b/>
          <w:i w:val="0"/>
          <w:color w:val="000000" w:themeColor="text1"/>
          <w:sz w:val="24"/>
          <w:szCs w:val="24"/>
        </w:rPr>
        <w:instrText xml:space="preserve"> SEQ Mapa \* ARABIC </w:instrText>
      </w:r>
      <w:r w:rsidRPr="001D552A">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52</w:t>
      </w:r>
      <w:r w:rsidRPr="001D552A">
        <w:rPr>
          <w:rFonts w:ascii="Arial" w:hAnsi="Arial" w:cs="Arial"/>
          <w:b/>
          <w:i w:val="0"/>
          <w:color w:val="000000" w:themeColor="text1"/>
          <w:sz w:val="24"/>
          <w:szCs w:val="24"/>
        </w:rPr>
        <w:fldChar w:fldCharType="end"/>
      </w:r>
      <w:r w:rsidRPr="001D552A">
        <w:rPr>
          <w:rFonts w:ascii="Arial" w:hAnsi="Arial" w:cs="Arial"/>
          <w:b/>
          <w:i w:val="0"/>
          <w:color w:val="000000" w:themeColor="text1"/>
          <w:sz w:val="24"/>
          <w:szCs w:val="24"/>
        </w:rPr>
        <w:t xml:space="preserve"> Udział energii odnawialnej w produkcji energii elektryc</w:t>
      </w:r>
      <w:r>
        <w:rPr>
          <w:rFonts w:ascii="Arial" w:hAnsi="Arial" w:cs="Arial"/>
          <w:b/>
          <w:i w:val="0"/>
          <w:color w:val="000000" w:themeColor="text1"/>
          <w:sz w:val="24"/>
          <w:szCs w:val="24"/>
        </w:rPr>
        <w:t xml:space="preserve">znej ogółem w 2013 r. i w 2019 </w:t>
      </w:r>
      <w:r w:rsidRPr="001D552A">
        <w:rPr>
          <w:rFonts w:ascii="Arial" w:hAnsi="Arial" w:cs="Arial"/>
          <w:b/>
          <w:i w:val="0"/>
          <w:color w:val="000000" w:themeColor="text1"/>
          <w:sz w:val="24"/>
          <w:szCs w:val="24"/>
        </w:rPr>
        <w:t>r. [%]</w:t>
      </w:r>
      <w:bookmarkEnd w:id="141"/>
    </w:p>
    <w:p w14:paraId="34E63936" w14:textId="77777777" w:rsidR="001D552A" w:rsidRDefault="001D552A" w:rsidP="001D552A">
      <w:pPr>
        <w:spacing w:after="120"/>
        <w:rPr>
          <w:rFonts w:ascii="Arial" w:hAnsi="Arial" w:cs="Arial"/>
          <w:sz w:val="24"/>
          <w:szCs w:val="24"/>
        </w:rPr>
      </w:pPr>
      <w:r>
        <w:rPr>
          <w:noProof/>
          <w:lang w:eastAsia="pl-PL"/>
        </w:rPr>
        <w:drawing>
          <wp:inline distT="0" distB="0" distL="0" distR="0" wp14:anchorId="6A79E4C0" wp14:editId="614981F9">
            <wp:extent cx="2695575" cy="3600450"/>
            <wp:effectExtent l="0" t="0" r="9525" b="0"/>
            <wp:docPr id="112" name="Obraz 112" descr="POLSKA 10,4 w 2013, 15,5 w 2019, DOLNOŚLĄSKIE 6,0 w 2013, 9,0 w 2019, KUJAWSKO-POMORSKIE 63,1 w 2013, 45,5 w 2019, LUBELSKIE 3,8 w 2013, 23,2 w 2019, LUBUSKIE 12,3 w 2013, 21,6 w 2019, ŁÓDZKIE 2,6 w 2013, 5,4 w 2019, MAŁOPOLSKIE 7,2 w 2013, 10,6 w 2019, MAZOWIECKIE 7,8 w 2013, 5,4 w 2019, OPOLSKIE 5,1 w 2013, 4,0 w 2019, PODKARPACKIE 16,1 w 2013, 24,0 w 2019, PODLASKIE 72,3 w 2013, 75,2 w 2019, POMORSKIE 36,6 w 2013, 51,9 w 2019, ŚLĄSKIE 5,0 w 2013, 4,4 w 2019, ŚWIĘTOKRZYSKIE 22,2 w 2013, 21,1 w 2019, WARMIŃSKO-MAZURSKIE 72,3 w 2013, 85,7 w 2019, WIELKOPOLSKIE 9,4 w 2013, 25,3 w 2019, ZACHODNIOPOMORSKIE 30,4 w 2013, 55,6 w 2019" title="Mapa 55. Udział energii odnawialnej w produkcji energii elektrycznej ogółem w 2013 r. i w 2019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695575" cy="3600450"/>
                    </a:xfrm>
                    <a:prstGeom prst="rect">
                      <a:avLst/>
                    </a:prstGeom>
                    <a:noFill/>
                    <a:ln>
                      <a:noFill/>
                    </a:ln>
                  </pic:spPr>
                </pic:pic>
              </a:graphicData>
            </a:graphic>
          </wp:inline>
        </w:drawing>
      </w:r>
    </w:p>
    <w:p w14:paraId="7F2DA99A" w14:textId="77777777" w:rsidR="001D552A" w:rsidRPr="001D552A" w:rsidRDefault="001D552A" w:rsidP="001D552A">
      <w:pPr>
        <w:spacing w:after="120"/>
        <w:rPr>
          <w:rFonts w:ascii="Arial" w:hAnsi="Arial" w:cs="Arial"/>
          <w:b/>
          <w:sz w:val="24"/>
          <w:szCs w:val="24"/>
        </w:rPr>
      </w:pPr>
      <w:r w:rsidRPr="001D552A">
        <w:rPr>
          <w:rFonts w:ascii="Arial" w:hAnsi="Arial" w:cs="Arial"/>
          <w:b/>
          <w:sz w:val="24"/>
          <w:szCs w:val="24"/>
        </w:rPr>
        <w:t>PL=10,4 w 2013 r.</w:t>
      </w:r>
    </w:p>
    <w:p w14:paraId="15D062BF" w14:textId="77777777" w:rsidR="001D552A" w:rsidRPr="001D552A" w:rsidRDefault="001D552A" w:rsidP="001D552A">
      <w:pPr>
        <w:spacing w:after="120"/>
        <w:rPr>
          <w:rFonts w:ascii="Arial" w:hAnsi="Arial" w:cs="Arial"/>
          <w:b/>
          <w:sz w:val="24"/>
          <w:szCs w:val="24"/>
        </w:rPr>
      </w:pPr>
      <w:r w:rsidRPr="001D552A">
        <w:rPr>
          <w:rFonts w:ascii="Arial" w:hAnsi="Arial" w:cs="Arial"/>
          <w:b/>
          <w:sz w:val="24"/>
          <w:szCs w:val="24"/>
        </w:rPr>
        <w:t>PL= 15,5 w 2019 r.</w:t>
      </w:r>
    </w:p>
    <w:p w14:paraId="7668FF24" w14:textId="77777777" w:rsidR="001D552A" w:rsidRPr="001D552A" w:rsidRDefault="001D552A" w:rsidP="001D552A">
      <w:pPr>
        <w:spacing w:after="120"/>
        <w:rPr>
          <w:rFonts w:ascii="Arial" w:hAnsi="Arial" w:cs="Arial"/>
          <w:sz w:val="24"/>
          <w:szCs w:val="24"/>
        </w:rPr>
      </w:pPr>
      <w:r w:rsidRPr="001D552A">
        <w:rPr>
          <w:rFonts w:ascii="Arial" w:hAnsi="Arial" w:cs="Arial"/>
          <w:sz w:val="24"/>
          <w:szCs w:val="24"/>
        </w:rPr>
        <w:t>Opracowanie PBPP we współpracy z ROT na podstawie danych GUS-BDL</w:t>
      </w:r>
    </w:p>
    <w:p w14:paraId="35110C67" w14:textId="77777777" w:rsidR="001D552A" w:rsidRPr="001D552A" w:rsidRDefault="001D552A" w:rsidP="001D552A">
      <w:pPr>
        <w:pStyle w:val="Nagwek4"/>
        <w:rPr>
          <w:i/>
        </w:rPr>
      </w:pPr>
      <w:bookmarkStart w:id="142" w:name="_Toc87952188"/>
      <w:r w:rsidRPr="001D552A">
        <w:rPr>
          <w:i/>
        </w:rPr>
        <w:t>Wskaźniki Strategii</w:t>
      </w:r>
      <w:bookmarkEnd w:id="142"/>
    </w:p>
    <w:p w14:paraId="6A159CDD" w14:textId="77777777" w:rsidR="001D552A" w:rsidRPr="001D552A" w:rsidRDefault="001D552A" w:rsidP="001D552A">
      <w:pPr>
        <w:pStyle w:val="Nagwek5"/>
      </w:pPr>
      <w:bookmarkStart w:id="143" w:name="_Toc87952189"/>
      <w:r w:rsidRPr="001D552A">
        <w:t>Priorytet tematyczny 4.1. Zagrożenia oraz usuwanie ich negatywnych skutków</w:t>
      </w:r>
      <w:bookmarkEnd w:id="143"/>
    </w:p>
    <w:p w14:paraId="5A2FB522" w14:textId="77777777" w:rsidR="001D552A" w:rsidRPr="001D552A" w:rsidRDefault="001D552A" w:rsidP="00A40C66">
      <w:pPr>
        <w:pStyle w:val="Akapitzlist"/>
        <w:numPr>
          <w:ilvl w:val="0"/>
          <w:numId w:val="31"/>
        </w:numPr>
        <w:spacing w:after="120"/>
        <w:rPr>
          <w:rFonts w:ascii="Arial" w:hAnsi="Arial" w:cs="Arial"/>
          <w:sz w:val="24"/>
          <w:szCs w:val="24"/>
        </w:rPr>
      </w:pPr>
      <w:r w:rsidRPr="001D552A">
        <w:rPr>
          <w:rFonts w:ascii="Arial" w:hAnsi="Arial" w:cs="Arial"/>
          <w:sz w:val="24"/>
          <w:szCs w:val="24"/>
        </w:rPr>
        <w:t xml:space="preserve">Wzrastał odsetek jednostek OSP włączonych do KSRG. Odsetek jednostek ratowniczych ochotniczej straży pożarnej włączonych do krajowego systemu ratownictwa gaśniczego spełniających minimalny standard wyposażenia wynosił </w:t>
      </w:r>
      <w:r>
        <w:rPr>
          <w:rFonts w:ascii="Arial" w:hAnsi="Arial" w:cs="Arial"/>
          <w:sz w:val="24"/>
          <w:szCs w:val="24"/>
        </w:rPr>
        <w:br/>
      </w:r>
      <w:r w:rsidRPr="001D552A">
        <w:rPr>
          <w:rFonts w:ascii="Arial" w:hAnsi="Arial" w:cs="Arial"/>
          <w:sz w:val="24"/>
          <w:szCs w:val="24"/>
        </w:rPr>
        <w:t xml:space="preserve">w 2011 r. w podkarpackim 19%. W latach następnych wzrastał, przekraczając już </w:t>
      </w:r>
      <w:r>
        <w:rPr>
          <w:rFonts w:ascii="Arial" w:hAnsi="Arial" w:cs="Arial"/>
          <w:sz w:val="24"/>
          <w:szCs w:val="24"/>
        </w:rPr>
        <w:br/>
      </w:r>
      <w:r w:rsidRPr="001D552A">
        <w:rPr>
          <w:rFonts w:ascii="Arial" w:hAnsi="Arial" w:cs="Arial"/>
          <w:sz w:val="24"/>
          <w:szCs w:val="24"/>
        </w:rPr>
        <w:t xml:space="preserve">w 2014 r. poziom założony dla 2020 r. W 2019 r. już 84,5% jednostek OSP włączonych do krajowego systemu ratownictwa gaśniczego spełniało minimalny standard wyposażenia. Odsetek ten stanowił 140,8% poziomu zakładanego w 2020 r. W 2020 r. wartość wskaźnika zmniejszyła się do 83,5%. </w:t>
      </w:r>
    </w:p>
    <w:p w14:paraId="7344B3F0" w14:textId="77777777" w:rsidR="001D552A" w:rsidRPr="001D552A" w:rsidRDefault="001D552A" w:rsidP="001D552A">
      <w:pPr>
        <w:pStyle w:val="Legenda"/>
        <w:keepNext/>
        <w:spacing w:after="0" w:line="276" w:lineRule="auto"/>
        <w:rPr>
          <w:rFonts w:ascii="Arial" w:hAnsi="Arial" w:cs="Arial"/>
          <w:b/>
          <w:i w:val="0"/>
          <w:color w:val="000000" w:themeColor="text1"/>
          <w:sz w:val="24"/>
          <w:szCs w:val="24"/>
        </w:rPr>
      </w:pPr>
      <w:bookmarkStart w:id="144" w:name="_Toc87951636"/>
      <w:r w:rsidRPr="001D552A">
        <w:rPr>
          <w:rFonts w:ascii="Arial" w:hAnsi="Arial" w:cs="Arial"/>
          <w:b/>
          <w:i w:val="0"/>
          <w:color w:val="000000" w:themeColor="text1"/>
          <w:sz w:val="24"/>
          <w:szCs w:val="24"/>
        </w:rPr>
        <w:lastRenderedPageBreak/>
        <w:t xml:space="preserve">Wykres </w:t>
      </w:r>
      <w:r w:rsidRPr="001D552A">
        <w:rPr>
          <w:rFonts w:ascii="Arial" w:hAnsi="Arial" w:cs="Arial"/>
          <w:b/>
          <w:i w:val="0"/>
          <w:color w:val="000000" w:themeColor="text1"/>
          <w:sz w:val="24"/>
          <w:szCs w:val="24"/>
        </w:rPr>
        <w:fldChar w:fldCharType="begin"/>
      </w:r>
      <w:r w:rsidRPr="001D552A">
        <w:rPr>
          <w:rFonts w:ascii="Arial" w:hAnsi="Arial" w:cs="Arial"/>
          <w:b/>
          <w:i w:val="0"/>
          <w:color w:val="000000" w:themeColor="text1"/>
          <w:sz w:val="24"/>
          <w:szCs w:val="24"/>
        </w:rPr>
        <w:instrText xml:space="preserve"> SEQ Wykres \* ARABIC </w:instrText>
      </w:r>
      <w:r w:rsidRPr="001D552A">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61</w:t>
      </w:r>
      <w:r w:rsidRPr="001D552A">
        <w:rPr>
          <w:rFonts w:ascii="Arial" w:hAnsi="Arial" w:cs="Arial"/>
          <w:b/>
          <w:i w:val="0"/>
          <w:color w:val="000000" w:themeColor="text1"/>
          <w:sz w:val="24"/>
          <w:szCs w:val="24"/>
        </w:rPr>
        <w:fldChar w:fldCharType="end"/>
      </w:r>
      <w:r w:rsidRPr="001D552A">
        <w:rPr>
          <w:rFonts w:ascii="Arial" w:hAnsi="Arial" w:cs="Arial"/>
          <w:b/>
          <w:i w:val="0"/>
          <w:color w:val="000000" w:themeColor="text1"/>
          <w:sz w:val="24"/>
          <w:szCs w:val="24"/>
        </w:rPr>
        <w:t xml:space="preserve"> Odsetek jednostek ratowniczych ochotniczej straży pożarnej włączonych do krajowego systemu ratownictwa gaśniczego (KSRG) spełniających minimalny standard wyposażenia [%]</w:t>
      </w:r>
      <w:bookmarkEnd w:id="144"/>
    </w:p>
    <w:p w14:paraId="2DB7EF2E" w14:textId="77777777" w:rsidR="001D552A" w:rsidRDefault="001D552A" w:rsidP="001D552A">
      <w:pPr>
        <w:spacing w:after="120"/>
        <w:rPr>
          <w:rFonts w:ascii="Arial" w:hAnsi="Arial" w:cs="Arial"/>
          <w:sz w:val="24"/>
          <w:szCs w:val="24"/>
        </w:rPr>
      </w:pPr>
      <w:r>
        <w:rPr>
          <w:rFonts w:eastAsia="Times New Roman" w:cs="Arial"/>
          <w:noProof/>
          <w:color w:val="000000"/>
          <w:sz w:val="18"/>
          <w:szCs w:val="18"/>
          <w:lang w:eastAsia="pl-PL"/>
        </w:rPr>
        <w:drawing>
          <wp:inline distT="0" distB="0" distL="0" distR="0" wp14:anchorId="5C0C20B2" wp14:editId="584F3470">
            <wp:extent cx="3952875" cy="2355255"/>
            <wp:effectExtent l="0" t="0" r="0" b="6985"/>
            <wp:docPr id="65" name="Obraz 65" descr="19,0 w 2011 wartość bazowa, 37,0 w 2012, 50,0 w 2013, 60,0 wartość docelowa, 70,0 w 2014, 71,0 w 2015, 72,0 w 2016 i w 2017, 82,0 w 2018, 84,5 w 2019, 83,5 w 2020 " title="Wykres 61. Odsetek jednostek ratowniczych ochotniczej straży pożarnej włączonych do krajowego systemu ratownictwa gaśniczego (KSRG) spełniających minimalny standard wyposaże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ykres 63. Odsetek jednostek ratowniczych ochotniczej straży pożarnej włączonych.jpg"/>
                    <pic:cNvPicPr/>
                  </pic:nvPicPr>
                  <pic:blipFill>
                    <a:blip r:embed="rId126">
                      <a:extLst>
                        <a:ext uri="{28A0092B-C50C-407E-A947-70E740481C1C}">
                          <a14:useLocalDpi xmlns:a14="http://schemas.microsoft.com/office/drawing/2010/main" val="0"/>
                        </a:ext>
                      </a:extLst>
                    </a:blip>
                    <a:stretch>
                      <a:fillRect/>
                    </a:stretch>
                  </pic:blipFill>
                  <pic:spPr>
                    <a:xfrm>
                      <a:off x="0" y="0"/>
                      <a:ext cx="3965119" cy="2362550"/>
                    </a:xfrm>
                    <a:prstGeom prst="rect">
                      <a:avLst/>
                    </a:prstGeom>
                  </pic:spPr>
                </pic:pic>
              </a:graphicData>
            </a:graphic>
          </wp:inline>
        </w:drawing>
      </w:r>
    </w:p>
    <w:p w14:paraId="045F8E42" w14:textId="77777777" w:rsidR="001D552A" w:rsidRPr="001D552A" w:rsidRDefault="001D552A" w:rsidP="001D552A">
      <w:pPr>
        <w:spacing w:after="120"/>
        <w:rPr>
          <w:rFonts w:ascii="Arial" w:hAnsi="Arial" w:cs="Arial"/>
          <w:sz w:val="24"/>
          <w:szCs w:val="24"/>
        </w:rPr>
      </w:pPr>
      <w:r w:rsidRPr="001D552A">
        <w:rPr>
          <w:rFonts w:ascii="Arial" w:hAnsi="Arial" w:cs="Arial"/>
          <w:sz w:val="24"/>
          <w:szCs w:val="24"/>
        </w:rPr>
        <w:t>Opracowanie własne na podstawie danych z Komendy Wojewódzkiej PSP w Rzeszowie</w:t>
      </w:r>
    </w:p>
    <w:p w14:paraId="60E12595" w14:textId="77777777" w:rsidR="001D552A" w:rsidRPr="001D552A" w:rsidRDefault="001D552A" w:rsidP="00A40C66">
      <w:pPr>
        <w:pStyle w:val="Akapitzlist"/>
        <w:numPr>
          <w:ilvl w:val="0"/>
          <w:numId w:val="31"/>
        </w:numPr>
        <w:spacing w:after="120"/>
        <w:rPr>
          <w:rFonts w:ascii="Arial" w:hAnsi="Arial" w:cs="Arial"/>
          <w:sz w:val="24"/>
          <w:szCs w:val="24"/>
        </w:rPr>
      </w:pPr>
      <w:r w:rsidRPr="001D552A">
        <w:rPr>
          <w:rFonts w:ascii="Arial" w:hAnsi="Arial" w:cs="Arial"/>
          <w:b/>
          <w:sz w:val="24"/>
          <w:szCs w:val="24"/>
        </w:rPr>
        <w:t>Utrzymujący się poziom zabezpieczenia ludności przed powodzią.</w:t>
      </w:r>
      <w:r w:rsidRPr="001D552A">
        <w:rPr>
          <w:rFonts w:ascii="Arial" w:hAnsi="Arial" w:cs="Arial"/>
          <w:sz w:val="24"/>
          <w:szCs w:val="24"/>
        </w:rPr>
        <w:t xml:space="preserve"> Liczba ludności zabezpieczonej/chronionej przed powodzią z terenów narażonych na występowanie tego zjawiska wynosiła w 2011 r. 170 tys. osób. W latach następnych liczba ta nieznacznie zwiększała się. W 2015 r. zanotowano najwyższy wzrost poziom wskaźnika (o 14,8%) w porównaniu z rokiem poprzednim. W 2019 r. podobnie jak </w:t>
      </w:r>
      <w:r>
        <w:rPr>
          <w:rFonts w:ascii="Arial" w:hAnsi="Arial" w:cs="Arial"/>
          <w:sz w:val="24"/>
          <w:szCs w:val="24"/>
        </w:rPr>
        <w:br/>
      </w:r>
      <w:r w:rsidRPr="001D552A">
        <w:rPr>
          <w:rFonts w:ascii="Arial" w:hAnsi="Arial" w:cs="Arial"/>
          <w:sz w:val="24"/>
          <w:szCs w:val="24"/>
        </w:rPr>
        <w:t xml:space="preserve">w roku poprzednim liczba ludności zabezpieczonej przed powodzią z terenów narażonych na występowanie tego zjawiska wynosiła 214,04 tys. osób, stanowiąc 85,6% szacowanego poziomu w 2020 r. W 2020 r. wartość wskaźnika uległa zwiększeniu do 235,53 tys. osób, co stanowiło 94,25 zakładanej wartości docelowej. Strategia przewidywała w 2020 r. wzrost wartości tego wskaźnika o 27,1% </w:t>
      </w:r>
      <w:r>
        <w:rPr>
          <w:rFonts w:ascii="Arial" w:hAnsi="Arial" w:cs="Arial"/>
          <w:sz w:val="24"/>
          <w:szCs w:val="24"/>
        </w:rPr>
        <w:br/>
      </w:r>
      <w:r w:rsidRPr="001D552A">
        <w:rPr>
          <w:rFonts w:ascii="Arial" w:hAnsi="Arial" w:cs="Arial"/>
          <w:sz w:val="24"/>
          <w:szCs w:val="24"/>
        </w:rPr>
        <w:t>w porównaniu ze stanem z 2011 r. (do 250 tys. osób).</w:t>
      </w:r>
    </w:p>
    <w:p w14:paraId="386BBA64" w14:textId="77777777" w:rsidR="001D552A" w:rsidRPr="001D552A" w:rsidRDefault="001D552A" w:rsidP="001D552A">
      <w:pPr>
        <w:pStyle w:val="Legenda"/>
        <w:keepNext/>
        <w:spacing w:after="0" w:line="276" w:lineRule="auto"/>
        <w:rPr>
          <w:rFonts w:ascii="Arial" w:hAnsi="Arial" w:cs="Arial"/>
          <w:b/>
          <w:i w:val="0"/>
          <w:color w:val="000000" w:themeColor="text1"/>
          <w:sz w:val="24"/>
          <w:szCs w:val="24"/>
        </w:rPr>
      </w:pPr>
      <w:bookmarkStart w:id="145" w:name="_Toc87951637"/>
      <w:r w:rsidRPr="001D552A">
        <w:rPr>
          <w:rFonts w:ascii="Arial" w:hAnsi="Arial" w:cs="Arial"/>
          <w:b/>
          <w:i w:val="0"/>
          <w:color w:val="000000" w:themeColor="text1"/>
          <w:sz w:val="24"/>
          <w:szCs w:val="24"/>
        </w:rPr>
        <w:t xml:space="preserve">Wykres </w:t>
      </w:r>
      <w:r w:rsidRPr="001D552A">
        <w:rPr>
          <w:rFonts w:ascii="Arial" w:hAnsi="Arial" w:cs="Arial"/>
          <w:b/>
          <w:i w:val="0"/>
          <w:color w:val="000000" w:themeColor="text1"/>
          <w:sz w:val="24"/>
          <w:szCs w:val="24"/>
        </w:rPr>
        <w:fldChar w:fldCharType="begin"/>
      </w:r>
      <w:r w:rsidRPr="001D552A">
        <w:rPr>
          <w:rFonts w:ascii="Arial" w:hAnsi="Arial" w:cs="Arial"/>
          <w:b/>
          <w:i w:val="0"/>
          <w:color w:val="000000" w:themeColor="text1"/>
          <w:sz w:val="24"/>
          <w:szCs w:val="24"/>
        </w:rPr>
        <w:instrText xml:space="preserve"> SEQ Wykres \* ARABIC </w:instrText>
      </w:r>
      <w:r w:rsidRPr="001D552A">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62</w:t>
      </w:r>
      <w:r w:rsidRPr="001D552A">
        <w:rPr>
          <w:rFonts w:ascii="Arial" w:hAnsi="Arial" w:cs="Arial"/>
          <w:b/>
          <w:i w:val="0"/>
          <w:color w:val="000000" w:themeColor="text1"/>
          <w:sz w:val="24"/>
          <w:szCs w:val="24"/>
        </w:rPr>
        <w:fldChar w:fldCharType="end"/>
      </w:r>
      <w:r w:rsidRPr="001D552A">
        <w:rPr>
          <w:rFonts w:ascii="Arial" w:hAnsi="Arial" w:cs="Arial"/>
          <w:b/>
          <w:i w:val="0"/>
          <w:color w:val="000000" w:themeColor="text1"/>
          <w:sz w:val="24"/>
          <w:szCs w:val="24"/>
        </w:rPr>
        <w:t xml:space="preserve"> Liczba ludności zabezpieczonej/chronionej przed powodzią z terenów narażonych na występowanie tego zjawiska [tys. osób]</w:t>
      </w:r>
      <w:bookmarkEnd w:id="145"/>
    </w:p>
    <w:p w14:paraId="17DA726F" w14:textId="77777777" w:rsidR="001D552A" w:rsidRDefault="001D552A" w:rsidP="001D552A">
      <w:pPr>
        <w:spacing w:after="120"/>
        <w:rPr>
          <w:rFonts w:ascii="Arial" w:hAnsi="Arial" w:cs="Arial"/>
          <w:sz w:val="24"/>
          <w:szCs w:val="24"/>
        </w:rPr>
      </w:pPr>
      <w:r>
        <w:rPr>
          <w:rFonts w:cs="Arial"/>
          <w:noProof/>
          <w:color w:val="000000"/>
          <w:sz w:val="18"/>
          <w:szCs w:val="18"/>
          <w:lang w:eastAsia="pl-PL"/>
        </w:rPr>
        <w:drawing>
          <wp:inline distT="0" distB="0" distL="0" distR="0" wp14:anchorId="719B9C7A" wp14:editId="79CEF4D2">
            <wp:extent cx="3829050" cy="2709499"/>
            <wp:effectExtent l="0" t="0" r="0" b="0"/>
            <wp:docPr id="66" name="Obraz 66" descr="170,00 w 2011 wartość bazowa, 172,30 w 2012, 177,70 w 2013, 178,18 w 2014, 204,59 w 2015, 205,19 w 2016 i w 2017, 214,04 w 2018 i w 2019, 250,00 wartość docelowa" title="Wykres 62. Liczba ludności zabezpieczonej/chronionej przed powodzią z terenów narażonych na występowanie tego zjawiska [tys.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Wykres 64. Liczba ludności zabezpieczonej_chronionej przed powodzią z terenów narażonych na występowanie tego zjawiska.jpg"/>
                    <pic:cNvPicPr/>
                  </pic:nvPicPr>
                  <pic:blipFill>
                    <a:blip r:embed="rId127">
                      <a:extLst>
                        <a:ext uri="{28A0092B-C50C-407E-A947-70E740481C1C}">
                          <a14:useLocalDpi xmlns:a14="http://schemas.microsoft.com/office/drawing/2010/main" val="0"/>
                        </a:ext>
                      </a:extLst>
                    </a:blip>
                    <a:stretch>
                      <a:fillRect/>
                    </a:stretch>
                  </pic:blipFill>
                  <pic:spPr>
                    <a:xfrm>
                      <a:off x="0" y="0"/>
                      <a:ext cx="3843454" cy="2719691"/>
                    </a:xfrm>
                    <a:prstGeom prst="rect">
                      <a:avLst/>
                    </a:prstGeom>
                  </pic:spPr>
                </pic:pic>
              </a:graphicData>
            </a:graphic>
          </wp:inline>
        </w:drawing>
      </w:r>
    </w:p>
    <w:p w14:paraId="3264D994" w14:textId="77777777" w:rsidR="001D552A" w:rsidRPr="001D552A" w:rsidRDefault="001D552A" w:rsidP="001D552A">
      <w:pPr>
        <w:spacing w:after="120"/>
        <w:rPr>
          <w:rFonts w:ascii="Arial" w:hAnsi="Arial" w:cs="Arial"/>
          <w:sz w:val="24"/>
          <w:szCs w:val="24"/>
        </w:rPr>
      </w:pPr>
      <w:r w:rsidRPr="001D552A">
        <w:rPr>
          <w:rFonts w:ascii="Arial" w:hAnsi="Arial" w:cs="Arial"/>
          <w:sz w:val="24"/>
          <w:szCs w:val="24"/>
        </w:rPr>
        <w:t>Opracowanie własne na podstawie danych z Regionalnego Zarządu Gospodarki Wodnej w Rzeszowie</w:t>
      </w:r>
    </w:p>
    <w:p w14:paraId="61FBC0A8" w14:textId="77777777" w:rsidR="001D552A" w:rsidRPr="001D552A" w:rsidRDefault="001D552A" w:rsidP="001D552A">
      <w:pPr>
        <w:pStyle w:val="Nagwek5"/>
      </w:pPr>
      <w:bookmarkStart w:id="146" w:name="_Toc87952190"/>
      <w:r w:rsidRPr="001D552A">
        <w:lastRenderedPageBreak/>
        <w:t>Priorytet tematyczny 4.2. Ochrona środowiska</w:t>
      </w:r>
      <w:bookmarkEnd w:id="146"/>
    </w:p>
    <w:p w14:paraId="121AC839" w14:textId="6DFEBFBB" w:rsidR="001D552A" w:rsidRPr="001D552A" w:rsidRDefault="00EC1CB8" w:rsidP="00A40C66">
      <w:pPr>
        <w:pStyle w:val="Akapitzlist"/>
        <w:numPr>
          <w:ilvl w:val="0"/>
          <w:numId w:val="31"/>
        </w:numPr>
        <w:spacing w:after="120"/>
        <w:rPr>
          <w:rFonts w:ascii="Arial" w:hAnsi="Arial" w:cs="Arial"/>
          <w:sz w:val="24"/>
          <w:szCs w:val="24"/>
        </w:rPr>
      </w:pPr>
      <w:r>
        <w:rPr>
          <w:rFonts w:ascii="Arial" w:hAnsi="Arial" w:cs="Arial"/>
          <w:b/>
          <w:sz w:val="24"/>
          <w:szCs w:val="24"/>
        </w:rPr>
        <w:t>Spadek</w:t>
      </w:r>
      <w:r w:rsidR="001D552A" w:rsidRPr="001D552A">
        <w:rPr>
          <w:rFonts w:ascii="Arial" w:hAnsi="Arial" w:cs="Arial"/>
          <w:b/>
          <w:sz w:val="24"/>
          <w:szCs w:val="24"/>
        </w:rPr>
        <w:t xml:space="preserve"> odse</w:t>
      </w:r>
      <w:r>
        <w:rPr>
          <w:rFonts w:ascii="Arial" w:hAnsi="Arial" w:cs="Arial"/>
          <w:b/>
          <w:sz w:val="24"/>
          <w:szCs w:val="24"/>
        </w:rPr>
        <w:t>tka</w:t>
      </w:r>
      <w:r w:rsidR="001D552A" w:rsidRPr="001D552A">
        <w:rPr>
          <w:rFonts w:ascii="Arial" w:hAnsi="Arial" w:cs="Arial"/>
          <w:b/>
          <w:sz w:val="24"/>
          <w:szCs w:val="24"/>
        </w:rPr>
        <w:t xml:space="preserve"> powierzchni obszarów województwa podkarpackiego, na których występowały przekroczenia standardów jakości powietrza.</w:t>
      </w:r>
      <w:r w:rsidR="001D552A" w:rsidRPr="001D552A">
        <w:rPr>
          <w:rFonts w:ascii="Arial" w:hAnsi="Arial" w:cs="Arial"/>
          <w:sz w:val="24"/>
          <w:szCs w:val="24"/>
        </w:rPr>
        <w:t xml:space="preserve"> Odsetek ten </w:t>
      </w:r>
      <w:r w:rsidR="00197C05">
        <w:rPr>
          <w:rFonts w:ascii="Arial" w:hAnsi="Arial" w:cs="Arial"/>
          <w:sz w:val="24"/>
          <w:szCs w:val="24"/>
        </w:rPr>
        <w:br/>
      </w:r>
      <w:r w:rsidR="001D552A" w:rsidRPr="001D552A">
        <w:rPr>
          <w:rFonts w:ascii="Arial" w:hAnsi="Arial" w:cs="Arial"/>
          <w:sz w:val="24"/>
          <w:szCs w:val="24"/>
        </w:rPr>
        <w:t>w 2011 r. wyniósł 25%. W 2013 roku poziom tego wskaźnika wzrósł do 36%. W 2014 r. odsetek powierzchni obszarów, na których wystąpiły przekroczenia standardów jakości powietrza stanowił zaledwie 6,4%. W kolejnym roku odsetek ten wzrósł do 9,4%. Rok 2016 przyniósł gwałtowny wzrost do 62%. W 2017 r. zanotowano spadek wartości tego wskaźnika do 42%. W kolejnym roku zanotowano ponownie gwałtowny wzrost, aż do 69,7%. W 2019 r. przekroczenia standardów jakości powietrza występowały jedynie na 13,5%, a w 2020 r. na 9,8% powierzchni województwa.  Wahania w zakresie wartości tego wskaźnika uzależnione są w dużej mierze od warunków meteorologicznych występujących w sezonie zimowym. Gdy okres zimowy charakteryzuje się wyższymi temperaturami powietrza, zmniejsza się zapotrzebowanie na ciepło w sektorze komunalno-bytowym, co ma wpływ na obniżenie emisji zanieczyszczeń. Strategia przewiduje w tym zakresie utrzymanie lub zmniejszenie wartośc</w:t>
      </w:r>
      <w:r w:rsidR="001D552A">
        <w:rPr>
          <w:rFonts w:ascii="Arial" w:hAnsi="Arial" w:cs="Arial"/>
          <w:sz w:val="24"/>
          <w:szCs w:val="24"/>
        </w:rPr>
        <w:t xml:space="preserve">i wskaźnika z 2011 r. </w:t>
      </w:r>
      <w:r w:rsidR="009926A6">
        <w:rPr>
          <w:rFonts w:ascii="Arial" w:hAnsi="Arial" w:cs="Arial"/>
          <w:sz w:val="24"/>
          <w:szCs w:val="24"/>
        </w:rPr>
        <w:br/>
      </w:r>
      <w:r w:rsidR="001D552A">
        <w:rPr>
          <w:rFonts w:ascii="Arial" w:hAnsi="Arial" w:cs="Arial"/>
          <w:sz w:val="24"/>
          <w:szCs w:val="24"/>
        </w:rPr>
        <w:t>tj. 25%.</w:t>
      </w:r>
    </w:p>
    <w:p w14:paraId="287FE85C" w14:textId="77777777" w:rsidR="001D552A" w:rsidRPr="001D552A" w:rsidRDefault="001D552A" w:rsidP="001D552A">
      <w:pPr>
        <w:pStyle w:val="Legenda"/>
        <w:keepNext/>
        <w:spacing w:after="0" w:line="276" w:lineRule="auto"/>
        <w:rPr>
          <w:rFonts w:ascii="Arial" w:hAnsi="Arial" w:cs="Arial"/>
          <w:b/>
          <w:i w:val="0"/>
          <w:color w:val="000000" w:themeColor="text1"/>
          <w:sz w:val="24"/>
          <w:szCs w:val="24"/>
        </w:rPr>
      </w:pPr>
      <w:bookmarkStart w:id="147" w:name="_Toc87951638"/>
      <w:r w:rsidRPr="001D552A">
        <w:rPr>
          <w:rFonts w:ascii="Arial" w:hAnsi="Arial" w:cs="Arial"/>
          <w:b/>
          <w:i w:val="0"/>
          <w:color w:val="000000" w:themeColor="text1"/>
          <w:sz w:val="24"/>
          <w:szCs w:val="24"/>
        </w:rPr>
        <w:t xml:space="preserve">Wykres </w:t>
      </w:r>
      <w:r w:rsidRPr="001D552A">
        <w:rPr>
          <w:rFonts w:ascii="Arial" w:hAnsi="Arial" w:cs="Arial"/>
          <w:b/>
          <w:i w:val="0"/>
          <w:color w:val="000000" w:themeColor="text1"/>
          <w:sz w:val="24"/>
          <w:szCs w:val="24"/>
        </w:rPr>
        <w:fldChar w:fldCharType="begin"/>
      </w:r>
      <w:r w:rsidRPr="001D552A">
        <w:rPr>
          <w:rFonts w:ascii="Arial" w:hAnsi="Arial" w:cs="Arial"/>
          <w:b/>
          <w:i w:val="0"/>
          <w:color w:val="000000" w:themeColor="text1"/>
          <w:sz w:val="24"/>
          <w:szCs w:val="24"/>
        </w:rPr>
        <w:instrText xml:space="preserve"> SEQ Wykres \* ARABIC </w:instrText>
      </w:r>
      <w:r w:rsidRPr="001D552A">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63</w:t>
      </w:r>
      <w:r w:rsidRPr="001D552A">
        <w:rPr>
          <w:rFonts w:ascii="Arial" w:hAnsi="Arial" w:cs="Arial"/>
          <w:b/>
          <w:i w:val="0"/>
          <w:color w:val="000000" w:themeColor="text1"/>
          <w:sz w:val="24"/>
          <w:szCs w:val="24"/>
        </w:rPr>
        <w:fldChar w:fldCharType="end"/>
      </w:r>
      <w:r w:rsidRPr="001D552A">
        <w:rPr>
          <w:rFonts w:ascii="Arial" w:hAnsi="Arial" w:cs="Arial"/>
          <w:b/>
          <w:i w:val="0"/>
          <w:color w:val="000000" w:themeColor="text1"/>
          <w:sz w:val="24"/>
          <w:szCs w:val="24"/>
        </w:rPr>
        <w:t xml:space="preserve"> Odsetek powierzchni obszarów, na których występują przekroczenia standardów jakości powietrza [%]</w:t>
      </w:r>
      <w:bookmarkEnd w:id="147"/>
    </w:p>
    <w:p w14:paraId="4E01C6FF" w14:textId="77777777" w:rsidR="001D552A" w:rsidRDefault="001D552A" w:rsidP="001D552A">
      <w:pPr>
        <w:spacing w:after="120"/>
        <w:rPr>
          <w:rFonts w:ascii="Arial" w:hAnsi="Arial" w:cs="Arial"/>
          <w:sz w:val="24"/>
          <w:szCs w:val="24"/>
        </w:rPr>
      </w:pPr>
      <w:r>
        <w:rPr>
          <w:noProof/>
          <w:lang w:eastAsia="pl-PL"/>
        </w:rPr>
        <w:drawing>
          <wp:inline distT="0" distB="0" distL="0" distR="0" wp14:anchorId="139309EA" wp14:editId="0AEFFF99">
            <wp:extent cx="4572000" cy="2743200"/>
            <wp:effectExtent l="0" t="0" r="0" b="0"/>
            <wp:docPr id="67" name="Obraz 67" descr="25,0 w 2011 wartość bazowa, 36,0 w 2013, 6,4 w 2014, 9,4 w 2015, 62,0 w 2016, 42,0 w 2017, 69,7 w 2018, 13,5 w 2019, 9,8 w 2020" title="Wykres 63. Odsetek powierzchni obszarów, na których występują przekroczenia standardów jakości powietrz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Wykres 65. Odsetek powierzchni obszarów, na których występują przekroczenia standardów jakości powietrza [%].jpg"/>
                    <pic:cNvPicPr/>
                  </pic:nvPicPr>
                  <pic:blipFill>
                    <a:blip r:embed="rId128">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353BF99B" w14:textId="77777777" w:rsidR="001D552A" w:rsidRPr="001D552A" w:rsidRDefault="001D552A" w:rsidP="001D552A">
      <w:pPr>
        <w:spacing w:after="120"/>
        <w:rPr>
          <w:rFonts w:ascii="Arial" w:hAnsi="Arial" w:cs="Arial"/>
          <w:sz w:val="24"/>
          <w:szCs w:val="24"/>
        </w:rPr>
      </w:pPr>
      <w:r w:rsidRPr="001D552A">
        <w:rPr>
          <w:rFonts w:ascii="Arial" w:hAnsi="Arial" w:cs="Arial"/>
          <w:sz w:val="24"/>
          <w:szCs w:val="24"/>
        </w:rPr>
        <w:t>Opracowanie włas</w:t>
      </w:r>
      <w:r>
        <w:rPr>
          <w:rFonts w:ascii="Arial" w:hAnsi="Arial" w:cs="Arial"/>
          <w:sz w:val="24"/>
          <w:szCs w:val="24"/>
        </w:rPr>
        <w:t>ne na podstawie źródeł własnych</w:t>
      </w:r>
    </w:p>
    <w:p w14:paraId="58E38866" w14:textId="77777777" w:rsidR="001D552A" w:rsidRPr="001D552A" w:rsidRDefault="001D552A" w:rsidP="00A40C66">
      <w:pPr>
        <w:pStyle w:val="Akapitzlist"/>
        <w:numPr>
          <w:ilvl w:val="0"/>
          <w:numId w:val="31"/>
        </w:numPr>
        <w:spacing w:after="120"/>
        <w:rPr>
          <w:rFonts w:ascii="Arial" w:hAnsi="Arial" w:cs="Arial"/>
          <w:sz w:val="24"/>
          <w:szCs w:val="24"/>
        </w:rPr>
      </w:pPr>
      <w:r w:rsidRPr="001D552A">
        <w:rPr>
          <w:rFonts w:ascii="Arial" w:hAnsi="Arial" w:cs="Arial"/>
          <w:sz w:val="24"/>
          <w:szCs w:val="24"/>
        </w:rPr>
        <w:t xml:space="preserve">W 2011 r. odsetek wód powierzchniowych w dobrym stanie w województwie podkarpackim wynosił 14,8%. W kolejnych dwóch latach zwiększał się (do 21,2% </w:t>
      </w:r>
      <w:r w:rsidR="009926A6">
        <w:rPr>
          <w:rFonts w:ascii="Arial" w:hAnsi="Arial" w:cs="Arial"/>
          <w:sz w:val="24"/>
          <w:szCs w:val="24"/>
        </w:rPr>
        <w:br/>
      </w:r>
      <w:r w:rsidRPr="001D552A">
        <w:rPr>
          <w:rFonts w:ascii="Arial" w:hAnsi="Arial" w:cs="Arial"/>
          <w:sz w:val="24"/>
          <w:szCs w:val="24"/>
        </w:rPr>
        <w:t xml:space="preserve">w 2013 r.). W latach od 2014 nastąpiły wahania wartości wskaźnika, tym że od 2016 r. były to duże wahania.  W 2020 r. wskaźnik osiągnął poziom 0,1%. Jednakże należy zauważyć, iż w tych latach w stosunku do 2011 r. </w:t>
      </w:r>
      <w:r w:rsidRPr="001D552A">
        <w:rPr>
          <w:rFonts w:ascii="Arial" w:hAnsi="Arial" w:cs="Arial"/>
          <w:b/>
          <w:sz w:val="24"/>
          <w:szCs w:val="24"/>
        </w:rPr>
        <w:t>wzięto pod uwagę różne jednolite cieki wodne (wobec czego dane nie są porównywalne)</w:t>
      </w:r>
      <w:r>
        <w:rPr>
          <w:rStyle w:val="Odwoanieprzypisudolnego"/>
          <w:rFonts w:ascii="Arial" w:hAnsi="Arial" w:cs="Arial"/>
          <w:b/>
          <w:sz w:val="24"/>
          <w:szCs w:val="24"/>
        </w:rPr>
        <w:footnoteReference w:id="72"/>
      </w:r>
      <w:r w:rsidRPr="001D552A">
        <w:rPr>
          <w:rFonts w:ascii="Arial" w:hAnsi="Arial" w:cs="Arial"/>
          <w:sz w:val="24"/>
          <w:szCs w:val="24"/>
        </w:rPr>
        <w:t xml:space="preserve">. Strategia przewidywała </w:t>
      </w:r>
      <w:r w:rsidR="009926A6">
        <w:rPr>
          <w:rFonts w:ascii="Arial" w:hAnsi="Arial" w:cs="Arial"/>
          <w:sz w:val="24"/>
          <w:szCs w:val="24"/>
        </w:rPr>
        <w:br/>
      </w:r>
      <w:r w:rsidRPr="001D552A">
        <w:rPr>
          <w:rFonts w:ascii="Arial" w:hAnsi="Arial" w:cs="Arial"/>
          <w:sz w:val="24"/>
          <w:szCs w:val="24"/>
        </w:rPr>
        <w:lastRenderedPageBreak/>
        <w:t xml:space="preserve">w tym zakresie w 2020 r. wzrost odsetka wód powierzchniowych w dobrym stanie </w:t>
      </w:r>
      <w:r w:rsidR="009926A6">
        <w:rPr>
          <w:rFonts w:ascii="Arial" w:hAnsi="Arial" w:cs="Arial"/>
          <w:sz w:val="24"/>
          <w:szCs w:val="24"/>
        </w:rPr>
        <w:br/>
      </w:r>
      <w:r w:rsidRPr="001D552A">
        <w:rPr>
          <w:rFonts w:ascii="Arial" w:hAnsi="Arial" w:cs="Arial"/>
          <w:sz w:val="24"/>
          <w:szCs w:val="24"/>
        </w:rPr>
        <w:t>w porównaniu z 2011 r. (czyli poziom wskaźnika powyżej 14,8%).</w:t>
      </w:r>
    </w:p>
    <w:p w14:paraId="2BF489C5" w14:textId="77777777" w:rsidR="009926A6" w:rsidRPr="009926A6" w:rsidRDefault="009926A6" w:rsidP="009926A6">
      <w:pPr>
        <w:pStyle w:val="Legenda"/>
        <w:keepNext/>
        <w:spacing w:after="0" w:line="276" w:lineRule="auto"/>
        <w:rPr>
          <w:rFonts w:ascii="Arial" w:hAnsi="Arial" w:cs="Arial"/>
          <w:b/>
          <w:i w:val="0"/>
          <w:color w:val="000000" w:themeColor="text1"/>
          <w:sz w:val="24"/>
          <w:szCs w:val="24"/>
        </w:rPr>
      </w:pPr>
      <w:bookmarkStart w:id="148" w:name="_Toc87951639"/>
      <w:r w:rsidRPr="009926A6">
        <w:rPr>
          <w:rFonts w:ascii="Arial" w:hAnsi="Arial" w:cs="Arial"/>
          <w:b/>
          <w:i w:val="0"/>
          <w:color w:val="000000" w:themeColor="text1"/>
          <w:sz w:val="24"/>
          <w:szCs w:val="24"/>
        </w:rPr>
        <w:t xml:space="preserve">Wykres </w:t>
      </w:r>
      <w:r w:rsidRPr="009926A6">
        <w:rPr>
          <w:rFonts w:ascii="Arial" w:hAnsi="Arial" w:cs="Arial"/>
          <w:b/>
          <w:i w:val="0"/>
          <w:color w:val="000000" w:themeColor="text1"/>
          <w:sz w:val="24"/>
          <w:szCs w:val="24"/>
        </w:rPr>
        <w:fldChar w:fldCharType="begin"/>
      </w:r>
      <w:r w:rsidRPr="009926A6">
        <w:rPr>
          <w:rFonts w:ascii="Arial" w:hAnsi="Arial" w:cs="Arial"/>
          <w:b/>
          <w:i w:val="0"/>
          <w:color w:val="000000" w:themeColor="text1"/>
          <w:sz w:val="24"/>
          <w:szCs w:val="24"/>
        </w:rPr>
        <w:instrText xml:space="preserve"> SEQ Wykres \* ARABIC </w:instrText>
      </w:r>
      <w:r w:rsidRPr="009926A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64</w:t>
      </w:r>
      <w:r w:rsidRPr="009926A6">
        <w:rPr>
          <w:rFonts w:ascii="Arial" w:hAnsi="Arial" w:cs="Arial"/>
          <w:b/>
          <w:i w:val="0"/>
          <w:color w:val="000000" w:themeColor="text1"/>
          <w:sz w:val="24"/>
          <w:szCs w:val="24"/>
        </w:rPr>
        <w:fldChar w:fldCharType="end"/>
      </w:r>
      <w:r w:rsidRPr="009926A6">
        <w:rPr>
          <w:rFonts w:ascii="Arial" w:hAnsi="Arial" w:cs="Arial"/>
          <w:b/>
          <w:i w:val="0"/>
          <w:color w:val="000000" w:themeColor="text1"/>
          <w:sz w:val="24"/>
          <w:szCs w:val="24"/>
        </w:rPr>
        <w:t xml:space="preserve"> Odsetek wód powierzchniowych w dobrym stanie [%]</w:t>
      </w:r>
      <w:bookmarkEnd w:id="148"/>
    </w:p>
    <w:p w14:paraId="5F5626CD" w14:textId="77777777" w:rsidR="009926A6" w:rsidRDefault="009926A6" w:rsidP="001D552A">
      <w:pPr>
        <w:spacing w:after="120"/>
        <w:rPr>
          <w:rFonts w:ascii="Arial" w:hAnsi="Arial" w:cs="Arial"/>
          <w:sz w:val="24"/>
          <w:szCs w:val="24"/>
        </w:rPr>
      </w:pPr>
      <w:r>
        <w:rPr>
          <w:noProof/>
          <w:lang w:eastAsia="pl-PL"/>
        </w:rPr>
        <w:drawing>
          <wp:inline distT="0" distB="0" distL="0" distR="0" wp14:anchorId="342D3CCA" wp14:editId="4681F1AA">
            <wp:extent cx="4413250" cy="2647950"/>
            <wp:effectExtent l="0" t="0" r="6350" b="0"/>
            <wp:docPr id="68" name="Obraz 68" descr="14,80 w 2011 wartość bazowa, 18,2 w 2012, 21,2 w 2013, 16,2 w 2014, 18,10 w 2015, 6,5 w 2016, 5,7 w 2017, 12,6 w 2018, 0,4 w 2019 i w 2020" title="Wykres 64. Odsetek wód powierzchniowych w dobrym s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Wykres 66. Odsetek wód powierzchniowych w dobrym stanie [%].jpg"/>
                    <pic:cNvPicPr/>
                  </pic:nvPicPr>
                  <pic:blipFill>
                    <a:blip r:embed="rId129">
                      <a:extLst>
                        <a:ext uri="{28A0092B-C50C-407E-A947-70E740481C1C}">
                          <a14:useLocalDpi xmlns:a14="http://schemas.microsoft.com/office/drawing/2010/main" val="0"/>
                        </a:ext>
                      </a:extLst>
                    </a:blip>
                    <a:stretch>
                      <a:fillRect/>
                    </a:stretch>
                  </pic:blipFill>
                  <pic:spPr>
                    <a:xfrm>
                      <a:off x="0" y="0"/>
                      <a:ext cx="4413250" cy="2647950"/>
                    </a:xfrm>
                    <a:prstGeom prst="rect">
                      <a:avLst/>
                    </a:prstGeom>
                  </pic:spPr>
                </pic:pic>
              </a:graphicData>
            </a:graphic>
          </wp:inline>
        </w:drawing>
      </w:r>
    </w:p>
    <w:p w14:paraId="071B7752" w14:textId="77777777" w:rsidR="009926A6" w:rsidRPr="009926A6" w:rsidRDefault="009926A6" w:rsidP="009926A6">
      <w:pPr>
        <w:spacing w:after="120"/>
        <w:rPr>
          <w:rFonts w:ascii="Arial" w:hAnsi="Arial" w:cs="Arial"/>
          <w:sz w:val="24"/>
          <w:szCs w:val="24"/>
        </w:rPr>
      </w:pPr>
      <w:r w:rsidRPr="009926A6">
        <w:rPr>
          <w:rFonts w:ascii="Arial" w:hAnsi="Arial" w:cs="Arial"/>
          <w:sz w:val="24"/>
          <w:szCs w:val="24"/>
        </w:rPr>
        <w:t>Opracowanie własne na p</w:t>
      </w:r>
      <w:r>
        <w:rPr>
          <w:rFonts w:ascii="Arial" w:hAnsi="Arial" w:cs="Arial"/>
          <w:sz w:val="24"/>
          <w:szCs w:val="24"/>
        </w:rPr>
        <w:t>odstawie danych źródeł własnych</w:t>
      </w:r>
    </w:p>
    <w:p w14:paraId="43BD2708" w14:textId="77777777" w:rsidR="009926A6" w:rsidRPr="009926A6" w:rsidRDefault="009926A6" w:rsidP="00A40C66">
      <w:pPr>
        <w:pStyle w:val="Akapitzlist"/>
        <w:numPr>
          <w:ilvl w:val="0"/>
          <w:numId w:val="31"/>
        </w:numPr>
        <w:spacing w:after="120"/>
        <w:rPr>
          <w:rFonts w:ascii="Arial" w:hAnsi="Arial" w:cs="Arial"/>
          <w:sz w:val="24"/>
          <w:szCs w:val="24"/>
        </w:rPr>
      </w:pPr>
      <w:r w:rsidRPr="009926A6">
        <w:rPr>
          <w:rFonts w:ascii="Arial" w:hAnsi="Arial" w:cs="Arial"/>
          <w:b/>
          <w:sz w:val="24"/>
          <w:szCs w:val="24"/>
        </w:rPr>
        <w:t>Zwiększyła się  powierzchnia obszarów form ochrony przyrody objęta ochroną czynną.</w:t>
      </w:r>
      <w:r w:rsidRPr="009926A6">
        <w:rPr>
          <w:rFonts w:ascii="Arial" w:hAnsi="Arial" w:cs="Arial"/>
          <w:sz w:val="24"/>
          <w:szCs w:val="24"/>
        </w:rPr>
        <w:t xml:space="preserve"> W 2012 r. wyniosła ona ponad 738 km</w:t>
      </w:r>
      <w:r w:rsidRPr="009926A6">
        <w:rPr>
          <w:rFonts w:ascii="Arial" w:hAnsi="Arial" w:cs="Arial"/>
          <w:sz w:val="24"/>
          <w:szCs w:val="24"/>
          <w:vertAlign w:val="superscript"/>
        </w:rPr>
        <w:t>2</w:t>
      </w:r>
      <w:r w:rsidRPr="009926A6">
        <w:rPr>
          <w:rFonts w:ascii="Arial" w:hAnsi="Arial" w:cs="Arial"/>
          <w:sz w:val="24"/>
          <w:szCs w:val="24"/>
        </w:rPr>
        <w:t>. W kolejnych pięciu latach corocznie utrzymywała się na zbliżonym poziomie. W 2018 r. w związku z dostosowaniem do zmienionej sytuacji prawnej wartość wskaźnika wyniosła 697,9 km2. Na podobnym poziomie utrzymał się wskaźnik w 2019 r. W 2020 r. wartość wskaźnika zwiększyła się do 1 221,41 km</w:t>
      </w:r>
      <w:r w:rsidRPr="009926A6">
        <w:rPr>
          <w:rFonts w:ascii="Arial" w:hAnsi="Arial" w:cs="Arial"/>
          <w:sz w:val="24"/>
          <w:szCs w:val="24"/>
          <w:vertAlign w:val="superscript"/>
        </w:rPr>
        <w:t>2</w:t>
      </w:r>
      <w:r w:rsidRPr="009926A6">
        <w:rPr>
          <w:rFonts w:ascii="Arial" w:hAnsi="Arial" w:cs="Arial"/>
          <w:sz w:val="24"/>
          <w:szCs w:val="24"/>
        </w:rPr>
        <w:t>. Strategia przewidywała istnienie w 2020 r. w województwie podkarpackim ponad 1 503 km</w:t>
      </w:r>
      <w:r w:rsidRPr="009926A6">
        <w:rPr>
          <w:rFonts w:ascii="Arial" w:hAnsi="Arial" w:cs="Arial"/>
          <w:sz w:val="24"/>
          <w:szCs w:val="24"/>
          <w:vertAlign w:val="superscript"/>
        </w:rPr>
        <w:t>2</w:t>
      </w:r>
      <w:r w:rsidRPr="009926A6">
        <w:rPr>
          <w:rFonts w:ascii="Arial" w:hAnsi="Arial" w:cs="Arial"/>
          <w:sz w:val="24"/>
          <w:szCs w:val="24"/>
        </w:rPr>
        <w:t xml:space="preserve"> takich ob</w:t>
      </w:r>
      <w:r>
        <w:rPr>
          <w:rFonts w:ascii="Arial" w:hAnsi="Arial" w:cs="Arial"/>
          <w:sz w:val="24"/>
          <w:szCs w:val="24"/>
        </w:rPr>
        <w:t>szarów</w:t>
      </w:r>
      <w:r>
        <w:rPr>
          <w:rStyle w:val="Odwoanieprzypisudolnego"/>
          <w:rFonts w:ascii="Arial" w:hAnsi="Arial" w:cs="Arial"/>
          <w:sz w:val="24"/>
          <w:szCs w:val="24"/>
        </w:rPr>
        <w:footnoteReference w:id="73"/>
      </w:r>
      <w:r w:rsidRPr="009926A6">
        <w:rPr>
          <w:rFonts w:ascii="Arial" w:hAnsi="Arial" w:cs="Arial"/>
          <w:sz w:val="24"/>
          <w:szCs w:val="24"/>
        </w:rPr>
        <w:t>.</w:t>
      </w:r>
    </w:p>
    <w:p w14:paraId="4A8F381F" w14:textId="77777777" w:rsidR="009926A6" w:rsidRPr="009926A6" w:rsidRDefault="009926A6" w:rsidP="009926A6">
      <w:pPr>
        <w:pStyle w:val="Legenda"/>
        <w:keepNext/>
        <w:spacing w:after="0" w:line="276" w:lineRule="auto"/>
        <w:rPr>
          <w:rFonts w:ascii="Arial" w:hAnsi="Arial" w:cs="Arial"/>
          <w:b/>
          <w:i w:val="0"/>
          <w:color w:val="000000" w:themeColor="text1"/>
          <w:sz w:val="24"/>
          <w:szCs w:val="24"/>
        </w:rPr>
      </w:pPr>
      <w:bookmarkStart w:id="149" w:name="_Toc87951640"/>
      <w:r w:rsidRPr="009926A6">
        <w:rPr>
          <w:rFonts w:ascii="Arial" w:hAnsi="Arial" w:cs="Arial"/>
          <w:b/>
          <w:i w:val="0"/>
          <w:color w:val="000000" w:themeColor="text1"/>
          <w:sz w:val="24"/>
          <w:szCs w:val="24"/>
        </w:rPr>
        <w:t xml:space="preserve">Wykres </w:t>
      </w:r>
      <w:r w:rsidRPr="009926A6">
        <w:rPr>
          <w:rFonts w:ascii="Arial" w:hAnsi="Arial" w:cs="Arial"/>
          <w:b/>
          <w:i w:val="0"/>
          <w:color w:val="000000" w:themeColor="text1"/>
          <w:sz w:val="24"/>
          <w:szCs w:val="24"/>
        </w:rPr>
        <w:fldChar w:fldCharType="begin"/>
      </w:r>
      <w:r w:rsidRPr="009926A6">
        <w:rPr>
          <w:rFonts w:ascii="Arial" w:hAnsi="Arial" w:cs="Arial"/>
          <w:b/>
          <w:i w:val="0"/>
          <w:color w:val="000000" w:themeColor="text1"/>
          <w:sz w:val="24"/>
          <w:szCs w:val="24"/>
        </w:rPr>
        <w:instrText xml:space="preserve"> SEQ Wykres \* ARABIC </w:instrText>
      </w:r>
      <w:r w:rsidRPr="009926A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65</w:t>
      </w:r>
      <w:r w:rsidRPr="009926A6">
        <w:rPr>
          <w:rFonts w:ascii="Arial" w:hAnsi="Arial" w:cs="Arial"/>
          <w:b/>
          <w:i w:val="0"/>
          <w:color w:val="000000" w:themeColor="text1"/>
          <w:sz w:val="24"/>
          <w:szCs w:val="24"/>
        </w:rPr>
        <w:fldChar w:fldCharType="end"/>
      </w:r>
      <w:r w:rsidRPr="009926A6">
        <w:rPr>
          <w:rFonts w:ascii="Arial" w:hAnsi="Arial" w:cs="Arial"/>
          <w:b/>
          <w:i w:val="0"/>
          <w:color w:val="000000" w:themeColor="text1"/>
          <w:sz w:val="24"/>
          <w:szCs w:val="24"/>
        </w:rPr>
        <w:t xml:space="preserve"> Powierzchnia obszarów form ochrony przyrody objęta ochroną czynną [km</w:t>
      </w:r>
      <w:r w:rsidRPr="009926A6">
        <w:rPr>
          <w:rFonts w:ascii="Arial" w:hAnsi="Arial" w:cs="Arial"/>
          <w:b/>
          <w:i w:val="0"/>
          <w:color w:val="000000" w:themeColor="text1"/>
          <w:sz w:val="24"/>
          <w:szCs w:val="24"/>
          <w:vertAlign w:val="superscript"/>
        </w:rPr>
        <w:t>2</w:t>
      </w:r>
      <w:r w:rsidRPr="009926A6">
        <w:rPr>
          <w:rFonts w:ascii="Arial" w:hAnsi="Arial" w:cs="Arial"/>
          <w:b/>
          <w:i w:val="0"/>
          <w:color w:val="000000" w:themeColor="text1"/>
          <w:sz w:val="24"/>
          <w:szCs w:val="24"/>
        </w:rPr>
        <w:t>]</w:t>
      </w:r>
      <w:bookmarkEnd w:id="149"/>
    </w:p>
    <w:p w14:paraId="7368CB69" w14:textId="77777777" w:rsidR="009926A6" w:rsidRDefault="009926A6" w:rsidP="009926A6">
      <w:pPr>
        <w:spacing w:after="120"/>
        <w:rPr>
          <w:rFonts w:ascii="Arial" w:hAnsi="Arial" w:cs="Arial"/>
          <w:sz w:val="24"/>
          <w:szCs w:val="24"/>
        </w:rPr>
      </w:pPr>
      <w:r>
        <w:rPr>
          <w:noProof/>
          <w:lang w:eastAsia="pl-PL"/>
        </w:rPr>
        <w:drawing>
          <wp:inline distT="0" distB="0" distL="0" distR="0" wp14:anchorId="0220F043" wp14:editId="44ADE43A">
            <wp:extent cx="4552950" cy="2731770"/>
            <wp:effectExtent l="0" t="0" r="0" b="0"/>
            <wp:docPr id="69" name="Obraz 69" descr="738,78 w 2012 wartość bazowa, 905,64 w 2013, 905,75 w 2014, 906,00 w 2015, 906,36 w 2016, 906,49 w 2017, 697,9 w 2018, 697,7 w 2019, 1221,41 w 2020, 15003,5 wartość docelowa " title="Wykres 65. Powierzchnia obszarów form ochrony przyrody objęta ochroną czynną [km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Wykres 67. Powierzchnia obszarów form ochrony przyrody objęta ochroną czynną [km2].jpg"/>
                    <pic:cNvPicPr/>
                  </pic:nvPicPr>
                  <pic:blipFill>
                    <a:blip r:embed="rId130">
                      <a:extLst>
                        <a:ext uri="{28A0092B-C50C-407E-A947-70E740481C1C}">
                          <a14:useLocalDpi xmlns:a14="http://schemas.microsoft.com/office/drawing/2010/main" val="0"/>
                        </a:ext>
                      </a:extLst>
                    </a:blip>
                    <a:stretch>
                      <a:fillRect/>
                    </a:stretch>
                  </pic:blipFill>
                  <pic:spPr>
                    <a:xfrm>
                      <a:off x="0" y="0"/>
                      <a:ext cx="4552950" cy="2731770"/>
                    </a:xfrm>
                    <a:prstGeom prst="rect">
                      <a:avLst/>
                    </a:prstGeom>
                  </pic:spPr>
                </pic:pic>
              </a:graphicData>
            </a:graphic>
          </wp:inline>
        </w:drawing>
      </w:r>
    </w:p>
    <w:p w14:paraId="1650664B" w14:textId="77777777" w:rsidR="009926A6" w:rsidRDefault="009926A6" w:rsidP="009926A6">
      <w:pPr>
        <w:spacing w:after="120"/>
        <w:rPr>
          <w:rFonts w:ascii="Arial" w:hAnsi="Arial" w:cs="Arial"/>
          <w:sz w:val="24"/>
          <w:szCs w:val="24"/>
        </w:rPr>
      </w:pPr>
      <w:r w:rsidRPr="009926A6">
        <w:rPr>
          <w:rFonts w:ascii="Arial" w:hAnsi="Arial" w:cs="Arial"/>
          <w:sz w:val="24"/>
          <w:szCs w:val="24"/>
        </w:rPr>
        <w:lastRenderedPageBreak/>
        <w:t>Opracowanie własne na podstawie danych z Regionalnego Wydziału Mon</w:t>
      </w:r>
      <w:r>
        <w:rPr>
          <w:rFonts w:ascii="Arial" w:hAnsi="Arial" w:cs="Arial"/>
          <w:sz w:val="24"/>
          <w:szCs w:val="24"/>
        </w:rPr>
        <w:t>itoringu Środowiska w Rzeszowie</w:t>
      </w:r>
    </w:p>
    <w:p w14:paraId="25711B7F" w14:textId="77777777" w:rsidR="009926A6" w:rsidRPr="009926A6" w:rsidRDefault="009926A6" w:rsidP="009926A6">
      <w:pPr>
        <w:pStyle w:val="Nagwek5"/>
      </w:pPr>
      <w:bookmarkStart w:id="150" w:name="_Toc87952191"/>
      <w:r w:rsidRPr="009926A6">
        <w:t>Priorytet tematyczny 4.3. Bezpieczeństwo energetyczne i racjonalne wykorzystanie energii</w:t>
      </w:r>
      <w:bookmarkEnd w:id="150"/>
    </w:p>
    <w:p w14:paraId="7F389F37" w14:textId="77777777" w:rsidR="009926A6" w:rsidRPr="009926A6" w:rsidRDefault="009926A6" w:rsidP="00A40C66">
      <w:pPr>
        <w:pStyle w:val="Akapitzlist"/>
        <w:numPr>
          <w:ilvl w:val="0"/>
          <w:numId w:val="31"/>
        </w:numPr>
        <w:spacing w:after="120"/>
        <w:rPr>
          <w:rFonts w:ascii="Arial" w:hAnsi="Arial" w:cs="Arial"/>
          <w:sz w:val="24"/>
          <w:szCs w:val="24"/>
        </w:rPr>
      </w:pPr>
      <w:r w:rsidRPr="009926A6">
        <w:rPr>
          <w:rFonts w:ascii="Arial" w:hAnsi="Arial" w:cs="Arial"/>
          <w:b/>
          <w:sz w:val="24"/>
          <w:szCs w:val="24"/>
        </w:rPr>
        <w:t>Po wzroście w latach 2012 – 2014  udziału produkcji energii elektrycznej ze źródeł odnawialnych, w 2015 r. nastąpił spadek</w:t>
      </w:r>
      <w:r w:rsidRPr="009926A6">
        <w:rPr>
          <w:rFonts w:ascii="Arial" w:hAnsi="Arial" w:cs="Arial"/>
          <w:sz w:val="24"/>
          <w:szCs w:val="24"/>
        </w:rPr>
        <w:t xml:space="preserve"> do poziomu 19,8%. W następnych dwóch latach wartość wskaźnika wzrastała osiągając w 2017 roku poziom 25,7%. </w:t>
      </w:r>
      <w:r>
        <w:rPr>
          <w:rFonts w:ascii="Arial" w:hAnsi="Arial" w:cs="Arial"/>
          <w:sz w:val="24"/>
          <w:szCs w:val="24"/>
        </w:rPr>
        <w:br/>
      </w:r>
      <w:r w:rsidRPr="009926A6">
        <w:rPr>
          <w:rFonts w:ascii="Arial" w:hAnsi="Arial" w:cs="Arial"/>
          <w:sz w:val="24"/>
          <w:szCs w:val="24"/>
        </w:rPr>
        <w:t>W 2018 r. nastąpił spadek udziału produkcji energii elektrycznej ze źródeł odnawialnych w produkcji energii elektrycznej ogółem o 10,1% w po</w:t>
      </w:r>
      <w:r>
        <w:rPr>
          <w:rFonts w:ascii="Arial" w:hAnsi="Arial" w:cs="Arial"/>
          <w:sz w:val="24"/>
          <w:szCs w:val="24"/>
        </w:rPr>
        <w:t xml:space="preserve">równaniu do roku poprzedniego. </w:t>
      </w:r>
      <w:r w:rsidRPr="009926A6">
        <w:rPr>
          <w:rFonts w:ascii="Arial" w:hAnsi="Arial" w:cs="Arial"/>
          <w:sz w:val="24"/>
          <w:szCs w:val="24"/>
        </w:rPr>
        <w:t xml:space="preserve">W 2019 zanotowano ponownie wzrost wartości wskaźnika (do 24,0%). Jednakże już w 2013 r. wartość wskaźnika przekroczyła założoną w Strategii na 2020 rok wartość docelową. Strategia przewidywała w 2020 r. udział produkcji energii elektrycznej ze źródeł odnawialnych w produkcji energii elektrycznej ogółem </w:t>
      </w:r>
      <w:r>
        <w:rPr>
          <w:rFonts w:ascii="Arial" w:hAnsi="Arial" w:cs="Arial"/>
          <w:sz w:val="24"/>
          <w:szCs w:val="24"/>
        </w:rPr>
        <w:br/>
      </w:r>
      <w:r w:rsidRPr="009926A6">
        <w:rPr>
          <w:rFonts w:ascii="Arial" w:hAnsi="Arial" w:cs="Arial"/>
          <w:sz w:val="24"/>
          <w:szCs w:val="24"/>
        </w:rPr>
        <w:t>w województwi</w:t>
      </w:r>
      <w:r>
        <w:rPr>
          <w:rFonts w:ascii="Arial" w:hAnsi="Arial" w:cs="Arial"/>
          <w:sz w:val="24"/>
          <w:szCs w:val="24"/>
        </w:rPr>
        <w:t>e podkarpackim na poziomie 15%.</w:t>
      </w:r>
    </w:p>
    <w:p w14:paraId="3A40F725" w14:textId="77777777" w:rsidR="009926A6" w:rsidRPr="009926A6" w:rsidRDefault="009926A6" w:rsidP="009926A6">
      <w:pPr>
        <w:pStyle w:val="Legenda"/>
        <w:keepNext/>
        <w:spacing w:after="0" w:line="276" w:lineRule="auto"/>
        <w:rPr>
          <w:rFonts w:ascii="Arial" w:hAnsi="Arial" w:cs="Arial"/>
          <w:b/>
          <w:i w:val="0"/>
          <w:color w:val="000000" w:themeColor="text1"/>
          <w:sz w:val="24"/>
          <w:szCs w:val="24"/>
        </w:rPr>
      </w:pPr>
      <w:bookmarkStart w:id="151" w:name="_Toc87951641"/>
      <w:r w:rsidRPr="009926A6">
        <w:rPr>
          <w:rFonts w:ascii="Arial" w:hAnsi="Arial" w:cs="Arial"/>
          <w:b/>
          <w:i w:val="0"/>
          <w:color w:val="000000" w:themeColor="text1"/>
          <w:sz w:val="24"/>
          <w:szCs w:val="24"/>
        </w:rPr>
        <w:t xml:space="preserve">Wykres </w:t>
      </w:r>
      <w:r w:rsidRPr="009926A6">
        <w:rPr>
          <w:rFonts w:ascii="Arial" w:hAnsi="Arial" w:cs="Arial"/>
          <w:b/>
          <w:i w:val="0"/>
          <w:color w:val="000000" w:themeColor="text1"/>
          <w:sz w:val="24"/>
          <w:szCs w:val="24"/>
        </w:rPr>
        <w:fldChar w:fldCharType="begin"/>
      </w:r>
      <w:r w:rsidRPr="009926A6">
        <w:rPr>
          <w:rFonts w:ascii="Arial" w:hAnsi="Arial" w:cs="Arial"/>
          <w:b/>
          <w:i w:val="0"/>
          <w:color w:val="000000" w:themeColor="text1"/>
          <w:sz w:val="24"/>
          <w:szCs w:val="24"/>
        </w:rPr>
        <w:instrText xml:space="preserve"> SEQ Wykres \* ARABIC </w:instrText>
      </w:r>
      <w:r w:rsidRPr="009926A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66</w:t>
      </w:r>
      <w:r w:rsidRPr="009926A6">
        <w:rPr>
          <w:rFonts w:ascii="Arial" w:hAnsi="Arial" w:cs="Arial"/>
          <w:b/>
          <w:i w:val="0"/>
          <w:color w:val="000000" w:themeColor="text1"/>
          <w:sz w:val="24"/>
          <w:szCs w:val="24"/>
        </w:rPr>
        <w:fldChar w:fldCharType="end"/>
      </w:r>
      <w:r w:rsidRPr="009926A6">
        <w:rPr>
          <w:rFonts w:ascii="Arial" w:hAnsi="Arial" w:cs="Arial"/>
          <w:b/>
          <w:i w:val="0"/>
          <w:color w:val="000000" w:themeColor="text1"/>
          <w:sz w:val="24"/>
          <w:szCs w:val="24"/>
        </w:rPr>
        <w:t xml:space="preserve"> Udział produkcji energii elektrycznej ze źródeł odnawialnych w produkcji energii elektrycznej ogółem [%]</w:t>
      </w:r>
      <w:bookmarkEnd w:id="151"/>
    </w:p>
    <w:p w14:paraId="69560B26" w14:textId="77777777" w:rsidR="009926A6" w:rsidRDefault="009926A6" w:rsidP="009926A6">
      <w:pPr>
        <w:spacing w:after="120"/>
        <w:rPr>
          <w:rFonts w:ascii="Arial" w:hAnsi="Arial" w:cs="Arial"/>
          <w:sz w:val="24"/>
          <w:szCs w:val="24"/>
        </w:rPr>
      </w:pPr>
      <w:r>
        <w:rPr>
          <w:noProof/>
          <w:lang w:eastAsia="pl-PL"/>
        </w:rPr>
        <w:drawing>
          <wp:inline distT="0" distB="0" distL="0" distR="0" wp14:anchorId="5E194D27" wp14:editId="0BB1B7F9">
            <wp:extent cx="4572000" cy="2743200"/>
            <wp:effectExtent l="0" t="0" r="0" b="0"/>
            <wp:docPr id="70" name="Obraz 70" descr="11,1 w 2011 wartość bazowa, 12,9 w 2012, 15,0 wartość docelowa, 16,1 w 2013, 23,4 w 2014, 19,8 w 2015, 24,3 w 2016, 25,7 w 2017, 23,1 w 2018, 24,0 w 2019" title="Wykres 66. Udział produkcji energii elektrycznej ze źródeł odnawialnych w produkcji energii elektrycznej ogół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Wykres 68. Udział produkcji energii elektrycznej ze źródeł odnawialnych w produkcji energii elektrycznej ogółem [%].jpg"/>
                    <pic:cNvPicPr/>
                  </pic:nvPicPr>
                  <pic:blipFill>
                    <a:blip r:embed="rId131">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24F6A04D" w14:textId="77777777" w:rsidR="009926A6" w:rsidRPr="009926A6" w:rsidRDefault="009926A6" w:rsidP="009926A6">
      <w:pPr>
        <w:spacing w:after="120"/>
        <w:rPr>
          <w:rFonts w:ascii="Arial" w:hAnsi="Arial" w:cs="Arial"/>
          <w:sz w:val="24"/>
          <w:szCs w:val="24"/>
        </w:rPr>
      </w:pPr>
      <w:r w:rsidRPr="009926A6">
        <w:rPr>
          <w:rFonts w:ascii="Arial" w:hAnsi="Arial" w:cs="Arial"/>
          <w:sz w:val="24"/>
          <w:szCs w:val="24"/>
        </w:rPr>
        <w:t>Opracowanie własne na podstawie danych GUS-BDL</w:t>
      </w:r>
    </w:p>
    <w:p w14:paraId="2470683D" w14:textId="77777777" w:rsidR="009926A6" w:rsidRPr="009926A6" w:rsidRDefault="009926A6" w:rsidP="00A40C66">
      <w:pPr>
        <w:pStyle w:val="Akapitzlist"/>
        <w:numPr>
          <w:ilvl w:val="0"/>
          <w:numId w:val="31"/>
        </w:numPr>
        <w:spacing w:after="120"/>
        <w:rPr>
          <w:rFonts w:ascii="Arial" w:hAnsi="Arial" w:cs="Arial"/>
          <w:sz w:val="24"/>
          <w:szCs w:val="24"/>
        </w:rPr>
      </w:pPr>
      <w:r w:rsidRPr="009926A6">
        <w:rPr>
          <w:rFonts w:ascii="Arial" w:hAnsi="Arial" w:cs="Arial"/>
          <w:b/>
          <w:sz w:val="24"/>
          <w:szCs w:val="24"/>
        </w:rPr>
        <w:t>Wzrastał w województwie podkarpackim odsetek gmin posiadających plany zaopatrzenia w ciepło, energię elektryczną i paliwa gazowe.</w:t>
      </w:r>
      <w:r w:rsidRPr="009926A6">
        <w:rPr>
          <w:rFonts w:ascii="Arial" w:hAnsi="Arial" w:cs="Arial"/>
          <w:sz w:val="24"/>
          <w:szCs w:val="24"/>
        </w:rPr>
        <w:t xml:space="preserve"> Założona wartość bazowa tego wskaźnika w 2011 r. była wartością szacunkową (10%). W kolejnych latach corocz</w:t>
      </w:r>
      <w:r>
        <w:rPr>
          <w:rFonts w:ascii="Arial" w:hAnsi="Arial" w:cs="Arial"/>
          <w:sz w:val="24"/>
          <w:szCs w:val="24"/>
        </w:rPr>
        <w:t>nie wzrastała wartość wskaźnika</w:t>
      </w:r>
      <w:r>
        <w:rPr>
          <w:rStyle w:val="Odwoanieprzypisudolnego"/>
          <w:rFonts w:ascii="Arial" w:hAnsi="Arial" w:cs="Arial"/>
          <w:sz w:val="24"/>
          <w:szCs w:val="24"/>
        </w:rPr>
        <w:footnoteReference w:id="74"/>
      </w:r>
      <w:r w:rsidRPr="009926A6">
        <w:rPr>
          <w:rFonts w:ascii="Arial" w:hAnsi="Arial" w:cs="Arial"/>
          <w:sz w:val="24"/>
          <w:szCs w:val="24"/>
        </w:rPr>
        <w:t xml:space="preserve">. Na podstawie danych z Departamentu Ochrony Środowiska UMWP sytuacja w zakresie odsetka gmin posiadających plany zaopatrzenia w ciepło, energię elektryczną </w:t>
      </w:r>
      <w:r>
        <w:rPr>
          <w:rFonts w:ascii="Arial" w:hAnsi="Arial" w:cs="Arial"/>
          <w:sz w:val="24"/>
          <w:szCs w:val="24"/>
        </w:rPr>
        <w:t>i paliwa gazowe była dynamiczna</w:t>
      </w:r>
      <w:r>
        <w:rPr>
          <w:rStyle w:val="Odwoanieprzypisudolnego"/>
          <w:rFonts w:ascii="Arial" w:hAnsi="Arial" w:cs="Arial"/>
          <w:sz w:val="24"/>
          <w:szCs w:val="24"/>
        </w:rPr>
        <w:footnoteReference w:id="75"/>
      </w:r>
      <w:r w:rsidRPr="009926A6">
        <w:rPr>
          <w:rFonts w:ascii="Arial" w:hAnsi="Arial" w:cs="Arial"/>
          <w:sz w:val="24"/>
          <w:szCs w:val="24"/>
        </w:rPr>
        <w:t>. Strategia rozwoju przewidywała, że w 2020 r. 50% gmin z podkarpackiego będzie posiadało plany zaopatrzenia w ciepło, energię elektryczną i paliwa gazowe.</w:t>
      </w:r>
    </w:p>
    <w:p w14:paraId="075BC3D4" w14:textId="77777777" w:rsidR="009926A6" w:rsidRPr="009926A6" w:rsidRDefault="009926A6" w:rsidP="009926A6">
      <w:pPr>
        <w:pStyle w:val="Legenda"/>
        <w:keepNext/>
        <w:spacing w:after="0" w:line="276" w:lineRule="auto"/>
        <w:rPr>
          <w:rFonts w:ascii="Arial" w:hAnsi="Arial" w:cs="Arial"/>
          <w:b/>
          <w:i w:val="0"/>
          <w:color w:val="000000" w:themeColor="text1"/>
          <w:sz w:val="24"/>
          <w:szCs w:val="24"/>
        </w:rPr>
      </w:pPr>
      <w:bookmarkStart w:id="152" w:name="_Toc87951642"/>
      <w:r w:rsidRPr="009926A6">
        <w:rPr>
          <w:rFonts w:ascii="Arial" w:hAnsi="Arial" w:cs="Arial"/>
          <w:b/>
          <w:i w:val="0"/>
          <w:color w:val="000000" w:themeColor="text1"/>
          <w:sz w:val="24"/>
          <w:szCs w:val="24"/>
        </w:rPr>
        <w:lastRenderedPageBreak/>
        <w:t xml:space="preserve">Wykres </w:t>
      </w:r>
      <w:r w:rsidRPr="009926A6">
        <w:rPr>
          <w:rFonts w:ascii="Arial" w:hAnsi="Arial" w:cs="Arial"/>
          <w:b/>
          <w:i w:val="0"/>
          <w:color w:val="000000" w:themeColor="text1"/>
          <w:sz w:val="24"/>
          <w:szCs w:val="24"/>
        </w:rPr>
        <w:fldChar w:fldCharType="begin"/>
      </w:r>
      <w:r w:rsidRPr="009926A6">
        <w:rPr>
          <w:rFonts w:ascii="Arial" w:hAnsi="Arial" w:cs="Arial"/>
          <w:b/>
          <w:i w:val="0"/>
          <w:color w:val="000000" w:themeColor="text1"/>
          <w:sz w:val="24"/>
          <w:szCs w:val="24"/>
        </w:rPr>
        <w:instrText xml:space="preserve"> SEQ Wykres \* ARABIC </w:instrText>
      </w:r>
      <w:r w:rsidRPr="009926A6">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67</w:t>
      </w:r>
      <w:r w:rsidRPr="009926A6">
        <w:rPr>
          <w:rFonts w:ascii="Arial" w:hAnsi="Arial" w:cs="Arial"/>
          <w:b/>
          <w:i w:val="0"/>
          <w:color w:val="000000" w:themeColor="text1"/>
          <w:sz w:val="24"/>
          <w:szCs w:val="24"/>
        </w:rPr>
        <w:fldChar w:fldCharType="end"/>
      </w:r>
      <w:r w:rsidRPr="009926A6">
        <w:rPr>
          <w:rFonts w:ascii="Arial" w:hAnsi="Arial" w:cs="Arial"/>
          <w:b/>
          <w:i w:val="0"/>
          <w:color w:val="000000" w:themeColor="text1"/>
          <w:sz w:val="24"/>
          <w:szCs w:val="24"/>
        </w:rPr>
        <w:t xml:space="preserve"> Odsetek gmin posiadających plany zaopatrzenia w ciepło, energię elektryczną i paliwa gazowe [%]</w:t>
      </w:r>
      <w:bookmarkEnd w:id="152"/>
    </w:p>
    <w:p w14:paraId="6674636C" w14:textId="77777777" w:rsidR="009926A6" w:rsidRDefault="009926A6" w:rsidP="009926A6">
      <w:pPr>
        <w:spacing w:after="120"/>
        <w:rPr>
          <w:rFonts w:ascii="Arial" w:hAnsi="Arial" w:cs="Arial"/>
          <w:sz w:val="24"/>
          <w:szCs w:val="24"/>
        </w:rPr>
      </w:pPr>
      <w:r>
        <w:rPr>
          <w:noProof/>
          <w:lang w:eastAsia="pl-PL"/>
        </w:rPr>
        <w:drawing>
          <wp:inline distT="0" distB="0" distL="0" distR="0" wp14:anchorId="3BEB8707" wp14:editId="55A7DA87">
            <wp:extent cx="4572000" cy="2743200"/>
            <wp:effectExtent l="0" t="0" r="0" b="0"/>
            <wp:docPr id="133" name="Obraz 133" descr="10,0 wskaźnik PAE w 2011 wartość bazowa, 6,0 wskaźnik PAE, 8,7 wskaźnik DOŚ(1) w 2012, 19,0 wskaźnik PAE, 12,5 wskaźnik DOŚ(1), 13,1 wskaźnik DOŚ(2) w 2013, 28,3 wskaźnik PAE, 19,4 wskaźnik DOŚ(1) i wskaźnik DOŚ(2) w 2014, 41,0 wskaźnik PAE, 21,9 wskaźnik DOŚ(1), 25,6 wskaźnik DOŚ(2) w 2015, 50,0 wartość docelowa, 59,7 wskaźnik PAE, 30,6 wskaźnik DOŚ(1), 33,8 wskaźnik DOŚ(2) w 2016, 33,1 wskaźnik DOŚ(1), 35,0 wskaźnik DOŚ(2) w 2017, 36,9 wskaźnik DOŚ(1), 31,9 wskaźnik DOŚ(2) w 2018, 44,0 wskaźnik DOŚ(1), 21,9 wskaźnik DOŚ(2) w 2019, 21,4 wskaźnik DOŚ(2) w 2020" title="Wykres 67. Odsetek gmin posiadających plany zaopatrzenia w ciepło, energię elektryczną i paliwa gazowe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Wykres 69. Odsetek gmin posiadających plany zaopatrzenia w ciepło, energię elektryczną i paliwa gazowe [%].jpg"/>
                    <pic:cNvPicPr/>
                  </pic:nvPicPr>
                  <pic:blipFill>
                    <a:blip r:embed="rId132">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A17040C" w14:textId="77777777" w:rsidR="009926A6" w:rsidRPr="009926A6" w:rsidRDefault="009926A6" w:rsidP="009926A6">
      <w:pPr>
        <w:spacing w:after="120"/>
        <w:rPr>
          <w:rFonts w:ascii="Arial" w:hAnsi="Arial" w:cs="Arial"/>
          <w:sz w:val="24"/>
          <w:szCs w:val="24"/>
        </w:rPr>
      </w:pPr>
      <w:r w:rsidRPr="009926A6">
        <w:rPr>
          <w:rFonts w:ascii="Arial" w:hAnsi="Arial" w:cs="Arial"/>
          <w:sz w:val="24"/>
          <w:szCs w:val="24"/>
        </w:rPr>
        <w:t>Opracowanie własne na podstawie źródeł własnych</w:t>
      </w:r>
    </w:p>
    <w:p w14:paraId="000303B9" w14:textId="77777777" w:rsidR="009926A6" w:rsidRDefault="009926A6">
      <w:pPr>
        <w:spacing w:after="160" w:line="259" w:lineRule="auto"/>
        <w:rPr>
          <w:rFonts w:ascii="Arial" w:hAnsi="Arial" w:cs="Arial"/>
          <w:sz w:val="24"/>
          <w:szCs w:val="24"/>
        </w:rPr>
      </w:pPr>
      <w:r>
        <w:rPr>
          <w:rFonts w:ascii="Arial" w:hAnsi="Arial" w:cs="Arial"/>
          <w:sz w:val="24"/>
          <w:szCs w:val="24"/>
        </w:rPr>
        <w:br w:type="page"/>
      </w:r>
    </w:p>
    <w:p w14:paraId="0EB28F00" w14:textId="77777777" w:rsidR="009926A6" w:rsidRPr="009926A6" w:rsidRDefault="009926A6" w:rsidP="009926A6">
      <w:pPr>
        <w:pStyle w:val="Nagwek3"/>
      </w:pPr>
      <w:bookmarkStart w:id="153" w:name="_Toc87952192"/>
      <w:r w:rsidRPr="009926A6">
        <w:lastRenderedPageBreak/>
        <w:t>PODSUMOWANIE</w:t>
      </w:r>
      <w:bookmarkEnd w:id="153"/>
    </w:p>
    <w:p w14:paraId="7324AEB7" w14:textId="4BB939A5" w:rsidR="009926A6" w:rsidRDefault="009926A6" w:rsidP="00A40C66">
      <w:pPr>
        <w:pStyle w:val="Akapitzlist"/>
        <w:numPr>
          <w:ilvl w:val="0"/>
          <w:numId w:val="31"/>
        </w:numPr>
        <w:spacing w:after="120"/>
        <w:rPr>
          <w:rFonts w:ascii="Arial" w:hAnsi="Arial" w:cs="Arial"/>
          <w:sz w:val="24"/>
          <w:szCs w:val="24"/>
        </w:rPr>
      </w:pPr>
      <w:r w:rsidRPr="009926A6">
        <w:rPr>
          <w:rFonts w:ascii="Arial" w:hAnsi="Arial" w:cs="Arial"/>
          <w:sz w:val="24"/>
          <w:szCs w:val="24"/>
        </w:rPr>
        <w:t xml:space="preserve">Oceniając wartości wskaźników z ostatniego dostępnego roku do wartości docelowej szacowanej na 2020 r. należy mieć na uwadze to, iż wartość docelowa była określana w 2013 r. Z dzisiejszego punktu widzenia można stwierdzić, że niektóre wartości docelowe były szacowane bardzo ambitnie (np. liczba zespołów badawczych w tym międzynarodowych na uczelniach, liczba osób dorosłych uczestniczących </w:t>
      </w:r>
      <w:r>
        <w:rPr>
          <w:rFonts w:ascii="Arial" w:hAnsi="Arial" w:cs="Arial"/>
          <w:sz w:val="24"/>
          <w:szCs w:val="24"/>
        </w:rPr>
        <w:br/>
      </w:r>
      <w:r w:rsidRPr="009926A6">
        <w:rPr>
          <w:rFonts w:ascii="Arial" w:hAnsi="Arial" w:cs="Arial"/>
          <w:sz w:val="24"/>
          <w:szCs w:val="24"/>
        </w:rPr>
        <w:t xml:space="preserve">w kształceniu i szkoleniu, czy liczba zbudowanych wielofunkcyjnych, wysokostandardowych kompleksów rekreacyjno-wypoczynkowych i leczniczych z bazą noclegową o standardzie 3 gwiazdek i wyżej), a inne nieco ostrożnie (np. liczba </w:t>
      </w:r>
      <w:r>
        <w:rPr>
          <w:rFonts w:ascii="Arial" w:hAnsi="Arial" w:cs="Arial"/>
          <w:sz w:val="24"/>
          <w:szCs w:val="24"/>
        </w:rPr>
        <w:br/>
      </w:r>
      <w:r w:rsidRPr="009926A6">
        <w:rPr>
          <w:rFonts w:ascii="Arial" w:hAnsi="Arial" w:cs="Arial"/>
          <w:sz w:val="24"/>
          <w:szCs w:val="24"/>
        </w:rPr>
        <w:t xml:space="preserve">i wartość udzielonych pożyczek przez fundusze pożyczkowe, liczba osób korzystających ze świadczeń pomocy społecznej, odsetek ludności korzystającej </w:t>
      </w:r>
      <w:r w:rsidR="00510DCE">
        <w:rPr>
          <w:rFonts w:ascii="Arial" w:hAnsi="Arial" w:cs="Arial"/>
          <w:sz w:val="24"/>
          <w:szCs w:val="24"/>
        </w:rPr>
        <w:br/>
      </w:r>
      <w:r w:rsidRPr="009926A6">
        <w:rPr>
          <w:rFonts w:ascii="Arial" w:hAnsi="Arial" w:cs="Arial"/>
          <w:sz w:val="24"/>
          <w:szCs w:val="24"/>
        </w:rPr>
        <w:t>z sieci wodociągowej, kanalizacyjnej czy długość dróg zamiejskich o twardej nawierzchni ulepszonej, a także udział produkcji energii elektrycznej ze źródeł odnawialnych w produkcji energii elektrycznej ogółem).</w:t>
      </w:r>
    </w:p>
    <w:p w14:paraId="614FA797" w14:textId="1BE547A9" w:rsidR="009926A6" w:rsidRDefault="009926A6" w:rsidP="00A40C66">
      <w:pPr>
        <w:pStyle w:val="Akapitzlist"/>
        <w:numPr>
          <w:ilvl w:val="0"/>
          <w:numId w:val="31"/>
        </w:numPr>
        <w:spacing w:after="120"/>
        <w:rPr>
          <w:rFonts w:ascii="Arial" w:hAnsi="Arial" w:cs="Arial"/>
          <w:sz w:val="24"/>
          <w:szCs w:val="24"/>
        </w:rPr>
      </w:pPr>
      <w:r w:rsidRPr="009926A6">
        <w:rPr>
          <w:rFonts w:ascii="Arial" w:hAnsi="Arial" w:cs="Arial"/>
          <w:sz w:val="24"/>
          <w:szCs w:val="24"/>
        </w:rPr>
        <w:t xml:space="preserve">Okres jaki upłynął od daty przyjęcia Strategii rozwoju województwa – Podkarpackie 2020 niósł obiektywne uwarunkowania, których nie można było przewidzieć w 2013 r. takie jak zmiany przepisów prawnych, co szczególnie miało wpływ na wskaźniki dotyczące ochrony środowiska (odsetek wód dobrym stanie czy plany ochrony i plany zadań ochronnych dla form ochrony przyrody), czy zmiany organizacyjne (np. likwidacja PAE, zmiany kompetencyjne pomiędzy UMWP a ARiMR), zakończenie realizacji projektów w ramach których pozyskiwano wartości wskaźników (np. instytucje KSU, liczba klastrów i liczba członków klastrów). W wartościach wskaźników daje się również zauważyć negatywny wpływ pandemii. Wiele wskaźników mających tendencję wzrostową, w 2020 r. zanotowało gwałtowny spadek wartości. Taka sytuacja dotyczyła m.in. udzielonych noclegów w turystycznych obiektach noclegowych, frekwencji </w:t>
      </w:r>
      <w:r w:rsidR="00510DCE">
        <w:rPr>
          <w:rFonts w:ascii="Arial" w:hAnsi="Arial" w:cs="Arial"/>
          <w:sz w:val="24"/>
          <w:szCs w:val="24"/>
        </w:rPr>
        <w:br/>
      </w:r>
      <w:r w:rsidRPr="009926A6">
        <w:rPr>
          <w:rFonts w:ascii="Arial" w:hAnsi="Arial" w:cs="Arial"/>
          <w:sz w:val="24"/>
          <w:szCs w:val="24"/>
        </w:rPr>
        <w:t>w atrakcjach turystycznych, liczby zwiedzających muzea, liczby obsłużonych pasażerów w porcie lotniczym, przewozów pasażerów środkami komunikacji miejskiej.</w:t>
      </w:r>
    </w:p>
    <w:p w14:paraId="47DD2CE3" w14:textId="77777777" w:rsidR="008A61B0" w:rsidRDefault="009926A6" w:rsidP="00A40C66">
      <w:pPr>
        <w:pStyle w:val="Akapitzlist"/>
        <w:numPr>
          <w:ilvl w:val="0"/>
          <w:numId w:val="31"/>
        </w:numPr>
        <w:spacing w:after="120"/>
        <w:rPr>
          <w:rFonts w:ascii="Arial" w:hAnsi="Arial" w:cs="Arial"/>
          <w:sz w:val="24"/>
          <w:szCs w:val="24"/>
        </w:rPr>
      </w:pPr>
      <w:r w:rsidRPr="009926A6">
        <w:rPr>
          <w:rFonts w:ascii="Arial" w:hAnsi="Arial" w:cs="Arial"/>
          <w:sz w:val="24"/>
          <w:szCs w:val="24"/>
        </w:rPr>
        <w:t xml:space="preserve">Dokonując </w:t>
      </w:r>
      <w:r w:rsidRPr="009926A6">
        <w:rPr>
          <w:rFonts w:ascii="Arial" w:hAnsi="Arial" w:cs="Arial"/>
          <w:b/>
          <w:sz w:val="24"/>
          <w:szCs w:val="24"/>
        </w:rPr>
        <w:t>porównania poziomu wskaźnika z ostatniego dostępnego roku do poziomu szacowanego w 2020 r.</w:t>
      </w:r>
      <w:r w:rsidRPr="009926A6">
        <w:rPr>
          <w:rFonts w:ascii="Arial" w:hAnsi="Arial" w:cs="Arial"/>
          <w:sz w:val="24"/>
          <w:szCs w:val="24"/>
        </w:rPr>
        <w:t xml:space="preserve">, na </w:t>
      </w:r>
      <w:r w:rsidRPr="009926A6">
        <w:rPr>
          <w:rFonts w:ascii="Arial" w:hAnsi="Arial" w:cs="Arial"/>
          <w:b/>
          <w:sz w:val="24"/>
          <w:szCs w:val="24"/>
        </w:rPr>
        <w:t>173 wskaźniki monitoringowe</w:t>
      </w:r>
      <w:r w:rsidRPr="009926A6">
        <w:rPr>
          <w:rFonts w:ascii="Arial" w:hAnsi="Arial" w:cs="Arial"/>
          <w:sz w:val="24"/>
          <w:szCs w:val="24"/>
        </w:rPr>
        <w:t xml:space="preserve">, w przypadku </w:t>
      </w:r>
      <w:r w:rsidRPr="008A61B0">
        <w:rPr>
          <w:rFonts w:ascii="Arial" w:hAnsi="Arial" w:cs="Arial"/>
          <w:b/>
          <w:sz w:val="24"/>
          <w:szCs w:val="24"/>
        </w:rPr>
        <w:t>65 (tj. 37,6%) już osiągnięto lub przekroczono założoną wartość.</w:t>
      </w:r>
      <w:r w:rsidRPr="009926A6">
        <w:rPr>
          <w:rFonts w:ascii="Arial" w:hAnsi="Arial" w:cs="Arial"/>
          <w:sz w:val="24"/>
          <w:szCs w:val="24"/>
        </w:rPr>
        <w:t xml:space="preserve"> W przypadku 94 wskaźników (tj. 54,3%) szacowanej wartości docelowej w 2020 r. jeszcze </w:t>
      </w:r>
      <w:r w:rsidRPr="008A61B0">
        <w:rPr>
          <w:rFonts w:ascii="Arial" w:hAnsi="Arial" w:cs="Arial"/>
          <w:b/>
          <w:sz w:val="24"/>
          <w:szCs w:val="24"/>
        </w:rPr>
        <w:t>nie osiągnięto.</w:t>
      </w:r>
      <w:r w:rsidRPr="009926A6">
        <w:rPr>
          <w:rFonts w:ascii="Arial" w:hAnsi="Arial" w:cs="Arial"/>
          <w:sz w:val="24"/>
          <w:szCs w:val="24"/>
        </w:rPr>
        <w:t xml:space="preserve"> Jednocześnie należy mieć na uwadze, że w przypadku 38 wskaźników za</w:t>
      </w:r>
      <w:r w:rsidR="008A61B0">
        <w:rPr>
          <w:rFonts w:ascii="Arial" w:hAnsi="Arial" w:cs="Arial"/>
          <w:sz w:val="24"/>
          <w:szCs w:val="24"/>
        </w:rPr>
        <w:t>notowano trend pozytywny</w:t>
      </w:r>
      <w:r w:rsidR="008A61B0">
        <w:rPr>
          <w:rStyle w:val="Odwoanieprzypisudolnego"/>
          <w:rFonts w:ascii="Arial" w:hAnsi="Arial" w:cs="Arial"/>
          <w:sz w:val="24"/>
          <w:szCs w:val="24"/>
        </w:rPr>
        <w:footnoteReference w:id="76"/>
      </w:r>
      <w:r w:rsidRPr="009926A6">
        <w:rPr>
          <w:rFonts w:ascii="Arial" w:hAnsi="Arial" w:cs="Arial"/>
          <w:sz w:val="24"/>
          <w:szCs w:val="24"/>
        </w:rPr>
        <w:t>. Z kolei w przypadku 14 wskaźników (tj. 8,</w:t>
      </w:r>
      <w:r w:rsidR="008A61B0">
        <w:rPr>
          <w:rFonts w:ascii="Arial" w:hAnsi="Arial" w:cs="Arial"/>
          <w:sz w:val="24"/>
          <w:szCs w:val="24"/>
        </w:rPr>
        <w:t>1%) trudno dokonać takiej oceny</w:t>
      </w:r>
      <w:r w:rsidR="008A61B0">
        <w:rPr>
          <w:rStyle w:val="Odwoanieprzypisudolnego"/>
          <w:rFonts w:ascii="Arial" w:hAnsi="Arial" w:cs="Arial"/>
          <w:sz w:val="24"/>
          <w:szCs w:val="24"/>
        </w:rPr>
        <w:footnoteReference w:id="77"/>
      </w:r>
      <w:r w:rsidRPr="009926A6">
        <w:rPr>
          <w:rFonts w:ascii="Arial" w:hAnsi="Arial" w:cs="Arial"/>
          <w:sz w:val="24"/>
          <w:szCs w:val="24"/>
        </w:rPr>
        <w:t>.</w:t>
      </w:r>
    </w:p>
    <w:p w14:paraId="0B0FE2ED" w14:textId="45FAD445" w:rsidR="009926A6" w:rsidRPr="008A61B0" w:rsidRDefault="009926A6" w:rsidP="00A40C66">
      <w:pPr>
        <w:pStyle w:val="Akapitzlist"/>
        <w:numPr>
          <w:ilvl w:val="0"/>
          <w:numId w:val="31"/>
        </w:numPr>
        <w:spacing w:after="120"/>
        <w:rPr>
          <w:rFonts w:ascii="Arial" w:hAnsi="Arial" w:cs="Arial"/>
          <w:sz w:val="24"/>
          <w:szCs w:val="24"/>
        </w:rPr>
      </w:pPr>
      <w:r w:rsidRPr="008A61B0">
        <w:rPr>
          <w:rFonts w:ascii="Arial" w:hAnsi="Arial" w:cs="Arial"/>
          <w:sz w:val="24"/>
          <w:szCs w:val="24"/>
        </w:rPr>
        <w:t xml:space="preserve">Jednocześnie dokonując oceny osiągnięcia wartości docelowej wskaźników warto zauważyć, iż spośród </w:t>
      </w:r>
      <w:r w:rsidRPr="008A61B0">
        <w:rPr>
          <w:rFonts w:ascii="Arial" w:hAnsi="Arial" w:cs="Arial"/>
          <w:b/>
          <w:sz w:val="24"/>
          <w:szCs w:val="24"/>
        </w:rPr>
        <w:t>108 wskaźników</w:t>
      </w:r>
      <w:r w:rsidRPr="008A61B0">
        <w:rPr>
          <w:rFonts w:ascii="Arial" w:hAnsi="Arial" w:cs="Arial"/>
          <w:sz w:val="24"/>
          <w:szCs w:val="24"/>
        </w:rPr>
        <w:t xml:space="preserve"> dla których są dostępne </w:t>
      </w:r>
      <w:r w:rsidRPr="008A61B0">
        <w:rPr>
          <w:rFonts w:ascii="Arial" w:hAnsi="Arial" w:cs="Arial"/>
          <w:b/>
          <w:sz w:val="24"/>
          <w:szCs w:val="24"/>
        </w:rPr>
        <w:t>dane za 2020 r</w:t>
      </w:r>
      <w:r w:rsidRPr="008A61B0">
        <w:rPr>
          <w:rFonts w:ascii="Arial" w:hAnsi="Arial" w:cs="Arial"/>
          <w:sz w:val="24"/>
          <w:szCs w:val="24"/>
        </w:rPr>
        <w:t>. wartość docelową osiągnięto w przypadku</w:t>
      </w:r>
      <w:r w:rsidR="008A61B0">
        <w:rPr>
          <w:rFonts w:ascii="Arial" w:hAnsi="Arial" w:cs="Arial"/>
          <w:sz w:val="24"/>
          <w:szCs w:val="24"/>
        </w:rPr>
        <w:t xml:space="preserve"> </w:t>
      </w:r>
      <w:r w:rsidRPr="008A61B0">
        <w:rPr>
          <w:rFonts w:ascii="Arial" w:hAnsi="Arial" w:cs="Arial"/>
          <w:sz w:val="24"/>
          <w:szCs w:val="24"/>
        </w:rPr>
        <w:t xml:space="preserve">40 wskaźników (37,0%), w przypadku 68 wskaźników wartości docelowej nie osiągnięto (63,0%). Spośród </w:t>
      </w:r>
      <w:r w:rsidRPr="008A61B0">
        <w:rPr>
          <w:rFonts w:ascii="Arial" w:hAnsi="Arial" w:cs="Arial"/>
          <w:b/>
          <w:sz w:val="24"/>
          <w:szCs w:val="24"/>
        </w:rPr>
        <w:t>30 wskaźników</w:t>
      </w:r>
      <w:r w:rsidRPr="008A61B0">
        <w:rPr>
          <w:rFonts w:ascii="Arial" w:hAnsi="Arial" w:cs="Arial"/>
          <w:sz w:val="24"/>
          <w:szCs w:val="24"/>
        </w:rPr>
        <w:t xml:space="preserve"> dla których najbardziej aktualne </w:t>
      </w:r>
      <w:r w:rsidRPr="008A61B0">
        <w:rPr>
          <w:rFonts w:ascii="Arial" w:hAnsi="Arial" w:cs="Arial"/>
          <w:b/>
          <w:sz w:val="24"/>
          <w:szCs w:val="24"/>
        </w:rPr>
        <w:t>dane dotyczą 2019 r.,</w:t>
      </w:r>
      <w:r w:rsidRPr="008A61B0">
        <w:rPr>
          <w:rFonts w:ascii="Arial" w:hAnsi="Arial" w:cs="Arial"/>
          <w:sz w:val="24"/>
          <w:szCs w:val="24"/>
        </w:rPr>
        <w:t xml:space="preserve"> w przypadku 15 wskaźników (50%) </w:t>
      </w:r>
      <w:r w:rsidRPr="008A61B0">
        <w:rPr>
          <w:rFonts w:ascii="Arial" w:hAnsi="Arial" w:cs="Arial"/>
          <w:sz w:val="24"/>
          <w:szCs w:val="24"/>
        </w:rPr>
        <w:lastRenderedPageBreak/>
        <w:t xml:space="preserve">założoną na 2020 r. wartość docelową osiągnięto, i również w przypadku 15 wskaźników (50%) założonej na 2020 r. wartości docelowej nie osiągnięto. </w:t>
      </w:r>
      <w:r w:rsidR="00510DCE">
        <w:rPr>
          <w:rFonts w:ascii="Arial" w:hAnsi="Arial" w:cs="Arial"/>
          <w:sz w:val="24"/>
          <w:szCs w:val="24"/>
        </w:rPr>
        <w:br/>
      </w:r>
      <w:r w:rsidRPr="008A61B0">
        <w:rPr>
          <w:rFonts w:ascii="Arial" w:hAnsi="Arial" w:cs="Arial"/>
          <w:sz w:val="24"/>
          <w:szCs w:val="24"/>
        </w:rPr>
        <w:t xml:space="preserve">W przypadku 21 wskaźników dla których najbardziej aktualne dane dotyczą </w:t>
      </w:r>
      <w:r w:rsidRPr="008A61B0">
        <w:rPr>
          <w:rFonts w:ascii="Arial" w:hAnsi="Arial" w:cs="Arial"/>
          <w:b/>
          <w:sz w:val="24"/>
          <w:szCs w:val="24"/>
        </w:rPr>
        <w:t xml:space="preserve">roku 2018 </w:t>
      </w:r>
      <w:r w:rsidR="008A61B0">
        <w:rPr>
          <w:rFonts w:ascii="Arial" w:hAnsi="Arial" w:cs="Arial"/>
          <w:b/>
          <w:sz w:val="24"/>
          <w:szCs w:val="24"/>
        </w:rPr>
        <w:br/>
      </w:r>
      <w:r w:rsidRPr="008A61B0">
        <w:rPr>
          <w:rFonts w:ascii="Arial" w:hAnsi="Arial" w:cs="Arial"/>
          <w:b/>
          <w:sz w:val="24"/>
          <w:szCs w:val="24"/>
        </w:rPr>
        <w:t>i roku 2015</w:t>
      </w:r>
      <w:r w:rsidRPr="008A61B0">
        <w:rPr>
          <w:rFonts w:ascii="Arial" w:hAnsi="Arial" w:cs="Arial"/>
          <w:sz w:val="24"/>
          <w:szCs w:val="24"/>
        </w:rPr>
        <w:t xml:space="preserve">, dla 9 wskaźników (42,9%) osiągnięto wartość docelową szacowaną na 2020 r., a w przypadku 12 wskaźników (57,1%) wartości tej nie osiągnięto. Jednocześnie istnieje grupa </w:t>
      </w:r>
      <w:r w:rsidRPr="008A61B0">
        <w:rPr>
          <w:rFonts w:ascii="Arial" w:hAnsi="Arial" w:cs="Arial"/>
          <w:b/>
          <w:sz w:val="24"/>
          <w:szCs w:val="24"/>
        </w:rPr>
        <w:t>14 wskaźników</w:t>
      </w:r>
      <w:r w:rsidRPr="008A61B0">
        <w:rPr>
          <w:rFonts w:ascii="Arial" w:hAnsi="Arial" w:cs="Arial"/>
          <w:sz w:val="24"/>
          <w:szCs w:val="24"/>
        </w:rPr>
        <w:t>, d</w:t>
      </w:r>
      <w:r w:rsidR="008A61B0">
        <w:rPr>
          <w:rFonts w:ascii="Arial" w:hAnsi="Arial" w:cs="Arial"/>
          <w:sz w:val="24"/>
          <w:szCs w:val="24"/>
        </w:rPr>
        <w:t>la których „</w:t>
      </w:r>
      <w:r w:rsidR="008A61B0" w:rsidRPr="008A61B0">
        <w:rPr>
          <w:rFonts w:ascii="Arial" w:hAnsi="Arial" w:cs="Arial"/>
          <w:b/>
          <w:sz w:val="24"/>
          <w:szCs w:val="24"/>
        </w:rPr>
        <w:t>trudno powiedzieć</w:t>
      </w:r>
      <w:r w:rsidR="008A61B0">
        <w:rPr>
          <w:rFonts w:ascii="Arial" w:hAnsi="Arial" w:cs="Arial"/>
          <w:sz w:val="24"/>
          <w:szCs w:val="24"/>
        </w:rPr>
        <w:t>”.</w:t>
      </w:r>
    </w:p>
    <w:p w14:paraId="7B814522" w14:textId="77777777" w:rsidR="009926A6" w:rsidRPr="009926A6" w:rsidRDefault="009926A6" w:rsidP="009926A6">
      <w:pPr>
        <w:spacing w:after="120"/>
        <w:rPr>
          <w:rFonts w:ascii="Arial" w:hAnsi="Arial" w:cs="Arial"/>
          <w:sz w:val="24"/>
          <w:szCs w:val="24"/>
        </w:rPr>
      </w:pPr>
      <w:r w:rsidRPr="009926A6">
        <w:rPr>
          <w:rFonts w:ascii="Arial" w:hAnsi="Arial" w:cs="Arial"/>
          <w:sz w:val="24"/>
          <w:szCs w:val="24"/>
        </w:rPr>
        <w:t>W podziale na 4 dziedziny działań strategicznych, porównując w 19 pr</w:t>
      </w:r>
      <w:r w:rsidR="008A61B0">
        <w:rPr>
          <w:rFonts w:ascii="Arial" w:hAnsi="Arial" w:cs="Arial"/>
          <w:sz w:val="24"/>
          <w:szCs w:val="24"/>
        </w:rPr>
        <w:t xml:space="preserve">iorytetach wartości wskaźników </w:t>
      </w:r>
      <w:r w:rsidRPr="009926A6">
        <w:rPr>
          <w:rFonts w:ascii="Arial" w:hAnsi="Arial" w:cs="Arial"/>
          <w:sz w:val="24"/>
          <w:szCs w:val="24"/>
        </w:rPr>
        <w:t>z ostatniego dostępnego roku do wartości docelowej w 2020 r., uzyskano następujące wyniki:</w:t>
      </w:r>
    </w:p>
    <w:p w14:paraId="29461B8B" w14:textId="77777777" w:rsidR="009926A6" w:rsidRPr="008A61B0" w:rsidRDefault="009926A6" w:rsidP="00A40C66">
      <w:pPr>
        <w:pStyle w:val="Akapitzlist"/>
        <w:numPr>
          <w:ilvl w:val="0"/>
          <w:numId w:val="32"/>
        </w:numPr>
        <w:spacing w:after="120"/>
        <w:rPr>
          <w:rFonts w:ascii="Arial" w:hAnsi="Arial" w:cs="Arial"/>
          <w:sz w:val="24"/>
          <w:szCs w:val="24"/>
        </w:rPr>
      </w:pPr>
      <w:r w:rsidRPr="008A61B0">
        <w:rPr>
          <w:rFonts w:ascii="Arial" w:hAnsi="Arial" w:cs="Arial"/>
          <w:sz w:val="24"/>
          <w:szCs w:val="24"/>
        </w:rPr>
        <w:t xml:space="preserve">w </w:t>
      </w:r>
      <w:r w:rsidRPr="008A61B0">
        <w:rPr>
          <w:rFonts w:ascii="Arial" w:hAnsi="Arial" w:cs="Arial"/>
          <w:b/>
          <w:sz w:val="24"/>
          <w:szCs w:val="24"/>
        </w:rPr>
        <w:t>6 priorytetach</w:t>
      </w:r>
      <w:r w:rsidRPr="008A61B0">
        <w:rPr>
          <w:rFonts w:ascii="Arial" w:hAnsi="Arial" w:cs="Arial"/>
          <w:sz w:val="24"/>
          <w:szCs w:val="24"/>
        </w:rPr>
        <w:t xml:space="preserve"> przeważają wskaźniki w których </w:t>
      </w:r>
      <w:r w:rsidRPr="008A61B0">
        <w:rPr>
          <w:rFonts w:ascii="Arial" w:hAnsi="Arial" w:cs="Arial"/>
          <w:b/>
          <w:sz w:val="24"/>
          <w:szCs w:val="24"/>
        </w:rPr>
        <w:t>osiągnięto lub przekroczono wartość docelową,</w:t>
      </w:r>
    </w:p>
    <w:p w14:paraId="019B7672" w14:textId="77777777" w:rsidR="009926A6" w:rsidRPr="008A61B0" w:rsidRDefault="009926A6" w:rsidP="00A40C66">
      <w:pPr>
        <w:pStyle w:val="Akapitzlist"/>
        <w:numPr>
          <w:ilvl w:val="0"/>
          <w:numId w:val="32"/>
        </w:numPr>
        <w:spacing w:after="120"/>
        <w:rPr>
          <w:rFonts w:ascii="Arial" w:hAnsi="Arial" w:cs="Arial"/>
          <w:sz w:val="24"/>
          <w:szCs w:val="24"/>
        </w:rPr>
      </w:pPr>
      <w:r w:rsidRPr="008A61B0">
        <w:rPr>
          <w:rFonts w:ascii="Arial" w:hAnsi="Arial" w:cs="Arial"/>
          <w:sz w:val="24"/>
          <w:szCs w:val="24"/>
        </w:rPr>
        <w:t xml:space="preserve">w </w:t>
      </w:r>
      <w:r w:rsidRPr="008A61B0">
        <w:rPr>
          <w:rFonts w:ascii="Arial" w:hAnsi="Arial" w:cs="Arial"/>
          <w:b/>
          <w:sz w:val="24"/>
          <w:szCs w:val="24"/>
        </w:rPr>
        <w:t>11 priorytetach</w:t>
      </w:r>
      <w:r w:rsidRPr="008A61B0">
        <w:rPr>
          <w:rFonts w:ascii="Arial" w:hAnsi="Arial" w:cs="Arial"/>
          <w:sz w:val="24"/>
          <w:szCs w:val="24"/>
        </w:rPr>
        <w:t xml:space="preserve"> przeważają wskaźniki w </w:t>
      </w:r>
      <w:r w:rsidRPr="008A61B0">
        <w:rPr>
          <w:rFonts w:ascii="Arial" w:hAnsi="Arial" w:cs="Arial"/>
          <w:b/>
          <w:sz w:val="24"/>
          <w:szCs w:val="24"/>
        </w:rPr>
        <w:t>których jeszcze nie osiągnięt</w:t>
      </w:r>
      <w:r w:rsidR="008A61B0" w:rsidRPr="008A61B0">
        <w:rPr>
          <w:rFonts w:ascii="Arial" w:hAnsi="Arial" w:cs="Arial"/>
          <w:b/>
          <w:sz w:val="24"/>
          <w:szCs w:val="24"/>
        </w:rPr>
        <w:t>o wartości docelowej</w:t>
      </w:r>
      <w:r w:rsidR="008A61B0" w:rsidRPr="008A61B0">
        <w:rPr>
          <w:rFonts w:ascii="Arial" w:hAnsi="Arial" w:cs="Arial"/>
          <w:sz w:val="24"/>
          <w:szCs w:val="24"/>
        </w:rPr>
        <w:t xml:space="preserve"> (jednakże </w:t>
      </w:r>
      <w:r w:rsidRPr="008A61B0">
        <w:rPr>
          <w:rFonts w:ascii="Arial" w:hAnsi="Arial" w:cs="Arial"/>
          <w:sz w:val="24"/>
          <w:szCs w:val="24"/>
        </w:rPr>
        <w:t xml:space="preserve">w przypadku 8 priorytetów dominowały </w:t>
      </w:r>
      <w:r w:rsidR="008A61B0">
        <w:rPr>
          <w:rFonts w:ascii="Arial" w:hAnsi="Arial" w:cs="Arial"/>
          <w:sz w:val="24"/>
          <w:szCs w:val="24"/>
        </w:rPr>
        <w:t>wskaźniki z pozytywnym trendem)</w:t>
      </w:r>
      <w:r w:rsidR="008A61B0">
        <w:rPr>
          <w:rStyle w:val="Odwoanieprzypisudolnego"/>
          <w:rFonts w:ascii="Arial" w:hAnsi="Arial" w:cs="Arial"/>
          <w:sz w:val="24"/>
          <w:szCs w:val="24"/>
        </w:rPr>
        <w:footnoteReference w:id="78"/>
      </w:r>
      <w:r w:rsidRPr="008A61B0">
        <w:rPr>
          <w:rFonts w:ascii="Arial" w:hAnsi="Arial" w:cs="Arial"/>
          <w:sz w:val="24"/>
          <w:szCs w:val="24"/>
        </w:rPr>
        <w:t>,</w:t>
      </w:r>
    </w:p>
    <w:p w14:paraId="441BA9D0" w14:textId="77777777" w:rsidR="009926A6" w:rsidRPr="008A61B0" w:rsidRDefault="009926A6" w:rsidP="00A40C66">
      <w:pPr>
        <w:pStyle w:val="Akapitzlist"/>
        <w:numPr>
          <w:ilvl w:val="0"/>
          <w:numId w:val="32"/>
        </w:numPr>
        <w:spacing w:after="120"/>
        <w:rPr>
          <w:rFonts w:ascii="Arial" w:hAnsi="Arial" w:cs="Arial"/>
          <w:sz w:val="24"/>
          <w:szCs w:val="24"/>
        </w:rPr>
      </w:pPr>
      <w:r w:rsidRPr="008A61B0">
        <w:rPr>
          <w:rFonts w:ascii="Arial" w:hAnsi="Arial" w:cs="Arial"/>
          <w:sz w:val="24"/>
          <w:szCs w:val="24"/>
        </w:rPr>
        <w:t xml:space="preserve">w </w:t>
      </w:r>
      <w:r w:rsidRPr="008A61B0">
        <w:rPr>
          <w:rFonts w:ascii="Arial" w:hAnsi="Arial" w:cs="Arial"/>
          <w:b/>
          <w:sz w:val="24"/>
          <w:szCs w:val="24"/>
        </w:rPr>
        <w:t>1 priorytecie</w:t>
      </w:r>
      <w:r w:rsidRPr="008A61B0">
        <w:rPr>
          <w:rFonts w:ascii="Arial" w:hAnsi="Arial" w:cs="Arial"/>
          <w:sz w:val="24"/>
          <w:szCs w:val="24"/>
        </w:rPr>
        <w:t xml:space="preserve"> przeważają wskaźniki w których „</w:t>
      </w:r>
      <w:r w:rsidRPr="008A61B0">
        <w:rPr>
          <w:rFonts w:ascii="Arial" w:hAnsi="Arial" w:cs="Arial"/>
          <w:b/>
          <w:sz w:val="24"/>
          <w:szCs w:val="24"/>
        </w:rPr>
        <w:t>trudno powiedzieć</w:t>
      </w:r>
      <w:r w:rsidR="008A61B0">
        <w:rPr>
          <w:rFonts w:ascii="Arial" w:hAnsi="Arial" w:cs="Arial"/>
          <w:sz w:val="24"/>
          <w:szCs w:val="24"/>
        </w:rPr>
        <w:t>”</w:t>
      </w:r>
      <w:r w:rsidR="008A61B0">
        <w:rPr>
          <w:rStyle w:val="Odwoanieprzypisudolnego"/>
          <w:rFonts w:ascii="Arial" w:hAnsi="Arial" w:cs="Arial"/>
          <w:sz w:val="24"/>
          <w:szCs w:val="24"/>
        </w:rPr>
        <w:footnoteReference w:id="79"/>
      </w:r>
      <w:r w:rsidRPr="008A61B0">
        <w:rPr>
          <w:rFonts w:ascii="Arial" w:hAnsi="Arial" w:cs="Arial"/>
          <w:sz w:val="24"/>
          <w:szCs w:val="24"/>
        </w:rPr>
        <w:t>,</w:t>
      </w:r>
    </w:p>
    <w:p w14:paraId="744E6574" w14:textId="77777777" w:rsidR="009926A6" w:rsidRPr="008A61B0" w:rsidRDefault="009926A6" w:rsidP="00A40C66">
      <w:pPr>
        <w:pStyle w:val="Akapitzlist"/>
        <w:numPr>
          <w:ilvl w:val="0"/>
          <w:numId w:val="32"/>
        </w:numPr>
        <w:spacing w:after="120"/>
        <w:rPr>
          <w:rFonts w:ascii="Arial" w:hAnsi="Arial" w:cs="Arial"/>
          <w:sz w:val="24"/>
          <w:szCs w:val="24"/>
        </w:rPr>
      </w:pPr>
      <w:r w:rsidRPr="008A61B0">
        <w:rPr>
          <w:rFonts w:ascii="Arial" w:hAnsi="Arial" w:cs="Arial"/>
          <w:sz w:val="24"/>
          <w:szCs w:val="24"/>
        </w:rPr>
        <w:t xml:space="preserve">w </w:t>
      </w:r>
      <w:r w:rsidRPr="008A61B0">
        <w:rPr>
          <w:rFonts w:ascii="Arial" w:hAnsi="Arial" w:cs="Arial"/>
          <w:b/>
          <w:sz w:val="24"/>
          <w:szCs w:val="24"/>
        </w:rPr>
        <w:t>1 priorytecie</w:t>
      </w:r>
      <w:r w:rsidRPr="008A61B0">
        <w:rPr>
          <w:rFonts w:ascii="Arial" w:hAnsi="Arial" w:cs="Arial"/>
          <w:sz w:val="24"/>
          <w:szCs w:val="24"/>
        </w:rPr>
        <w:t xml:space="preserve"> jest </w:t>
      </w:r>
      <w:r w:rsidRPr="008A61B0">
        <w:rPr>
          <w:rFonts w:ascii="Arial" w:hAnsi="Arial" w:cs="Arial"/>
          <w:b/>
          <w:sz w:val="24"/>
          <w:szCs w:val="24"/>
        </w:rPr>
        <w:t>równa liczba wskaźników</w:t>
      </w:r>
      <w:r w:rsidRPr="008A61B0">
        <w:rPr>
          <w:rFonts w:ascii="Arial" w:hAnsi="Arial" w:cs="Arial"/>
          <w:sz w:val="24"/>
          <w:szCs w:val="24"/>
        </w:rPr>
        <w:t xml:space="preserve">, które osiągnęły lub przekroczyły wartość docelową jak i tych </w:t>
      </w:r>
      <w:r w:rsidR="008A61B0">
        <w:rPr>
          <w:rFonts w:ascii="Arial" w:hAnsi="Arial" w:cs="Arial"/>
          <w:sz w:val="24"/>
          <w:szCs w:val="24"/>
        </w:rPr>
        <w:t>które jej jeszcze nie osiągnęły</w:t>
      </w:r>
      <w:r w:rsidR="008A61B0">
        <w:rPr>
          <w:rStyle w:val="Odwoanieprzypisudolnego"/>
          <w:rFonts w:ascii="Arial" w:hAnsi="Arial" w:cs="Arial"/>
          <w:sz w:val="24"/>
          <w:szCs w:val="24"/>
        </w:rPr>
        <w:footnoteReference w:id="80"/>
      </w:r>
      <w:r w:rsidRPr="008A61B0">
        <w:rPr>
          <w:rFonts w:ascii="Arial" w:hAnsi="Arial" w:cs="Arial"/>
          <w:sz w:val="24"/>
          <w:szCs w:val="24"/>
        </w:rPr>
        <w:t xml:space="preserve">. </w:t>
      </w:r>
    </w:p>
    <w:p w14:paraId="7E971716" w14:textId="6B49CA55" w:rsidR="008A61B0" w:rsidRDefault="009926A6" w:rsidP="00E82E2E">
      <w:pPr>
        <w:spacing w:after="120"/>
        <w:rPr>
          <w:rFonts w:ascii="Arial" w:hAnsi="Arial" w:cs="Arial"/>
          <w:sz w:val="24"/>
          <w:szCs w:val="24"/>
        </w:rPr>
      </w:pPr>
      <w:r w:rsidRPr="009926A6">
        <w:rPr>
          <w:rFonts w:ascii="Arial" w:hAnsi="Arial" w:cs="Arial"/>
          <w:sz w:val="24"/>
          <w:szCs w:val="24"/>
        </w:rPr>
        <w:t>Każdą z czterech dziedzin Strategii przedstawiono na wykresie po</w:t>
      </w:r>
      <w:r w:rsidR="008A61B0">
        <w:rPr>
          <w:rFonts w:ascii="Arial" w:hAnsi="Arial" w:cs="Arial"/>
          <w:sz w:val="24"/>
          <w:szCs w:val="24"/>
        </w:rPr>
        <w:t>przez jej priorytety.</w:t>
      </w:r>
      <w:r w:rsidR="00510DCE">
        <w:rPr>
          <w:rFonts w:ascii="Arial" w:hAnsi="Arial" w:cs="Arial"/>
          <w:sz w:val="24"/>
          <w:szCs w:val="24"/>
        </w:rPr>
        <w:t xml:space="preserve"> </w:t>
      </w:r>
      <w:r w:rsidR="00510DCE">
        <w:rPr>
          <w:rFonts w:ascii="Arial" w:hAnsi="Arial" w:cs="Arial"/>
          <w:sz w:val="24"/>
          <w:szCs w:val="24"/>
        </w:rPr>
        <w:br/>
      </w:r>
      <w:r w:rsidR="008A61B0">
        <w:rPr>
          <w:rFonts w:ascii="Arial" w:hAnsi="Arial" w:cs="Arial"/>
          <w:sz w:val="24"/>
          <w:szCs w:val="24"/>
        </w:rPr>
        <w:t xml:space="preserve">W każdym </w:t>
      </w:r>
      <w:r w:rsidRPr="009926A6">
        <w:rPr>
          <w:rFonts w:ascii="Arial" w:hAnsi="Arial" w:cs="Arial"/>
          <w:sz w:val="24"/>
          <w:szCs w:val="24"/>
        </w:rPr>
        <w:t>z priorytetów dokonano oceny wskaźników, porównując dane z ostatniego dostępnego roku do da</w:t>
      </w:r>
      <w:r w:rsidR="008A61B0">
        <w:rPr>
          <w:rFonts w:ascii="Arial" w:hAnsi="Arial" w:cs="Arial"/>
          <w:sz w:val="24"/>
          <w:szCs w:val="24"/>
        </w:rPr>
        <w:t>nych szacowanych w roku 2020 r.</w:t>
      </w:r>
      <w:r w:rsidR="008A61B0">
        <w:rPr>
          <w:rStyle w:val="Odwoanieprzypisudolnego"/>
          <w:rFonts w:ascii="Arial" w:hAnsi="Arial" w:cs="Arial"/>
          <w:sz w:val="24"/>
          <w:szCs w:val="24"/>
        </w:rPr>
        <w:footnoteReference w:id="81"/>
      </w:r>
    </w:p>
    <w:p w14:paraId="055DA241" w14:textId="77777777" w:rsidR="009926A6" w:rsidRPr="009926A6" w:rsidRDefault="009926A6" w:rsidP="009926A6">
      <w:pPr>
        <w:spacing w:after="120"/>
        <w:rPr>
          <w:rFonts w:ascii="Arial" w:hAnsi="Arial" w:cs="Arial"/>
          <w:sz w:val="24"/>
          <w:szCs w:val="24"/>
        </w:rPr>
      </w:pPr>
      <w:r w:rsidRPr="009926A6">
        <w:rPr>
          <w:rFonts w:ascii="Arial" w:hAnsi="Arial" w:cs="Arial"/>
          <w:sz w:val="24"/>
          <w:szCs w:val="24"/>
        </w:rPr>
        <w:t>W podziale na poszczególne dziedziny i priorytety sytuacja przedstawia się następująco:</w:t>
      </w:r>
    </w:p>
    <w:p w14:paraId="74264372" w14:textId="77777777" w:rsidR="009926A6" w:rsidRPr="008A61B0" w:rsidRDefault="009926A6" w:rsidP="009926A6">
      <w:pPr>
        <w:spacing w:after="120"/>
        <w:rPr>
          <w:rFonts w:ascii="Arial" w:hAnsi="Arial" w:cs="Arial"/>
          <w:b/>
          <w:sz w:val="24"/>
          <w:szCs w:val="24"/>
        </w:rPr>
      </w:pPr>
      <w:r w:rsidRPr="008A61B0">
        <w:rPr>
          <w:rFonts w:ascii="Arial" w:hAnsi="Arial" w:cs="Arial"/>
          <w:b/>
          <w:sz w:val="24"/>
          <w:szCs w:val="24"/>
        </w:rPr>
        <w:t xml:space="preserve">DZIEDZINA 1. KONKURENCYJNA I INNOWACYJNA GOSPODARKA </w:t>
      </w:r>
    </w:p>
    <w:p w14:paraId="7AF65037" w14:textId="77777777" w:rsidR="009926A6" w:rsidRPr="009926A6" w:rsidRDefault="009926A6" w:rsidP="009926A6">
      <w:pPr>
        <w:spacing w:after="120"/>
        <w:rPr>
          <w:rFonts w:ascii="Arial" w:hAnsi="Arial" w:cs="Arial"/>
          <w:sz w:val="24"/>
          <w:szCs w:val="24"/>
        </w:rPr>
      </w:pPr>
      <w:r w:rsidRPr="009926A6">
        <w:rPr>
          <w:rFonts w:ascii="Arial" w:hAnsi="Arial" w:cs="Arial"/>
          <w:sz w:val="24"/>
          <w:szCs w:val="24"/>
        </w:rPr>
        <w:t>Priorytety:</w:t>
      </w:r>
    </w:p>
    <w:p w14:paraId="56704C15" w14:textId="77777777" w:rsidR="004813C4" w:rsidRDefault="009926A6" w:rsidP="00A40C66">
      <w:pPr>
        <w:pStyle w:val="Akapitzlist"/>
        <w:numPr>
          <w:ilvl w:val="1"/>
          <w:numId w:val="2"/>
        </w:numPr>
        <w:spacing w:after="120"/>
        <w:ind w:left="567" w:hanging="567"/>
        <w:rPr>
          <w:rFonts w:ascii="Arial" w:hAnsi="Arial" w:cs="Arial"/>
          <w:sz w:val="24"/>
          <w:szCs w:val="24"/>
        </w:rPr>
      </w:pPr>
      <w:r w:rsidRPr="004813C4">
        <w:rPr>
          <w:rFonts w:ascii="Arial" w:hAnsi="Arial" w:cs="Arial"/>
          <w:sz w:val="24"/>
          <w:szCs w:val="24"/>
        </w:rPr>
        <w:t>Przemysł,</w:t>
      </w:r>
    </w:p>
    <w:p w14:paraId="2D23B672" w14:textId="77777777" w:rsidR="004813C4" w:rsidRDefault="009926A6" w:rsidP="00A40C66">
      <w:pPr>
        <w:pStyle w:val="Akapitzlist"/>
        <w:numPr>
          <w:ilvl w:val="1"/>
          <w:numId w:val="2"/>
        </w:numPr>
        <w:spacing w:after="120"/>
        <w:ind w:left="567" w:hanging="567"/>
        <w:rPr>
          <w:rFonts w:ascii="Arial" w:hAnsi="Arial" w:cs="Arial"/>
          <w:sz w:val="24"/>
          <w:szCs w:val="24"/>
        </w:rPr>
      </w:pPr>
      <w:r w:rsidRPr="004813C4">
        <w:rPr>
          <w:rFonts w:ascii="Arial" w:hAnsi="Arial" w:cs="Arial"/>
          <w:sz w:val="24"/>
          <w:szCs w:val="24"/>
        </w:rPr>
        <w:t>Nauka, badania i szkolnictwo wyższe,</w:t>
      </w:r>
    </w:p>
    <w:p w14:paraId="4E1AEDB5" w14:textId="77777777" w:rsidR="004813C4" w:rsidRDefault="009926A6" w:rsidP="00A40C66">
      <w:pPr>
        <w:pStyle w:val="Akapitzlist"/>
        <w:numPr>
          <w:ilvl w:val="1"/>
          <w:numId w:val="2"/>
        </w:numPr>
        <w:spacing w:after="120"/>
        <w:ind w:left="567" w:hanging="567"/>
        <w:rPr>
          <w:rFonts w:ascii="Arial" w:hAnsi="Arial" w:cs="Arial"/>
          <w:sz w:val="24"/>
          <w:szCs w:val="24"/>
        </w:rPr>
      </w:pPr>
      <w:r w:rsidRPr="004813C4">
        <w:rPr>
          <w:rFonts w:ascii="Arial" w:hAnsi="Arial" w:cs="Arial"/>
          <w:sz w:val="24"/>
          <w:szCs w:val="24"/>
        </w:rPr>
        <w:t>Turystyka,</w:t>
      </w:r>
    </w:p>
    <w:p w14:paraId="7A1E1EBA" w14:textId="77777777" w:rsidR="004813C4" w:rsidRDefault="009926A6" w:rsidP="00A40C66">
      <w:pPr>
        <w:pStyle w:val="Akapitzlist"/>
        <w:numPr>
          <w:ilvl w:val="1"/>
          <w:numId w:val="2"/>
        </w:numPr>
        <w:spacing w:after="120"/>
        <w:ind w:left="567" w:hanging="567"/>
        <w:rPr>
          <w:rFonts w:ascii="Arial" w:hAnsi="Arial" w:cs="Arial"/>
          <w:sz w:val="24"/>
          <w:szCs w:val="24"/>
        </w:rPr>
      </w:pPr>
      <w:r w:rsidRPr="004813C4">
        <w:rPr>
          <w:rFonts w:ascii="Arial" w:hAnsi="Arial" w:cs="Arial"/>
          <w:sz w:val="24"/>
          <w:szCs w:val="24"/>
        </w:rPr>
        <w:t>Rolnictwo,</w:t>
      </w:r>
    </w:p>
    <w:p w14:paraId="708DCDF0" w14:textId="77777777" w:rsidR="009926A6" w:rsidRPr="004813C4" w:rsidRDefault="009926A6" w:rsidP="00A40C66">
      <w:pPr>
        <w:pStyle w:val="Akapitzlist"/>
        <w:numPr>
          <w:ilvl w:val="1"/>
          <w:numId w:val="2"/>
        </w:numPr>
        <w:spacing w:after="120"/>
        <w:ind w:left="567" w:hanging="567"/>
        <w:rPr>
          <w:rFonts w:ascii="Arial" w:hAnsi="Arial" w:cs="Arial"/>
          <w:sz w:val="24"/>
          <w:szCs w:val="24"/>
        </w:rPr>
      </w:pPr>
      <w:r w:rsidRPr="004813C4">
        <w:rPr>
          <w:rFonts w:ascii="Arial" w:hAnsi="Arial" w:cs="Arial"/>
          <w:sz w:val="24"/>
          <w:szCs w:val="24"/>
        </w:rPr>
        <w:t>Instytucje otoczenia biznesu.</w:t>
      </w:r>
    </w:p>
    <w:p w14:paraId="0B226082" w14:textId="77777777" w:rsidR="008A61B0" w:rsidRPr="008A61B0" w:rsidRDefault="008A61B0" w:rsidP="008A61B0">
      <w:pPr>
        <w:pStyle w:val="Legenda"/>
        <w:keepNext/>
        <w:spacing w:after="0" w:line="276" w:lineRule="auto"/>
        <w:rPr>
          <w:rFonts w:ascii="Arial" w:hAnsi="Arial" w:cs="Arial"/>
          <w:b/>
          <w:i w:val="0"/>
          <w:color w:val="000000" w:themeColor="text1"/>
          <w:sz w:val="24"/>
          <w:szCs w:val="24"/>
        </w:rPr>
      </w:pPr>
      <w:bookmarkStart w:id="154" w:name="_Toc87951643"/>
      <w:r w:rsidRPr="008A61B0">
        <w:rPr>
          <w:rFonts w:ascii="Arial" w:hAnsi="Arial" w:cs="Arial"/>
          <w:b/>
          <w:i w:val="0"/>
          <w:color w:val="000000" w:themeColor="text1"/>
          <w:sz w:val="24"/>
          <w:szCs w:val="24"/>
        </w:rPr>
        <w:lastRenderedPageBreak/>
        <w:t xml:space="preserve">Wykres </w:t>
      </w:r>
      <w:r w:rsidRPr="008A61B0">
        <w:rPr>
          <w:rFonts w:ascii="Arial" w:hAnsi="Arial" w:cs="Arial"/>
          <w:b/>
          <w:i w:val="0"/>
          <w:color w:val="000000" w:themeColor="text1"/>
          <w:sz w:val="24"/>
          <w:szCs w:val="24"/>
        </w:rPr>
        <w:fldChar w:fldCharType="begin"/>
      </w:r>
      <w:r w:rsidRPr="008A61B0">
        <w:rPr>
          <w:rFonts w:ascii="Arial" w:hAnsi="Arial" w:cs="Arial"/>
          <w:b/>
          <w:i w:val="0"/>
          <w:color w:val="000000" w:themeColor="text1"/>
          <w:sz w:val="24"/>
          <w:szCs w:val="24"/>
        </w:rPr>
        <w:instrText xml:space="preserve"> SEQ Wykres \* ARABIC </w:instrText>
      </w:r>
      <w:r w:rsidRPr="008A61B0">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68</w:t>
      </w:r>
      <w:r w:rsidRPr="008A61B0">
        <w:rPr>
          <w:rFonts w:ascii="Arial" w:hAnsi="Arial" w:cs="Arial"/>
          <w:b/>
          <w:i w:val="0"/>
          <w:color w:val="000000" w:themeColor="text1"/>
          <w:sz w:val="24"/>
          <w:szCs w:val="24"/>
        </w:rPr>
        <w:fldChar w:fldCharType="end"/>
      </w:r>
      <w:r w:rsidRPr="008A61B0">
        <w:rPr>
          <w:rFonts w:ascii="Arial" w:hAnsi="Arial" w:cs="Arial"/>
          <w:b/>
          <w:i w:val="0"/>
          <w:color w:val="000000" w:themeColor="text1"/>
          <w:sz w:val="24"/>
          <w:szCs w:val="24"/>
        </w:rPr>
        <w:t xml:space="preserve"> Wartość wskaźnika a wartość docelowa w 2020 r. – odsetek wskaźników w priorytetach [%]</w:t>
      </w:r>
      <w:bookmarkEnd w:id="154"/>
    </w:p>
    <w:p w14:paraId="40DD197E" w14:textId="77777777" w:rsidR="008A61B0" w:rsidRDefault="008A61B0" w:rsidP="009926A6">
      <w:pPr>
        <w:spacing w:after="120"/>
        <w:rPr>
          <w:rFonts w:ascii="Arial" w:hAnsi="Arial" w:cs="Arial"/>
          <w:sz w:val="24"/>
          <w:szCs w:val="24"/>
        </w:rPr>
      </w:pPr>
      <w:r>
        <w:rPr>
          <w:b/>
          <w:bCs/>
          <w:noProof/>
          <w:sz w:val="16"/>
          <w:szCs w:val="16"/>
          <w:lang w:eastAsia="pl-PL"/>
        </w:rPr>
        <w:drawing>
          <wp:inline distT="0" distB="0" distL="0" distR="0" wp14:anchorId="237755B8" wp14:editId="3420442B">
            <wp:extent cx="4572000" cy="2743200"/>
            <wp:effectExtent l="0" t="0" r="0" b="0"/>
            <wp:docPr id="134" name="Obraz 134" descr="42,9 osiągnięta lub przekroczona, 57,1 nieosiągnięta, 0 trudno powiedzieć w 1.1, 38,5 osiągnięta lub przekroczona, 53,8 nieosiągnięta, 7,7 trudno powiedzieć w 1.2, 16,7 osiągnięta lub przekroczona, 83,3 nieosiągnięta, 0 trudno powiedzieć, 20,0 osiągnięta lub przekroczona, 60,0 nieosiągnięta, 20,0 trudno powiedzieć w 1.4, 54,5 osiągnięta lub przekroczona, 45,5 nieosiągnięta, 0 trudno powiedzieć w 1.5 " title="Wykres 68. Wartość wskaźnika a wartość docelowa w 2020 r. – odsetek wskaźników w priorytet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Wykres 70. Wartość wskaźnika a wartość docelowa w 2020 r. – odsetek wskaźników w priorytetach [%].jpg"/>
                    <pic:cNvPicPr/>
                  </pic:nvPicPr>
                  <pic:blipFill>
                    <a:blip r:embed="rId133">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7D27CE70" w14:textId="77777777" w:rsidR="00E82E2E" w:rsidRPr="00E82E2E" w:rsidRDefault="00E82E2E" w:rsidP="00E82E2E">
      <w:pPr>
        <w:spacing w:after="120"/>
        <w:rPr>
          <w:rFonts w:ascii="Arial" w:hAnsi="Arial" w:cs="Arial"/>
          <w:sz w:val="24"/>
          <w:szCs w:val="24"/>
        </w:rPr>
      </w:pPr>
      <w:r w:rsidRPr="00E82E2E">
        <w:rPr>
          <w:rFonts w:ascii="Arial" w:hAnsi="Arial" w:cs="Arial"/>
          <w:sz w:val="24"/>
          <w:szCs w:val="24"/>
        </w:rPr>
        <w:t>Opracowanie włas</w:t>
      </w:r>
      <w:r>
        <w:rPr>
          <w:rFonts w:ascii="Arial" w:hAnsi="Arial" w:cs="Arial"/>
          <w:sz w:val="24"/>
          <w:szCs w:val="24"/>
        </w:rPr>
        <w:t>ne na podstawie źródeł własnych</w:t>
      </w:r>
    </w:p>
    <w:p w14:paraId="7B278C74" w14:textId="77777777" w:rsidR="00E82E2E" w:rsidRPr="00E82E2E" w:rsidRDefault="00E82E2E" w:rsidP="00E82E2E">
      <w:pPr>
        <w:spacing w:after="120"/>
        <w:rPr>
          <w:rFonts w:ascii="Arial" w:hAnsi="Arial" w:cs="Arial"/>
          <w:b/>
          <w:sz w:val="24"/>
          <w:szCs w:val="24"/>
        </w:rPr>
      </w:pPr>
      <w:r w:rsidRPr="00E82E2E">
        <w:rPr>
          <w:rFonts w:ascii="Arial" w:hAnsi="Arial" w:cs="Arial"/>
          <w:b/>
          <w:sz w:val="24"/>
          <w:szCs w:val="24"/>
        </w:rPr>
        <w:t>DZIEDZINA 2. KAPITAŁ LUDZKI I SPOŁECZNY</w:t>
      </w:r>
    </w:p>
    <w:p w14:paraId="37444264" w14:textId="77777777" w:rsidR="00E82E2E" w:rsidRPr="00E82E2E" w:rsidRDefault="00E82E2E" w:rsidP="00E82E2E">
      <w:pPr>
        <w:spacing w:after="120"/>
        <w:rPr>
          <w:rFonts w:ascii="Arial" w:hAnsi="Arial" w:cs="Arial"/>
          <w:sz w:val="24"/>
          <w:szCs w:val="24"/>
        </w:rPr>
      </w:pPr>
      <w:r w:rsidRPr="00E82E2E">
        <w:rPr>
          <w:rFonts w:ascii="Arial" w:hAnsi="Arial" w:cs="Arial"/>
          <w:sz w:val="24"/>
          <w:szCs w:val="24"/>
        </w:rPr>
        <w:t>Priorytety:</w:t>
      </w:r>
    </w:p>
    <w:p w14:paraId="50B3C0BB" w14:textId="77777777" w:rsidR="004813C4" w:rsidRDefault="00E82E2E" w:rsidP="00A40C66">
      <w:pPr>
        <w:pStyle w:val="Akapitzlist"/>
        <w:numPr>
          <w:ilvl w:val="1"/>
          <w:numId w:val="33"/>
        </w:numPr>
        <w:spacing w:after="120"/>
        <w:ind w:left="567" w:hanging="567"/>
        <w:rPr>
          <w:rFonts w:ascii="Arial" w:hAnsi="Arial" w:cs="Arial"/>
          <w:sz w:val="24"/>
          <w:szCs w:val="24"/>
        </w:rPr>
      </w:pPr>
      <w:r w:rsidRPr="004813C4">
        <w:rPr>
          <w:rFonts w:ascii="Arial" w:hAnsi="Arial" w:cs="Arial"/>
          <w:sz w:val="24"/>
          <w:szCs w:val="24"/>
        </w:rPr>
        <w:t>Edukacja,</w:t>
      </w:r>
    </w:p>
    <w:p w14:paraId="1AF5ADF0" w14:textId="77777777" w:rsidR="004813C4" w:rsidRDefault="00E82E2E" w:rsidP="00A40C66">
      <w:pPr>
        <w:pStyle w:val="Akapitzlist"/>
        <w:numPr>
          <w:ilvl w:val="1"/>
          <w:numId w:val="33"/>
        </w:numPr>
        <w:spacing w:after="120"/>
        <w:ind w:left="567" w:hanging="567"/>
        <w:rPr>
          <w:rFonts w:ascii="Arial" w:hAnsi="Arial" w:cs="Arial"/>
          <w:sz w:val="24"/>
          <w:szCs w:val="24"/>
        </w:rPr>
      </w:pPr>
      <w:r w:rsidRPr="004813C4">
        <w:rPr>
          <w:rFonts w:ascii="Arial" w:hAnsi="Arial" w:cs="Arial"/>
          <w:sz w:val="24"/>
          <w:szCs w:val="24"/>
        </w:rPr>
        <w:t>Kultura i dziedzictwo kulturowe,</w:t>
      </w:r>
    </w:p>
    <w:p w14:paraId="5E1E8828" w14:textId="77777777" w:rsidR="004813C4" w:rsidRDefault="00E82E2E" w:rsidP="00A40C66">
      <w:pPr>
        <w:pStyle w:val="Akapitzlist"/>
        <w:numPr>
          <w:ilvl w:val="1"/>
          <w:numId w:val="33"/>
        </w:numPr>
        <w:spacing w:after="120"/>
        <w:ind w:left="567" w:hanging="567"/>
        <w:rPr>
          <w:rFonts w:ascii="Arial" w:hAnsi="Arial" w:cs="Arial"/>
          <w:sz w:val="24"/>
          <w:szCs w:val="24"/>
        </w:rPr>
      </w:pPr>
      <w:r w:rsidRPr="004813C4">
        <w:rPr>
          <w:rFonts w:ascii="Arial" w:hAnsi="Arial" w:cs="Arial"/>
          <w:sz w:val="24"/>
          <w:szCs w:val="24"/>
        </w:rPr>
        <w:t>Społeczeństwo obywatelskie,</w:t>
      </w:r>
    </w:p>
    <w:p w14:paraId="545A5AAB" w14:textId="77777777" w:rsidR="004813C4" w:rsidRDefault="00E82E2E" w:rsidP="00A40C66">
      <w:pPr>
        <w:pStyle w:val="Akapitzlist"/>
        <w:numPr>
          <w:ilvl w:val="1"/>
          <w:numId w:val="33"/>
        </w:numPr>
        <w:spacing w:after="120"/>
        <w:ind w:left="567" w:hanging="567"/>
        <w:rPr>
          <w:rFonts w:ascii="Arial" w:hAnsi="Arial" w:cs="Arial"/>
          <w:sz w:val="24"/>
          <w:szCs w:val="24"/>
        </w:rPr>
      </w:pPr>
      <w:r w:rsidRPr="004813C4">
        <w:rPr>
          <w:rFonts w:ascii="Arial" w:hAnsi="Arial" w:cs="Arial"/>
          <w:sz w:val="24"/>
          <w:szCs w:val="24"/>
        </w:rPr>
        <w:t>Włączenie społeczne,</w:t>
      </w:r>
    </w:p>
    <w:p w14:paraId="295540CB" w14:textId="77777777" w:rsidR="004813C4" w:rsidRDefault="00E82E2E" w:rsidP="00A40C66">
      <w:pPr>
        <w:pStyle w:val="Akapitzlist"/>
        <w:numPr>
          <w:ilvl w:val="1"/>
          <w:numId w:val="33"/>
        </w:numPr>
        <w:spacing w:after="120"/>
        <w:ind w:left="567" w:hanging="567"/>
        <w:rPr>
          <w:rFonts w:ascii="Arial" w:hAnsi="Arial" w:cs="Arial"/>
          <w:sz w:val="24"/>
          <w:szCs w:val="24"/>
        </w:rPr>
      </w:pPr>
      <w:r w:rsidRPr="004813C4">
        <w:rPr>
          <w:rFonts w:ascii="Arial" w:hAnsi="Arial" w:cs="Arial"/>
          <w:sz w:val="24"/>
          <w:szCs w:val="24"/>
        </w:rPr>
        <w:t>Zdrowie publiczne,</w:t>
      </w:r>
    </w:p>
    <w:p w14:paraId="46A36A16" w14:textId="77777777" w:rsidR="00E82E2E" w:rsidRPr="004813C4" w:rsidRDefault="00E82E2E" w:rsidP="00A40C66">
      <w:pPr>
        <w:pStyle w:val="Akapitzlist"/>
        <w:numPr>
          <w:ilvl w:val="1"/>
          <w:numId w:val="33"/>
        </w:numPr>
        <w:spacing w:after="120"/>
        <w:ind w:left="567" w:hanging="567"/>
        <w:rPr>
          <w:rFonts w:ascii="Arial" w:hAnsi="Arial" w:cs="Arial"/>
          <w:sz w:val="24"/>
          <w:szCs w:val="24"/>
        </w:rPr>
      </w:pPr>
      <w:r w:rsidRPr="004813C4">
        <w:rPr>
          <w:rFonts w:ascii="Arial" w:hAnsi="Arial" w:cs="Arial"/>
          <w:sz w:val="24"/>
          <w:szCs w:val="24"/>
        </w:rPr>
        <w:t>Sport powszechny.</w:t>
      </w:r>
    </w:p>
    <w:p w14:paraId="0629ACA1" w14:textId="77777777" w:rsidR="004813C4" w:rsidRPr="004813C4" w:rsidRDefault="004813C4" w:rsidP="004813C4">
      <w:pPr>
        <w:pStyle w:val="Legenda"/>
        <w:keepNext/>
        <w:spacing w:after="0" w:line="276" w:lineRule="auto"/>
        <w:rPr>
          <w:rFonts w:ascii="Arial" w:hAnsi="Arial" w:cs="Arial"/>
          <w:b/>
          <w:i w:val="0"/>
          <w:color w:val="000000" w:themeColor="text1"/>
          <w:sz w:val="24"/>
          <w:szCs w:val="24"/>
        </w:rPr>
      </w:pPr>
      <w:bookmarkStart w:id="155" w:name="_Toc87951644"/>
      <w:r w:rsidRPr="004813C4">
        <w:rPr>
          <w:rFonts w:ascii="Arial" w:hAnsi="Arial" w:cs="Arial"/>
          <w:b/>
          <w:i w:val="0"/>
          <w:color w:val="000000" w:themeColor="text1"/>
          <w:sz w:val="24"/>
          <w:szCs w:val="24"/>
        </w:rPr>
        <w:t xml:space="preserve">Wykres </w:t>
      </w:r>
      <w:r w:rsidRPr="004813C4">
        <w:rPr>
          <w:rFonts w:ascii="Arial" w:hAnsi="Arial" w:cs="Arial"/>
          <w:b/>
          <w:i w:val="0"/>
          <w:color w:val="000000" w:themeColor="text1"/>
          <w:sz w:val="24"/>
          <w:szCs w:val="24"/>
        </w:rPr>
        <w:fldChar w:fldCharType="begin"/>
      </w:r>
      <w:r w:rsidRPr="004813C4">
        <w:rPr>
          <w:rFonts w:ascii="Arial" w:hAnsi="Arial" w:cs="Arial"/>
          <w:b/>
          <w:i w:val="0"/>
          <w:color w:val="000000" w:themeColor="text1"/>
          <w:sz w:val="24"/>
          <w:szCs w:val="24"/>
        </w:rPr>
        <w:instrText xml:space="preserve"> SEQ Wykres \* ARABIC </w:instrText>
      </w:r>
      <w:r w:rsidRPr="004813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69</w:t>
      </w:r>
      <w:r w:rsidRPr="004813C4">
        <w:rPr>
          <w:rFonts w:ascii="Arial" w:hAnsi="Arial" w:cs="Arial"/>
          <w:b/>
          <w:i w:val="0"/>
          <w:color w:val="000000" w:themeColor="text1"/>
          <w:sz w:val="24"/>
          <w:szCs w:val="24"/>
        </w:rPr>
        <w:fldChar w:fldCharType="end"/>
      </w:r>
      <w:r w:rsidRPr="004813C4">
        <w:rPr>
          <w:rFonts w:ascii="Arial" w:hAnsi="Arial" w:cs="Arial"/>
          <w:b/>
          <w:i w:val="0"/>
          <w:color w:val="000000" w:themeColor="text1"/>
          <w:sz w:val="24"/>
          <w:szCs w:val="24"/>
        </w:rPr>
        <w:t xml:space="preserve"> Wartość wskaźnika a wartość docelowa w 2020 r. – odsetek wskaźników w priorytetach [%]</w:t>
      </w:r>
      <w:bookmarkEnd w:id="155"/>
    </w:p>
    <w:p w14:paraId="07D05FC7" w14:textId="77777777" w:rsidR="004813C4" w:rsidRDefault="004813C4" w:rsidP="00E82E2E">
      <w:pPr>
        <w:spacing w:after="120"/>
        <w:rPr>
          <w:rFonts w:ascii="Arial" w:hAnsi="Arial" w:cs="Arial"/>
          <w:sz w:val="24"/>
          <w:szCs w:val="24"/>
        </w:rPr>
      </w:pPr>
      <w:r>
        <w:rPr>
          <w:b/>
          <w:bCs/>
          <w:noProof/>
          <w:sz w:val="16"/>
          <w:szCs w:val="16"/>
          <w:lang w:eastAsia="pl-PL"/>
        </w:rPr>
        <w:drawing>
          <wp:inline distT="0" distB="0" distL="0" distR="0" wp14:anchorId="54E3F4AB" wp14:editId="482E3629">
            <wp:extent cx="4572000" cy="2743200"/>
            <wp:effectExtent l="0" t="0" r="0" b="0"/>
            <wp:docPr id="135" name="Obraz 135" descr="35,7 osiągnięta lub przekroczona, 21,4 nieosiągnięta,  42,9 trudno powiedzieć w 2.1, 28,6 osiągnięta lub przekroczona, 71,4 nieosiągnięta, 0 trudno powiedzieć w 2.2, 0 osiągnięta lub przekroczona, 100,0 nieosiągnięta, 0 trudno powiedzieć w 2.3, 20,0 osiągnięta lub przekroczona, 80,0 nieosiągnięta, 0 trudno powiedzieć w 2.4, 16,7 osiągnięta lub przekroczona, 83,3 nieosiągnięta, 0 trudno powiedzieć w 2.5, 0 osiągnięta lub przekroczona, 100,0 nieosiągnięta, 0 trudno powiedzieć w 2.6 " title="Wykres 69. Wartość wskaźnika a wartość docelowa w 2020 r. – odsetek wskaźników w priorytet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Wykres 71. Wartość wskaźnika a wartość docelowa w 2020 r. – odsetek wskaźników w priorytetach [%].jpg"/>
                    <pic:cNvPicPr/>
                  </pic:nvPicPr>
                  <pic:blipFill>
                    <a:blip r:embed="rId134">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5FF70D1D"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Opracowanie włas</w:t>
      </w:r>
      <w:r w:rsidR="001B2349">
        <w:rPr>
          <w:rFonts w:ascii="Arial" w:hAnsi="Arial" w:cs="Arial"/>
          <w:sz w:val="24"/>
          <w:szCs w:val="24"/>
        </w:rPr>
        <w:t>ne na podstawie źródeł własnych</w:t>
      </w:r>
    </w:p>
    <w:p w14:paraId="23BEF7BD" w14:textId="77777777" w:rsidR="001B2349" w:rsidRDefault="001B2349">
      <w:pPr>
        <w:spacing w:after="160" w:line="259" w:lineRule="auto"/>
        <w:rPr>
          <w:rFonts w:ascii="Arial" w:hAnsi="Arial" w:cs="Arial"/>
          <w:b/>
          <w:sz w:val="24"/>
          <w:szCs w:val="24"/>
        </w:rPr>
      </w:pPr>
      <w:r>
        <w:rPr>
          <w:rFonts w:ascii="Arial" w:hAnsi="Arial" w:cs="Arial"/>
          <w:b/>
          <w:sz w:val="24"/>
          <w:szCs w:val="24"/>
        </w:rPr>
        <w:br w:type="page"/>
      </w:r>
    </w:p>
    <w:p w14:paraId="7032DE35" w14:textId="77777777" w:rsidR="004813C4" w:rsidRPr="004813C4" w:rsidRDefault="004813C4" w:rsidP="004813C4">
      <w:pPr>
        <w:spacing w:after="120"/>
        <w:rPr>
          <w:rFonts w:ascii="Arial" w:hAnsi="Arial" w:cs="Arial"/>
          <w:b/>
          <w:sz w:val="24"/>
          <w:szCs w:val="24"/>
        </w:rPr>
      </w:pPr>
      <w:r w:rsidRPr="004813C4">
        <w:rPr>
          <w:rFonts w:ascii="Arial" w:hAnsi="Arial" w:cs="Arial"/>
          <w:b/>
          <w:sz w:val="24"/>
          <w:szCs w:val="24"/>
        </w:rPr>
        <w:lastRenderedPageBreak/>
        <w:t>DZIEDZINA 3. SIEĆ OSADNICZA</w:t>
      </w:r>
    </w:p>
    <w:p w14:paraId="6A837B35"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Priorytety:</w:t>
      </w:r>
    </w:p>
    <w:p w14:paraId="511A8615" w14:textId="77777777" w:rsidR="004813C4" w:rsidRDefault="004813C4" w:rsidP="00A40C66">
      <w:pPr>
        <w:pStyle w:val="Akapitzlist"/>
        <w:numPr>
          <w:ilvl w:val="1"/>
          <w:numId w:val="34"/>
        </w:numPr>
        <w:spacing w:after="120"/>
        <w:ind w:left="567" w:hanging="567"/>
        <w:rPr>
          <w:rFonts w:ascii="Arial" w:hAnsi="Arial" w:cs="Arial"/>
          <w:sz w:val="24"/>
          <w:szCs w:val="24"/>
        </w:rPr>
      </w:pPr>
      <w:r w:rsidRPr="004813C4">
        <w:rPr>
          <w:rFonts w:ascii="Arial" w:hAnsi="Arial" w:cs="Arial"/>
          <w:sz w:val="24"/>
          <w:szCs w:val="24"/>
        </w:rPr>
        <w:t>Dostępność komunikacyjna,</w:t>
      </w:r>
    </w:p>
    <w:p w14:paraId="0196A7B4" w14:textId="77777777" w:rsidR="004813C4" w:rsidRDefault="004813C4" w:rsidP="00A40C66">
      <w:pPr>
        <w:pStyle w:val="Akapitzlist"/>
        <w:numPr>
          <w:ilvl w:val="1"/>
          <w:numId w:val="34"/>
        </w:numPr>
        <w:spacing w:after="120"/>
        <w:ind w:left="567" w:hanging="567"/>
        <w:rPr>
          <w:rFonts w:ascii="Arial" w:hAnsi="Arial" w:cs="Arial"/>
          <w:sz w:val="24"/>
          <w:szCs w:val="24"/>
        </w:rPr>
      </w:pPr>
      <w:r w:rsidRPr="004813C4">
        <w:rPr>
          <w:rFonts w:ascii="Arial" w:hAnsi="Arial" w:cs="Arial"/>
          <w:sz w:val="24"/>
          <w:szCs w:val="24"/>
        </w:rPr>
        <w:t>Dostępność technologii informacyjnej,</w:t>
      </w:r>
    </w:p>
    <w:p w14:paraId="0BAC503A" w14:textId="77777777" w:rsidR="004813C4" w:rsidRDefault="004813C4" w:rsidP="00A40C66">
      <w:pPr>
        <w:pStyle w:val="Akapitzlist"/>
        <w:numPr>
          <w:ilvl w:val="1"/>
          <w:numId w:val="34"/>
        </w:numPr>
        <w:spacing w:after="120"/>
        <w:ind w:left="567" w:hanging="567"/>
        <w:rPr>
          <w:rFonts w:ascii="Arial" w:hAnsi="Arial" w:cs="Arial"/>
          <w:sz w:val="24"/>
          <w:szCs w:val="24"/>
        </w:rPr>
      </w:pPr>
      <w:r w:rsidRPr="004813C4">
        <w:rPr>
          <w:rFonts w:ascii="Arial" w:hAnsi="Arial" w:cs="Arial"/>
          <w:sz w:val="24"/>
          <w:szCs w:val="24"/>
        </w:rPr>
        <w:t>Funkcje metropolitalne Rzeszowa,</w:t>
      </w:r>
    </w:p>
    <w:p w14:paraId="6C8E7E83" w14:textId="77777777" w:rsidR="004813C4" w:rsidRDefault="004813C4" w:rsidP="00A40C66">
      <w:pPr>
        <w:pStyle w:val="Akapitzlist"/>
        <w:numPr>
          <w:ilvl w:val="1"/>
          <w:numId w:val="34"/>
        </w:numPr>
        <w:spacing w:after="120"/>
        <w:ind w:left="567" w:hanging="567"/>
        <w:rPr>
          <w:rFonts w:ascii="Arial" w:hAnsi="Arial" w:cs="Arial"/>
          <w:sz w:val="24"/>
          <w:szCs w:val="24"/>
        </w:rPr>
      </w:pPr>
      <w:r w:rsidRPr="004813C4">
        <w:rPr>
          <w:rFonts w:ascii="Arial" w:hAnsi="Arial" w:cs="Arial"/>
          <w:sz w:val="24"/>
          <w:szCs w:val="24"/>
        </w:rPr>
        <w:t>Funkcje obszarów wiejskich,</w:t>
      </w:r>
    </w:p>
    <w:p w14:paraId="31984AD5" w14:textId="77777777" w:rsidR="004813C4" w:rsidRPr="004813C4" w:rsidRDefault="004813C4" w:rsidP="00A40C66">
      <w:pPr>
        <w:pStyle w:val="Akapitzlist"/>
        <w:numPr>
          <w:ilvl w:val="1"/>
          <w:numId w:val="34"/>
        </w:numPr>
        <w:spacing w:after="120"/>
        <w:ind w:left="567" w:hanging="567"/>
        <w:rPr>
          <w:rFonts w:ascii="Arial" w:hAnsi="Arial" w:cs="Arial"/>
          <w:sz w:val="24"/>
          <w:szCs w:val="24"/>
        </w:rPr>
      </w:pPr>
      <w:r w:rsidRPr="004813C4">
        <w:rPr>
          <w:rFonts w:ascii="Arial" w:hAnsi="Arial" w:cs="Arial"/>
          <w:sz w:val="24"/>
          <w:szCs w:val="24"/>
        </w:rPr>
        <w:t>Spójność przestrzenna i wzmacnianie funkcji biegunów wzrostu.</w:t>
      </w:r>
    </w:p>
    <w:p w14:paraId="3A7BAA84" w14:textId="77777777" w:rsidR="004813C4" w:rsidRPr="004813C4" w:rsidRDefault="004813C4" w:rsidP="004813C4">
      <w:pPr>
        <w:pStyle w:val="Legenda"/>
        <w:keepNext/>
        <w:spacing w:after="0" w:line="276" w:lineRule="auto"/>
        <w:rPr>
          <w:rFonts w:ascii="Arial" w:hAnsi="Arial" w:cs="Arial"/>
          <w:b/>
          <w:i w:val="0"/>
          <w:color w:val="000000" w:themeColor="text1"/>
          <w:sz w:val="24"/>
          <w:szCs w:val="24"/>
        </w:rPr>
      </w:pPr>
      <w:bookmarkStart w:id="156" w:name="_Toc87951645"/>
      <w:r w:rsidRPr="004813C4">
        <w:rPr>
          <w:rFonts w:ascii="Arial" w:hAnsi="Arial" w:cs="Arial"/>
          <w:b/>
          <w:i w:val="0"/>
          <w:color w:val="000000" w:themeColor="text1"/>
          <w:sz w:val="24"/>
          <w:szCs w:val="24"/>
        </w:rPr>
        <w:t xml:space="preserve">Wykres </w:t>
      </w:r>
      <w:r w:rsidRPr="004813C4">
        <w:rPr>
          <w:rFonts w:ascii="Arial" w:hAnsi="Arial" w:cs="Arial"/>
          <w:b/>
          <w:i w:val="0"/>
          <w:color w:val="000000" w:themeColor="text1"/>
          <w:sz w:val="24"/>
          <w:szCs w:val="24"/>
        </w:rPr>
        <w:fldChar w:fldCharType="begin"/>
      </w:r>
      <w:r w:rsidRPr="004813C4">
        <w:rPr>
          <w:rFonts w:ascii="Arial" w:hAnsi="Arial" w:cs="Arial"/>
          <w:b/>
          <w:i w:val="0"/>
          <w:color w:val="000000" w:themeColor="text1"/>
          <w:sz w:val="24"/>
          <w:szCs w:val="24"/>
        </w:rPr>
        <w:instrText xml:space="preserve"> SEQ Wykres \* ARABIC </w:instrText>
      </w:r>
      <w:r w:rsidRPr="004813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70</w:t>
      </w:r>
      <w:r w:rsidRPr="004813C4">
        <w:rPr>
          <w:rFonts w:ascii="Arial" w:hAnsi="Arial" w:cs="Arial"/>
          <w:b/>
          <w:i w:val="0"/>
          <w:color w:val="000000" w:themeColor="text1"/>
          <w:sz w:val="24"/>
          <w:szCs w:val="24"/>
        </w:rPr>
        <w:fldChar w:fldCharType="end"/>
      </w:r>
      <w:r w:rsidRPr="004813C4">
        <w:rPr>
          <w:rFonts w:ascii="Arial" w:hAnsi="Arial" w:cs="Arial"/>
          <w:b/>
          <w:i w:val="0"/>
          <w:color w:val="000000" w:themeColor="text1"/>
          <w:sz w:val="24"/>
          <w:szCs w:val="24"/>
        </w:rPr>
        <w:t xml:space="preserve"> Wartość wskaźnika a wartość docelowa w 2020 r. – odsetek wskaźników w priorytetach [%]</w:t>
      </w:r>
      <w:bookmarkEnd w:id="156"/>
    </w:p>
    <w:p w14:paraId="35495B54" w14:textId="77777777" w:rsidR="004813C4" w:rsidRDefault="004813C4" w:rsidP="004813C4">
      <w:pPr>
        <w:spacing w:after="120"/>
        <w:rPr>
          <w:rFonts w:ascii="Arial" w:hAnsi="Arial" w:cs="Arial"/>
          <w:sz w:val="24"/>
          <w:szCs w:val="24"/>
        </w:rPr>
      </w:pPr>
      <w:r>
        <w:rPr>
          <w:b/>
          <w:bCs/>
          <w:noProof/>
          <w:sz w:val="16"/>
          <w:szCs w:val="16"/>
          <w:lang w:eastAsia="pl-PL"/>
        </w:rPr>
        <w:drawing>
          <wp:inline distT="0" distB="0" distL="0" distR="0" wp14:anchorId="2FE0AE45" wp14:editId="598A4BB5">
            <wp:extent cx="4048125" cy="2428875"/>
            <wp:effectExtent l="0" t="0" r="9525" b="9525"/>
            <wp:docPr id="136" name="Obraz 136" descr="14,3 osiągnięta lub przekroczona, 85,7 nieosiągnięta, 0 trudno powiedzieć w 3.1, 50,0 osiągnięta lub przekroczona, 50,0 nieosiągnięta, 0 trudno powiedzieć w 3.2, 57,1 osiągnięta lub przekroczona, 42,9 nieosiągnięta, 0 trudno powiedzieć w 3.3, 57,1 osiągnięta lub przekroczona, 42,9 nieosiągnięta, 0 trudno powiedzieć, 70,0 osiągnięta lub przekroczona, 20,0 nieosiągnięta, 10,0 trudno powiedzieć w 3.4, 36,6 osiągnięta lub przekroczona, 53,7 nieosiągnięta, 9,8 trudno powiedzieć w 3.5" title="Wykres 70. Wartość wskaźnika a wartość docelowa w 2020 r. – odsetek wskaźników w priorytet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Wykres 72. Wartość wskaźnika a wartość docelowa w 2020 r. – odsetek wskaźników w priorytetach [%].jpg"/>
                    <pic:cNvPicPr/>
                  </pic:nvPicPr>
                  <pic:blipFill>
                    <a:blip r:embed="rId135">
                      <a:extLst>
                        <a:ext uri="{28A0092B-C50C-407E-A947-70E740481C1C}">
                          <a14:useLocalDpi xmlns:a14="http://schemas.microsoft.com/office/drawing/2010/main" val="0"/>
                        </a:ext>
                      </a:extLst>
                    </a:blip>
                    <a:stretch>
                      <a:fillRect/>
                    </a:stretch>
                  </pic:blipFill>
                  <pic:spPr>
                    <a:xfrm>
                      <a:off x="0" y="0"/>
                      <a:ext cx="4048125" cy="2428875"/>
                    </a:xfrm>
                    <a:prstGeom prst="rect">
                      <a:avLst/>
                    </a:prstGeom>
                  </pic:spPr>
                </pic:pic>
              </a:graphicData>
            </a:graphic>
          </wp:inline>
        </w:drawing>
      </w:r>
    </w:p>
    <w:p w14:paraId="5A416308"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Opracowanie własne na podstawie źródeł własnych</w:t>
      </w:r>
    </w:p>
    <w:p w14:paraId="1981089E" w14:textId="77777777" w:rsidR="004813C4" w:rsidRPr="004813C4" w:rsidRDefault="004813C4" w:rsidP="004813C4">
      <w:pPr>
        <w:spacing w:after="120"/>
        <w:rPr>
          <w:rFonts w:ascii="Arial" w:hAnsi="Arial" w:cs="Arial"/>
          <w:b/>
          <w:sz w:val="24"/>
          <w:szCs w:val="24"/>
        </w:rPr>
      </w:pPr>
      <w:r w:rsidRPr="004813C4">
        <w:rPr>
          <w:rFonts w:ascii="Arial" w:hAnsi="Arial" w:cs="Arial"/>
          <w:b/>
          <w:sz w:val="24"/>
          <w:szCs w:val="24"/>
        </w:rPr>
        <w:t>DZIEDZINA 4. ŚRODOWISKO I ENERGETYKA</w:t>
      </w:r>
    </w:p>
    <w:p w14:paraId="06345FA8"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Priorytety:</w:t>
      </w:r>
    </w:p>
    <w:p w14:paraId="224663BC" w14:textId="77777777" w:rsidR="004813C4" w:rsidRDefault="004813C4" w:rsidP="004813C4">
      <w:pPr>
        <w:pStyle w:val="Akapitzlist"/>
        <w:numPr>
          <w:ilvl w:val="1"/>
          <w:numId w:val="1"/>
        </w:numPr>
        <w:spacing w:after="120"/>
        <w:ind w:left="567" w:hanging="567"/>
        <w:rPr>
          <w:rFonts w:ascii="Arial" w:hAnsi="Arial" w:cs="Arial"/>
          <w:sz w:val="24"/>
          <w:szCs w:val="24"/>
        </w:rPr>
      </w:pPr>
      <w:r w:rsidRPr="004813C4">
        <w:rPr>
          <w:rFonts w:ascii="Arial" w:hAnsi="Arial" w:cs="Arial"/>
          <w:sz w:val="24"/>
          <w:szCs w:val="24"/>
        </w:rPr>
        <w:t>Zapobieganie i przeciwdziałanie zagrożeniom oraz usuwanie ich negatywnych skutków,</w:t>
      </w:r>
    </w:p>
    <w:p w14:paraId="016CE384" w14:textId="77777777" w:rsidR="004813C4" w:rsidRDefault="004813C4" w:rsidP="004813C4">
      <w:pPr>
        <w:pStyle w:val="Akapitzlist"/>
        <w:numPr>
          <w:ilvl w:val="1"/>
          <w:numId w:val="1"/>
        </w:numPr>
        <w:spacing w:after="120"/>
        <w:ind w:left="567" w:hanging="567"/>
        <w:rPr>
          <w:rFonts w:ascii="Arial" w:hAnsi="Arial" w:cs="Arial"/>
          <w:sz w:val="24"/>
          <w:szCs w:val="24"/>
        </w:rPr>
      </w:pPr>
      <w:r w:rsidRPr="004813C4">
        <w:rPr>
          <w:rFonts w:ascii="Arial" w:hAnsi="Arial" w:cs="Arial"/>
          <w:sz w:val="24"/>
          <w:szCs w:val="24"/>
        </w:rPr>
        <w:t>Ochrona środowiska,</w:t>
      </w:r>
    </w:p>
    <w:p w14:paraId="4960E59E" w14:textId="77777777" w:rsidR="004813C4" w:rsidRPr="004813C4" w:rsidRDefault="004813C4" w:rsidP="004813C4">
      <w:pPr>
        <w:pStyle w:val="Akapitzlist"/>
        <w:numPr>
          <w:ilvl w:val="1"/>
          <w:numId w:val="1"/>
        </w:numPr>
        <w:spacing w:after="120"/>
        <w:ind w:left="567" w:hanging="567"/>
        <w:rPr>
          <w:rFonts w:ascii="Arial" w:hAnsi="Arial" w:cs="Arial"/>
          <w:sz w:val="24"/>
          <w:szCs w:val="24"/>
        </w:rPr>
      </w:pPr>
      <w:r w:rsidRPr="004813C4">
        <w:rPr>
          <w:rFonts w:ascii="Arial" w:hAnsi="Arial" w:cs="Arial"/>
          <w:sz w:val="24"/>
          <w:szCs w:val="24"/>
        </w:rPr>
        <w:t>Bezpieczeństwo energetyczne i racjonalne wykorzystanie energii.</w:t>
      </w:r>
    </w:p>
    <w:p w14:paraId="2555ADC0" w14:textId="77777777" w:rsidR="004813C4" w:rsidRPr="004813C4" w:rsidRDefault="004813C4" w:rsidP="004813C4">
      <w:pPr>
        <w:pStyle w:val="Legenda"/>
        <w:keepNext/>
        <w:spacing w:after="0" w:line="276" w:lineRule="auto"/>
        <w:rPr>
          <w:rFonts w:ascii="Arial" w:hAnsi="Arial" w:cs="Arial"/>
          <w:b/>
          <w:i w:val="0"/>
          <w:color w:val="000000" w:themeColor="text1"/>
          <w:sz w:val="24"/>
          <w:szCs w:val="24"/>
        </w:rPr>
      </w:pPr>
      <w:bookmarkStart w:id="157" w:name="_Toc87951646"/>
      <w:r w:rsidRPr="004813C4">
        <w:rPr>
          <w:rFonts w:ascii="Arial" w:hAnsi="Arial" w:cs="Arial"/>
          <w:b/>
          <w:i w:val="0"/>
          <w:color w:val="000000" w:themeColor="text1"/>
          <w:sz w:val="24"/>
          <w:szCs w:val="24"/>
        </w:rPr>
        <w:t xml:space="preserve">Wykres </w:t>
      </w:r>
      <w:r w:rsidRPr="004813C4">
        <w:rPr>
          <w:rFonts w:ascii="Arial" w:hAnsi="Arial" w:cs="Arial"/>
          <w:b/>
          <w:i w:val="0"/>
          <w:color w:val="000000" w:themeColor="text1"/>
          <w:sz w:val="24"/>
          <w:szCs w:val="24"/>
        </w:rPr>
        <w:fldChar w:fldCharType="begin"/>
      </w:r>
      <w:r w:rsidRPr="004813C4">
        <w:rPr>
          <w:rFonts w:ascii="Arial" w:hAnsi="Arial" w:cs="Arial"/>
          <w:b/>
          <w:i w:val="0"/>
          <w:color w:val="000000" w:themeColor="text1"/>
          <w:sz w:val="24"/>
          <w:szCs w:val="24"/>
        </w:rPr>
        <w:instrText xml:space="preserve"> SEQ Wykres \* ARABIC </w:instrText>
      </w:r>
      <w:r w:rsidRPr="004813C4">
        <w:rPr>
          <w:rFonts w:ascii="Arial" w:hAnsi="Arial" w:cs="Arial"/>
          <w:b/>
          <w:i w:val="0"/>
          <w:color w:val="000000" w:themeColor="text1"/>
          <w:sz w:val="24"/>
          <w:szCs w:val="24"/>
        </w:rPr>
        <w:fldChar w:fldCharType="separate"/>
      </w:r>
      <w:r w:rsidR="007328F2">
        <w:rPr>
          <w:rFonts w:ascii="Arial" w:hAnsi="Arial" w:cs="Arial"/>
          <w:b/>
          <w:i w:val="0"/>
          <w:noProof/>
          <w:color w:val="000000" w:themeColor="text1"/>
          <w:sz w:val="24"/>
          <w:szCs w:val="24"/>
        </w:rPr>
        <w:t>71</w:t>
      </w:r>
      <w:r w:rsidRPr="004813C4">
        <w:rPr>
          <w:rFonts w:ascii="Arial" w:hAnsi="Arial" w:cs="Arial"/>
          <w:b/>
          <w:i w:val="0"/>
          <w:color w:val="000000" w:themeColor="text1"/>
          <w:sz w:val="24"/>
          <w:szCs w:val="24"/>
        </w:rPr>
        <w:fldChar w:fldCharType="end"/>
      </w:r>
      <w:r w:rsidRPr="004813C4">
        <w:rPr>
          <w:rFonts w:ascii="Arial" w:hAnsi="Arial" w:cs="Arial"/>
          <w:b/>
          <w:i w:val="0"/>
          <w:color w:val="000000" w:themeColor="text1"/>
          <w:sz w:val="24"/>
          <w:szCs w:val="24"/>
        </w:rPr>
        <w:t xml:space="preserve"> Wartość wskaźnika a wartość docelowa w 2020 r. – odsetek wskaźników w priorytetach [%]</w:t>
      </w:r>
      <w:bookmarkEnd w:id="157"/>
    </w:p>
    <w:p w14:paraId="62F76B66" w14:textId="77777777" w:rsidR="004813C4" w:rsidRDefault="004813C4" w:rsidP="004813C4">
      <w:pPr>
        <w:spacing w:after="120"/>
        <w:rPr>
          <w:rFonts w:ascii="Arial" w:hAnsi="Arial" w:cs="Arial"/>
          <w:sz w:val="24"/>
          <w:szCs w:val="24"/>
        </w:rPr>
      </w:pPr>
      <w:r>
        <w:rPr>
          <w:b/>
          <w:bCs/>
          <w:noProof/>
          <w:sz w:val="16"/>
          <w:szCs w:val="16"/>
          <w:lang w:eastAsia="pl-PL"/>
        </w:rPr>
        <w:drawing>
          <wp:inline distT="0" distB="0" distL="0" distR="0" wp14:anchorId="298732E6" wp14:editId="42B87AB8">
            <wp:extent cx="3800475" cy="2280285"/>
            <wp:effectExtent l="0" t="0" r="9525" b="5715"/>
            <wp:docPr id="137" name="Obraz 137" descr="66,7 osiągnięta lub przekroczona, 33,3 nieosiągnięta, 0 trudno powiedzieć w 4.1, 62,5 osiągnięta lub przekroczona, 47,5 nieosiągnięta, 0 trudno powiedzieć w 4.2, 100,0 osiągnięta lub przekroczona, 0 nieosiągnięta, 0 trudno powiedzieć 4.3" title="Wykres 73. Wartość wskaźnika a wartość docelowa w 2020 r. – odsetek wskaźników w prioryteta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Wykres 73. Wartość wskaźnika a wartość docelowa w 2020 r. – odsetek wskaźników w priorytetach [%].jpg"/>
                    <pic:cNvPicPr/>
                  </pic:nvPicPr>
                  <pic:blipFill>
                    <a:blip r:embed="rId136">
                      <a:extLst>
                        <a:ext uri="{28A0092B-C50C-407E-A947-70E740481C1C}">
                          <a14:useLocalDpi xmlns:a14="http://schemas.microsoft.com/office/drawing/2010/main" val="0"/>
                        </a:ext>
                      </a:extLst>
                    </a:blip>
                    <a:stretch>
                      <a:fillRect/>
                    </a:stretch>
                  </pic:blipFill>
                  <pic:spPr>
                    <a:xfrm>
                      <a:off x="0" y="0"/>
                      <a:ext cx="3800475" cy="2280285"/>
                    </a:xfrm>
                    <a:prstGeom prst="rect">
                      <a:avLst/>
                    </a:prstGeom>
                  </pic:spPr>
                </pic:pic>
              </a:graphicData>
            </a:graphic>
          </wp:inline>
        </w:drawing>
      </w:r>
    </w:p>
    <w:p w14:paraId="48E0214A"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Opracowanie własne na podstawie źródeł własnych</w:t>
      </w:r>
    </w:p>
    <w:p w14:paraId="5969E9AD" w14:textId="77777777" w:rsidR="004813C4" w:rsidRPr="001B2349" w:rsidRDefault="004813C4" w:rsidP="004813C4">
      <w:pPr>
        <w:spacing w:after="120"/>
        <w:rPr>
          <w:rFonts w:ascii="Arial" w:hAnsi="Arial" w:cs="Arial"/>
          <w:b/>
          <w:sz w:val="24"/>
          <w:szCs w:val="24"/>
        </w:rPr>
      </w:pPr>
      <w:r w:rsidRPr="001B2349">
        <w:rPr>
          <w:rFonts w:ascii="Arial" w:hAnsi="Arial" w:cs="Arial"/>
          <w:b/>
          <w:sz w:val="24"/>
          <w:szCs w:val="24"/>
        </w:rPr>
        <w:lastRenderedPageBreak/>
        <w:t>Osiągnięcie lub przekroczenie wartości docelowej</w:t>
      </w:r>
    </w:p>
    <w:p w14:paraId="4F366ADD"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Najwięcej korzystnych zmian można zaobserwować w odniesieniu do dzi</w:t>
      </w:r>
      <w:r w:rsidR="001B2349">
        <w:rPr>
          <w:rFonts w:ascii="Arial" w:hAnsi="Arial" w:cs="Arial"/>
          <w:sz w:val="24"/>
          <w:szCs w:val="24"/>
        </w:rPr>
        <w:t xml:space="preserve">ałań ukierunkowanych na rozwój </w:t>
      </w:r>
      <w:r w:rsidRPr="001B2349">
        <w:rPr>
          <w:rFonts w:ascii="Arial" w:hAnsi="Arial" w:cs="Arial"/>
          <w:b/>
          <w:sz w:val="24"/>
          <w:szCs w:val="24"/>
        </w:rPr>
        <w:t>środowiska i energetyki, konkurencyjnej i innowacyjnej gospodarki oraz sie</w:t>
      </w:r>
      <w:r w:rsidR="001B2349" w:rsidRPr="001B2349">
        <w:rPr>
          <w:rFonts w:ascii="Arial" w:hAnsi="Arial" w:cs="Arial"/>
          <w:b/>
          <w:sz w:val="24"/>
          <w:szCs w:val="24"/>
        </w:rPr>
        <w:t>ci osadniczej.</w:t>
      </w:r>
      <w:r w:rsidR="001B2349">
        <w:rPr>
          <w:rFonts w:ascii="Arial" w:hAnsi="Arial" w:cs="Arial"/>
          <w:sz w:val="24"/>
          <w:szCs w:val="24"/>
        </w:rPr>
        <w:t xml:space="preserve"> W szczególności </w:t>
      </w:r>
      <w:r w:rsidRPr="004813C4">
        <w:rPr>
          <w:rFonts w:ascii="Arial" w:hAnsi="Arial" w:cs="Arial"/>
          <w:sz w:val="24"/>
          <w:szCs w:val="24"/>
        </w:rPr>
        <w:t xml:space="preserve">w zakresie </w:t>
      </w:r>
      <w:r w:rsidRPr="001B2349">
        <w:rPr>
          <w:rFonts w:ascii="Arial" w:hAnsi="Arial" w:cs="Arial"/>
          <w:b/>
          <w:sz w:val="24"/>
          <w:szCs w:val="24"/>
        </w:rPr>
        <w:t>bezpieczeństwa energetycznego oraz zapobiegania i przeciwdziałania zagrożeniom, przemysłu, rozwoju instytucji otoczenia biznesu.</w:t>
      </w:r>
      <w:r w:rsidRPr="004813C4">
        <w:rPr>
          <w:rFonts w:ascii="Arial" w:hAnsi="Arial" w:cs="Arial"/>
          <w:sz w:val="24"/>
          <w:szCs w:val="24"/>
        </w:rPr>
        <w:t xml:space="preserve"> Zmiany korzystne dotyczą również </w:t>
      </w:r>
      <w:r w:rsidRPr="001B2349">
        <w:rPr>
          <w:rFonts w:ascii="Arial" w:hAnsi="Arial" w:cs="Arial"/>
          <w:b/>
          <w:sz w:val="24"/>
          <w:szCs w:val="24"/>
        </w:rPr>
        <w:t>funkcji metropolitalnych Rzeszowa.</w:t>
      </w:r>
      <w:r w:rsidRPr="004813C4">
        <w:rPr>
          <w:rFonts w:ascii="Arial" w:hAnsi="Arial" w:cs="Arial"/>
          <w:sz w:val="24"/>
          <w:szCs w:val="24"/>
        </w:rPr>
        <w:t xml:space="preserve"> Na uwagę zasługują ponadto korzystne zmiany w zakresie</w:t>
      </w:r>
      <w:r w:rsidR="001B2349">
        <w:rPr>
          <w:rFonts w:ascii="Arial" w:hAnsi="Arial" w:cs="Arial"/>
          <w:sz w:val="24"/>
          <w:szCs w:val="24"/>
        </w:rPr>
        <w:t xml:space="preserve"> </w:t>
      </w:r>
      <w:r w:rsidR="001B2349" w:rsidRPr="001B2349">
        <w:rPr>
          <w:rFonts w:ascii="Arial" w:hAnsi="Arial" w:cs="Arial"/>
          <w:b/>
          <w:sz w:val="24"/>
          <w:szCs w:val="24"/>
        </w:rPr>
        <w:t>obszarów wiejskich.</w:t>
      </w:r>
    </w:p>
    <w:p w14:paraId="75AE7207" w14:textId="77777777" w:rsidR="004813C4" w:rsidRPr="001B2349" w:rsidRDefault="004813C4" w:rsidP="004813C4">
      <w:pPr>
        <w:spacing w:after="120"/>
        <w:rPr>
          <w:rFonts w:ascii="Arial" w:hAnsi="Arial" w:cs="Arial"/>
          <w:sz w:val="24"/>
          <w:szCs w:val="24"/>
          <w:u w:val="single"/>
        </w:rPr>
      </w:pPr>
      <w:r w:rsidRPr="001B2349">
        <w:rPr>
          <w:rFonts w:ascii="Arial" w:hAnsi="Arial" w:cs="Arial"/>
          <w:sz w:val="24"/>
          <w:szCs w:val="24"/>
          <w:u w:val="single"/>
        </w:rPr>
        <w:t xml:space="preserve">Priorytety tematyczne, w których dostrzeżono najwięcej wskaźników ze </w:t>
      </w:r>
      <w:r w:rsidRPr="001B2349">
        <w:rPr>
          <w:rFonts w:ascii="Arial" w:hAnsi="Arial" w:cs="Arial"/>
          <w:b/>
          <w:sz w:val="24"/>
          <w:szCs w:val="24"/>
          <w:u w:val="single"/>
        </w:rPr>
        <w:t>zmianami korzystnymi</w:t>
      </w:r>
      <w:r w:rsidR="001B2349">
        <w:rPr>
          <w:rFonts w:ascii="Arial" w:hAnsi="Arial" w:cs="Arial"/>
          <w:sz w:val="24"/>
          <w:szCs w:val="24"/>
          <w:u w:val="single"/>
        </w:rPr>
        <w:t xml:space="preserve"> </w:t>
      </w:r>
    </w:p>
    <w:p w14:paraId="40597D44" w14:textId="77777777" w:rsidR="004813C4" w:rsidRPr="001B2349" w:rsidRDefault="004813C4" w:rsidP="00A40C66">
      <w:pPr>
        <w:pStyle w:val="Akapitzlist"/>
        <w:numPr>
          <w:ilvl w:val="1"/>
          <w:numId w:val="35"/>
        </w:numPr>
        <w:spacing w:after="120"/>
        <w:ind w:left="567" w:hanging="567"/>
        <w:rPr>
          <w:rFonts w:ascii="Arial" w:hAnsi="Arial" w:cs="Arial"/>
          <w:b/>
          <w:sz w:val="24"/>
          <w:szCs w:val="24"/>
        </w:rPr>
      </w:pPr>
      <w:r w:rsidRPr="001B2349">
        <w:rPr>
          <w:rFonts w:ascii="Arial" w:hAnsi="Arial" w:cs="Arial"/>
          <w:b/>
          <w:sz w:val="24"/>
          <w:szCs w:val="24"/>
        </w:rPr>
        <w:t>Instytucje otoczenia biznesu</w:t>
      </w:r>
    </w:p>
    <w:p w14:paraId="442763F5" w14:textId="77777777" w:rsidR="004813C4" w:rsidRPr="001B2349" w:rsidRDefault="004813C4" w:rsidP="00A40C66">
      <w:pPr>
        <w:pStyle w:val="Akapitzlist"/>
        <w:numPr>
          <w:ilvl w:val="0"/>
          <w:numId w:val="36"/>
        </w:numPr>
        <w:spacing w:after="120"/>
        <w:rPr>
          <w:rFonts w:ascii="Arial" w:hAnsi="Arial" w:cs="Arial"/>
          <w:sz w:val="24"/>
          <w:szCs w:val="24"/>
        </w:rPr>
      </w:pPr>
      <w:r w:rsidRPr="001B2349">
        <w:rPr>
          <w:rFonts w:ascii="Arial" w:hAnsi="Arial" w:cs="Arial"/>
          <w:sz w:val="24"/>
          <w:szCs w:val="24"/>
        </w:rPr>
        <w:t>liczba i wartość udzielonych pożyczek przez fundusze pożyczkowe,</w:t>
      </w:r>
    </w:p>
    <w:p w14:paraId="36328812" w14:textId="77777777" w:rsidR="004813C4" w:rsidRPr="001B2349" w:rsidRDefault="004813C4" w:rsidP="00A40C66">
      <w:pPr>
        <w:pStyle w:val="Akapitzlist"/>
        <w:numPr>
          <w:ilvl w:val="0"/>
          <w:numId w:val="36"/>
        </w:numPr>
        <w:spacing w:after="120"/>
        <w:rPr>
          <w:rFonts w:ascii="Arial" w:hAnsi="Arial" w:cs="Arial"/>
          <w:sz w:val="24"/>
          <w:szCs w:val="24"/>
        </w:rPr>
      </w:pPr>
      <w:r w:rsidRPr="001B2349">
        <w:rPr>
          <w:rFonts w:ascii="Arial" w:hAnsi="Arial" w:cs="Arial"/>
          <w:sz w:val="24"/>
          <w:szCs w:val="24"/>
        </w:rPr>
        <w:t>liczba i wartość inwestycji w parkach przemysłowych i technologicznych,</w:t>
      </w:r>
    </w:p>
    <w:p w14:paraId="4B9ADAC1" w14:textId="77777777" w:rsidR="004813C4" w:rsidRPr="001B2349" w:rsidRDefault="004813C4" w:rsidP="00A40C66">
      <w:pPr>
        <w:pStyle w:val="Akapitzlist"/>
        <w:numPr>
          <w:ilvl w:val="0"/>
          <w:numId w:val="36"/>
        </w:numPr>
        <w:spacing w:after="120"/>
        <w:rPr>
          <w:rFonts w:ascii="Arial" w:hAnsi="Arial" w:cs="Arial"/>
          <w:sz w:val="24"/>
          <w:szCs w:val="24"/>
        </w:rPr>
      </w:pPr>
      <w:r w:rsidRPr="001B2349">
        <w:rPr>
          <w:rFonts w:ascii="Arial" w:hAnsi="Arial" w:cs="Arial"/>
          <w:sz w:val="24"/>
          <w:szCs w:val="24"/>
        </w:rPr>
        <w:t xml:space="preserve">liczba wykonanych usług doradczych o charakterze proinnowacyjnym oraz </w:t>
      </w:r>
      <w:r w:rsidR="00B3346C">
        <w:rPr>
          <w:rFonts w:ascii="Arial" w:hAnsi="Arial" w:cs="Arial"/>
          <w:sz w:val="24"/>
          <w:szCs w:val="24"/>
        </w:rPr>
        <w:br/>
      </w:r>
      <w:r w:rsidRPr="001B2349">
        <w:rPr>
          <w:rFonts w:ascii="Arial" w:hAnsi="Arial" w:cs="Arial"/>
          <w:sz w:val="24"/>
          <w:szCs w:val="24"/>
        </w:rPr>
        <w:t xml:space="preserve">w zakresie finansowania zwrotnego (pożyczki, poręczenia) świadczona przez podmioty </w:t>
      </w:r>
      <w:r w:rsidR="001B2349" w:rsidRPr="001B2349">
        <w:rPr>
          <w:rFonts w:ascii="Arial" w:hAnsi="Arial" w:cs="Arial"/>
          <w:sz w:val="24"/>
          <w:szCs w:val="24"/>
        </w:rPr>
        <w:t>Krajowej Sieci Innowacji (KSU).</w:t>
      </w:r>
    </w:p>
    <w:p w14:paraId="0EC6EB25" w14:textId="77777777" w:rsidR="004813C4" w:rsidRPr="001B2349" w:rsidRDefault="004813C4" w:rsidP="00A40C66">
      <w:pPr>
        <w:pStyle w:val="Akapitzlist"/>
        <w:numPr>
          <w:ilvl w:val="1"/>
          <w:numId w:val="37"/>
        </w:numPr>
        <w:spacing w:after="120"/>
        <w:ind w:left="567" w:hanging="567"/>
        <w:rPr>
          <w:rFonts w:ascii="Arial" w:hAnsi="Arial" w:cs="Arial"/>
          <w:b/>
          <w:sz w:val="24"/>
          <w:szCs w:val="24"/>
        </w:rPr>
      </w:pPr>
      <w:r w:rsidRPr="001B2349">
        <w:rPr>
          <w:rFonts w:ascii="Arial" w:hAnsi="Arial" w:cs="Arial"/>
          <w:b/>
          <w:sz w:val="24"/>
          <w:szCs w:val="24"/>
        </w:rPr>
        <w:t xml:space="preserve">Funkcje metropolitalne Rzeszowa </w:t>
      </w:r>
    </w:p>
    <w:p w14:paraId="0037936E" w14:textId="77777777" w:rsidR="004813C4" w:rsidRPr="00B3346C" w:rsidRDefault="004813C4" w:rsidP="00A40C66">
      <w:pPr>
        <w:pStyle w:val="Akapitzlist"/>
        <w:numPr>
          <w:ilvl w:val="0"/>
          <w:numId w:val="38"/>
        </w:numPr>
        <w:spacing w:after="120"/>
        <w:rPr>
          <w:rFonts w:ascii="Arial" w:hAnsi="Arial" w:cs="Arial"/>
          <w:sz w:val="24"/>
          <w:szCs w:val="24"/>
        </w:rPr>
      </w:pPr>
      <w:r w:rsidRPr="00B3346C">
        <w:rPr>
          <w:rFonts w:ascii="Arial" w:hAnsi="Arial" w:cs="Arial"/>
          <w:sz w:val="24"/>
          <w:szCs w:val="24"/>
        </w:rPr>
        <w:t>udział podmiotów gospodarczych wpisanych do REGON w usługach wyższego rzędu w ogólnej liczbie podmiotów,</w:t>
      </w:r>
    </w:p>
    <w:p w14:paraId="6F1FA425" w14:textId="77777777" w:rsidR="004813C4" w:rsidRPr="00B3346C" w:rsidRDefault="004813C4" w:rsidP="00A40C66">
      <w:pPr>
        <w:pStyle w:val="Akapitzlist"/>
        <w:numPr>
          <w:ilvl w:val="0"/>
          <w:numId w:val="38"/>
        </w:numPr>
        <w:spacing w:after="120"/>
        <w:rPr>
          <w:rFonts w:ascii="Arial" w:hAnsi="Arial" w:cs="Arial"/>
          <w:sz w:val="24"/>
          <w:szCs w:val="24"/>
        </w:rPr>
      </w:pPr>
      <w:r w:rsidRPr="00B3346C">
        <w:rPr>
          <w:rFonts w:ascii="Arial" w:hAnsi="Arial" w:cs="Arial"/>
          <w:sz w:val="24"/>
          <w:szCs w:val="24"/>
        </w:rPr>
        <w:t>liczba podmiotów gospodarki narodowej zarejestrowanych w rejestrze REGON na 10 tys. mieszkańców,</w:t>
      </w:r>
    </w:p>
    <w:p w14:paraId="2BE920B2" w14:textId="77777777" w:rsidR="004813C4" w:rsidRPr="00B3346C" w:rsidRDefault="004813C4" w:rsidP="00A40C66">
      <w:pPr>
        <w:pStyle w:val="Akapitzlist"/>
        <w:numPr>
          <w:ilvl w:val="0"/>
          <w:numId w:val="38"/>
        </w:numPr>
        <w:spacing w:after="120"/>
        <w:rPr>
          <w:rFonts w:ascii="Arial" w:hAnsi="Arial" w:cs="Arial"/>
          <w:sz w:val="24"/>
          <w:szCs w:val="24"/>
        </w:rPr>
      </w:pPr>
      <w:r w:rsidRPr="00B3346C">
        <w:rPr>
          <w:rFonts w:ascii="Arial" w:hAnsi="Arial" w:cs="Arial"/>
          <w:sz w:val="24"/>
          <w:szCs w:val="24"/>
        </w:rPr>
        <w:t>liczba wykonanych wozokilometrów i liczba przewiezionych pasażerów w komunikacji miejskiej,</w:t>
      </w:r>
    </w:p>
    <w:p w14:paraId="29981B44" w14:textId="77777777" w:rsidR="004813C4" w:rsidRPr="00B3346C" w:rsidRDefault="004813C4" w:rsidP="00A40C66">
      <w:pPr>
        <w:pStyle w:val="Akapitzlist"/>
        <w:numPr>
          <w:ilvl w:val="0"/>
          <w:numId w:val="38"/>
        </w:numPr>
        <w:spacing w:after="120"/>
        <w:rPr>
          <w:rFonts w:ascii="Arial" w:hAnsi="Arial" w:cs="Arial"/>
          <w:sz w:val="24"/>
          <w:szCs w:val="24"/>
        </w:rPr>
      </w:pPr>
      <w:r w:rsidRPr="00B3346C">
        <w:rPr>
          <w:rFonts w:ascii="Arial" w:hAnsi="Arial" w:cs="Arial"/>
          <w:sz w:val="24"/>
          <w:szCs w:val="24"/>
        </w:rPr>
        <w:t>długość dróg publicznych o nawierzchni twardej ulepszonej – łącznie krajowe, wojewódzkie, powiatowe i gminne w gminach zaliczonych do MOF .</w:t>
      </w:r>
    </w:p>
    <w:p w14:paraId="4B5AC7EF" w14:textId="77777777" w:rsidR="004813C4" w:rsidRPr="00B3346C" w:rsidRDefault="004813C4" w:rsidP="00A40C66">
      <w:pPr>
        <w:pStyle w:val="Akapitzlist"/>
        <w:numPr>
          <w:ilvl w:val="1"/>
          <w:numId w:val="37"/>
        </w:numPr>
        <w:spacing w:after="120"/>
        <w:ind w:left="567" w:hanging="567"/>
        <w:rPr>
          <w:rFonts w:ascii="Arial" w:hAnsi="Arial" w:cs="Arial"/>
          <w:b/>
          <w:sz w:val="24"/>
          <w:szCs w:val="24"/>
        </w:rPr>
      </w:pPr>
      <w:r w:rsidRPr="00B3346C">
        <w:rPr>
          <w:rFonts w:ascii="Arial" w:hAnsi="Arial" w:cs="Arial"/>
          <w:b/>
          <w:sz w:val="24"/>
          <w:szCs w:val="24"/>
        </w:rPr>
        <w:t>Funkcje obsza</w:t>
      </w:r>
      <w:r w:rsidR="00B3346C" w:rsidRPr="00B3346C">
        <w:rPr>
          <w:rFonts w:ascii="Arial" w:hAnsi="Arial" w:cs="Arial"/>
          <w:b/>
          <w:sz w:val="24"/>
          <w:szCs w:val="24"/>
        </w:rPr>
        <w:t>rów wiejskich</w:t>
      </w:r>
    </w:p>
    <w:p w14:paraId="74B4F98E" w14:textId="77777777" w:rsidR="004813C4" w:rsidRPr="00B3346C" w:rsidRDefault="004813C4" w:rsidP="00A40C66">
      <w:pPr>
        <w:pStyle w:val="Akapitzlist"/>
        <w:numPr>
          <w:ilvl w:val="0"/>
          <w:numId w:val="39"/>
        </w:numPr>
        <w:spacing w:after="120"/>
        <w:rPr>
          <w:rFonts w:ascii="Arial" w:hAnsi="Arial" w:cs="Arial"/>
          <w:sz w:val="24"/>
          <w:szCs w:val="24"/>
        </w:rPr>
      </w:pPr>
      <w:r w:rsidRPr="00B3346C">
        <w:rPr>
          <w:rFonts w:ascii="Arial" w:hAnsi="Arial" w:cs="Arial"/>
          <w:sz w:val="24"/>
          <w:szCs w:val="24"/>
        </w:rPr>
        <w:t>odsetek ludności korzystającej z sieci wodociągowej i kanalizacyjnej na wsi,</w:t>
      </w:r>
    </w:p>
    <w:p w14:paraId="5DD6C5B4" w14:textId="77777777" w:rsidR="004813C4" w:rsidRPr="00B3346C" w:rsidRDefault="004813C4" w:rsidP="00A40C66">
      <w:pPr>
        <w:pStyle w:val="Akapitzlist"/>
        <w:numPr>
          <w:ilvl w:val="0"/>
          <w:numId w:val="39"/>
        </w:numPr>
        <w:spacing w:after="120"/>
        <w:rPr>
          <w:rFonts w:ascii="Arial" w:hAnsi="Arial" w:cs="Arial"/>
          <w:sz w:val="24"/>
          <w:szCs w:val="24"/>
        </w:rPr>
      </w:pPr>
      <w:r w:rsidRPr="00B3346C">
        <w:rPr>
          <w:rFonts w:ascii="Arial" w:hAnsi="Arial" w:cs="Arial"/>
          <w:sz w:val="24"/>
          <w:szCs w:val="24"/>
        </w:rPr>
        <w:t>drogi zamiejskie o twardej nawierzchni ulepszonej,</w:t>
      </w:r>
    </w:p>
    <w:p w14:paraId="136B73D1" w14:textId="77777777" w:rsidR="004813C4" w:rsidRPr="00B3346C" w:rsidRDefault="004813C4" w:rsidP="00A40C66">
      <w:pPr>
        <w:pStyle w:val="Akapitzlist"/>
        <w:numPr>
          <w:ilvl w:val="0"/>
          <w:numId w:val="39"/>
        </w:numPr>
        <w:spacing w:after="120"/>
        <w:rPr>
          <w:rFonts w:ascii="Arial" w:hAnsi="Arial" w:cs="Arial"/>
          <w:sz w:val="24"/>
          <w:szCs w:val="24"/>
        </w:rPr>
      </w:pPr>
      <w:r w:rsidRPr="00B3346C">
        <w:rPr>
          <w:rFonts w:ascii="Arial" w:hAnsi="Arial" w:cs="Arial"/>
          <w:sz w:val="24"/>
          <w:szCs w:val="24"/>
        </w:rPr>
        <w:t>stopa bezrobocia osób w wieku 15 lat i więcej na wsi wg BAEL,</w:t>
      </w:r>
    </w:p>
    <w:p w14:paraId="1C46E235" w14:textId="77777777" w:rsidR="004813C4" w:rsidRPr="00B3346C" w:rsidRDefault="004813C4" w:rsidP="00A40C66">
      <w:pPr>
        <w:pStyle w:val="Akapitzlist"/>
        <w:numPr>
          <w:ilvl w:val="0"/>
          <w:numId w:val="39"/>
        </w:numPr>
        <w:spacing w:after="120"/>
        <w:rPr>
          <w:rFonts w:ascii="Arial" w:hAnsi="Arial" w:cs="Arial"/>
          <w:sz w:val="24"/>
          <w:szCs w:val="24"/>
        </w:rPr>
      </w:pPr>
      <w:r w:rsidRPr="00B3346C">
        <w:rPr>
          <w:rFonts w:ascii="Arial" w:hAnsi="Arial" w:cs="Arial"/>
          <w:sz w:val="24"/>
          <w:szCs w:val="24"/>
        </w:rPr>
        <w:t>liczba gmin uczestniczących w Podkarpackim Programie Odnowy Wsi,</w:t>
      </w:r>
    </w:p>
    <w:p w14:paraId="6660D774" w14:textId="77777777" w:rsidR="004813C4" w:rsidRPr="00B3346C" w:rsidRDefault="004813C4" w:rsidP="00A40C66">
      <w:pPr>
        <w:pStyle w:val="Akapitzlist"/>
        <w:numPr>
          <w:ilvl w:val="0"/>
          <w:numId w:val="39"/>
        </w:numPr>
        <w:spacing w:after="120"/>
        <w:rPr>
          <w:rFonts w:ascii="Arial" w:hAnsi="Arial" w:cs="Arial"/>
          <w:sz w:val="24"/>
          <w:szCs w:val="24"/>
        </w:rPr>
      </w:pPr>
      <w:r w:rsidRPr="00B3346C">
        <w:rPr>
          <w:rFonts w:ascii="Arial" w:hAnsi="Arial" w:cs="Arial"/>
          <w:sz w:val="24"/>
          <w:szCs w:val="24"/>
        </w:rPr>
        <w:t>liczba produktów tradycyjnych zarejestrowanych na liści MRiRW,</w:t>
      </w:r>
    </w:p>
    <w:p w14:paraId="2C3672EE" w14:textId="77777777" w:rsidR="004813C4" w:rsidRPr="00B3346C" w:rsidRDefault="004813C4" w:rsidP="00A40C66">
      <w:pPr>
        <w:pStyle w:val="Akapitzlist"/>
        <w:numPr>
          <w:ilvl w:val="0"/>
          <w:numId w:val="39"/>
        </w:numPr>
        <w:spacing w:after="120"/>
        <w:rPr>
          <w:rFonts w:ascii="Arial" w:hAnsi="Arial" w:cs="Arial"/>
          <w:sz w:val="24"/>
          <w:szCs w:val="24"/>
        </w:rPr>
      </w:pPr>
      <w:r w:rsidRPr="00B3346C">
        <w:rPr>
          <w:rFonts w:ascii="Arial" w:hAnsi="Arial" w:cs="Arial"/>
          <w:sz w:val="24"/>
          <w:szCs w:val="24"/>
        </w:rPr>
        <w:t>liczba stowarzyszeń i organizacji społecznych na wsi.</w:t>
      </w:r>
    </w:p>
    <w:p w14:paraId="3FE3DC9E" w14:textId="77777777" w:rsidR="004813C4" w:rsidRPr="00B3346C" w:rsidRDefault="004813C4" w:rsidP="00A40C66">
      <w:pPr>
        <w:pStyle w:val="Akapitzlist"/>
        <w:numPr>
          <w:ilvl w:val="1"/>
          <w:numId w:val="40"/>
        </w:numPr>
        <w:spacing w:after="120"/>
        <w:ind w:left="567" w:hanging="567"/>
        <w:rPr>
          <w:rFonts w:ascii="Arial" w:hAnsi="Arial" w:cs="Arial"/>
          <w:b/>
          <w:sz w:val="24"/>
          <w:szCs w:val="24"/>
        </w:rPr>
      </w:pPr>
      <w:r w:rsidRPr="00B3346C">
        <w:rPr>
          <w:rFonts w:ascii="Arial" w:hAnsi="Arial" w:cs="Arial"/>
          <w:b/>
          <w:sz w:val="24"/>
          <w:szCs w:val="24"/>
        </w:rPr>
        <w:t>Zapobieganie i przeciwdziałanie zagrożeniom oraz usuwanie ich negatywnych skutków</w:t>
      </w:r>
    </w:p>
    <w:p w14:paraId="2393702B" w14:textId="77777777" w:rsidR="004813C4" w:rsidRPr="00B3346C" w:rsidRDefault="004813C4" w:rsidP="00A40C66">
      <w:pPr>
        <w:pStyle w:val="Akapitzlist"/>
        <w:numPr>
          <w:ilvl w:val="0"/>
          <w:numId w:val="41"/>
        </w:numPr>
        <w:spacing w:after="120"/>
        <w:rPr>
          <w:rFonts w:ascii="Arial" w:hAnsi="Arial" w:cs="Arial"/>
          <w:sz w:val="24"/>
          <w:szCs w:val="24"/>
        </w:rPr>
      </w:pPr>
      <w:r w:rsidRPr="00B3346C">
        <w:rPr>
          <w:rFonts w:ascii="Arial" w:hAnsi="Arial" w:cs="Arial"/>
          <w:sz w:val="24"/>
          <w:szCs w:val="24"/>
        </w:rPr>
        <w:t>odsetek jednostek ratowniczych państwowej straży pożarnej spełniających minimalny standard wyposażenia,</w:t>
      </w:r>
    </w:p>
    <w:p w14:paraId="6A42E222" w14:textId="77777777" w:rsidR="00B3346C" w:rsidRDefault="004813C4" w:rsidP="00A40C66">
      <w:pPr>
        <w:pStyle w:val="Akapitzlist"/>
        <w:numPr>
          <w:ilvl w:val="0"/>
          <w:numId w:val="41"/>
        </w:numPr>
        <w:spacing w:after="120"/>
        <w:rPr>
          <w:rFonts w:ascii="Arial" w:hAnsi="Arial" w:cs="Arial"/>
          <w:sz w:val="24"/>
          <w:szCs w:val="24"/>
        </w:rPr>
      </w:pPr>
      <w:r w:rsidRPr="00B3346C">
        <w:rPr>
          <w:rFonts w:ascii="Arial" w:hAnsi="Arial" w:cs="Arial"/>
          <w:sz w:val="24"/>
          <w:szCs w:val="24"/>
        </w:rPr>
        <w:t>odsetek jednostek ratowniczych ochotniczej straży pożarnej włączonych do krajowego systemu ratownictwa gaśniczego spełniających minimalny standard wyposażenia.</w:t>
      </w:r>
    </w:p>
    <w:p w14:paraId="22EA1B41" w14:textId="77777777" w:rsidR="004813C4" w:rsidRPr="00B3346C" w:rsidRDefault="004813C4" w:rsidP="00A40C66">
      <w:pPr>
        <w:pStyle w:val="Akapitzlist"/>
        <w:numPr>
          <w:ilvl w:val="1"/>
          <w:numId w:val="40"/>
        </w:numPr>
        <w:spacing w:after="120"/>
        <w:ind w:left="567" w:hanging="567"/>
        <w:rPr>
          <w:rFonts w:ascii="Arial" w:hAnsi="Arial" w:cs="Arial"/>
          <w:b/>
          <w:sz w:val="24"/>
          <w:szCs w:val="24"/>
        </w:rPr>
      </w:pPr>
      <w:r w:rsidRPr="00B3346C">
        <w:rPr>
          <w:rFonts w:ascii="Arial" w:hAnsi="Arial" w:cs="Arial"/>
          <w:b/>
          <w:sz w:val="24"/>
          <w:szCs w:val="24"/>
        </w:rPr>
        <w:t>Ochrona środowiska</w:t>
      </w:r>
    </w:p>
    <w:p w14:paraId="0A244B7B" w14:textId="77777777" w:rsidR="004813C4" w:rsidRPr="00B3346C" w:rsidRDefault="004813C4" w:rsidP="00A40C66">
      <w:pPr>
        <w:pStyle w:val="Akapitzlist"/>
        <w:numPr>
          <w:ilvl w:val="0"/>
          <w:numId w:val="42"/>
        </w:numPr>
        <w:spacing w:after="120"/>
        <w:rPr>
          <w:rFonts w:ascii="Arial" w:hAnsi="Arial" w:cs="Arial"/>
          <w:sz w:val="24"/>
          <w:szCs w:val="24"/>
        </w:rPr>
      </w:pPr>
      <w:r w:rsidRPr="00B3346C">
        <w:rPr>
          <w:rFonts w:ascii="Arial" w:hAnsi="Arial" w:cs="Arial"/>
          <w:sz w:val="24"/>
          <w:szCs w:val="24"/>
        </w:rPr>
        <w:t>odsetek powierzchni obszarów, na których występują przekroczenia standardów jakości powietrza,</w:t>
      </w:r>
    </w:p>
    <w:p w14:paraId="2D70705F" w14:textId="77777777" w:rsidR="004813C4" w:rsidRPr="00B3346C" w:rsidRDefault="004813C4" w:rsidP="00A40C66">
      <w:pPr>
        <w:pStyle w:val="Akapitzlist"/>
        <w:numPr>
          <w:ilvl w:val="0"/>
          <w:numId w:val="42"/>
        </w:numPr>
        <w:spacing w:after="120"/>
        <w:rPr>
          <w:rFonts w:ascii="Arial" w:hAnsi="Arial" w:cs="Arial"/>
          <w:sz w:val="24"/>
          <w:szCs w:val="24"/>
        </w:rPr>
      </w:pPr>
      <w:r w:rsidRPr="00B3346C">
        <w:rPr>
          <w:rFonts w:ascii="Arial" w:hAnsi="Arial" w:cs="Arial"/>
          <w:sz w:val="24"/>
          <w:szCs w:val="24"/>
        </w:rPr>
        <w:t>odsetek ludności korzystającej z oczyszczalni ścieków,</w:t>
      </w:r>
    </w:p>
    <w:p w14:paraId="4D93B950" w14:textId="77777777" w:rsidR="004813C4" w:rsidRPr="00B3346C" w:rsidRDefault="004813C4" w:rsidP="00A40C66">
      <w:pPr>
        <w:pStyle w:val="Akapitzlist"/>
        <w:numPr>
          <w:ilvl w:val="0"/>
          <w:numId w:val="42"/>
        </w:numPr>
        <w:spacing w:after="120"/>
        <w:rPr>
          <w:rFonts w:ascii="Arial" w:hAnsi="Arial" w:cs="Arial"/>
          <w:sz w:val="24"/>
          <w:szCs w:val="24"/>
        </w:rPr>
      </w:pPr>
      <w:r w:rsidRPr="00B3346C">
        <w:rPr>
          <w:rFonts w:ascii="Arial" w:hAnsi="Arial" w:cs="Arial"/>
          <w:sz w:val="24"/>
          <w:szCs w:val="24"/>
        </w:rPr>
        <w:lastRenderedPageBreak/>
        <w:t>poziom ograniczenia masy odpadów komunalnych ulegających biodegradacji przekazywanych do składowania w stosunku do odpadów wytworzonych w 1995 r.,</w:t>
      </w:r>
    </w:p>
    <w:p w14:paraId="373912DF" w14:textId="77777777" w:rsidR="004813C4" w:rsidRPr="00B3346C" w:rsidRDefault="004813C4" w:rsidP="00A40C66">
      <w:pPr>
        <w:pStyle w:val="Akapitzlist"/>
        <w:numPr>
          <w:ilvl w:val="0"/>
          <w:numId w:val="42"/>
        </w:numPr>
        <w:spacing w:after="120"/>
        <w:rPr>
          <w:rFonts w:ascii="Arial" w:hAnsi="Arial" w:cs="Arial"/>
          <w:sz w:val="24"/>
          <w:szCs w:val="24"/>
        </w:rPr>
      </w:pPr>
      <w:r w:rsidRPr="00B3346C">
        <w:rPr>
          <w:rFonts w:ascii="Arial" w:hAnsi="Arial" w:cs="Arial"/>
          <w:sz w:val="24"/>
          <w:szCs w:val="24"/>
        </w:rPr>
        <w:t>powierzchnia obszarów prawnie chronionych,</w:t>
      </w:r>
    </w:p>
    <w:p w14:paraId="2395C291" w14:textId="77777777" w:rsidR="004813C4" w:rsidRPr="00B3346C" w:rsidRDefault="004813C4" w:rsidP="00A40C66">
      <w:pPr>
        <w:pStyle w:val="Akapitzlist"/>
        <w:numPr>
          <w:ilvl w:val="0"/>
          <w:numId w:val="42"/>
        </w:numPr>
        <w:spacing w:after="120"/>
        <w:rPr>
          <w:rFonts w:ascii="Arial" w:hAnsi="Arial" w:cs="Arial"/>
          <w:sz w:val="24"/>
          <w:szCs w:val="24"/>
        </w:rPr>
      </w:pPr>
      <w:r w:rsidRPr="00B3346C">
        <w:rPr>
          <w:rFonts w:ascii="Arial" w:hAnsi="Arial" w:cs="Arial"/>
          <w:sz w:val="24"/>
          <w:szCs w:val="24"/>
        </w:rPr>
        <w:t>liczba zatwierdzonych planów ochrony i planów zadań ochronnych dla form ochrony przyrody.</w:t>
      </w:r>
    </w:p>
    <w:p w14:paraId="4355E814" w14:textId="77777777" w:rsidR="004813C4" w:rsidRPr="00B3346C" w:rsidRDefault="004813C4" w:rsidP="00A40C66">
      <w:pPr>
        <w:pStyle w:val="Akapitzlist"/>
        <w:numPr>
          <w:ilvl w:val="1"/>
          <w:numId w:val="40"/>
        </w:numPr>
        <w:spacing w:after="120"/>
        <w:ind w:left="567" w:hanging="567"/>
        <w:rPr>
          <w:rFonts w:ascii="Arial" w:hAnsi="Arial" w:cs="Arial"/>
          <w:b/>
          <w:sz w:val="24"/>
          <w:szCs w:val="24"/>
        </w:rPr>
      </w:pPr>
      <w:r w:rsidRPr="00B3346C">
        <w:rPr>
          <w:rFonts w:ascii="Arial" w:hAnsi="Arial" w:cs="Arial"/>
          <w:b/>
          <w:sz w:val="24"/>
          <w:szCs w:val="24"/>
        </w:rPr>
        <w:t>Bezpieczeństwo energetyczne i racjonalne wykorzystanie energii</w:t>
      </w:r>
    </w:p>
    <w:p w14:paraId="51B511F8" w14:textId="77777777" w:rsidR="004813C4" w:rsidRPr="00B3346C" w:rsidRDefault="004813C4" w:rsidP="00A40C66">
      <w:pPr>
        <w:pStyle w:val="Akapitzlist"/>
        <w:numPr>
          <w:ilvl w:val="0"/>
          <w:numId w:val="43"/>
        </w:numPr>
        <w:spacing w:after="120"/>
        <w:rPr>
          <w:rFonts w:ascii="Arial" w:hAnsi="Arial" w:cs="Arial"/>
          <w:sz w:val="24"/>
          <w:szCs w:val="24"/>
        </w:rPr>
      </w:pPr>
      <w:r w:rsidRPr="00B3346C">
        <w:rPr>
          <w:rFonts w:ascii="Arial" w:hAnsi="Arial" w:cs="Arial"/>
          <w:sz w:val="24"/>
          <w:szCs w:val="24"/>
        </w:rPr>
        <w:t>udział produkcji energii ze źródeł odnawialnych w produkcji energii elektrycznej ogółem,</w:t>
      </w:r>
    </w:p>
    <w:p w14:paraId="2A7F349B" w14:textId="77777777" w:rsidR="004813C4" w:rsidRPr="00B3346C" w:rsidRDefault="004813C4" w:rsidP="00A40C66">
      <w:pPr>
        <w:pStyle w:val="Akapitzlist"/>
        <w:numPr>
          <w:ilvl w:val="0"/>
          <w:numId w:val="43"/>
        </w:numPr>
        <w:spacing w:after="240"/>
        <w:ind w:left="714" w:hanging="357"/>
        <w:rPr>
          <w:rFonts w:ascii="Arial" w:hAnsi="Arial" w:cs="Arial"/>
          <w:sz w:val="24"/>
          <w:szCs w:val="24"/>
        </w:rPr>
      </w:pPr>
      <w:r w:rsidRPr="00B3346C">
        <w:rPr>
          <w:rFonts w:ascii="Arial" w:hAnsi="Arial" w:cs="Arial"/>
          <w:sz w:val="24"/>
          <w:szCs w:val="24"/>
        </w:rPr>
        <w:t>odsetek strat en</w:t>
      </w:r>
      <w:r w:rsidR="00B3346C" w:rsidRPr="00B3346C">
        <w:rPr>
          <w:rFonts w:ascii="Arial" w:hAnsi="Arial" w:cs="Arial"/>
          <w:sz w:val="24"/>
          <w:szCs w:val="24"/>
        </w:rPr>
        <w:t>ergii elektrycznej u dostawców.</w:t>
      </w:r>
    </w:p>
    <w:p w14:paraId="6D11EC28" w14:textId="77777777" w:rsidR="004813C4" w:rsidRPr="00B3346C" w:rsidRDefault="004813C4" w:rsidP="004813C4">
      <w:pPr>
        <w:spacing w:after="120"/>
        <w:rPr>
          <w:rFonts w:ascii="Arial" w:hAnsi="Arial" w:cs="Arial"/>
          <w:sz w:val="24"/>
          <w:szCs w:val="24"/>
          <w:u w:val="single"/>
        </w:rPr>
      </w:pPr>
      <w:r w:rsidRPr="00B3346C">
        <w:rPr>
          <w:rFonts w:ascii="Arial" w:hAnsi="Arial" w:cs="Arial"/>
          <w:sz w:val="24"/>
          <w:szCs w:val="24"/>
          <w:u w:val="single"/>
        </w:rPr>
        <w:t xml:space="preserve">Priorytety tematyczne, w których dostrzeżono zarówno wskaźniki </w:t>
      </w:r>
      <w:r w:rsidRPr="00B3346C">
        <w:rPr>
          <w:rFonts w:ascii="Arial" w:hAnsi="Arial" w:cs="Arial"/>
          <w:b/>
          <w:sz w:val="24"/>
          <w:szCs w:val="24"/>
          <w:u w:val="single"/>
        </w:rPr>
        <w:t>ze zmianami korzystnymi jak i mniej korzystnymi</w:t>
      </w:r>
      <w:r w:rsidRPr="00B3346C">
        <w:rPr>
          <w:rFonts w:ascii="Arial" w:hAnsi="Arial" w:cs="Arial"/>
          <w:sz w:val="24"/>
          <w:szCs w:val="24"/>
          <w:u w:val="single"/>
        </w:rPr>
        <w:t xml:space="preserve"> </w:t>
      </w:r>
      <w:r w:rsidRPr="00B3346C">
        <w:rPr>
          <w:rFonts w:ascii="Arial" w:hAnsi="Arial" w:cs="Arial"/>
          <w:sz w:val="24"/>
          <w:szCs w:val="24"/>
        </w:rPr>
        <w:t>jednakże większość wskaźn</w:t>
      </w:r>
      <w:r w:rsidR="00B3346C" w:rsidRPr="00B3346C">
        <w:rPr>
          <w:rFonts w:ascii="Arial" w:hAnsi="Arial" w:cs="Arial"/>
          <w:sz w:val="24"/>
          <w:szCs w:val="24"/>
        </w:rPr>
        <w:t>ików zanotowała trend pozytywny</w:t>
      </w:r>
    </w:p>
    <w:p w14:paraId="639DB02B" w14:textId="77777777" w:rsidR="004813C4" w:rsidRPr="00B3346C" w:rsidRDefault="004813C4" w:rsidP="00A40C66">
      <w:pPr>
        <w:pStyle w:val="Akapitzlist"/>
        <w:numPr>
          <w:ilvl w:val="1"/>
          <w:numId w:val="44"/>
        </w:numPr>
        <w:spacing w:after="120"/>
        <w:ind w:left="567" w:hanging="567"/>
        <w:rPr>
          <w:rFonts w:ascii="Arial" w:hAnsi="Arial" w:cs="Arial"/>
          <w:b/>
          <w:sz w:val="24"/>
          <w:szCs w:val="24"/>
        </w:rPr>
      </w:pPr>
      <w:r w:rsidRPr="00B3346C">
        <w:rPr>
          <w:rFonts w:ascii="Arial" w:hAnsi="Arial" w:cs="Arial"/>
          <w:b/>
          <w:sz w:val="24"/>
          <w:szCs w:val="24"/>
        </w:rPr>
        <w:t>Dostępność technologii informacyjnych</w:t>
      </w:r>
    </w:p>
    <w:p w14:paraId="337C425B" w14:textId="77777777" w:rsidR="004813C4" w:rsidRPr="00B3346C" w:rsidRDefault="004813C4" w:rsidP="00A40C66">
      <w:pPr>
        <w:pStyle w:val="Akapitzlist"/>
        <w:numPr>
          <w:ilvl w:val="0"/>
          <w:numId w:val="45"/>
        </w:numPr>
        <w:spacing w:after="120"/>
        <w:rPr>
          <w:rFonts w:ascii="Arial" w:hAnsi="Arial" w:cs="Arial"/>
          <w:sz w:val="24"/>
          <w:szCs w:val="24"/>
        </w:rPr>
      </w:pPr>
      <w:r w:rsidRPr="00B3346C">
        <w:rPr>
          <w:rFonts w:ascii="Arial" w:hAnsi="Arial" w:cs="Arial"/>
          <w:sz w:val="24"/>
          <w:szCs w:val="24"/>
        </w:rPr>
        <w:t>Odsetek gospodarstw domowych wyposażonych w komputer osobisty z dostępem do internetu szerokopasmowego/urządzeniem z dostępem do internetu.</w:t>
      </w:r>
    </w:p>
    <w:p w14:paraId="410A63A4" w14:textId="77777777" w:rsidR="004813C4" w:rsidRPr="00B3346C" w:rsidRDefault="004813C4" w:rsidP="00A40C66">
      <w:pPr>
        <w:pStyle w:val="Akapitzlist"/>
        <w:numPr>
          <w:ilvl w:val="0"/>
          <w:numId w:val="45"/>
        </w:numPr>
        <w:spacing w:after="120"/>
        <w:rPr>
          <w:rFonts w:ascii="Arial" w:hAnsi="Arial" w:cs="Arial"/>
          <w:sz w:val="24"/>
          <w:szCs w:val="24"/>
        </w:rPr>
      </w:pPr>
      <w:r w:rsidRPr="00B3346C">
        <w:rPr>
          <w:rFonts w:ascii="Arial" w:hAnsi="Arial" w:cs="Arial"/>
          <w:sz w:val="24"/>
          <w:szCs w:val="24"/>
        </w:rPr>
        <w:t>Średnia liczba usług świadczonych on-line przez JST w ramach PSeAP co najmniej na poziomie 3.</w:t>
      </w:r>
    </w:p>
    <w:p w14:paraId="469D6877" w14:textId="77777777" w:rsidR="004813C4" w:rsidRPr="00B3346C" w:rsidRDefault="004813C4" w:rsidP="00A40C66">
      <w:pPr>
        <w:pStyle w:val="Akapitzlist"/>
        <w:numPr>
          <w:ilvl w:val="0"/>
          <w:numId w:val="45"/>
        </w:numPr>
        <w:spacing w:after="120"/>
        <w:rPr>
          <w:rFonts w:ascii="Arial" w:hAnsi="Arial" w:cs="Arial"/>
          <w:sz w:val="24"/>
          <w:szCs w:val="24"/>
        </w:rPr>
      </w:pPr>
      <w:r w:rsidRPr="00B3346C">
        <w:rPr>
          <w:rFonts w:ascii="Arial" w:hAnsi="Arial" w:cs="Arial"/>
          <w:sz w:val="24"/>
          <w:szCs w:val="24"/>
        </w:rPr>
        <w:t>Liczba gmin objętych systemem GIS.</w:t>
      </w:r>
    </w:p>
    <w:p w14:paraId="1FBD6790" w14:textId="77777777" w:rsidR="004813C4" w:rsidRPr="00B3346C" w:rsidRDefault="004813C4" w:rsidP="004813C4">
      <w:pPr>
        <w:spacing w:after="120"/>
        <w:rPr>
          <w:rFonts w:ascii="Arial" w:hAnsi="Arial" w:cs="Arial"/>
          <w:b/>
          <w:sz w:val="24"/>
          <w:szCs w:val="24"/>
        </w:rPr>
      </w:pPr>
      <w:r w:rsidRPr="00B3346C">
        <w:rPr>
          <w:rFonts w:ascii="Arial" w:hAnsi="Arial" w:cs="Arial"/>
          <w:b/>
          <w:sz w:val="24"/>
          <w:szCs w:val="24"/>
        </w:rPr>
        <w:t>Nieosiągnięcie wartości docelowej</w:t>
      </w:r>
    </w:p>
    <w:p w14:paraId="403AB9FB" w14:textId="77777777" w:rsidR="004813C4" w:rsidRPr="004813C4" w:rsidRDefault="004813C4" w:rsidP="004813C4">
      <w:pPr>
        <w:spacing w:after="120"/>
        <w:rPr>
          <w:rFonts w:ascii="Arial" w:hAnsi="Arial" w:cs="Arial"/>
          <w:sz w:val="24"/>
          <w:szCs w:val="24"/>
        </w:rPr>
      </w:pPr>
      <w:r w:rsidRPr="00B3346C">
        <w:rPr>
          <w:rFonts w:ascii="Arial" w:hAnsi="Arial" w:cs="Arial"/>
          <w:sz w:val="24"/>
          <w:szCs w:val="24"/>
          <w:u w:val="single"/>
        </w:rPr>
        <w:t xml:space="preserve">Priorytety tematyczne, w których dostrzeżono najwięcej wskaźników ze </w:t>
      </w:r>
      <w:r w:rsidRPr="00B3346C">
        <w:rPr>
          <w:rFonts w:ascii="Arial" w:hAnsi="Arial" w:cs="Arial"/>
          <w:b/>
          <w:sz w:val="24"/>
          <w:szCs w:val="24"/>
          <w:u w:val="single"/>
        </w:rPr>
        <w:t>zmianami mniej korzystnymi</w:t>
      </w:r>
      <w:r w:rsidRPr="00B3346C">
        <w:rPr>
          <w:rFonts w:ascii="Arial" w:hAnsi="Arial" w:cs="Arial"/>
          <w:b/>
          <w:sz w:val="24"/>
          <w:szCs w:val="24"/>
        </w:rPr>
        <w:t xml:space="preserve"> </w:t>
      </w:r>
      <w:r w:rsidRPr="004813C4">
        <w:rPr>
          <w:rFonts w:ascii="Arial" w:hAnsi="Arial" w:cs="Arial"/>
          <w:sz w:val="24"/>
          <w:szCs w:val="24"/>
        </w:rPr>
        <w:t>(w</w:t>
      </w:r>
      <w:r w:rsidR="00B3346C">
        <w:rPr>
          <w:rFonts w:ascii="Arial" w:hAnsi="Arial" w:cs="Arial"/>
          <w:sz w:val="24"/>
          <w:szCs w:val="24"/>
        </w:rPr>
        <w:t xml:space="preserve">raz </w:t>
      </w:r>
      <w:r w:rsidRPr="004813C4">
        <w:rPr>
          <w:rFonts w:ascii="Arial" w:hAnsi="Arial" w:cs="Arial"/>
          <w:sz w:val="24"/>
          <w:szCs w:val="24"/>
        </w:rPr>
        <w:t>z wybranymi przykładami):</w:t>
      </w:r>
    </w:p>
    <w:p w14:paraId="27FDB4A4" w14:textId="77777777" w:rsidR="004813C4" w:rsidRPr="00B3346C" w:rsidRDefault="004813C4" w:rsidP="00A40C66">
      <w:pPr>
        <w:pStyle w:val="Akapitzlist"/>
        <w:numPr>
          <w:ilvl w:val="1"/>
          <w:numId w:val="46"/>
        </w:numPr>
        <w:spacing w:after="120"/>
        <w:ind w:left="567" w:hanging="567"/>
        <w:rPr>
          <w:rFonts w:ascii="Arial" w:hAnsi="Arial" w:cs="Arial"/>
          <w:b/>
          <w:sz w:val="24"/>
          <w:szCs w:val="24"/>
        </w:rPr>
      </w:pPr>
      <w:r w:rsidRPr="00B3346C">
        <w:rPr>
          <w:rFonts w:ascii="Arial" w:hAnsi="Arial" w:cs="Arial"/>
          <w:b/>
          <w:sz w:val="24"/>
          <w:szCs w:val="24"/>
        </w:rPr>
        <w:t>Przemysł</w:t>
      </w:r>
    </w:p>
    <w:p w14:paraId="4B07C4FB" w14:textId="77777777" w:rsidR="004813C4" w:rsidRPr="00B3346C" w:rsidRDefault="004813C4" w:rsidP="00A40C66">
      <w:pPr>
        <w:pStyle w:val="Akapitzlist"/>
        <w:numPr>
          <w:ilvl w:val="0"/>
          <w:numId w:val="47"/>
        </w:numPr>
        <w:spacing w:after="120"/>
        <w:rPr>
          <w:rFonts w:ascii="Arial" w:hAnsi="Arial" w:cs="Arial"/>
          <w:sz w:val="24"/>
          <w:szCs w:val="24"/>
        </w:rPr>
      </w:pPr>
      <w:r w:rsidRPr="00B3346C">
        <w:rPr>
          <w:rFonts w:ascii="Arial" w:hAnsi="Arial" w:cs="Arial"/>
          <w:sz w:val="24"/>
          <w:szCs w:val="24"/>
        </w:rPr>
        <w:t>Odsetek przedsiębiorstw przemysłowych ponoszących nakłady na działalność innowacyjną – przedsiębiorstwa o liczbie pracujących 10 osób i więcej.</w:t>
      </w:r>
    </w:p>
    <w:p w14:paraId="041C9D04"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Wskaźnik w analizowanym okresie ulegał wahaniom. W jednym roku (w 2018) osiągnął zakładana wartość docelową. Jednakże mimo spadku wartości w 2019 r. województwa podkarpackie lokowało się na 2. miejscu w kraju. W analizowanym okresie (od 2011 r.) kilka razy było liderem wśród województw. </w:t>
      </w:r>
    </w:p>
    <w:p w14:paraId="58C04F09" w14:textId="77777777" w:rsidR="004813C4" w:rsidRPr="00B3346C" w:rsidRDefault="004813C4" w:rsidP="00A40C66">
      <w:pPr>
        <w:pStyle w:val="Akapitzlist"/>
        <w:numPr>
          <w:ilvl w:val="0"/>
          <w:numId w:val="47"/>
        </w:numPr>
        <w:spacing w:after="120"/>
        <w:rPr>
          <w:rFonts w:ascii="Arial" w:hAnsi="Arial" w:cs="Arial"/>
          <w:sz w:val="24"/>
          <w:szCs w:val="24"/>
        </w:rPr>
      </w:pPr>
      <w:r w:rsidRPr="00B3346C">
        <w:rPr>
          <w:rFonts w:ascii="Arial" w:hAnsi="Arial" w:cs="Arial"/>
          <w:sz w:val="24"/>
          <w:szCs w:val="24"/>
        </w:rPr>
        <w:t>Liczba klastrów i liczba członków klastrów działających w województwie podkarpackim.</w:t>
      </w:r>
    </w:p>
    <w:p w14:paraId="64A4E907"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Mimo, że wskaźniki dotyczące klastrów w poszczególnych latach ulegały wahaniom oraz nie osiągnęły zakładanych wartości docelowych, klastry zaznaczają swoją obecność </w:t>
      </w:r>
      <w:r w:rsidR="00B3346C">
        <w:rPr>
          <w:rFonts w:ascii="Arial" w:hAnsi="Arial" w:cs="Arial"/>
          <w:sz w:val="24"/>
          <w:szCs w:val="24"/>
        </w:rPr>
        <w:br/>
      </w:r>
      <w:r w:rsidRPr="004813C4">
        <w:rPr>
          <w:rFonts w:ascii="Arial" w:hAnsi="Arial" w:cs="Arial"/>
          <w:sz w:val="24"/>
          <w:szCs w:val="24"/>
        </w:rPr>
        <w:t xml:space="preserve">w gospodarce województwa.  Niewątpliwie, dynamiczna sytuacja w tym zakresie jest związana, z jednej </w:t>
      </w:r>
      <w:r w:rsidR="00B3346C">
        <w:rPr>
          <w:rFonts w:ascii="Arial" w:hAnsi="Arial" w:cs="Arial"/>
          <w:sz w:val="24"/>
          <w:szCs w:val="24"/>
        </w:rPr>
        <w:t xml:space="preserve">strony z weryfikacją członków, </w:t>
      </w:r>
      <w:r w:rsidRPr="004813C4">
        <w:rPr>
          <w:rFonts w:ascii="Arial" w:hAnsi="Arial" w:cs="Arial"/>
          <w:sz w:val="24"/>
          <w:szCs w:val="24"/>
        </w:rPr>
        <w:t>a z drugiej z oferowanymi formami wsparcia takich inicjatyw. Pozytywnym</w:t>
      </w:r>
      <w:r w:rsidR="00B3346C">
        <w:rPr>
          <w:rFonts w:ascii="Arial" w:hAnsi="Arial" w:cs="Arial"/>
          <w:sz w:val="24"/>
          <w:szCs w:val="24"/>
        </w:rPr>
        <w:t xml:space="preserve"> faktem jest to, iż zauważa się </w:t>
      </w:r>
      <w:r w:rsidRPr="004813C4">
        <w:rPr>
          <w:rFonts w:ascii="Arial" w:hAnsi="Arial" w:cs="Arial"/>
          <w:sz w:val="24"/>
          <w:szCs w:val="24"/>
        </w:rPr>
        <w:t>w województwie grupę klastrów istniejących od kilku lat, ze stałą lub zwiększającą się liczbą członków. Są to klastry będące formą współpracy jednej branży, ale takż</w:t>
      </w:r>
      <w:r w:rsidR="00B3346C">
        <w:rPr>
          <w:rFonts w:ascii="Arial" w:hAnsi="Arial" w:cs="Arial"/>
          <w:sz w:val="24"/>
          <w:szCs w:val="24"/>
        </w:rPr>
        <w:t>e współpracy różnych środowisk.</w:t>
      </w:r>
    </w:p>
    <w:p w14:paraId="258CACCD" w14:textId="77777777" w:rsidR="004813C4" w:rsidRPr="00E30D50" w:rsidRDefault="004813C4" w:rsidP="00A40C66">
      <w:pPr>
        <w:pStyle w:val="Akapitzlist"/>
        <w:numPr>
          <w:ilvl w:val="1"/>
          <w:numId w:val="46"/>
        </w:numPr>
        <w:spacing w:after="120"/>
        <w:ind w:left="567" w:hanging="567"/>
        <w:rPr>
          <w:rFonts w:ascii="Arial" w:hAnsi="Arial" w:cs="Arial"/>
          <w:b/>
          <w:sz w:val="24"/>
          <w:szCs w:val="24"/>
        </w:rPr>
      </w:pPr>
      <w:r w:rsidRPr="00E30D50">
        <w:rPr>
          <w:rFonts w:ascii="Arial" w:hAnsi="Arial" w:cs="Arial"/>
          <w:b/>
          <w:sz w:val="24"/>
          <w:szCs w:val="24"/>
        </w:rPr>
        <w:t>Nauka, badania i szkolnictwo wyższe</w:t>
      </w:r>
    </w:p>
    <w:p w14:paraId="20CE0699"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t>Liczba zespołów badawczych ogółem.</w:t>
      </w:r>
    </w:p>
    <w:p w14:paraId="1ADFD20F"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t>Liczba międzynarodowych zespołów badawczych.</w:t>
      </w:r>
    </w:p>
    <w:p w14:paraId="178A3EF3"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lastRenderedPageBreak/>
        <w:t>Liczba zleceń badawczych dla uczelni.</w:t>
      </w:r>
    </w:p>
    <w:p w14:paraId="2D9DBE47"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t>Wartość zleceń badawczych dla uczelni.</w:t>
      </w:r>
    </w:p>
    <w:p w14:paraId="17998702"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t>Liczba studentów studiujących na kierunkach zamawianych.</w:t>
      </w:r>
    </w:p>
    <w:p w14:paraId="77DD09B3"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t>Liczba zakończonych projektów B+R zrealizowanych przez system grantowy.</w:t>
      </w:r>
    </w:p>
    <w:p w14:paraId="75CA1E25" w14:textId="77777777" w:rsidR="004813C4" w:rsidRPr="00E30D50" w:rsidRDefault="004813C4" w:rsidP="00A40C66">
      <w:pPr>
        <w:pStyle w:val="Akapitzlist"/>
        <w:numPr>
          <w:ilvl w:val="0"/>
          <w:numId w:val="47"/>
        </w:numPr>
        <w:spacing w:after="120"/>
        <w:rPr>
          <w:rFonts w:ascii="Arial" w:hAnsi="Arial" w:cs="Arial"/>
          <w:sz w:val="24"/>
          <w:szCs w:val="24"/>
        </w:rPr>
      </w:pPr>
      <w:r w:rsidRPr="00E30D50">
        <w:rPr>
          <w:rFonts w:ascii="Arial" w:hAnsi="Arial" w:cs="Arial"/>
          <w:sz w:val="24"/>
          <w:szCs w:val="24"/>
        </w:rPr>
        <w:t>Wartość zakończonych projektów B+R zrealizowanych przez system grantowy.</w:t>
      </w:r>
    </w:p>
    <w:p w14:paraId="65F37709"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Nieosiągnięcie wartości docelowych w siedmiu wskaźnikach dotyczących uczelni może być związane ze </w:t>
      </w:r>
      <w:r w:rsidR="00E30D50">
        <w:rPr>
          <w:rFonts w:ascii="Arial" w:hAnsi="Arial" w:cs="Arial"/>
          <w:sz w:val="24"/>
          <w:szCs w:val="24"/>
        </w:rPr>
        <w:t xml:space="preserve">zbyt ich ambitnym określeniem. </w:t>
      </w:r>
      <w:r w:rsidRPr="004813C4">
        <w:rPr>
          <w:rFonts w:ascii="Arial" w:hAnsi="Arial" w:cs="Arial"/>
          <w:sz w:val="24"/>
          <w:szCs w:val="24"/>
        </w:rPr>
        <w:t xml:space="preserve">Wśród tych wskaźników, </w:t>
      </w:r>
      <w:r w:rsidR="00E30D50">
        <w:rPr>
          <w:rFonts w:ascii="Arial" w:hAnsi="Arial" w:cs="Arial"/>
          <w:sz w:val="24"/>
          <w:szCs w:val="24"/>
        </w:rPr>
        <w:br/>
      </w:r>
      <w:r w:rsidRPr="004813C4">
        <w:rPr>
          <w:rFonts w:ascii="Arial" w:hAnsi="Arial" w:cs="Arial"/>
          <w:sz w:val="24"/>
          <w:szCs w:val="24"/>
        </w:rPr>
        <w:t>w analizowanym okresie, wartość docelową przekroczył jedynie wskaźnik: liczba zleceń badawczych dla ucze</w:t>
      </w:r>
      <w:r w:rsidR="00E30D50">
        <w:rPr>
          <w:rFonts w:ascii="Arial" w:hAnsi="Arial" w:cs="Arial"/>
          <w:sz w:val="24"/>
          <w:szCs w:val="24"/>
        </w:rPr>
        <w:t>lni (w latach od 2016 do 2019).</w:t>
      </w:r>
    </w:p>
    <w:p w14:paraId="482A8F60"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Wartość docelowa w 2020 r. została przekroczona tylko w jednym wskaźniku dotyczącym uczelni: udział samodzielnych pracowników naukowych w ogólnej liczbie nauczycieli akademickich w podstawowym miejscu pracy (już od 2018 r. wartość</w:t>
      </w:r>
      <w:r w:rsidR="00E30D50">
        <w:rPr>
          <w:rFonts w:ascii="Arial" w:hAnsi="Arial" w:cs="Arial"/>
          <w:sz w:val="24"/>
          <w:szCs w:val="24"/>
        </w:rPr>
        <w:t xml:space="preserve"> docelowa została osiągnięta).</w:t>
      </w:r>
    </w:p>
    <w:p w14:paraId="23CB406D" w14:textId="77777777" w:rsidR="004813C4" w:rsidRPr="00E30D50" w:rsidRDefault="004813C4" w:rsidP="00A40C66">
      <w:pPr>
        <w:pStyle w:val="Akapitzlist"/>
        <w:numPr>
          <w:ilvl w:val="1"/>
          <w:numId w:val="46"/>
        </w:numPr>
        <w:spacing w:after="120"/>
        <w:ind w:left="567" w:hanging="567"/>
        <w:rPr>
          <w:rFonts w:ascii="Arial" w:hAnsi="Arial" w:cs="Arial"/>
          <w:b/>
          <w:sz w:val="24"/>
          <w:szCs w:val="24"/>
        </w:rPr>
      </w:pPr>
      <w:r w:rsidRPr="00E30D50">
        <w:rPr>
          <w:rFonts w:ascii="Arial" w:hAnsi="Arial" w:cs="Arial"/>
          <w:b/>
          <w:sz w:val="24"/>
          <w:szCs w:val="24"/>
        </w:rPr>
        <w:t>Turystyka</w:t>
      </w:r>
    </w:p>
    <w:p w14:paraId="47735450" w14:textId="77777777" w:rsidR="004813C4" w:rsidRPr="00E30D50" w:rsidRDefault="004813C4" w:rsidP="00A40C66">
      <w:pPr>
        <w:pStyle w:val="Akapitzlist"/>
        <w:numPr>
          <w:ilvl w:val="0"/>
          <w:numId w:val="48"/>
        </w:numPr>
        <w:spacing w:after="120"/>
        <w:rPr>
          <w:rFonts w:ascii="Arial" w:hAnsi="Arial" w:cs="Arial"/>
          <w:sz w:val="24"/>
          <w:szCs w:val="24"/>
        </w:rPr>
      </w:pPr>
      <w:r w:rsidRPr="00E30D50">
        <w:rPr>
          <w:rFonts w:ascii="Arial" w:hAnsi="Arial" w:cs="Arial"/>
          <w:sz w:val="24"/>
          <w:szCs w:val="24"/>
        </w:rPr>
        <w:t xml:space="preserve">Liczba zbudowanych wielofunkcyjnych, wysokostandardowych kompleksów rekreacyjno-wypoczynkowych i leczniczych z bazą noclegową o standardzie </w:t>
      </w:r>
      <w:r w:rsidR="00E30D50">
        <w:rPr>
          <w:rFonts w:ascii="Arial" w:hAnsi="Arial" w:cs="Arial"/>
          <w:sz w:val="24"/>
          <w:szCs w:val="24"/>
        </w:rPr>
        <w:br/>
      </w:r>
      <w:r w:rsidRPr="00E30D50">
        <w:rPr>
          <w:rFonts w:ascii="Arial" w:hAnsi="Arial" w:cs="Arial"/>
          <w:sz w:val="24"/>
          <w:szCs w:val="24"/>
        </w:rPr>
        <w:t>3 gwiazdek i wyżej.</w:t>
      </w:r>
    </w:p>
    <w:p w14:paraId="2E765C2D"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Wskaźnik oszacowany zbyt optymistycznie (6</w:t>
      </w:r>
      <w:r w:rsidR="005D07A3">
        <w:rPr>
          <w:rFonts w:ascii="Arial" w:hAnsi="Arial" w:cs="Arial"/>
          <w:sz w:val="24"/>
          <w:szCs w:val="24"/>
        </w:rPr>
        <w:t xml:space="preserve"> takich kompleksów w 2020 r.). </w:t>
      </w:r>
      <w:r w:rsidRPr="004813C4">
        <w:rPr>
          <w:rFonts w:ascii="Arial" w:hAnsi="Arial" w:cs="Arial"/>
          <w:sz w:val="24"/>
          <w:szCs w:val="24"/>
        </w:rPr>
        <w:t>W 2014 r. zbudowany został jeden taki kompleks i nadal taki jest stan w tym zakresie – to decyzje prywatnych inwestorów.</w:t>
      </w:r>
    </w:p>
    <w:p w14:paraId="0DBAFF65" w14:textId="77777777" w:rsidR="004813C4" w:rsidRPr="00E30D50" w:rsidRDefault="004813C4" w:rsidP="00A40C66">
      <w:pPr>
        <w:pStyle w:val="Akapitzlist"/>
        <w:numPr>
          <w:ilvl w:val="0"/>
          <w:numId w:val="48"/>
        </w:numPr>
        <w:spacing w:after="120"/>
        <w:rPr>
          <w:rFonts w:ascii="Arial" w:hAnsi="Arial" w:cs="Arial"/>
          <w:sz w:val="24"/>
          <w:szCs w:val="24"/>
        </w:rPr>
      </w:pPr>
      <w:r w:rsidRPr="00E30D50">
        <w:rPr>
          <w:rFonts w:ascii="Arial" w:hAnsi="Arial" w:cs="Arial"/>
          <w:sz w:val="24"/>
          <w:szCs w:val="24"/>
        </w:rPr>
        <w:t>Udzielone noclegi w turystycznych obiektach noclego</w:t>
      </w:r>
      <w:r w:rsidR="005D07A3">
        <w:rPr>
          <w:rFonts w:ascii="Arial" w:hAnsi="Arial" w:cs="Arial"/>
          <w:sz w:val="24"/>
          <w:szCs w:val="24"/>
        </w:rPr>
        <w:t>wych.</w:t>
      </w:r>
    </w:p>
    <w:p w14:paraId="59E47F63" w14:textId="77777777" w:rsidR="004813C4" w:rsidRPr="00E30D50" w:rsidRDefault="004813C4" w:rsidP="00A40C66">
      <w:pPr>
        <w:pStyle w:val="Akapitzlist"/>
        <w:numPr>
          <w:ilvl w:val="0"/>
          <w:numId w:val="48"/>
        </w:numPr>
        <w:spacing w:after="120"/>
        <w:rPr>
          <w:rFonts w:ascii="Arial" w:hAnsi="Arial" w:cs="Arial"/>
          <w:sz w:val="24"/>
          <w:szCs w:val="24"/>
        </w:rPr>
      </w:pPr>
      <w:r w:rsidRPr="00E30D50">
        <w:rPr>
          <w:rFonts w:ascii="Arial" w:hAnsi="Arial" w:cs="Arial"/>
          <w:sz w:val="24"/>
          <w:szCs w:val="24"/>
        </w:rPr>
        <w:t>Udzielone noclegi turystom zagranicznych w turys</w:t>
      </w:r>
      <w:r w:rsidR="005D07A3">
        <w:rPr>
          <w:rFonts w:ascii="Arial" w:hAnsi="Arial" w:cs="Arial"/>
          <w:sz w:val="24"/>
          <w:szCs w:val="24"/>
        </w:rPr>
        <w:t>tycznych obiektach noclegowych.</w:t>
      </w:r>
    </w:p>
    <w:p w14:paraId="2DF7CD8F" w14:textId="77777777" w:rsidR="004813C4" w:rsidRPr="00E30D50" w:rsidRDefault="004813C4" w:rsidP="00A40C66">
      <w:pPr>
        <w:pStyle w:val="Akapitzlist"/>
        <w:numPr>
          <w:ilvl w:val="0"/>
          <w:numId w:val="48"/>
        </w:numPr>
        <w:spacing w:after="120"/>
        <w:rPr>
          <w:rFonts w:ascii="Arial" w:hAnsi="Arial" w:cs="Arial"/>
          <w:sz w:val="24"/>
          <w:szCs w:val="24"/>
        </w:rPr>
      </w:pPr>
      <w:r w:rsidRPr="00E30D50">
        <w:rPr>
          <w:rFonts w:ascii="Arial" w:hAnsi="Arial" w:cs="Arial"/>
          <w:sz w:val="24"/>
          <w:szCs w:val="24"/>
        </w:rPr>
        <w:t>Roczna frekwencja odwiedzających w 10 wybranych dużych atrakcjach turystycznych regionu.</w:t>
      </w:r>
    </w:p>
    <w:p w14:paraId="1695C390"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Wskaźniki dotyczące udzielonych noclegów czy frekwencji od kilku lat przekraczały zakładaną na 2020 r. wartość docelową. Jednakże w 2020 r. w związku z pandemią, ich poziom gwałtownie obniżył się, nie osiągając zakładanej wartości docelowej.</w:t>
      </w:r>
    </w:p>
    <w:p w14:paraId="0A7C3246"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Liczba podmiotów zrzeszonych w klastrach turystycznych, Podkarpackiej regionalnej Organizacji Turystycznej oraz Lokalnych Organizacji Turystycznych.</w:t>
      </w:r>
    </w:p>
    <w:p w14:paraId="59A15B6E"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Wartość szacunkowa wskaźnika była określona zbyt optymistycznie (500 podmiotów). Najwyższy poziom jaki osiągnął wskaźnik w okresie od 2012 r. do 2020 </w:t>
      </w:r>
      <w:r w:rsidR="005D07A3">
        <w:rPr>
          <w:rFonts w:ascii="Arial" w:hAnsi="Arial" w:cs="Arial"/>
          <w:sz w:val="24"/>
          <w:szCs w:val="24"/>
        </w:rPr>
        <w:t>r. to 284 podmioty (w 2016 r.).</w:t>
      </w:r>
    </w:p>
    <w:p w14:paraId="1E3D670D" w14:textId="77777777" w:rsidR="004813C4" w:rsidRPr="005D07A3" w:rsidRDefault="004813C4" w:rsidP="00A40C66">
      <w:pPr>
        <w:pStyle w:val="Akapitzlist"/>
        <w:numPr>
          <w:ilvl w:val="1"/>
          <w:numId w:val="46"/>
        </w:numPr>
        <w:spacing w:after="120"/>
        <w:ind w:left="567" w:hanging="567"/>
        <w:rPr>
          <w:rFonts w:ascii="Arial" w:hAnsi="Arial" w:cs="Arial"/>
          <w:b/>
          <w:sz w:val="24"/>
          <w:szCs w:val="24"/>
        </w:rPr>
      </w:pPr>
      <w:r w:rsidRPr="005D07A3">
        <w:rPr>
          <w:rFonts w:ascii="Arial" w:hAnsi="Arial" w:cs="Arial"/>
          <w:b/>
          <w:sz w:val="24"/>
          <w:szCs w:val="24"/>
        </w:rPr>
        <w:t>Rolnictwo</w:t>
      </w:r>
    </w:p>
    <w:p w14:paraId="34A71A44"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Średnia wielkość powierzchni gruntów rolnych w gospodarstwie rolnym.</w:t>
      </w:r>
    </w:p>
    <w:p w14:paraId="09A7738E"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Mimo, że założona na 2020 r. wartość docelowa wskaźnika nie została osiągnięta (4,94 ha wobec założonych 5,00 ha) to w województwie podkarpackim w analizowanym okresie następował coroczny jej wzrost. Nadal jednak w podkarpackim występują jedne </w:t>
      </w:r>
      <w:r w:rsidR="005D07A3">
        <w:rPr>
          <w:rFonts w:ascii="Arial" w:hAnsi="Arial" w:cs="Arial"/>
          <w:sz w:val="24"/>
          <w:szCs w:val="24"/>
        </w:rPr>
        <w:br/>
      </w:r>
      <w:r w:rsidRPr="004813C4">
        <w:rPr>
          <w:rFonts w:ascii="Arial" w:hAnsi="Arial" w:cs="Arial"/>
          <w:sz w:val="24"/>
          <w:szCs w:val="24"/>
        </w:rPr>
        <w:t>z najbardziej rozdrobnionych gospodarstw rolnych w kraju (bardziej rozdrobnione są jedynie</w:t>
      </w:r>
      <w:r w:rsidR="005D07A3">
        <w:rPr>
          <w:rFonts w:ascii="Arial" w:hAnsi="Arial" w:cs="Arial"/>
          <w:sz w:val="24"/>
          <w:szCs w:val="24"/>
        </w:rPr>
        <w:t xml:space="preserve"> w województwie małopolskim).</w:t>
      </w:r>
    </w:p>
    <w:p w14:paraId="7808C1AF"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Liczba grup producenckich.</w:t>
      </w:r>
    </w:p>
    <w:p w14:paraId="02FB5223"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lastRenderedPageBreak/>
        <w:t>Wskaźnik oszacowany na 2020 r. zbyt optymistyc</w:t>
      </w:r>
      <w:r w:rsidR="005D07A3">
        <w:rPr>
          <w:rFonts w:ascii="Arial" w:hAnsi="Arial" w:cs="Arial"/>
          <w:sz w:val="24"/>
          <w:szCs w:val="24"/>
        </w:rPr>
        <w:t xml:space="preserve">znie (100 grup producenckich). </w:t>
      </w:r>
      <w:r w:rsidRPr="004813C4">
        <w:rPr>
          <w:rFonts w:ascii="Arial" w:hAnsi="Arial" w:cs="Arial"/>
          <w:sz w:val="24"/>
          <w:szCs w:val="24"/>
        </w:rPr>
        <w:t>Najwyższą wartość w latach od 2012 r. do 2020 r. osiągnął wskaźnik w 2</w:t>
      </w:r>
      <w:r w:rsidR="005D07A3">
        <w:rPr>
          <w:rFonts w:ascii="Arial" w:hAnsi="Arial" w:cs="Arial"/>
          <w:sz w:val="24"/>
          <w:szCs w:val="24"/>
        </w:rPr>
        <w:t>016 r. (58 grup producenckich).</w:t>
      </w:r>
    </w:p>
    <w:p w14:paraId="7E8AAA0E"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 xml:space="preserve">Udział powierzchni ekologicznych użytków rolnych z certyfikatem </w:t>
      </w:r>
      <w:r w:rsidR="005D07A3">
        <w:rPr>
          <w:rFonts w:ascii="Arial" w:hAnsi="Arial" w:cs="Arial"/>
          <w:sz w:val="24"/>
          <w:szCs w:val="24"/>
        </w:rPr>
        <w:br/>
      </w:r>
      <w:r w:rsidRPr="005D07A3">
        <w:rPr>
          <w:rFonts w:ascii="Arial" w:hAnsi="Arial" w:cs="Arial"/>
          <w:sz w:val="24"/>
          <w:szCs w:val="24"/>
        </w:rPr>
        <w:t xml:space="preserve">w gospodarstwach ekologicznych w powierzchni użytków rolnych ogółem </w:t>
      </w:r>
      <w:r w:rsidR="005D07A3">
        <w:rPr>
          <w:rFonts w:ascii="Arial" w:hAnsi="Arial" w:cs="Arial"/>
          <w:sz w:val="24"/>
          <w:szCs w:val="24"/>
        </w:rPr>
        <w:br/>
      </w:r>
      <w:r w:rsidRPr="005D07A3">
        <w:rPr>
          <w:rFonts w:ascii="Arial" w:hAnsi="Arial" w:cs="Arial"/>
          <w:sz w:val="24"/>
          <w:szCs w:val="24"/>
        </w:rPr>
        <w:t>w gospodarstwach rolnych.</w:t>
      </w:r>
    </w:p>
    <w:p w14:paraId="28AAD4C6"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Na nieosiągnięcie wartości docelowej w tym wskaźniku wpływ niewątpliwie miały czynniki zewnętrzne (środki finansowe?). Zauważalne jest bowiem do 2013 r. zwiększanie się takiej powierzchni (do 4,43%), a od 2014 coroczne jej zmniejszanie. W 2019 r. wskaźnik </w:t>
      </w:r>
      <w:r w:rsidR="005D07A3">
        <w:rPr>
          <w:rFonts w:ascii="Arial" w:hAnsi="Arial" w:cs="Arial"/>
          <w:sz w:val="24"/>
          <w:szCs w:val="24"/>
        </w:rPr>
        <w:t>osiągnął poziom zaledwie 2,06%.</w:t>
      </w:r>
    </w:p>
    <w:p w14:paraId="3CB179E2" w14:textId="77777777" w:rsidR="004813C4" w:rsidRPr="005D07A3" w:rsidRDefault="004813C4" w:rsidP="00A40C66">
      <w:pPr>
        <w:pStyle w:val="Akapitzlist"/>
        <w:numPr>
          <w:ilvl w:val="1"/>
          <w:numId w:val="50"/>
        </w:numPr>
        <w:spacing w:after="120"/>
        <w:ind w:left="567" w:hanging="567"/>
        <w:rPr>
          <w:rFonts w:ascii="Arial" w:hAnsi="Arial" w:cs="Arial"/>
          <w:b/>
          <w:sz w:val="24"/>
          <w:szCs w:val="24"/>
        </w:rPr>
      </w:pPr>
      <w:r w:rsidRPr="005D07A3">
        <w:rPr>
          <w:rFonts w:ascii="Arial" w:hAnsi="Arial" w:cs="Arial"/>
          <w:b/>
          <w:sz w:val="24"/>
          <w:szCs w:val="24"/>
        </w:rPr>
        <w:t xml:space="preserve">Kultura i dziedzictwo kulturowe </w:t>
      </w:r>
    </w:p>
    <w:p w14:paraId="7F9DB7A7"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wydatki budżetu województwa i budżetów gmin na kulturę i ochronę dziedzictwa narodowego na 1 mieszkańca.</w:t>
      </w:r>
    </w:p>
    <w:p w14:paraId="609B78BA"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Mimo, że wydatki nominalnie na kulturę i ochronę dziedzictwa narodowego rosły, zarówno w budżecie województwa, jak i w budżetach gmin z terenu województwa podkarpackiego, nie spowodowało to wzrostu wartości tego wskaźnika do poziomu średniej krajowej. Jedynie w 2018 r. wydatki budżetów gmi</w:t>
      </w:r>
      <w:r w:rsidR="005D07A3">
        <w:rPr>
          <w:rFonts w:ascii="Arial" w:hAnsi="Arial" w:cs="Arial"/>
          <w:sz w:val="24"/>
          <w:szCs w:val="24"/>
        </w:rPr>
        <w:t>n na kulturę</w:t>
      </w:r>
      <w:r w:rsidRPr="004813C4">
        <w:rPr>
          <w:rFonts w:ascii="Arial" w:hAnsi="Arial" w:cs="Arial"/>
          <w:sz w:val="24"/>
          <w:szCs w:val="24"/>
        </w:rPr>
        <w:t xml:space="preserve"> i ochronę dziedzictwa narodowego na 1 mieszkańca w województwie podkarpackim przekroczyły nieznacznie średnią dla kraju </w:t>
      </w:r>
      <w:r w:rsidR="005D07A3">
        <w:rPr>
          <w:rFonts w:ascii="Arial" w:hAnsi="Arial" w:cs="Arial"/>
          <w:sz w:val="24"/>
          <w:szCs w:val="24"/>
        </w:rPr>
        <w:br/>
      </w:r>
      <w:r w:rsidRPr="004813C4">
        <w:rPr>
          <w:rFonts w:ascii="Arial" w:hAnsi="Arial" w:cs="Arial"/>
          <w:sz w:val="24"/>
          <w:szCs w:val="24"/>
        </w:rPr>
        <w:t>w tym zakresie (193,89 zł wobec 193,54 zł średniej dla kraju).</w:t>
      </w:r>
    </w:p>
    <w:p w14:paraId="47736989"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Przeciętne miesięczne wydatki na kulturę i rekreację na 1 osobę w gospodarstwie domowym.</w:t>
      </w:r>
    </w:p>
    <w:p w14:paraId="31A4912D"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Strategia zakładała w zakresie tego wskaźnika wzros</w:t>
      </w:r>
      <w:r w:rsidR="005D07A3">
        <w:rPr>
          <w:rFonts w:ascii="Arial" w:hAnsi="Arial" w:cs="Arial"/>
          <w:sz w:val="24"/>
          <w:szCs w:val="24"/>
        </w:rPr>
        <w:t>t do poziomu średniej krajowej.</w:t>
      </w:r>
    </w:p>
    <w:p w14:paraId="11622E1D"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 xml:space="preserve">Liczba widzów i słuchaczy w teatrach i instytucjach muzycznych na 1000 mieszkańców. </w:t>
      </w:r>
    </w:p>
    <w:p w14:paraId="7E8FBBF0"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Założona w Strategii na 2020 r. wartość docelowa nie została osiągnięta. Od kilku lat obserwowana była tendencja wzrostowa wskaźnika, ale w 2020 r. nastąpił gwałtowny spadek. Na taką sytuację wpływ miała pandemia. </w:t>
      </w:r>
    </w:p>
    <w:p w14:paraId="6B29E93C"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Zwiedzający muzea i oddział</w:t>
      </w:r>
      <w:r w:rsidR="005D07A3">
        <w:rPr>
          <w:rFonts w:ascii="Arial" w:hAnsi="Arial" w:cs="Arial"/>
          <w:sz w:val="24"/>
          <w:szCs w:val="24"/>
        </w:rPr>
        <w:t>y muzealne na 1000 mieszkańców.</w:t>
      </w:r>
    </w:p>
    <w:p w14:paraId="41E59729"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Zakładany na 2020 r. poziom wskaźnika został przekroczony już w 2014 r. Rok 2019 r. był pierwszym rokiem, w którym w zakresie tego wskaźnika zanotowano wartość poniżej zakładanej w 2020 r. W kolejnym roku nastąpiło gwałtowne zmniejszenie się wartości wskaźnika (o 54,7% w porównaniu do 2019 r.).  Zakładana na 2020 r. wartość docelowa nie została osiągnięta. Zasadniczy wpływ n</w:t>
      </w:r>
      <w:r w:rsidR="005D07A3">
        <w:rPr>
          <w:rFonts w:ascii="Arial" w:hAnsi="Arial" w:cs="Arial"/>
          <w:sz w:val="24"/>
          <w:szCs w:val="24"/>
        </w:rPr>
        <w:t>a taką sytuacje miała pandemia.</w:t>
      </w:r>
    </w:p>
    <w:p w14:paraId="1FE4DD2F" w14:textId="77777777" w:rsidR="004813C4" w:rsidRPr="005D07A3" w:rsidRDefault="004813C4" w:rsidP="00A40C66">
      <w:pPr>
        <w:pStyle w:val="Akapitzlist"/>
        <w:numPr>
          <w:ilvl w:val="1"/>
          <w:numId w:val="50"/>
        </w:numPr>
        <w:spacing w:after="120"/>
        <w:ind w:left="567" w:hanging="567"/>
        <w:rPr>
          <w:rFonts w:ascii="Arial" w:hAnsi="Arial" w:cs="Arial"/>
          <w:b/>
          <w:sz w:val="24"/>
          <w:szCs w:val="24"/>
        </w:rPr>
      </w:pPr>
      <w:r w:rsidRPr="005D07A3">
        <w:rPr>
          <w:rFonts w:ascii="Arial" w:hAnsi="Arial" w:cs="Arial"/>
          <w:b/>
          <w:sz w:val="24"/>
          <w:szCs w:val="24"/>
        </w:rPr>
        <w:t>Społeczeństwo obywatelskie</w:t>
      </w:r>
    </w:p>
    <w:p w14:paraId="2A060D05"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Frekwencja w wyborach do organów jednostek samorządu terytorialnego.</w:t>
      </w:r>
    </w:p>
    <w:p w14:paraId="452E5474"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 2018 r. wartość wskaźnika na poziomie 53,18% pozwoliła na sklasyfikowanie województwa podkarpackiego na 8. miejscu w kraju przy średniej ogólnopolskiej frekwencji wynoszącej 54,90%. Szacunek na 2020 r. przewidziany w Strategii na poziomie 65,0% był wobec powyższego nieco za ambitny.</w:t>
      </w:r>
    </w:p>
    <w:p w14:paraId="1D6AC59A"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Liczba organizacji pozarządowych na 10 tys. mieszkańców.</w:t>
      </w:r>
    </w:p>
    <w:p w14:paraId="242B6828"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lastRenderedPageBreak/>
        <w:t xml:space="preserve">Wskaźnik co roku zwiększał swoją wartość. Osiągnięty poziom w 2020 r. stanowił 94,6% zakładanej wartości na ten rok. </w:t>
      </w:r>
    </w:p>
    <w:p w14:paraId="30479DC0"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Odsetek mieszkańców przekazujących 1% podatku na rzecz OPP.</w:t>
      </w:r>
    </w:p>
    <w:p w14:paraId="467B92B6"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Wartość tego wskaźnika wzrastała corocznie, przekraczając już w 2015 r. zakładaną na 2020 r. wartość docelową. W 2020 r. nastąpił spadek wartości wskaźnika w porównaniu do roku poprzedniego. Był to również spadek poniżej zakładanej na 2020 r. wartości docelowej. Tak sytuacja była spowod</w:t>
      </w:r>
      <w:r w:rsidR="005D07A3">
        <w:rPr>
          <w:rFonts w:ascii="Arial" w:hAnsi="Arial" w:cs="Arial"/>
          <w:sz w:val="24"/>
          <w:szCs w:val="24"/>
        </w:rPr>
        <w:t>owana zmianą sytuacji prawnej.</w:t>
      </w:r>
    </w:p>
    <w:p w14:paraId="0DB8204B" w14:textId="77777777" w:rsidR="004813C4" w:rsidRPr="005D07A3" w:rsidRDefault="004813C4" w:rsidP="00A40C66">
      <w:pPr>
        <w:pStyle w:val="Akapitzlist"/>
        <w:numPr>
          <w:ilvl w:val="1"/>
          <w:numId w:val="50"/>
        </w:numPr>
        <w:spacing w:after="120"/>
        <w:ind w:left="567" w:hanging="567"/>
        <w:rPr>
          <w:rFonts w:ascii="Arial" w:hAnsi="Arial" w:cs="Arial"/>
          <w:b/>
          <w:sz w:val="24"/>
          <w:szCs w:val="24"/>
        </w:rPr>
      </w:pPr>
      <w:r w:rsidRPr="005D07A3">
        <w:rPr>
          <w:rFonts w:ascii="Arial" w:hAnsi="Arial" w:cs="Arial"/>
          <w:b/>
          <w:sz w:val="24"/>
          <w:szCs w:val="24"/>
        </w:rPr>
        <w:t>Włączenie społeczne</w:t>
      </w:r>
    </w:p>
    <w:p w14:paraId="6BBB9E5B" w14:textId="77777777" w:rsidR="004813C4" w:rsidRPr="005D07A3" w:rsidRDefault="004813C4" w:rsidP="00A40C66">
      <w:pPr>
        <w:pStyle w:val="Akapitzlist"/>
        <w:numPr>
          <w:ilvl w:val="0"/>
          <w:numId w:val="49"/>
        </w:numPr>
        <w:spacing w:after="120"/>
        <w:rPr>
          <w:rFonts w:ascii="Arial" w:hAnsi="Arial" w:cs="Arial"/>
          <w:sz w:val="24"/>
          <w:szCs w:val="24"/>
        </w:rPr>
      </w:pPr>
      <w:r w:rsidRPr="005D07A3">
        <w:rPr>
          <w:rFonts w:ascii="Arial" w:hAnsi="Arial" w:cs="Arial"/>
          <w:sz w:val="24"/>
          <w:szCs w:val="24"/>
        </w:rPr>
        <w:t>Przeciętny miesięczny dochód rozporządzalny na 1 osobę w gospodarstwie domowym (Polska =100).</w:t>
      </w:r>
    </w:p>
    <w:p w14:paraId="17B70358"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Pomimo, iż wartość tego wskaźnika wzrastała od 2017 r., a w 2019 r. osiągnęła już poziom 80,9 to nie uzyskano zmiany pozycji w rankingu województw o 1 miejsce w górę (zakładanego poziomu na 2020 r.). Województwo podkarpackie od kilku lat zajmuje </w:t>
      </w:r>
      <w:r w:rsidR="00E7740F">
        <w:rPr>
          <w:rFonts w:ascii="Arial" w:hAnsi="Arial" w:cs="Arial"/>
          <w:sz w:val="24"/>
          <w:szCs w:val="24"/>
        </w:rPr>
        <w:br/>
      </w:r>
      <w:r w:rsidRPr="004813C4">
        <w:rPr>
          <w:rFonts w:ascii="Arial" w:hAnsi="Arial" w:cs="Arial"/>
          <w:sz w:val="24"/>
          <w:szCs w:val="24"/>
        </w:rPr>
        <w:t>w zakresie tego</w:t>
      </w:r>
      <w:r w:rsidR="00E7740F">
        <w:rPr>
          <w:rFonts w:ascii="Arial" w:hAnsi="Arial" w:cs="Arial"/>
          <w:sz w:val="24"/>
          <w:szCs w:val="24"/>
        </w:rPr>
        <w:t xml:space="preserve"> wskaźnika 16. miejsce w kraju.</w:t>
      </w:r>
    </w:p>
    <w:p w14:paraId="63080B3A" w14:textId="77777777" w:rsidR="004813C4"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Stopa bezrobocia rejestrowanego.</w:t>
      </w:r>
    </w:p>
    <w:p w14:paraId="46A39C1E"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 zakresie wartości tego wskaźnika od 2014 r., jego poziom obniża się corocznie. Jednakże wartość wskaźnika spada również, zarówno w skali kraju, jak </w:t>
      </w:r>
      <w:r w:rsidR="00E7740F">
        <w:rPr>
          <w:rFonts w:ascii="Arial" w:hAnsi="Arial" w:cs="Arial"/>
          <w:sz w:val="24"/>
          <w:szCs w:val="24"/>
        </w:rPr>
        <w:br/>
      </w:r>
      <w:r w:rsidRPr="004813C4">
        <w:rPr>
          <w:rFonts w:ascii="Arial" w:hAnsi="Arial" w:cs="Arial"/>
          <w:sz w:val="24"/>
          <w:szCs w:val="24"/>
        </w:rPr>
        <w:t xml:space="preserve">i w poszczególnych województwach. W 2011 r. województwo podkarpackie klasyfikowano na 13. miejscu w kraju. W 2020 r. było to już 15. miejsce wśród wszystkich województw. Do 2020 r. nie udało się więc osiągnąć założonej na 2020 r. wartości docelowej, która przewidywała zmianę pozycji w rankingu </w:t>
      </w:r>
      <w:r w:rsidR="00E7740F">
        <w:rPr>
          <w:rFonts w:ascii="Arial" w:hAnsi="Arial" w:cs="Arial"/>
          <w:sz w:val="24"/>
          <w:szCs w:val="24"/>
        </w:rPr>
        <w:t>województw o 2 miejsca w górę.</w:t>
      </w:r>
    </w:p>
    <w:p w14:paraId="0DA901E5" w14:textId="77777777" w:rsidR="004813C4" w:rsidRPr="00E7740F" w:rsidRDefault="004813C4" w:rsidP="00A40C66">
      <w:pPr>
        <w:pStyle w:val="Akapitzlist"/>
        <w:numPr>
          <w:ilvl w:val="1"/>
          <w:numId w:val="50"/>
        </w:numPr>
        <w:spacing w:after="120"/>
        <w:ind w:left="567" w:hanging="567"/>
        <w:rPr>
          <w:rFonts w:ascii="Arial" w:hAnsi="Arial" w:cs="Arial"/>
          <w:b/>
          <w:sz w:val="24"/>
          <w:szCs w:val="24"/>
        </w:rPr>
      </w:pPr>
      <w:r w:rsidRPr="00E7740F">
        <w:rPr>
          <w:rFonts w:ascii="Arial" w:hAnsi="Arial" w:cs="Arial"/>
          <w:b/>
          <w:sz w:val="24"/>
          <w:szCs w:val="24"/>
        </w:rPr>
        <w:t>Zdrowie publiczne</w:t>
      </w:r>
    </w:p>
    <w:p w14:paraId="27BA5D40" w14:textId="77777777" w:rsidR="004813C4"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Zgony niemowląt na 1000 urodzeń żywych.</w:t>
      </w:r>
    </w:p>
    <w:p w14:paraId="3398166D"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Wartość wskaźnika w 2011 r. wyniosła dla podkarpackiego 5,3%. W kolejnych latach nie osiągnięto już tak niekorzystnego poziomu. W 2017 r. jako w jedynym roku analizowanego okresu, liczba zgonów niemowląt na 1000 urodzeń żywych w podkarpackim, była niższa, niż średnia dla kraju. W pozostałych latach dane dla podkarpackiego były wyższe, niż średnia dla kraju. Najbliżej założonej </w:t>
      </w:r>
      <w:r w:rsidR="00E7740F">
        <w:rPr>
          <w:rFonts w:ascii="Arial" w:hAnsi="Arial" w:cs="Arial"/>
          <w:sz w:val="24"/>
          <w:szCs w:val="24"/>
        </w:rPr>
        <w:t xml:space="preserve">na 2020 r. wartości wskaźnika, </w:t>
      </w:r>
      <w:r w:rsidRPr="004813C4">
        <w:rPr>
          <w:rFonts w:ascii="Arial" w:hAnsi="Arial" w:cs="Arial"/>
          <w:sz w:val="24"/>
          <w:szCs w:val="24"/>
        </w:rPr>
        <w:t>z poziomem 3,3, podkarpackie było w 2017 r.  (15. miejsce w kraju). W 2020 r. wartość wskaźnika wyniosła 4,29 (w kraju 3,57), co było najbardziej niekorzystnym wynikiem w skali kraju (1. niechlubne miejsce). Prawdopodobnie pandemia mogła mieć wpływ na taką sytuację, jednakże na 2. miejscu w kraju z wartością wskaźnika wynoszącą 4,96 (przy średniej dla kraju 4,22) było wojewód</w:t>
      </w:r>
      <w:r w:rsidR="00E7740F">
        <w:rPr>
          <w:rFonts w:ascii="Arial" w:hAnsi="Arial" w:cs="Arial"/>
          <w:sz w:val="24"/>
          <w:szCs w:val="24"/>
        </w:rPr>
        <w:t>ztwo podkarpackie już w 2014 r.</w:t>
      </w:r>
    </w:p>
    <w:p w14:paraId="6CA11396" w14:textId="77777777" w:rsidR="004813C4" w:rsidRPr="00E7740F" w:rsidRDefault="004813C4" w:rsidP="00A40C66">
      <w:pPr>
        <w:pStyle w:val="Akapitzlist"/>
        <w:numPr>
          <w:ilvl w:val="1"/>
          <w:numId w:val="51"/>
        </w:numPr>
        <w:spacing w:after="120"/>
        <w:ind w:left="567" w:hanging="567"/>
        <w:rPr>
          <w:rFonts w:ascii="Arial" w:hAnsi="Arial" w:cs="Arial"/>
          <w:b/>
          <w:sz w:val="24"/>
          <w:szCs w:val="24"/>
        </w:rPr>
      </w:pPr>
      <w:r w:rsidRPr="00E7740F">
        <w:rPr>
          <w:rFonts w:ascii="Arial" w:hAnsi="Arial" w:cs="Arial"/>
          <w:b/>
          <w:sz w:val="24"/>
          <w:szCs w:val="24"/>
        </w:rPr>
        <w:t>Dostępność komunikacyjna</w:t>
      </w:r>
    </w:p>
    <w:p w14:paraId="7A793FF9" w14:textId="77777777" w:rsidR="004813C4"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Czas dojazdu koleją z Rzeszowa do Warszawy, do Krakowa, do Przemyśla.</w:t>
      </w:r>
    </w:p>
    <w:p w14:paraId="1898359C"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Od 2011 r. czas dojazdu z Rzeszowa do wymienionych miejscowości uległ zdecydowanemu </w:t>
      </w:r>
      <w:r w:rsidR="00E7740F">
        <w:rPr>
          <w:rFonts w:ascii="Arial" w:hAnsi="Arial" w:cs="Arial"/>
          <w:sz w:val="24"/>
          <w:szCs w:val="24"/>
        </w:rPr>
        <w:t xml:space="preserve">skróceniu. </w:t>
      </w:r>
      <w:r w:rsidRPr="004813C4">
        <w:rPr>
          <w:rFonts w:ascii="Arial" w:hAnsi="Arial" w:cs="Arial"/>
          <w:sz w:val="24"/>
          <w:szCs w:val="24"/>
        </w:rPr>
        <w:t>W żadnym jednak przypadku do 2020 r. nie osiągnął założonej na 2020 r. wartości docelowej. Skrócenie czasów przejazdu do wartości docelowych jest ciągle wyzwaniem.</w:t>
      </w:r>
    </w:p>
    <w:p w14:paraId="224D68C8" w14:textId="77777777" w:rsidR="004813C4"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Czas dojazdu koleją do Rzeszowa z Tarnobrzega, Jasła i z Zagórza.</w:t>
      </w:r>
    </w:p>
    <w:p w14:paraId="0EB98299"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lastRenderedPageBreak/>
        <w:t>W 2020 r. czas dojazdu koleją do Rzeszowa z Tarnobrzega i z Jasła nie osiągnął zakładanych wartości docelowych. W latach wcześniejszych wielokrotnie był osiągany założony na 2020 r. czas dojazdu. Natomiast na trasie z Zagórza do Rzeszowa w 2020 r. nie były wykonywane p</w:t>
      </w:r>
      <w:r w:rsidR="00E7740F">
        <w:rPr>
          <w:rFonts w:ascii="Arial" w:hAnsi="Arial" w:cs="Arial"/>
          <w:sz w:val="24"/>
          <w:szCs w:val="24"/>
        </w:rPr>
        <w:t>rzejazdy.</w:t>
      </w:r>
    </w:p>
    <w:p w14:paraId="7DD3D50F" w14:textId="77777777" w:rsidR="004813C4" w:rsidRPr="00E7740F" w:rsidRDefault="004813C4" w:rsidP="00A40C66">
      <w:pPr>
        <w:pStyle w:val="Akapitzlist"/>
        <w:numPr>
          <w:ilvl w:val="1"/>
          <w:numId w:val="37"/>
        </w:numPr>
        <w:spacing w:after="120"/>
        <w:ind w:left="567" w:hanging="567"/>
        <w:rPr>
          <w:rFonts w:ascii="Arial" w:hAnsi="Arial" w:cs="Arial"/>
          <w:b/>
          <w:sz w:val="24"/>
          <w:szCs w:val="24"/>
        </w:rPr>
      </w:pPr>
      <w:r w:rsidRPr="00E7740F">
        <w:rPr>
          <w:rFonts w:ascii="Arial" w:hAnsi="Arial" w:cs="Arial"/>
          <w:b/>
          <w:sz w:val="24"/>
          <w:szCs w:val="24"/>
        </w:rPr>
        <w:t>Spójność przestrzenna</w:t>
      </w:r>
    </w:p>
    <w:p w14:paraId="42A1AA78" w14:textId="77777777" w:rsidR="004813C4"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Podmioty wpisane do rejestru REGON na 10 tys. ludności w miastach subregionalnych w stosunku do średniej w województwie – Krosno, Mielec, Przemyśl, Stalowa Wola, Tarnobrzeg.</w:t>
      </w:r>
    </w:p>
    <w:p w14:paraId="4F15878C"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Widoc</w:t>
      </w:r>
      <w:r w:rsidR="00E7740F">
        <w:rPr>
          <w:rFonts w:ascii="Arial" w:hAnsi="Arial" w:cs="Arial"/>
          <w:sz w:val="24"/>
          <w:szCs w:val="24"/>
        </w:rPr>
        <w:t>zny w województwie podkarpackim</w:t>
      </w:r>
      <w:r w:rsidR="00E7740F">
        <w:rPr>
          <w:rStyle w:val="Odwoanieprzypisudolnego"/>
          <w:rFonts w:ascii="Arial" w:hAnsi="Arial" w:cs="Arial"/>
          <w:sz w:val="24"/>
          <w:szCs w:val="24"/>
        </w:rPr>
        <w:footnoteReference w:id="82"/>
      </w:r>
      <w:r w:rsidRPr="004813C4">
        <w:rPr>
          <w:rFonts w:ascii="Arial" w:hAnsi="Arial" w:cs="Arial"/>
          <w:sz w:val="24"/>
          <w:szCs w:val="24"/>
        </w:rPr>
        <w:t xml:space="preserve"> na tle kraju, najniższy poziom przedsiębiorczości zanotowano również w miastach subregionalnych. Wskaźnik określający liczbę podmiotów wpisanych do rejestru REGON na 10 tys. ludności </w:t>
      </w:r>
      <w:r w:rsidR="00E7740F">
        <w:rPr>
          <w:rFonts w:ascii="Arial" w:hAnsi="Arial" w:cs="Arial"/>
          <w:sz w:val="24"/>
          <w:szCs w:val="24"/>
        </w:rPr>
        <w:br/>
      </w:r>
      <w:r w:rsidRPr="004813C4">
        <w:rPr>
          <w:rFonts w:ascii="Arial" w:hAnsi="Arial" w:cs="Arial"/>
          <w:sz w:val="24"/>
          <w:szCs w:val="24"/>
        </w:rPr>
        <w:t>w miastach subregionalnych w stosunku do średniej w województwie w 2020 r. nie osiągnął w żadnym z wymieni</w:t>
      </w:r>
      <w:r w:rsidR="00E7740F">
        <w:rPr>
          <w:rFonts w:ascii="Arial" w:hAnsi="Arial" w:cs="Arial"/>
          <w:sz w:val="24"/>
          <w:szCs w:val="24"/>
        </w:rPr>
        <w:t xml:space="preserve">onych miast wartości z 2011 r. </w:t>
      </w:r>
      <w:r w:rsidRPr="004813C4">
        <w:rPr>
          <w:rFonts w:ascii="Arial" w:hAnsi="Arial" w:cs="Arial"/>
          <w:sz w:val="24"/>
          <w:szCs w:val="24"/>
        </w:rPr>
        <w:t>Strategia przewiduje w 2020 r. utrzymanie wartośc</w:t>
      </w:r>
      <w:r w:rsidR="00E7740F">
        <w:rPr>
          <w:rFonts w:ascii="Arial" w:hAnsi="Arial" w:cs="Arial"/>
          <w:sz w:val="24"/>
          <w:szCs w:val="24"/>
        </w:rPr>
        <w:t>i wskaźnika na poziomie 2011 r.</w:t>
      </w:r>
    </w:p>
    <w:p w14:paraId="07FDEA6B"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Jednakże dla porównania: dane za 2011 r. i dane za 2020 r. przedstawiają się następująco:</w:t>
      </w:r>
    </w:p>
    <w:p w14:paraId="3316B535" w14:textId="77777777" w:rsidR="00E7740F" w:rsidRDefault="004813C4" w:rsidP="004813C4">
      <w:pPr>
        <w:spacing w:after="120"/>
        <w:rPr>
          <w:rFonts w:ascii="Arial" w:hAnsi="Arial" w:cs="Arial"/>
          <w:sz w:val="24"/>
          <w:szCs w:val="24"/>
        </w:rPr>
      </w:pPr>
      <w:r w:rsidRPr="004813C4">
        <w:rPr>
          <w:rFonts w:ascii="Arial" w:hAnsi="Arial" w:cs="Arial"/>
          <w:sz w:val="24"/>
          <w:szCs w:val="24"/>
        </w:rPr>
        <w:t xml:space="preserve">W 2011 r. liczba podmiotów wpisanych do REGON wynosiła: </w:t>
      </w:r>
    </w:p>
    <w:p w14:paraId="09327DC9" w14:textId="77777777" w:rsidR="00E7740F"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 xml:space="preserve">w Krośnie - 5 380, </w:t>
      </w:r>
    </w:p>
    <w:p w14:paraId="71103F17" w14:textId="77777777" w:rsidR="004813C4"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w Mielcu – 5 859,</w:t>
      </w:r>
    </w:p>
    <w:p w14:paraId="1751429B" w14:textId="77777777" w:rsidR="00E7740F"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 xml:space="preserve">w Przemyślu – 5 901, </w:t>
      </w:r>
    </w:p>
    <w:p w14:paraId="2374E17E" w14:textId="77777777" w:rsidR="00E7740F"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 xml:space="preserve">w Stalowej Woli – 6 189, </w:t>
      </w:r>
    </w:p>
    <w:p w14:paraId="55FB668E" w14:textId="77777777" w:rsidR="00E7740F" w:rsidRPr="00E7740F" w:rsidRDefault="004813C4" w:rsidP="00A40C66">
      <w:pPr>
        <w:pStyle w:val="Akapitzlist"/>
        <w:numPr>
          <w:ilvl w:val="0"/>
          <w:numId w:val="49"/>
        </w:numPr>
        <w:spacing w:after="120"/>
        <w:rPr>
          <w:rFonts w:ascii="Arial" w:hAnsi="Arial" w:cs="Arial"/>
          <w:sz w:val="24"/>
          <w:szCs w:val="24"/>
        </w:rPr>
      </w:pPr>
      <w:r w:rsidRPr="00E7740F">
        <w:rPr>
          <w:rFonts w:ascii="Arial" w:hAnsi="Arial" w:cs="Arial"/>
          <w:sz w:val="24"/>
          <w:szCs w:val="24"/>
        </w:rPr>
        <w:t xml:space="preserve">a </w:t>
      </w:r>
      <w:r w:rsidR="00E7740F" w:rsidRPr="00E7740F">
        <w:rPr>
          <w:rFonts w:ascii="Arial" w:hAnsi="Arial" w:cs="Arial"/>
          <w:sz w:val="24"/>
          <w:szCs w:val="24"/>
        </w:rPr>
        <w:t>w Tarnobrzegu – 4 924 podmioty.</w:t>
      </w:r>
    </w:p>
    <w:p w14:paraId="289A2FE0"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Ogólna liczba podmiotów gospodarczych wpisanych do REGON w 2011 r. </w:t>
      </w:r>
      <w:r w:rsidR="00E7740F">
        <w:rPr>
          <w:rFonts w:ascii="Arial" w:hAnsi="Arial" w:cs="Arial"/>
          <w:sz w:val="24"/>
          <w:szCs w:val="24"/>
        </w:rPr>
        <w:br/>
      </w:r>
      <w:r w:rsidRPr="004813C4">
        <w:rPr>
          <w:rFonts w:ascii="Arial" w:hAnsi="Arial" w:cs="Arial"/>
          <w:sz w:val="24"/>
          <w:szCs w:val="24"/>
        </w:rPr>
        <w:t>w województwie podkarpackim wynosiła 151 091.</w:t>
      </w:r>
    </w:p>
    <w:p w14:paraId="3E2B797E" w14:textId="77777777" w:rsidR="00E7740F" w:rsidRDefault="004813C4" w:rsidP="004813C4">
      <w:pPr>
        <w:spacing w:after="120"/>
        <w:rPr>
          <w:rFonts w:ascii="Arial" w:hAnsi="Arial" w:cs="Arial"/>
          <w:sz w:val="24"/>
          <w:szCs w:val="24"/>
        </w:rPr>
      </w:pPr>
      <w:r w:rsidRPr="004813C4">
        <w:rPr>
          <w:rFonts w:ascii="Arial" w:hAnsi="Arial" w:cs="Arial"/>
          <w:sz w:val="24"/>
          <w:szCs w:val="24"/>
        </w:rPr>
        <w:t>W 2020 r. liczba podmiot</w:t>
      </w:r>
      <w:r w:rsidR="00E7740F">
        <w:rPr>
          <w:rFonts w:ascii="Arial" w:hAnsi="Arial" w:cs="Arial"/>
          <w:sz w:val="24"/>
          <w:szCs w:val="24"/>
        </w:rPr>
        <w:t>ów wpisanych do REGON wynosiła:</w:t>
      </w:r>
    </w:p>
    <w:p w14:paraId="24E0BDCD" w14:textId="77777777" w:rsidR="00E7740F" w:rsidRPr="00E7740F" w:rsidRDefault="004813C4" w:rsidP="00A40C66">
      <w:pPr>
        <w:pStyle w:val="Akapitzlist"/>
        <w:numPr>
          <w:ilvl w:val="0"/>
          <w:numId w:val="52"/>
        </w:numPr>
        <w:spacing w:after="120"/>
        <w:rPr>
          <w:rFonts w:ascii="Arial" w:hAnsi="Arial" w:cs="Arial"/>
          <w:sz w:val="24"/>
          <w:szCs w:val="24"/>
        </w:rPr>
      </w:pPr>
      <w:r w:rsidRPr="00E7740F">
        <w:rPr>
          <w:rFonts w:ascii="Arial" w:hAnsi="Arial" w:cs="Arial"/>
          <w:sz w:val="24"/>
          <w:szCs w:val="24"/>
        </w:rPr>
        <w:t>w Krośnie - 5</w:t>
      </w:r>
      <w:r w:rsidR="00E7740F" w:rsidRPr="00E7740F">
        <w:rPr>
          <w:rFonts w:ascii="Arial" w:hAnsi="Arial" w:cs="Arial"/>
          <w:sz w:val="24"/>
          <w:szCs w:val="24"/>
        </w:rPr>
        <w:t> </w:t>
      </w:r>
      <w:r w:rsidRPr="00E7740F">
        <w:rPr>
          <w:rFonts w:ascii="Arial" w:hAnsi="Arial" w:cs="Arial"/>
          <w:sz w:val="24"/>
          <w:szCs w:val="24"/>
        </w:rPr>
        <w:t>755,</w:t>
      </w:r>
    </w:p>
    <w:p w14:paraId="5CDE31F2" w14:textId="77777777" w:rsidR="004813C4" w:rsidRPr="00E7740F" w:rsidRDefault="00E7740F" w:rsidP="00A40C66">
      <w:pPr>
        <w:pStyle w:val="Akapitzlist"/>
        <w:numPr>
          <w:ilvl w:val="0"/>
          <w:numId w:val="52"/>
        </w:numPr>
        <w:spacing w:after="120"/>
        <w:rPr>
          <w:rFonts w:ascii="Arial" w:hAnsi="Arial" w:cs="Arial"/>
          <w:sz w:val="24"/>
          <w:szCs w:val="24"/>
        </w:rPr>
      </w:pPr>
      <w:r w:rsidRPr="00E7740F">
        <w:rPr>
          <w:rFonts w:ascii="Arial" w:hAnsi="Arial" w:cs="Arial"/>
          <w:sz w:val="24"/>
          <w:szCs w:val="24"/>
        </w:rPr>
        <w:t>w Mielcu – 6 714,</w:t>
      </w:r>
    </w:p>
    <w:p w14:paraId="532EEDE6" w14:textId="77777777" w:rsidR="00E7740F" w:rsidRPr="00E7740F" w:rsidRDefault="00E7740F" w:rsidP="00A40C66">
      <w:pPr>
        <w:pStyle w:val="Akapitzlist"/>
        <w:numPr>
          <w:ilvl w:val="0"/>
          <w:numId w:val="52"/>
        </w:numPr>
        <w:spacing w:after="120"/>
        <w:rPr>
          <w:rFonts w:ascii="Arial" w:hAnsi="Arial" w:cs="Arial"/>
          <w:sz w:val="24"/>
          <w:szCs w:val="24"/>
        </w:rPr>
      </w:pPr>
      <w:r w:rsidRPr="00E7740F">
        <w:rPr>
          <w:rFonts w:ascii="Arial" w:hAnsi="Arial" w:cs="Arial"/>
          <w:sz w:val="24"/>
          <w:szCs w:val="24"/>
        </w:rPr>
        <w:t>w Przemyślu – 6 671,</w:t>
      </w:r>
    </w:p>
    <w:p w14:paraId="4A697A5A" w14:textId="77777777" w:rsidR="00E7740F" w:rsidRPr="00E7740F" w:rsidRDefault="00E7740F" w:rsidP="00A40C66">
      <w:pPr>
        <w:pStyle w:val="Akapitzlist"/>
        <w:numPr>
          <w:ilvl w:val="0"/>
          <w:numId w:val="52"/>
        </w:numPr>
        <w:spacing w:after="120"/>
        <w:rPr>
          <w:rFonts w:ascii="Arial" w:hAnsi="Arial" w:cs="Arial"/>
          <w:sz w:val="24"/>
          <w:szCs w:val="24"/>
        </w:rPr>
      </w:pPr>
      <w:r w:rsidRPr="00E7740F">
        <w:rPr>
          <w:rFonts w:ascii="Arial" w:hAnsi="Arial" w:cs="Arial"/>
          <w:sz w:val="24"/>
          <w:szCs w:val="24"/>
        </w:rPr>
        <w:t>w Stalowej Woli – 6 171,</w:t>
      </w:r>
    </w:p>
    <w:p w14:paraId="4B87BAD1" w14:textId="77777777" w:rsidR="00E7740F" w:rsidRPr="00E7740F" w:rsidRDefault="00E7740F" w:rsidP="00A40C66">
      <w:pPr>
        <w:pStyle w:val="Akapitzlist"/>
        <w:numPr>
          <w:ilvl w:val="0"/>
          <w:numId w:val="52"/>
        </w:numPr>
        <w:spacing w:after="120"/>
        <w:rPr>
          <w:rFonts w:ascii="Arial" w:hAnsi="Arial" w:cs="Arial"/>
          <w:sz w:val="24"/>
          <w:szCs w:val="24"/>
        </w:rPr>
      </w:pPr>
      <w:r w:rsidRPr="00E7740F">
        <w:rPr>
          <w:rFonts w:ascii="Arial" w:hAnsi="Arial" w:cs="Arial"/>
          <w:sz w:val="24"/>
          <w:szCs w:val="24"/>
        </w:rPr>
        <w:t>a w Tarnobrzegu – 5 075.</w:t>
      </w:r>
    </w:p>
    <w:p w14:paraId="3116C1E3"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Ogólna liczba podmiotów gospodarczych wpisanych do REGON w 2020 r. </w:t>
      </w:r>
      <w:r w:rsidR="00E7740F">
        <w:rPr>
          <w:rFonts w:ascii="Arial" w:hAnsi="Arial" w:cs="Arial"/>
          <w:sz w:val="24"/>
          <w:szCs w:val="24"/>
        </w:rPr>
        <w:br/>
      </w:r>
      <w:r w:rsidRPr="004813C4">
        <w:rPr>
          <w:rFonts w:ascii="Arial" w:hAnsi="Arial" w:cs="Arial"/>
          <w:sz w:val="24"/>
          <w:szCs w:val="24"/>
        </w:rPr>
        <w:t>w województwie p</w:t>
      </w:r>
      <w:r w:rsidR="00E7740F">
        <w:rPr>
          <w:rFonts w:ascii="Arial" w:hAnsi="Arial" w:cs="Arial"/>
          <w:sz w:val="24"/>
          <w:szCs w:val="24"/>
        </w:rPr>
        <w:t xml:space="preserve">odkarpackim wynosiła 188 360. </w:t>
      </w:r>
    </w:p>
    <w:p w14:paraId="5118F2C3" w14:textId="5B6EECA8"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Na mniej korzystne wartości wskaźników w poszczególnych Priorytetach tematycznych </w:t>
      </w:r>
      <w:r w:rsidR="007D12AF">
        <w:rPr>
          <w:rFonts w:ascii="Arial" w:hAnsi="Arial" w:cs="Arial"/>
          <w:sz w:val="24"/>
          <w:szCs w:val="24"/>
        </w:rPr>
        <w:br/>
      </w:r>
      <w:r w:rsidRPr="004813C4">
        <w:rPr>
          <w:rFonts w:ascii="Arial" w:hAnsi="Arial" w:cs="Arial"/>
          <w:sz w:val="24"/>
          <w:szCs w:val="24"/>
        </w:rPr>
        <w:t xml:space="preserve">w zdecydowanej większości Samorząd województwa nie miał wpływu. Od momentu uchwalenia </w:t>
      </w:r>
      <w:r w:rsidRPr="00E7740F">
        <w:rPr>
          <w:rFonts w:ascii="Arial" w:hAnsi="Arial" w:cs="Arial"/>
          <w:i/>
          <w:sz w:val="24"/>
          <w:szCs w:val="24"/>
        </w:rPr>
        <w:t>Strategii rozwoju</w:t>
      </w:r>
      <w:r w:rsidRPr="004813C4">
        <w:rPr>
          <w:rFonts w:ascii="Arial" w:hAnsi="Arial" w:cs="Arial"/>
          <w:sz w:val="24"/>
          <w:szCs w:val="24"/>
        </w:rPr>
        <w:t xml:space="preserve"> w 2013 r. sytuacja społeczno-gospodarcza, zarówno </w:t>
      </w:r>
      <w:r w:rsidR="007D12AF">
        <w:rPr>
          <w:rFonts w:ascii="Arial" w:hAnsi="Arial" w:cs="Arial"/>
          <w:sz w:val="24"/>
          <w:szCs w:val="24"/>
        </w:rPr>
        <w:br/>
      </w:r>
      <w:r w:rsidRPr="004813C4">
        <w:rPr>
          <w:rFonts w:ascii="Arial" w:hAnsi="Arial" w:cs="Arial"/>
          <w:sz w:val="24"/>
          <w:szCs w:val="24"/>
        </w:rPr>
        <w:t xml:space="preserve">w województwie podkarpackim jak i w kraju, była dynamiczna. Wartości wskaźników uzależnione były od czynników obiektywnych. Do takich należały np. zmiany przepisów </w:t>
      </w:r>
      <w:r w:rsidRPr="004813C4">
        <w:rPr>
          <w:rFonts w:ascii="Arial" w:hAnsi="Arial" w:cs="Arial"/>
          <w:sz w:val="24"/>
          <w:szCs w:val="24"/>
        </w:rPr>
        <w:lastRenderedPageBreak/>
        <w:t>prawnych. Niewątpliwie istotnym czynnikiem warunkującym wartości wskaźników była</w:t>
      </w:r>
      <w:r w:rsidR="00E7740F">
        <w:rPr>
          <w:rFonts w:ascii="Arial" w:hAnsi="Arial" w:cs="Arial"/>
          <w:sz w:val="24"/>
          <w:szCs w:val="24"/>
        </w:rPr>
        <w:t xml:space="preserve"> pandemia COVID-19. </w:t>
      </w:r>
    </w:p>
    <w:p w14:paraId="4525FFC0" w14:textId="77777777" w:rsidR="004813C4" w:rsidRPr="004813C4" w:rsidRDefault="004813C4" w:rsidP="00E7740F">
      <w:pPr>
        <w:spacing w:after="480"/>
        <w:rPr>
          <w:rFonts w:ascii="Arial" w:hAnsi="Arial" w:cs="Arial"/>
          <w:sz w:val="24"/>
          <w:szCs w:val="24"/>
        </w:rPr>
      </w:pPr>
      <w:r w:rsidRPr="004813C4">
        <w:rPr>
          <w:rFonts w:ascii="Arial" w:hAnsi="Arial" w:cs="Arial"/>
          <w:sz w:val="24"/>
          <w:szCs w:val="24"/>
        </w:rPr>
        <w:t xml:space="preserve">Wyodrębniono także </w:t>
      </w:r>
      <w:r w:rsidRPr="00E7740F">
        <w:rPr>
          <w:rFonts w:ascii="Arial" w:hAnsi="Arial" w:cs="Arial"/>
          <w:sz w:val="24"/>
          <w:szCs w:val="24"/>
          <w:u w:val="single"/>
        </w:rPr>
        <w:t>Priorytety tematyczne, w których dostrzeżono najwięcej wskaź</w:t>
      </w:r>
      <w:r w:rsidR="00E7740F" w:rsidRPr="00E7740F">
        <w:rPr>
          <w:rFonts w:ascii="Arial" w:hAnsi="Arial" w:cs="Arial"/>
          <w:sz w:val="24"/>
          <w:szCs w:val="24"/>
          <w:u w:val="single"/>
        </w:rPr>
        <w:t>ników nie podlegających ocenie</w:t>
      </w:r>
      <w:r w:rsidR="00E7740F" w:rsidRPr="00E7740F">
        <w:rPr>
          <w:rStyle w:val="Odwoanieprzypisudolnego"/>
          <w:rFonts w:ascii="Arial" w:hAnsi="Arial" w:cs="Arial"/>
          <w:sz w:val="24"/>
          <w:szCs w:val="24"/>
          <w:u w:val="single"/>
        </w:rPr>
        <w:footnoteReference w:id="83"/>
      </w:r>
      <w:r w:rsidRPr="00E7740F">
        <w:rPr>
          <w:rFonts w:ascii="Arial" w:hAnsi="Arial" w:cs="Arial"/>
          <w:sz w:val="24"/>
          <w:szCs w:val="24"/>
          <w:u w:val="single"/>
        </w:rPr>
        <w:t>.</w:t>
      </w:r>
    </w:p>
    <w:p w14:paraId="5DD14B94"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Podsumowanie poszczególnych Dziedzin (w tym Priorytetów) Strategii rozwoju w</w:t>
      </w:r>
      <w:r w:rsidR="00E7740F">
        <w:rPr>
          <w:rFonts w:ascii="Arial" w:hAnsi="Arial" w:cs="Arial"/>
          <w:sz w:val="24"/>
          <w:szCs w:val="24"/>
        </w:rPr>
        <w:t>ojewództwa – Podkarpackie 2020:</w:t>
      </w:r>
    </w:p>
    <w:p w14:paraId="414D5D02" w14:textId="77777777" w:rsidR="004813C4" w:rsidRPr="00E7740F" w:rsidRDefault="004813C4" w:rsidP="00A40C66">
      <w:pPr>
        <w:pStyle w:val="Akapitzlist"/>
        <w:numPr>
          <w:ilvl w:val="0"/>
          <w:numId w:val="54"/>
        </w:numPr>
        <w:spacing w:after="120"/>
        <w:ind w:left="470" w:hanging="357"/>
        <w:rPr>
          <w:rFonts w:ascii="Arial" w:hAnsi="Arial" w:cs="Arial"/>
          <w:sz w:val="24"/>
          <w:szCs w:val="24"/>
        </w:rPr>
      </w:pPr>
      <w:r w:rsidRPr="00E7740F">
        <w:rPr>
          <w:rFonts w:ascii="Arial" w:hAnsi="Arial" w:cs="Arial"/>
          <w:sz w:val="24"/>
          <w:szCs w:val="24"/>
        </w:rPr>
        <w:t>KONKURENCYJNA I INNOWACYJNA GOSPODARKA</w:t>
      </w:r>
    </w:p>
    <w:p w14:paraId="4FF5F350" w14:textId="77777777" w:rsidR="00E7740F" w:rsidRPr="009D5938" w:rsidRDefault="009D5938" w:rsidP="009D5938">
      <w:pPr>
        <w:spacing w:after="120"/>
        <w:rPr>
          <w:rFonts w:ascii="Arial" w:hAnsi="Arial" w:cs="Arial"/>
          <w:b/>
          <w:sz w:val="24"/>
          <w:szCs w:val="24"/>
        </w:rPr>
      </w:pPr>
      <w:r w:rsidRPr="009D5938">
        <w:rPr>
          <w:rFonts w:ascii="Arial" w:hAnsi="Arial" w:cs="Arial"/>
          <w:b/>
          <w:sz w:val="24"/>
          <w:szCs w:val="24"/>
        </w:rPr>
        <w:t>1.1</w:t>
      </w:r>
    </w:p>
    <w:p w14:paraId="298418E2"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Województwo podkarpackie ambitnie nadrabia zaległości do innych województw. Niezależnie od tego, że inne województwa również rozwijają się, podkarpackie stało się liderem tempa rozwoju, czego przykładem jest m.in. wzrost PKB.</w:t>
      </w:r>
    </w:p>
    <w:p w14:paraId="4BBB6141"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 xml:space="preserve">Rośnie udział przemysłu w gospodarce regionu. </w:t>
      </w:r>
    </w:p>
    <w:p w14:paraId="6E8EDB91"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Następują pozytywne zmiany w przemyśle, w szczególności w przemyśle nowoczesnych technologii.</w:t>
      </w:r>
    </w:p>
    <w:p w14:paraId="798A4B86"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 xml:space="preserve">Doceniana jest i wzrasta współpraca w zakresie działalności innowacyjnej wśród przedsiębiorstw przemysłowych.  </w:t>
      </w:r>
    </w:p>
    <w:p w14:paraId="49804BA4"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 xml:space="preserve">Swoją obecność w gospodarce województwa zaznaczają klastry, które stają się ważną formą współpracy zarówno w ramach jednej </w:t>
      </w:r>
      <w:r w:rsidR="009D5938">
        <w:rPr>
          <w:rFonts w:ascii="Arial" w:hAnsi="Arial" w:cs="Arial"/>
          <w:sz w:val="24"/>
          <w:szCs w:val="24"/>
        </w:rPr>
        <w:t>branży jak i różnych środowisk.</w:t>
      </w:r>
    </w:p>
    <w:p w14:paraId="59E2A513"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W województwie podkarpackim widoczne są zr</w:t>
      </w:r>
      <w:r w:rsidR="009D5938">
        <w:rPr>
          <w:rFonts w:ascii="Arial" w:hAnsi="Arial" w:cs="Arial"/>
          <w:sz w:val="24"/>
          <w:szCs w:val="24"/>
        </w:rPr>
        <w:t xml:space="preserve">óżnicowania wewnątrzregionalne: </w:t>
      </w:r>
      <w:r w:rsidRPr="009D5938">
        <w:rPr>
          <w:rFonts w:ascii="Arial" w:hAnsi="Arial" w:cs="Arial"/>
          <w:sz w:val="24"/>
          <w:szCs w:val="24"/>
        </w:rPr>
        <w:t>północ i zachód – południe i wschód. Szczególnie zaznacza się dominacja podregionu rzeszowskiego i tarnobrzeskiego nad podregionami przemyskim i krośnieńskim.</w:t>
      </w:r>
    </w:p>
    <w:p w14:paraId="66E3A337" w14:textId="77777777" w:rsidR="004813C4" w:rsidRPr="009D5938" w:rsidRDefault="004813C4" w:rsidP="00A40C66">
      <w:pPr>
        <w:pStyle w:val="Akapitzlist"/>
        <w:numPr>
          <w:ilvl w:val="0"/>
          <w:numId w:val="55"/>
        </w:numPr>
        <w:spacing w:after="120"/>
        <w:rPr>
          <w:rFonts w:ascii="Arial" w:hAnsi="Arial" w:cs="Arial"/>
          <w:sz w:val="24"/>
          <w:szCs w:val="24"/>
        </w:rPr>
      </w:pPr>
      <w:r w:rsidRPr="009D5938">
        <w:rPr>
          <w:rFonts w:ascii="Arial" w:hAnsi="Arial" w:cs="Arial"/>
          <w:sz w:val="24"/>
          <w:szCs w:val="24"/>
        </w:rPr>
        <w:t>Wyzwaniem jest niewątpliwie najniższa w kraju przedsiębiorczość mierzona liczbą podmiotów wpisanych do re</w:t>
      </w:r>
      <w:r w:rsidR="009D5938" w:rsidRPr="009D5938">
        <w:rPr>
          <w:rFonts w:ascii="Arial" w:hAnsi="Arial" w:cs="Arial"/>
          <w:sz w:val="24"/>
          <w:szCs w:val="24"/>
        </w:rPr>
        <w:t>jestru REGON.</w:t>
      </w:r>
    </w:p>
    <w:p w14:paraId="45F9629A"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1.2</w:t>
      </w:r>
    </w:p>
    <w:p w14:paraId="0B487DD3" w14:textId="77777777" w:rsidR="004813C4" w:rsidRPr="009D5938" w:rsidRDefault="004813C4" w:rsidP="00A40C66">
      <w:pPr>
        <w:pStyle w:val="Akapitzlist"/>
        <w:numPr>
          <w:ilvl w:val="0"/>
          <w:numId w:val="56"/>
        </w:numPr>
        <w:spacing w:after="120"/>
        <w:rPr>
          <w:rFonts w:ascii="Arial" w:hAnsi="Arial" w:cs="Arial"/>
          <w:sz w:val="24"/>
          <w:szCs w:val="24"/>
        </w:rPr>
      </w:pPr>
      <w:r w:rsidRPr="009D5938">
        <w:rPr>
          <w:rFonts w:ascii="Arial" w:hAnsi="Arial" w:cs="Arial"/>
          <w:sz w:val="24"/>
          <w:szCs w:val="24"/>
        </w:rPr>
        <w:t>Następują pozytywne zmiany w zakresie nauki, badań i szkolnictwa wyższego, potwierdzone decyzjami Urzędu Patentowego RP.</w:t>
      </w:r>
    </w:p>
    <w:p w14:paraId="770FACE4" w14:textId="77777777" w:rsidR="004813C4" w:rsidRPr="009D5938" w:rsidRDefault="004813C4" w:rsidP="00A40C66">
      <w:pPr>
        <w:pStyle w:val="Akapitzlist"/>
        <w:numPr>
          <w:ilvl w:val="0"/>
          <w:numId w:val="56"/>
        </w:numPr>
        <w:spacing w:after="120"/>
        <w:rPr>
          <w:rFonts w:ascii="Arial" w:hAnsi="Arial" w:cs="Arial"/>
          <w:sz w:val="24"/>
          <w:szCs w:val="24"/>
        </w:rPr>
      </w:pPr>
      <w:r w:rsidRPr="009D5938">
        <w:rPr>
          <w:rFonts w:ascii="Arial" w:hAnsi="Arial" w:cs="Arial"/>
          <w:sz w:val="24"/>
          <w:szCs w:val="24"/>
        </w:rPr>
        <w:t xml:space="preserve">W województwie jest kadra naukowa i personel pracujący w B+R. </w:t>
      </w:r>
    </w:p>
    <w:p w14:paraId="2F688B3C" w14:textId="77777777" w:rsidR="004813C4" w:rsidRPr="009D5938" w:rsidRDefault="004813C4" w:rsidP="00A40C66">
      <w:pPr>
        <w:pStyle w:val="Akapitzlist"/>
        <w:numPr>
          <w:ilvl w:val="0"/>
          <w:numId w:val="56"/>
        </w:numPr>
        <w:spacing w:after="120"/>
        <w:rPr>
          <w:rFonts w:ascii="Arial" w:hAnsi="Arial" w:cs="Arial"/>
          <w:sz w:val="24"/>
          <w:szCs w:val="24"/>
        </w:rPr>
      </w:pPr>
      <w:r w:rsidRPr="009D5938">
        <w:rPr>
          <w:rFonts w:ascii="Arial" w:hAnsi="Arial" w:cs="Arial"/>
          <w:sz w:val="24"/>
          <w:szCs w:val="24"/>
        </w:rPr>
        <w:t>Wyzwaniem staje się działalność badawcza uczelni.</w:t>
      </w:r>
    </w:p>
    <w:p w14:paraId="58B23F8F"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1.3</w:t>
      </w:r>
    </w:p>
    <w:p w14:paraId="493D24B8" w14:textId="4979CEC9" w:rsidR="004813C4" w:rsidRPr="009D5938" w:rsidRDefault="004813C4" w:rsidP="00A40C66">
      <w:pPr>
        <w:pStyle w:val="Akapitzlist"/>
        <w:numPr>
          <w:ilvl w:val="0"/>
          <w:numId w:val="57"/>
        </w:numPr>
        <w:spacing w:after="120"/>
        <w:rPr>
          <w:rFonts w:ascii="Arial" w:hAnsi="Arial" w:cs="Arial"/>
          <w:sz w:val="24"/>
          <w:szCs w:val="24"/>
        </w:rPr>
      </w:pPr>
      <w:r w:rsidRPr="009D5938">
        <w:rPr>
          <w:rFonts w:ascii="Arial" w:hAnsi="Arial" w:cs="Arial"/>
          <w:sz w:val="24"/>
          <w:szCs w:val="24"/>
        </w:rPr>
        <w:t xml:space="preserve">Wzrasta znaczenie turystyki w gospodarce regionu, rośnie liczba miejsc noclegowych </w:t>
      </w:r>
      <w:r w:rsidR="007D12AF">
        <w:rPr>
          <w:rFonts w:ascii="Arial" w:hAnsi="Arial" w:cs="Arial"/>
          <w:sz w:val="24"/>
          <w:szCs w:val="24"/>
        </w:rPr>
        <w:br/>
      </w:r>
      <w:r w:rsidRPr="009D5938">
        <w:rPr>
          <w:rFonts w:ascii="Arial" w:hAnsi="Arial" w:cs="Arial"/>
          <w:sz w:val="24"/>
          <w:szCs w:val="24"/>
        </w:rPr>
        <w:t>i udzielonych noclegów.</w:t>
      </w:r>
    </w:p>
    <w:p w14:paraId="49B68388" w14:textId="77777777" w:rsidR="004813C4" w:rsidRPr="009D5938" w:rsidRDefault="004813C4" w:rsidP="00A40C66">
      <w:pPr>
        <w:pStyle w:val="Akapitzlist"/>
        <w:numPr>
          <w:ilvl w:val="0"/>
          <w:numId w:val="57"/>
        </w:numPr>
        <w:spacing w:after="120"/>
        <w:rPr>
          <w:rFonts w:ascii="Arial" w:hAnsi="Arial" w:cs="Arial"/>
          <w:sz w:val="24"/>
          <w:szCs w:val="24"/>
        </w:rPr>
      </w:pPr>
      <w:r w:rsidRPr="009D5938">
        <w:rPr>
          <w:rFonts w:ascii="Arial" w:hAnsi="Arial" w:cs="Arial"/>
          <w:sz w:val="24"/>
          <w:szCs w:val="24"/>
        </w:rPr>
        <w:t>W 2020 r. widoczny negatywny wpływ</w:t>
      </w:r>
      <w:r w:rsidR="009D5938" w:rsidRPr="009D5938">
        <w:rPr>
          <w:rFonts w:ascii="Arial" w:hAnsi="Arial" w:cs="Arial"/>
          <w:sz w:val="24"/>
          <w:szCs w:val="24"/>
        </w:rPr>
        <w:t xml:space="preserve"> pandemii na turystykę regionu.</w:t>
      </w:r>
    </w:p>
    <w:p w14:paraId="79E0C654" w14:textId="77777777" w:rsidR="009D5938" w:rsidRDefault="009D5938">
      <w:pPr>
        <w:spacing w:after="160" w:line="259" w:lineRule="auto"/>
        <w:rPr>
          <w:rFonts w:ascii="Arial" w:hAnsi="Arial" w:cs="Arial"/>
          <w:sz w:val="24"/>
          <w:szCs w:val="24"/>
        </w:rPr>
      </w:pPr>
      <w:r>
        <w:rPr>
          <w:rFonts w:ascii="Arial" w:hAnsi="Arial" w:cs="Arial"/>
          <w:sz w:val="24"/>
          <w:szCs w:val="24"/>
        </w:rPr>
        <w:br w:type="page"/>
      </w:r>
    </w:p>
    <w:p w14:paraId="3F25811F"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lastRenderedPageBreak/>
        <w:t>1.4</w:t>
      </w:r>
    </w:p>
    <w:p w14:paraId="1CD75ECD" w14:textId="77777777" w:rsidR="004813C4" w:rsidRPr="009D5938" w:rsidRDefault="004813C4" w:rsidP="00A40C66">
      <w:pPr>
        <w:pStyle w:val="Akapitzlist"/>
        <w:numPr>
          <w:ilvl w:val="0"/>
          <w:numId w:val="58"/>
        </w:numPr>
        <w:spacing w:after="120"/>
        <w:rPr>
          <w:rFonts w:ascii="Arial" w:hAnsi="Arial" w:cs="Arial"/>
          <w:sz w:val="24"/>
          <w:szCs w:val="24"/>
        </w:rPr>
      </w:pPr>
      <w:r w:rsidRPr="009D5938">
        <w:rPr>
          <w:rFonts w:ascii="Arial" w:hAnsi="Arial" w:cs="Arial"/>
          <w:sz w:val="24"/>
          <w:szCs w:val="24"/>
        </w:rPr>
        <w:t>Dają się zauważyć pozytywne zmiany w rolnictwie, zwiększa się średnia wielkość powierzchni gruntów rolnych w gospodarstwach rolnych, rośnie globalna produkcja rolnicza na 1 ha użytków rolnych.</w:t>
      </w:r>
    </w:p>
    <w:p w14:paraId="0D5C9E77" w14:textId="77777777" w:rsidR="004813C4" w:rsidRPr="009D5938" w:rsidRDefault="004813C4" w:rsidP="00A40C66">
      <w:pPr>
        <w:pStyle w:val="Akapitzlist"/>
        <w:numPr>
          <w:ilvl w:val="0"/>
          <w:numId w:val="58"/>
        </w:numPr>
        <w:spacing w:after="120"/>
        <w:rPr>
          <w:rFonts w:ascii="Arial" w:hAnsi="Arial" w:cs="Arial"/>
          <w:sz w:val="24"/>
          <w:szCs w:val="24"/>
        </w:rPr>
      </w:pPr>
      <w:r w:rsidRPr="009D5938">
        <w:rPr>
          <w:rFonts w:ascii="Arial" w:hAnsi="Arial" w:cs="Arial"/>
          <w:sz w:val="24"/>
          <w:szCs w:val="24"/>
        </w:rPr>
        <w:t xml:space="preserve">Zmniejszające się znaczenie certyfikatu ekologicznych użytków rolnych </w:t>
      </w:r>
      <w:r w:rsidR="009D5938">
        <w:rPr>
          <w:rFonts w:ascii="Arial" w:hAnsi="Arial" w:cs="Arial"/>
          <w:sz w:val="24"/>
          <w:szCs w:val="24"/>
        </w:rPr>
        <w:br/>
      </w:r>
      <w:r w:rsidRPr="009D5938">
        <w:rPr>
          <w:rFonts w:ascii="Arial" w:hAnsi="Arial" w:cs="Arial"/>
          <w:sz w:val="24"/>
          <w:szCs w:val="24"/>
        </w:rPr>
        <w:t>w gospodarstwach ekologicznych w powierzchni użytków rolnych o</w:t>
      </w:r>
      <w:r w:rsidR="009D5938" w:rsidRPr="009D5938">
        <w:rPr>
          <w:rFonts w:ascii="Arial" w:hAnsi="Arial" w:cs="Arial"/>
          <w:sz w:val="24"/>
          <w:szCs w:val="24"/>
        </w:rPr>
        <w:t xml:space="preserve">gółem </w:t>
      </w:r>
      <w:r w:rsidR="009D5938">
        <w:rPr>
          <w:rFonts w:ascii="Arial" w:hAnsi="Arial" w:cs="Arial"/>
          <w:sz w:val="24"/>
          <w:szCs w:val="24"/>
        </w:rPr>
        <w:br/>
      </w:r>
      <w:r w:rsidR="009D5938" w:rsidRPr="009D5938">
        <w:rPr>
          <w:rFonts w:ascii="Arial" w:hAnsi="Arial" w:cs="Arial"/>
          <w:sz w:val="24"/>
          <w:szCs w:val="24"/>
        </w:rPr>
        <w:t>w gospodarstwach rolnych.</w:t>
      </w:r>
    </w:p>
    <w:p w14:paraId="3537F35A"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1.5</w:t>
      </w:r>
    </w:p>
    <w:p w14:paraId="3E7F9F68" w14:textId="107B04A6" w:rsidR="004813C4" w:rsidRPr="009D5938" w:rsidRDefault="004813C4" w:rsidP="00A40C66">
      <w:pPr>
        <w:pStyle w:val="Akapitzlist"/>
        <w:numPr>
          <w:ilvl w:val="0"/>
          <w:numId w:val="59"/>
        </w:numPr>
        <w:spacing w:after="120"/>
        <w:rPr>
          <w:rFonts w:ascii="Arial" w:hAnsi="Arial" w:cs="Arial"/>
          <w:sz w:val="24"/>
          <w:szCs w:val="24"/>
        </w:rPr>
      </w:pPr>
      <w:r w:rsidRPr="009D5938">
        <w:rPr>
          <w:rFonts w:ascii="Arial" w:hAnsi="Arial" w:cs="Arial"/>
          <w:sz w:val="24"/>
          <w:szCs w:val="24"/>
        </w:rPr>
        <w:t>Rozwija się  zorganizowany w województwie system wsparcia dla przedsiębiorców.</w:t>
      </w:r>
    </w:p>
    <w:p w14:paraId="41133F35" w14:textId="77777777" w:rsidR="004813C4" w:rsidRPr="009D5938" w:rsidRDefault="004813C4" w:rsidP="00A40C66">
      <w:pPr>
        <w:pStyle w:val="Akapitzlist"/>
        <w:numPr>
          <w:ilvl w:val="0"/>
          <w:numId w:val="59"/>
        </w:numPr>
        <w:spacing w:after="120"/>
        <w:rPr>
          <w:rFonts w:ascii="Arial" w:hAnsi="Arial" w:cs="Arial"/>
          <w:sz w:val="24"/>
          <w:szCs w:val="24"/>
        </w:rPr>
      </w:pPr>
      <w:r w:rsidRPr="009D5938">
        <w:rPr>
          <w:rFonts w:ascii="Arial" w:hAnsi="Arial" w:cs="Arial"/>
          <w:sz w:val="24"/>
          <w:szCs w:val="24"/>
        </w:rPr>
        <w:t>Wzrasta znaczenie instytucji otoczenia biznesu w rozwoju gospodarki. Zmienia się zapotrzebowanie podmiotów gospodarczych na usługi przez nie oferowane (pożyczki zamiast poręczeń, usługi doradcze o charakterze proinnowacyjnym). Szczególnie pomocne okazały się w okresie pandemii (fundusze pożyczkowe).</w:t>
      </w:r>
    </w:p>
    <w:p w14:paraId="1A6CB9B6" w14:textId="77777777" w:rsidR="009D5938" w:rsidRPr="009D5938" w:rsidRDefault="004813C4" w:rsidP="00A40C66">
      <w:pPr>
        <w:pStyle w:val="Akapitzlist"/>
        <w:numPr>
          <w:ilvl w:val="0"/>
          <w:numId w:val="59"/>
        </w:numPr>
        <w:spacing w:after="120"/>
        <w:ind w:left="357" w:hanging="357"/>
        <w:rPr>
          <w:rFonts w:ascii="Arial" w:hAnsi="Arial" w:cs="Arial"/>
          <w:sz w:val="24"/>
          <w:szCs w:val="24"/>
        </w:rPr>
      </w:pPr>
      <w:r w:rsidRPr="009D5938">
        <w:rPr>
          <w:rFonts w:ascii="Arial" w:hAnsi="Arial" w:cs="Arial"/>
          <w:sz w:val="24"/>
          <w:szCs w:val="24"/>
        </w:rPr>
        <w:t>Rośnie liczba inwestorów i wartość inwestycji w parkach przemysłowo-technologicz</w:t>
      </w:r>
      <w:r w:rsidR="009D5938" w:rsidRPr="009D5938">
        <w:rPr>
          <w:rFonts w:ascii="Arial" w:hAnsi="Arial" w:cs="Arial"/>
          <w:sz w:val="24"/>
          <w:szCs w:val="24"/>
        </w:rPr>
        <w:t>nych.</w:t>
      </w:r>
    </w:p>
    <w:p w14:paraId="581D2C58" w14:textId="77777777" w:rsidR="004813C4" w:rsidRPr="009D5938" w:rsidRDefault="004813C4" w:rsidP="00A40C66">
      <w:pPr>
        <w:pStyle w:val="Akapitzlist"/>
        <w:numPr>
          <w:ilvl w:val="0"/>
          <w:numId w:val="54"/>
        </w:numPr>
        <w:spacing w:after="120"/>
        <w:ind w:left="527" w:hanging="357"/>
        <w:rPr>
          <w:rFonts w:ascii="Arial" w:hAnsi="Arial" w:cs="Arial"/>
          <w:b/>
          <w:sz w:val="24"/>
          <w:szCs w:val="24"/>
        </w:rPr>
      </w:pPr>
      <w:r w:rsidRPr="009D5938">
        <w:rPr>
          <w:rFonts w:ascii="Arial" w:hAnsi="Arial" w:cs="Arial"/>
          <w:b/>
          <w:sz w:val="24"/>
          <w:szCs w:val="24"/>
        </w:rPr>
        <w:t>KAPITAŁ LUDZKI I SPOŁECZNY</w:t>
      </w:r>
    </w:p>
    <w:p w14:paraId="723B12C5"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2.1</w:t>
      </w:r>
    </w:p>
    <w:p w14:paraId="5F4BF17F" w14:textId="77777777" w:rsidR="004813C4" w:rsidRPr="009D5938" w:rsidRDefault="004813C4" w:rsidP="00A40C66">
      <w:pPr>
        <w:pStyle w:val="Akapitzlist"/>
        <w:numPr>
          <w:ilvl w:val="0"/>
          <w:numId w:val="60"/>
        </w:numPr>
        <w:spacing w:after="120"/>
        <w:rPr>
          <w:rFonts w:ascii="Arial" w:hAnsi="Arial" w:cs="Arial"/>
          <w:sz w:val="24"/>
          <w:szCs w:val="24"/>
        </w:rPr>
      </w:pPr>
      <w:r w:rsidRPr="009D5938">
        <w:rPr>
          <w:rFonts w:ascii="Arial" w:hAnsi="Arial" w:cs="Arial"/>
          <w:sz w:val="24"/>
          <w:szCs w:val="24"/>
        </w:rPr>
        <w:t xml:space="preserve">Skuteczna polityka województwa podkarpackiego w zakresie edukacji, czego potwierdzeniem są wyniki egzaminów zewnętrznych czy odsetek dzieci objętych wychowaniem przedszkolnym. </w:t>
      </w:r>
    </w:p>
    <w:p w14:paraId="7F7C7E8F" w14:textId="77777777" w:rsidR="004813C4" w:rsidRPr="009D5938" w:rsidRDefault="004813C4" w:rsidP="00A40C66">
      <w:pPr>
        <w:pStyle w:val="Akapitzlist"/>
        <w:numPr>
          <w:ilvl w:val="0"/>
          <w:numId w:val="60"/>
        </w:numPr>
        <w:spacing w:after="120"/>
        <w:rPr>
          <w:rFonts w:ascii="Arial" w:hAnsi="Arial" w:cs="Arial"/>
          <w:sz w:val="24"/>
          <w:szCs w:val="24"/>
        </w:rPr>
      </w:pPr>
      <w:r w:rsidRPr="009D5938">
        <w:rPr>
          <w:rFonts w:ascii="Arial" w:hAnsi="Arial" w:cs="Arial"/>
          <w:sz w:val="24"/>
          <w:szCs w:val="24"/>
        </w:rPr>
        <w:t>Wyzwaniem jest zwiększenie odsetka absolwentów szkół kształcących w zawodzie, zamiast absolwentów szkół ogólnokształcących.</w:t>
      </w:r>
    </w:p>
    <w:p w14:paraId="66102397" w14:textId="77777777" w:rsidR="004813C4" w:rsidRPr="009D5938" w:rsidRDefault="004813C4" w:rsidP="00A40C66">
      <w:pPr>
        <w:pStyle w:val="Akapitzlist"/>
        <w:numPr>
          <w:ilvl w:val="0"/>
          <w:numId w:val="60"/>
        </w:numPr>
        <w:spacing w:after="120"/>
        <w:rPr>
          <w:rFonts w:ascii="Arial" w:hAnsi="Arial" w:cs="Arial"/>
          <w:sz w:val="24"/>
          <w:szCs w:val="24"/>
        </w:rPr>
      </w:pPr>
      <w:r w:rsidRPr="009D5938">
        <w:rPr>
          <w:rFonts w:ascii="Arial" w:hAnsi="Arial" w:cs="Arial"/>
          <w:sz w:val="24"/>
          <w:szCs w:val="24"/>
        </w:rPr>
        <w:t>Wyzwaniem jest również zwiększenie odsetka osób dorosłych uczestniczą</w:t>
      </w:r>
      <w:r w:rsidR="009D5938">
        <w:rPr>
          <w:rFonts w:ascii="Arial" w:hAnsi="Arial" w:cs="Arial"/>
          <w:sz w:val="24"/>
          <w:szCs w:val="24"/>
        </w:rPr>
        <w:t xml:space="preserve">cych </w:t>
      </w:r>
      <w:r w:rsidR="009D5938">
        <w:rPr>
          <w:rFonts w:ascii="Arial" w:hAnsi="Arial" w:cs="Arial"/>
          <w:sz w:val="24"/>
          <w:szCs w:val="24"/>
        </w:rPr>
        <w:br/>
        <w:t>w kształceniu i szkoleniu.</w:t>
      </w:r>
    </w:p>
    <w:p w14:paraId="14324A93"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2.2.</w:t>
      </w:r>
    </w:p>
    <w:p w14:paraId="6863A066" w14:textId="77777777" w:rsidR="004813C4" w:rsidRPr="009D5938" w:rsidRDefault="004813C4" w:rsidP="00A40C66">
      <w:pPr>
        <w:pStyle w:val="Akapitzlist"/>
        <w:numPr>
          <w:ilvl w:val="0"/>
          <w:numId w:val="61"/>
        </w:numPr>
        <w:spacing w:after="120"/>
        <w:rPr>
          <w:rFonts w:ascii="Arial" w:hAnsi="Arial" w:cs="Arial"/>
          <w:sz w:val="24"/>
          <w:szCs w:val="24"/>
        </w:rPr>
      </w:pPr>
      <w:r w:rsidRPr="009D5938">
        <w:rPr>
          <w:rFonts w:ascii="Arial" w:hAnsi="Arial" w:cs="Arial"/>
          <w:sz w:val="24"/>
          <w:szCs w:val="24"/>
        </w:rPr>
        <w:t>Zmniejszają się wydatki w budżetach samorządów na kulturę i ochronę dziedzictwa narodowego. Zmniejszają się również wydatki na ten cel w gospodarstwach domowych.</w:t>
      </w:r>
    </w:p>
    <w:p w14:paraId="510D4F55" w14:textId="77777777" w:rsidR="004813C4" w:rsidRPr="009D5938" w:rsidRDefault="004813C4" w:rsidP="00A40C66">
      <w:pPr>
        <w:pStyle w:val="Akapitzlist"/>
        <w:numPr>
          <w:ilvl w:val="0"/>
          <w:numId w:val="61"/>
        </w:numPr>
        <w:spacing w:after="120"/>
        <w:rPr>
          <w:rFonts w:ascii="Arial" w:hAnsi="Arial" w:cs="Arial"/>
          <w:sz w:val="24"/>
          <w:szCs w:val="24"/>
        </w:rPr>
      </w:pPr>
      <w:r w:rsidRPr="009D5938">
        <w:rPr>
          <w:rFonts w:ascii="Arial" w:hAnsi="Arial" w:cs="Arial"/>
          <w:sz w:val="24"/>
          <w:szCs w:val="24"/>
        </w:rPr>
        <w:t xml:space="preserve">Zmniejsza się również aktywność mieszkańców województwa w zakresie korzystania </w:t>
      </w:r>
      <w:r w:rsidR="009D5938">
        <w:rPr>
          <w:rFonts w:ascii="Arial" w:hAnsi="Arial" w:cs="Arial"/>
          <w:sz w:val="24"/>
          <w:szCs w:val="24"/>
        </w:rPr>
        <w:br/>
      </w:r>
      <w:r w:rsidRPr="009D5938">
        <w:rPr>
          <w:rFonts w:ascii="Arial" w:hAnsi="Arial" w:cs="Arial"/>
          <w:sz w:val="24"/>
          <w:szCs w:val="24"/>
        </w:rPr>
        <w:t xml:space="preserve">z instytucji kultury. Widoczny w tym zakresie jest negatywny wpływ </w:t>
      </w:r>
      <w:r w:rsidR="009D5938">
        <w:rPr>
          <w:rFonts w:ascii="Arial" w:hAnsi="Arial" w:cs="Arial"/>
          <w:sz w:val="24"/>
          <w:szCs w:val="24"/>
        </w:rPr>
        <w:t>pandemii.</w:t>
      </w:r>
    </w:p>
    <w:p w14:paraId="06A94766" w14:textId="77777777" w:rsidR="004813C4" w:rsidRPr="009D5938" w:rsidRDefault="004813C4" w:rsidP="00A40C66">
      <w:pPr>
        <w:pStyle w:val="Akapitzlist"/>
        <w:numPr>
          <w:ilvl w:val="0"/>
          <w:numId w:val="61"/>
        </w:numPr>
        <w:spacing w:after="120"/>
        <w:rPr>
          <w:rFonts w:ascii="Arial" w:hAnsi="Arial" w:cs="Arial"/>
          <w:sz w:val="24"/>
          <w:szCs w:val="24"/>
        </w:rPr>
      </w:pPr>
      <w:r w:rsidRPr="009D5938">
        <w:rPr>
          <w:rFonts w:ascii="Arial" w:hAnsi="Arial" w:cs="Arial"/>
          <w:sz w:val="24"/>
          <w:szCs w:val="24"/>
        </w:rPr>
        <w:t>Zauważalny jest, zarówno w skali kraju jak i w województwie, spadek osób korzystających z bibliotek publicznych. Tutaj również zauważalny</w:t>
      </w:r>
      <w:r w:rsidR="009D5938" w:rsidRPr="009D5938">
        <w:rPr>
          <w:rFonts w:ascii="Arial" w:hAnsi="Arial" w:cs="Arial"/>
          <w:sz w:val="24"/>
          <w:szCs w:val="24"/>
        </w:rPr>
        <w:t xml:space="preserve"> jest negatywny wpływ pandemii.</w:t>
      </w:r>
    </w:p>
    <w:p w14:paraId="2724CD87"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2.3</w:t>
      </w:r>
    </w:p>
    <w:p w14:paraId="49ED73BB" w14:textId="77777777" w:rsidR="004813C4" w:rsidRPr="009D5938" w:rsidRDefault="004813C4" w:rsidP="00A40C66">
      <w:pPr>
        <w:pStyle w:val="Akapitzlist"/>
        <w:numPr>
          <w:ilvl w:val="0"/>
          <w:numId w:val="62"/>
        </w:numPr>
        <w:spacing w:after="120"/>
        <w:rPr>
          <w:rFonts w:ascii="Arial" w:hAnsi="Arial" w:cs="Arial"/>
          <w:sz w:val="24"/>
          <w:szCs w:val="24"/>
        </w:rPr>
      </w:pPr>
      <w:r w:rsidRPr="009D5938">
        <w:rPr>
          <w:rFonts w:ascii="Arial" w:hAnsi="Arial" w:cs="Arial"/>
          <w:sz w:val="24"/>
          <w:szCs w:val="24"/>
        </w:rPr>
        <w:t xml:space="preserve">Rośnie aktywność mieszkańców województwa podkarpackiego przejawiająca się </w:t>
      </w:r>
      <w:r w:rsidR="009D5938">
        <w:rPr>
          <w:rFonts w:ascii="Arial" w:hAnsi="Arial" w:cs="Arial"/>
          <w:sz w:val="24"/>
          <w:szCs w:val="24"/>
        </w:rPr>
        <w:br/>
      </w:r>
      <w:r w:rsidRPr="009D5938">
        <w:rPr>
          <w:rFonts w:ascii="Arial" w:hAnsi="Arial" w:cs="Arial"/>
          <w:sz w:val="24"/>
          <w:szCs w:val="24"/>
        </w:rPr>
        <w:t>w we wzroście liczby organizacji pozarządowych czy wzroście odsetka mieszkańców przekazu</w:t>
      </w:r>
      <w:r w:rsidR="009D5938">
        <w:rPr>
          <w:rFonts w:ascii="Arial" w:hAnsi="Arial" w:cs="Arial"/>
          <w:sz w:val="24"/>
          <w:szCs w:val="24"/>
        </w:rPr>
        <w:t>jących 1% podatku na rzecz OPP.</w:t>
      </w:r>
    </w:p>
    <w:p w14:paraId="357DB5E9"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2.4</w:t>
      </w:r>
    </w:p>
    <w:p w14:paraId="32B8717B" w14:textId="77777777" w:rsidR="004813C4" w:rsidRPr="009D5938" w:rsidRDefault="004813C4" w:rsidP="00A40C66">
      <w:pPr>
        <w:pStyle w:val="Akapitzlist"/>
        <w:numPr>
          <w:ilvl w:val="0"/>
          <w:numId w:val="62"/>
        </w:numPr>
        <w:spacing w:after="120"/>
        <w:rPr>
          <w:rFonts w:ascii="Arial" w:hAnsi="Arial" w:cs="Arial"/>
          <w:sz w:val="24"/>
          <w:szCs w:val="24"/>
        </w:rPr>
      </w:pPr>
      <w:r w:rsidRPr="009D5938">
        <w:rPr>
          <w:rFonts w:ascii="Arial" w:hAnsi="Arial" w:cs="Arial"/>
          <w:sz w:val="24"/>
          <w:szCs w:val="24"/>
        </w:rPr>
        <w:t xml:space="preserve">Niepokojąca w województwie podkarpackim sytuacja w zakresie włączenia społecznego. Mimo wzrostu, nadal najniższy w kraju dochód rozporządzalny w kraju. </w:t>
      </w:r>
      <w:r w:rsidRPr="009D5938">
        <w:rPr>
          <w:rFonts w:ascii="Arial" w:hAnsi="Arial" w:cs="Arial"/>
          <w:sz w:val="24"/>
          <w:szCs w:val="24"/>
        </w:rPr>
        <w:lastRenderedPageBreak/>
        <w:t>Również, mimo spadku stopy bezrobocia rejestrowanego, pogarszająca się pozycja województwa na tle kraju.</w:t>
      </w:r>
    </w:p>
    <w:p w14:paraId="68E63A3F" w14:textId="77777777" w:rsidR="004813C4" w:rsidRPr="009D5938" w:rsidRDefault="004813C4" w:rsidP="00A40C66">
      <w:pPr>
        <w:pStyle w:val="Akapitzlist"/>
        <w:numPr>
          <w:ilvl w:val="0"/>
          <w:numId w:val="62"/>
        </w:numPr>
        <w:spacing w:after="120"/>
        <w:rPr>
          <w:rFonts w:ascii="Arial" w:hAnsi="Arial" w:cs="Arial"/>
          <w:sz w:val="24"/>
          <w:szCs w:val="24"/>
        </w:rPr>
      </w:pPr>
      <w:r w:rsidRPr="009D5938">
        <w:rPr>
          <w:rFonts w:ascii="Arial" w:hAnsi="Arial" w:cs="Arial"/>
          <w:sz w:val="24"/>
          <w:szCs w:val="24"/>
        </w:rPr>
        <w:t xml:space="preserve">Optymistyczne jest tutaj znacznie zmniejszenie się liczby osób korzystających </w:t>
      </w:r>
      <w:r w:rsidR="009D5938">
        <w:rPr>
          <w:rFonts w:ascii="Arial" w:hAnsi="Arial" w:cs="Arial"/>
          <w:sz w:val="24"/>
          <w:szCs w:val="24"/>
        </w:rPr>
        <w:br/>
      </w:r>
      <w:r w:rsidRPr="009D5938">
        <w:rPr>
          <w:rFonts w:ascii="Arial" w:hAnsi="Arial" w:cs="Arial"/>
          <w:sz w:val="24"/>
          <w:szCs w:val="24"/>
        </w:rPr>
        <w:t>z pomocy społecznej.</w:t>
      </w:r>
    </w:p>
    <w:p w14:paraId="6355766D"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2.5</w:t>
      </w:r>
    </w:p>
    <w:p w14:paraId="60AD10E2" w14:textId="77777777" w:rsidR="004813C4" w:rsidRPr="009D5938" w:rsidRDefault="004813C4" w:rsidP="00A40C66">
      <w:pPr>
        <w:pStyle w:val="Akapitzlist"/>
        <w:numPr>
          <w:ilvl w:val="0"/>
          <w:numId w:val="63"/>
        </w:numPr>
        <w:spacing w:after="120"/>
        <w:rPr>
          <w:rFonts w:ascii="Arial" w:hAnsi="Arial" w:cs="Arial"/>
          <w:sz w:val="24"/>
          <w:szCs w:val="24"/>
        </w:rPr>
      </w:pPr>
      <w:r w:rsidRPr="009D5938">
        <w:rPr>
          <w:rFonts w:ascii="Arial" w:hAnsi="Arial" w:cs="Arial"/>
          <w:sz w:val="24"/>
          <w:szCs w:val="24"/>
        </w:rPr>
        <w:t xml:space="preserve">Zauważalne są efekty w zakresie zmniejszenia się odsetka zgonów z powodu chorób układu krążenia,  natomiast narasta coraz bardziej problem zgonów z powodu chorób nowotworowych. </w:t>
      </w:r>
    </w:p>
    <w:p w14:paraId="6A6D8D68" w14:textId="1D051F18" w:rsidR="004813C4" w:rsidRPr="009D5938" w:rsidRDefault="00EC1CB8" w:rsidP="00A40C66">
      <w:pPr>
        <w:pStyle w:val="Akapitzlist"/>
        <w:numPr>
          <w:ilvl w:val="0"/>
          <w:numId w:val="63"/>
        </w:numPr>
        <w:spacing w:after="120"/>
        <w:rPr>
          <w:rFonts w:ascii="Arial" w:hAnsi="Arial" w:cs="Arial"/>
          <w:sz w:val="24"/>
          <w:szCs w:val="24"/>
        </w:rPr>
      </w:pPr>
      <w:r>
        <w:rPr>
          <w:rFonts w:ascii="Arial" w:hAnsi="Arial" w:cs="Arial"/>
          <w:sz w:val="24"/>
          <w:szCs w:val="24"/>
        </w:rPr>
        <w:t>N</w:t>
      </w:r>
      <w:r w:rsidR="004813C4" w:rsidRPr="009D5938">
        <w:rPr>
          <w:rFonts w:ascii="Arial" w:hAnsi="Arial" w:cs="Arial"/>
          <w:sz w:val="24"/>
          <w:szCs w:val="24"/>
        </w:rPr>
        <w:t>iepokojącym faktem w ochronie zdrowia są zgony niemowląt.</w:t>
      </w:r>
    </w:p>
    <w:p w14:paraId="07D6D0C9" w14:textId="14AE7866" w:rsidR="004813C4" w:rsidRPr="009D5938" w:rsidRDefault="004813C4" w:rsidP="00A40C66">
      <w:pPr>
        <w:pStyle w:val="Akapitzlist"/>
        <w:numPr>
          <w:ilvl w:val="0"/>
          <w:numId w:val="63"/>
        </w:numPr>
        <w:spacing w:after="120"/>
        <w:rPr>
          <w:rFonts w:ascii="Arial" w:hAnsi="Arial" w:cs="Arial"/>
          <w:sz w:val="24"/>
          <w:szCs w:val="24"/>
        </w:rPr>
      </w:pPr>
      <w:r w:rsidRPr="009D5938">
        <w:rPr>
          <w:rFonts w:ascii="Arial" w:hAnsi="Arial" w:cs="Arial"/>
          <w:sz w:val="24"/>
          <w:szCs w:val="24"/>
        </w:rPr>
        <w:t>Wyróżniająca się na tle kraju długość życia mieszkańców województwa</w:t>
      </w:r>
      <w:r w:rsidR="006A11C5">
        <w:rPr>
          <w:rFonts w:ascii="Arial" w:hAnsi="Arial" w:cs="Arial"/>
          <w:sz w:val="24"/>
          <w:szCs w:val="24"/>
        </w:rPr>
        <w:t xml:space="preserve">, zarówno kobiet jak i mężczyzn. </w:t>
      </w:r>
    </w:p>
    <w:p w14:paraId="5714681D" w14:textId="77777777" w:rsidR="004813C4" w:rsidRPr="009D5938" w:rsidRDefault="004813C4" w:rsidP="00A40C66">
      <w:pPr>
        <w:pStyle w:val="Akapitzlist"/>
        <w:numPr>
          <w:ilvl w:val="0"/>
          <w:numId w:val="63"/>
        </w:numPr>
        <w:spacing w:after="120"/>
        <w:rPr>
          <w:rFonts w:ascii="Arial" w:hAnsi="Arial" w:cs="Arial"/>
          <w:sz w:val="24"/>
          <w:szCs w:val="24"/>
        </w:rPr>
      </w:pPr>
      <w:r w:rsidRPr="009D5938">
        <w:rPr>
          <w:rFonts w:ascii="Arial" w:hAnsi="Arial" w:cs="Arial"/>
          <w:sz w:val="24"/>
          <w:szCs w:val="24"/>
        </w:rPr>
        <w:t>W województwie notowana jest ponadto systematycz</w:t>
      </w:r>
      <w:r w:rsidR="009D5938">
        <w:rPr>
          <w:rFonts w:ascii="Arial" w:hAnsi="Arial" w:cs="Arial"/>
          <w:sz w:val="24"/>
          <w:szCs w:val="24"/>
        </w:rPr>
        <w:t>nie wzrastająca liczba lekarzy.</w:t>
      </w:r>
    </w:p>
    <w:p w14:paraId="44EB0A1C"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2.6</w:t>
      </w:r>
    </w:p>
    <w:p w14:paraId="07EFAB64" w14:textId="77777777" w:rsidR="004813C4" w:rsidRPr="009D5938" w:rsidRDefault="004813C4" w:rsidP="00A40C66">
      <w:pPr>
        <w:pStyle w:val="Akapitzlist"/>
        <w:numPr>
          <w:ilvl w:val="0"/>
          <w:numId w:val="64"/>
        </w:numPr>
        <w:spacing w:after="120"/>
        <w:rPr>
          <w:rFonts w:ascii="Arial" w:hAnsi="Arial" w:cs="Arial"/>
          <w:sz w:val="24"/>
          <w:szCs w:val="24"/>
        </w:rPr>
      </w:pPr>
      <w:r w:rsidRPr="009D5938">
        <w:rPr>
          <w:rFonts w:ascii="Arial" w:hAnsi="Arial" w:cs="Arial"/>
          <w:sz w:val="24"/>
          <w:szCs w:val="24"/>
        </w:rPr>
        <w:t>Słabe wyniki w sporcie dzieci młodzieży mimo rozwiniętej infrastruktury, dużej ilości klubów sportowych, dużej liczby ćw</w:t>
      </w:r>
      <w:r w:rsidR="009D5938">
        <w:rPr>
          <w:rFonts w:ascii="Arial" w:hAnsi="Arial" w:cs="Arial"/>
          <w:sz w:val="24"/>
          <w:szCs w:val="24"/>
        </w:rPr>
        <w:t>iczących i uprawiających sport.</w:t>
      </w:r>
    </w:p>
    <w:p w14:paraId="108EDF4B" w14:textId="77777777" w:rsidR="004813C4" w:rsidRPr="009D5938" w:rsidRDefault="004813C4" w:rsidP="00A40C66">
      <w:pPr>
        <w:pStyle w:val="Akapitzlist"/>
        <w:numPr>
          <w:ilvl w:val="0"/>
          <w:numId w:val="64"/>
        </w:numPr>
        <w:spacing w:after="120"/>
        <w:rPr>
          <w:rFonts w:ascii="Arial" w:hAnsi="Arial" w:cs="Arial"/>
          <w:sz w:val="24"/>
          <w:szCs w:val="24"/>
        </w:rPr>
      </w:pPr>
      <w:r w:rsidRPr="009D5938">
        <w:rPr>
          <w:rFonts w:ascii="Arial" w:hAnsi="Arial" w:cs="Arial"/>
          <w:sz w:val="24"/>
          <w:szCs w:val="24"/>
        </w:rPr>
        <w:t>Negatywny wpływ pandemii na uczestnictw</w:t>
      </w:r>
      <w:r w:rsidR="009D5938">
        <w:rPr>
          <w:rFonts w:ascii="Arial" w:hAnsi="Arial" w:cs="Arial"/>
          <w:sz w:val="24"/>
          <w:szCs w:val="24"/>
        </w:rPr>
        <w:t>o w imprezach sportu szkolnego.</w:t>
      </w:r>
    </w:p>
    <w:p w14:paraId="5418EA0E" w14:textId="77777777" w:rsidR="004813C4" w:rsidRPr="009D5938" w:rsidRDefault="004813C4" w:rsidP="00A40C66">
      <w:pPr>
        <w:pStyle w:val="Akapitzlist"/>
        <w:numPr>
          <w:ilvl w:val="0"/>
          <w:numId w:val="64"/>
        </w:numPr>
        <w:spacing w:after="120"/>
        <w:rPr>
          <w:rFonts w:ascii="Arial" w:hAnsi="Arial" w:cs="Arial"/>
          <w:sz w:val="24"/>
          <w:szCs w:val="24"/>
        </w:rPr>
      </w:pPr>
      <w:r w:rsidRPr="009D5938">
        <w:rPr>
          <w:rFonts w:ascii="Arial" w:hAnsi="Arial" w:cs="Arial"/>
          <w:sz w:val="24"/>
          <w:szCs w:val="24"/>
        </w:rPr>
        <w:t>Wyzwaniem jest wzrost konkurencyjności reprezentacji województwa we współzawodnictwie</w:t>
      </w:r>
      <w:r w:rsidR="009D5938">
        <w:rPr>
          <w:rFonts w:ascii="Arial" w:hAnsi="Arial" w:cs="Arial"/>
          <w:sz w:val="24"/>
          <w:szCs w:val="24"/>
        </w:rPr>
        <w:t xml:space="preserve"> sportowym dzieci i młodzieży.</w:t>
      </w:r>
    </w:p>
    <w:p w14:paraId="5AD80290" w14:textId="77777777" w:rsidR="004813C4" w:rsidRPr="009D5938" w:rsidRDefault="004813C4" w:rsidP="00A40C66">
      <w:pPr>
        <w:pStyle w:val="Akapitzlist"/>
        <w:numPr>
          <w:ilvl w:val="0"/>
          <w:numId w:val="54"/>
        </w:numPr>
        <w:spacing w:after="120"/>
        <w:ind w:left="584" w:hanging="357"/>
        <w:rPr>
          <w:rFonts w:ascii="Arial" w:hAnsi="Arial" w:cs="Arial"/>
          <w:b/>
          <w:sz w:val="24"/>
          <w:szCs w:val="24"/>
        </w:rPr>
      </w:pPr>
      <w:r w:rsidRPr="009D5938">
        <w:rPr>
          <w:rFonts w:ascii="Arial" w:hAnsi="Arial" w:cs="Arial"/>
          <w:b/>
          <w:sz w:val="24"/>
          <w:szCs w:val="24"/>
        </w:rPr>
        <w:t>SIEĆ OSADNICZA</w:t>
      </w:r>
    </w:p>
    <w:p w14:paraId="2BE7223C"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3.1</w:t>
      </w:r>
    </w:p>
    <w:p w14:paraId="5D191C0E" w14:textId="7404A03A" w:rsidR="004813C4" w:rsidRPr="009D5938" w:rsidRDefault="004813C4" w:rsidP="00A40C66">
      <w:pPr>
        <w:pStyle w:val="Akapitzlist"/>
        <w:numPr>
          <w:ilvl w:val="0"/>
          <w:numId w:val="65"/>
        </w:numPr>
        <w:spacing w:after="120"/>
        <w:rPr>
          <w:rFonts w:ascii="Arial" w:hAnsi="Arial" w:cs="Arial"/>
          <w:sz w:val="24"/>
          <w:szCs w:val="24"/>
        </w:rPr>
      </w:pPr>
      <w:r w:rsidRPr="009D5938">
        <w:rPr>
          <w:rFonts w:ascii="Arial" w:hAnsi="Arial" w:cs="Arial"/>
          <w:sz w:val="24"/>
          <w:szCs w:val="24"/>
        </w:rPr>
        <w:t>Pomimo działań w zakresie infrastruktury kolejowej wyzwaniem nadal jest konkure</w:t>
      </w:r>
      <w:r w:rsidR="009D5938">
        <w:rPr>
          <w:rFonts w:ascii="Arial" w:hAnsi="Arial" w:cs="Arial"/>
          <w:sz w:val="24"/>
          <w:szCs w:val="24"/>
        </w:rPr>
        <w:t>ncyjność transportu kolejowego.</w:t>
      </w:r>
    </w:p>
    <w:p w14:paraId="27563122" w14:textId="77777777" w:rsidR="004813C4" w:rsidRPr="009D5938" w:rsidRDefault="004813C4" w:rsidP="00A40C66">
      <w:pPr>
        <w:pStyle w:val="Akapitzlist"/>
        <w:numPr>
          <w:ilvl w:val="0"/>
          <w:numId w:val="65"/>
        </w:numPr>
        <w:spacing w:after="120"/>
        <w:rPr>
          <w:rFonts w:ascii="Arial" w:hAnsi="Arial" w:cs="Arial"/>
          <w:sz w:val="24"/>
          <w:szCs w:val="24"/>
        </w:rPr>
      </w:pPr>
      <w:r w:rsidRPr="009D5938">
        <w:rPr>
          <w:rFonts w:ascii="Arial" w:hAnsi="Arial" w:cs="Arial"/>
          <w:sz w:val="24"/>
          <w:szCs w:val="24"/>
        </w:rPr>
        <w:t>Wzrastające znaczenie transportu środkami komunikacji miejskiej. Tutaj również zauważalny</w:t>
      </w:r>
      <w:r w:rsidR="009D5938">
        <w:rPr>
          <w:rFonts w:ascii="Arial" w:hAnsi="Arial" w:cs="Arial"/>
          <w:sz w:val="24"/>
          <w:szCs w:val="24"/>
        </w:rPr>
        <w:t xml:space="preserve"> jest negatywny wpływ pandemii.</w:t>
      </w:r>
    </w:p>
    <w:p w14:paraId="30A7BC58" w14:textId="77777777" w:rsidR="004813C4" w:rsidRPr="009D5938" w:rsidRDefault="004813C4" w:rsidP="00A40C66">
      <w:pPr>
        <w:pStyle w:val="Akapitzlist"/>
        <w:numPr>
          <w:ilvl w:val="0"/>
          <w:numId w:val="65"/>
        </w:numPr>
        <w:spacing w:after="120"/>
        <w:rPr>
          <w:rFonts w:ascii="Arial" w:hAnsi="Arial" w:cs="Arial"/>
          <w:sz w:val="24"/>
          <w:szCs w:val="24"/>
        </w:rPr>
      </w:pPr>
      <w:r w:rsidRPr="009D5938">
        <w:rPr>
          <w:rFonts w:ascii="Arial" w:hAnsi="Arial" w:cs="Arial"/>
          <w:sz w:val="24"/>
          <w:szCs w:val="24"/>
        </w:rPr>
        <w:t>Negatywny wpływ pandemii położył się również cieniem na corocznie zwiększającej się liczbie obsłużonyc</w:t>
      </w:r>
      <w:r w:rsidR="009D5938">
        <w:rPr>
          <w:rFonts w:ascii="Arial" w:hAnsi="Arial" w:cs="Arial"/>
          <w:sz w:val="24"/>
          <w:szCs w:val="24"/>
        </w:rPr>
        <w:t>h pasażerów w porcie lotniczym.</w:t>
      </w:r>
    </w:p>
    <w:p w14:paraId="2DF15163" w14:textId="77777777" w:rsidR="004813C4" w:rsidRPr="009D5938" w:rsidRDefault="004813C4" w:rsidP="00A40C66">
      <w:pPr>
        <w:pStyle w:val="Akapitzlist"/>
        <w:numPr>
          <w:ilvl w:val="0"/>
          <w:numId w:val="65"/>
        </w:numPr>
        <w:spacing w:after="120"/>
        <w:rPr>
          <w:rFonts w:ascii="Arial" w:hAnsi="Arial" w:cs="Arial"/>
          <w:sz w:val="24"/>
          <w:szCs w:val="24"/>
        </w:rPr>
      </w:pPr>
      <w:r w:rsidRPr="009D5938">
        <w:rPr>
          <w:rFonts w:ascii="Arial" w:hAnsi="Arial" w:cs="Arial"/>
          <w:sz w:val="24"/>
          <w:szCs w:val="24"/>
        </w:rPr>
        <w:t xml:space="preserve">Optymizmem napawa zwiększająca się długość rozbudowanych dróg </w:t>
      </w:r>
      <w:r w:rsidR="009D5938">
        <w:rPr>
          <w:rFonts w:ascii="Arial" w:hAnsi="Arial" w:cs="Arial"/>
          <w:sz w:val="24"/>
          <w:szCs w:val="24"/>
        </w:rPr>
        <w:t>wojewódzkich.</w:t>
      </w:r>
    </w:p>
    <w:p w14:paraId="1DCC1F81" w14:textId="77777777" w:rsidR="004813C4" w:rsidRPr="009D5938" w:rsidRDefault="004813C4" w:rsidP="00A40C66">
      <w:pPr>
        <w:pStyle w:val="Akapitzlist"/>
        <w:numPr>
          <w:ilvl w:val="0"/>
          <w:numId w:val="65"/>
        </w:numPr>
        <w:spacing w:after="120"/>
        <w:rPr>
          <w:rFonts w:ascii="Arial" w:hAnsi="Arial" w:cs="Arial"/>
          <w:sz w:val="24"/>
          <w:szCs w:val="24"/>
        </w:rPr>
      </w:pPr>
      <w:r w:rsidRPr="009D5938">
        <w:rPr>
          <w:rFonts w:ascii="Arial" w:hAnsi="Arial" w:cs="Arial"/>
          <w:sz w:val="24"/>
          <w:szCs w:val="24"/>
        </w:rPr>
        <w:t>Wyzwaniem w 2019 r. stał się gwałtowny wzrost liczby ofiar śmi</w:t>
      </w:r>
      <w:r w:rsidR="009D5938" w:rsidRPr="009D5938">
        <w:rPr>
          <w:rFonts w:ascii="Arial" w:hAnsi="Arial" w:cs="Arial"/>
          <w:sz w:val="24"/>
          <w:szCs w:val="24"/>
        </w:rPr>
        <w:t xml:space="preserve">ertelnych w wypadkach drogowych </w:t>
      </w:r>
      <w:r w:rsidR="009D5938">
        <w:rPr>
          <w:rFonts w:ascii="Arial" w:hAnsi="Arial" w:cs="Arial"/>
          <w:sz w:val="24"/>
          <w:szCs w:val="24"/>
        </w:rPr>
        <w:t>w województwie.</w:t>
      </w:r>
    </w:p>
    <w:p w14:paraId="3AE157DA"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3.2</w:t>
      </w:r>
    </w:p>
    <w:p w14:paraId="71F424AD" w14:textId="77777777" w:rsidR="004813C4" w:rsidRPr="009D5938" w:rsidRDefault="004813C4" w:rsidP="00A40C66">
      <w:pPr>
        <w:pStyle w:val="Akapitzlist"/>
        <w:numPr>
          <w:ilvl w:val="0"/>
          <w:numId w:val="66"/>
        </w:numPr>
        <w:spacing w:after="120"/>
        <w:rPr>
          <w:rFonts w:ascii="Arial" w:hAnsi="Arial" w:cs="Arial"/>
          <w:sz w:val="24"/>
          <w:szCs w:val="24"/>
        </w:rPr>
      </w:pPr>
      <w:r w:rsidRPr="009D5938">
        <w:rPr>
          <w:rFonts w:ascii="Arial" w:hAnsi="Arial" w:cs="Arial"/>
          <w:sz w:val="24"/>
          <w:szCs w:val="24"/>
        </w:rPr>
        <w:t>Zdecydowanie zwiększyła się dostępność technologii informacyjnych zarówno dla gospodarstw domowych jaki i przedsiębiorstw</w:t>
      </w:r>
      <w:r w:rsidR="009D5938" w:rsidRPr="009D5938">
        <w:rPr>
          <w:rFonts w:ascii="Arial" w:hAnsi="Arial" w:cs="Arial"/>
          <w:sz w:val="24"/>
          <w:szCs w:val="24"/>
        </w:rPr>
        <w:t>.</w:t>
      </w:r>
    </w:p>
    <w:p w14:paraId="3E3002EC" w14:textId="77777777" w:rsidR="004813C4" w:rsidRPr="009D5938" w:rsidRDefault="004813C4" w:rsidP="00A40C66">
      <w:pPr>
        <w:pStyle w:val="Akapitzlist"/>
        <w:numPr>
          <w:ilvl w:val="0"/>
          <w:numId w:val="66"/>
        </w:numPr>
        <w:spacing w:after="120"/>
        <w:rPr>
          <w:rFonts w:ascii="Arial" w:hAnsi="Arial" w:cs="Arial"/>
          <w:sz w:val="24"/>
          <w:szCs w:val="24"/>
        </w:rPr>
      </w:pPr>
      <w:r w:rsidRPr="009D5938">
        <w:rPr>
          <w:rFonts w:ascii="Arial" w:hAnsi="Arial" w:cs="Arial"/>
          <w:sz w:val="24"/>
          <w:szCs w:val="24"/>
        </w:rPr>
        <w:t>Bardziej dostępne cyfrowo stały się instytucje publiczne, co okazało się szczeg</w:t>
      </w:r>
      <w:r w:rsidR="009D5938" w:rsidRPr="009D5938">
        <w:rPr>
          <w:rFonts w:ascii="Arial" w:hAnsi="Arial" w:cs="Arial"/>
          <w:sz w:val="24"/>
          <w:szCs w:val="24"/>
        </w:rPr>
        <w:t>ólnie pomocne w dobie pandemii.</w:t>
      </w:r>
    </w:p>
    <w:p w14:paraId="52ECFE29"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 xml:space="preserve">3.3 </w:t>
      </w:r>
    </w:p>
    <w:p w14:paraId="68DF5058" w14:textId="77777777" w:rsidR="004813C4" w:rsidRPr="009D5938" w:rsidRDefault="004813C4" w:rsidP="00A40C66">
      <w:pPr>
        <w:pStyle w:val="Akapitzlist"/>
        <w:numPr>
          <w:ilvl w:val="0"/>
          <w:numId w:val="67"/>
        </w:numPr>
        <w:spacing w:after="120"/>
        <w:rPr>
          <w:rFonts w:ascii="Arial" w:hAnsi="Arial" w:cs="Arial"/>
          <w:sz w:val="24"/>
          <w:szCs w:val="24"/>
        </w:rPr>
      </w:pPr>
      <w:r w:rsidRPr="009D5938">
        <w:rPr>
          <w:rFonts w:ascii="Arial" w:hAnsi="Arial" w:cs="Arial"/>
          <w:sz w:val="24"/>
          <w:szCs w:val="24"/>
        </w:rPr>
        <w:t>Wyraźnie, w skali województwa, zaznaczają się f</w:t>
      </w:r>
      <w:r w:rsidR="009D5938">
        <w:rPr>
          <w:rFonts w:ascii="Arial" w:hAnsi="Arial" w:cs="Arial"/>
          <w:sz w:val="24"/>
          <w:szCs w:val="24"/>
        </w:rPr>
        <w:t>unkcje metropolitalne Rzeszowa.</w:t>
      </w:r>
    </w:p>
    <w:p w14:paraId="5A1A3DEC"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3.4</w:t>
      </w:r>
    </w:p>
    <w:p w14:paraId="3BC66D89" w14:textId="77777777" w:rsidR="004813C4" w:rsidRPr="009D5938" w:rsidRDefault="004813C4" w:rsidP="00A40C66">
      <w:pPr>
        <w:pStyle w:val="Akapitzlist"/>
        <w:numPr>
          <w:ilvl w:val="0"/>
          <w:numId w:val="67"/>
        </w:numPr>
        <w:spacing w:after="120"/>
        <w:rPr>
          <w:rFonts w:ascii="Arial" w:hAnsi="Arial" w:cs="Arial"/>
          <w:sz w:val="24"/>
          <w:szCs w:val="24"/>
        </w:rPr>
      </w:pPr>
      <w:r w:rsidRPr="009D5938">
        <w:rPr>
          <w:rFonts w:ascii="Arial" w:hAnsi="Arial" w:cs="Arial"/>
          <w:sz w:val="24"/>
          <w:szCs w:val="24"/>
        </w:rPr>
        <w:t xml:space="preserve">Zdecydowanej poprawie uległy warunki życia mieszańców wsi. </w:t>
      </w:r>
    </w:p>
    <w:p w14:paraId="466502B3" w14:textId="77777777" w:rsidR="004813C4" w:rsidRPr="009D5938" w:rsidRDefault="004813C4" w:rsidP="00A40C66">
      <w:pPr>
        <w:pStyle w:val="Akapitzlist"/>
        <w:numPr>
          <w:ilvl w:val="0"/>
          <w:numId w:val="67"/>
        </w:numPr>
        <w:spacing w:after="120"/>
        <w:rPr>
          <w:rFonts w:ascii="Arial" w:hAnsi="Arial" w:cs="Arial"/>
          <w:sz w:val="24"/>
          <w:szCs w:val="24"/>
        </w:rPr>
      </w:pPr>
      <w:r w:rsidRPr="009D5938">
        <w:rPr>
          <w:rFonts w:ascii="Arial" w:hAnsi="Arial" w:cs="Arial"/>
          <w:sz w:val="24"/>
          <w:szCs w:val="24"/>
        </w:rPr>
        <w:t>Rośnie aktywność osób mieszkających na wsi.</w:t>
      </w:r>
    </w:p>
    <w:p w14:paraId="2C257661" w14:textId="77777777" w:rsidR="004813C4" w:rsidRPr="009D5938" w:rsidRDefault="004813C4" w:rsidP="00A40C66">
      <w:pPr>
        <w:pStyle w:val="Akapitzlist"/>
        <w:numPr>
          <w:ilvl w:val="0"/>
          <w:numId w:val="67"/>
        </w:numPr>
        <w:spacing w:after="120"/>
        <w:rPr>
          <w:rFonts w:ascii="Arial" w:hAnsi="Arial" w:cs="Arial"/>
          <w:sz w:val="24"/>
          <w:szCs w:val="24"/>
        </w:rPr>
      </w:pPr>
      <w:r w:rsidRPr="009D5938">
        <w:rPr>
          <w:rFonts w:ascii="Arial" w:hAnsi="Arial" w:cs="Arial"/>
          <w:sz w:val="24"/>
          <w:szCs w:val="24"/>
        </w:rPr>
        <w:lastRenderedPageBreak/>
        <w:t>Mimo zmian pozytywnych zachodzących w rolnictwie, jest to nadal dziedzina wymagająca interwencji.</w:t>
      </w:r>
    </w:p>
    <w:p w14:paraId="343B298D"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3.5</w:t>
      </w:r>
    </w:p>
    <w:p w14:paraId="5CB5D68B" w14:textId="77777777" w:rsidR="004813C4" w:rsidRPr="009D5938" w:rsidRDefault="004813C4" w:rsidP="00A40C66">
      <w:pPr>
        <w:pStyle w:val="Akapitzlist"/>
        <w:numPr>
          <w:ilvl w:val="0"/>
          <w:numId w:val="68"/>
        </w:numPr>
        <w:spacing w:after="120"/>
        <w:rPr>
          <w:rFonts w:ascii="Arial" w:hAnsi="Arial" w:cs="Arial"/>
          <w:sz w:val="24"/>
          <w:szCs w:val="24"/>
        </w:rPr>
      </w:pPr>
      <w:r w:rsidRPr="009D5938">
        <w:rPr>
          <w:rFonts w:ascii="Arial" w:hAnsi="Arial" w:cs="Arial"/>
          <w:sz w:val="24"/>
          <w:szCs w:val="24"/>
        </w:rPr>
        <w:t xml:space="preserve">Szczególna rola miast i  dziewięciu regionalnych biegunów wzrostu </w:t>
      </w:r>
      <w:r w:rsidR="009D5938">
        <w:rPr>
          <w:rFonts w:ascii="Arial" w:hAnsi="Arial" w:cs="Arial"/>
          <w:sz w:val="24"/>
          <w:szCs w:val="24"/>
        </w:rPr>
        <w:br/>
      </w:r>
      <w:r w:rsidRPr="009D5938">
        <w:rPr>
          <w:rFonts w:ascii="Arial" w:hAnsi="Arial" w:cs="Arial"/>
          <w:sz w:val="24"/>
          <w:szCs w:val="24"/>
        </w:rPr>
        <w:t xml:space="preserve">w rozprzestrzenianiu się procesów rozwojowych w regionie.  </w:t>
      </w:r>
    </w:p>
    <w:p w14:paraId="46F487E9" w14:textId="77777777" w:rsidR="004813C4" w:rsidRPr="009D5938" w:rsidRDefault="004813C4" w:rsidP="00A40C66">
      <w:pPr>
        <w:pStyle w:val="Akapitzlist"/>
        <w:numPr>
          <w:ilvl w:val="0"/>
          <w:numId w:val="54"/>
        </w:numPr>
        <w:spacing w:after="120"/>
        <w:ind w:left="641" w:hanging="357"/>
        <w:rPr>
          <w:rFonts w:ascii="Arial" w:hAnsi="Arial" w:cs="Arial"/>
          <w:sz w:val="24"/>
          <w:szCs w:val="24"/>
        </w:rPr>
      </w:pPr>
      <w:r w:rsidRPr="009D5938">
        <w:rPr>
          <w:rFonts w:ascii="Arial" w:hAnsi="Arial" w:cs="Arial"/>
          <w:sz w:val="24"/>
          <w:szCs w:val="24"/>
        </w:rPr>
        <w:t>ŚRODOWISKO I ENERGETYKA</w:t>
      </w:r>
    </w:p>
    <w:p w14:paraId="2E0EC153"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4.1</w:t>
      </w:r>
    </w:p>
    <w:p w14:paraId="071B522A" w14:textId="77777777" w:rsidR="004813C4" w:rsidRPr="009D5938" w:rsidRDefault="004813C4" w:rsidP="00A40C66">
      <w:pPr>
        <w:pStyle w:val="Akapitzlist"/>
        <w:numPr>
          <w:ilvl w:val="0"/>
          <w:numId w:val="68"/>
        </w:numPr>
        <w:spacing w:after="120"/>
        <w:rPr>
          <w:rFonts w:ascii="Arial" w:hAnsi="Arial" w:cs="Arial"/>
          <w:sz w:val="24"/>
          <w:szCs w:val="24"/>
        </w:rPr>
      </w:pPr>
      <w:r w:rsidRPr="009D5938">
        <w:rPr>
          <w:rFonts w:ascii="Arial" w:hAnsi="Arial" w:cs="Arial"/>
          <w:sz w:val="24"/>
          <w:szCs w:val="24"/>
        </w:rPr>
        <w:t xml:space="preserve">Województwo jest coraz bardziej przygotowane, aby zapobiegać i przeciwdziałać zagrożeniom oraz usuwać ich ewentualne skutki. </w:t>
      </w:r>
    </w:p>
    <w:p w14:paraId="3E2BD3E6" w14:textId="77777777" w:rsidR="004813C4" w:rsidRPr="009D5938" w:rsidRDefault="004813C4" w:rsidP="00A40C66">
      <w:pPr>
        <w:pStyle w:val="Akapitzlist"/>
        <w:numPr>
          <w:ilvl w:val="0"/>
          <w:numId w:val="68"/>
        </w:numPr>
        <w:spacing w:after="120"/>
        <w:rPr>
          <w:rFonts w:ascii="Arial" w:hAnsi="Arial" w:cs="Arial"/>
          <w:sz w:val="24"/>
          <w:szCs w:val="24"/>
        </w:rPr>
      </w:pPr>
      <w:r w:rsidRPr="009D5938">
        <w:rPr>
          <w:rFonts w:ascii="Arial" w:hAnsi="Arial" w:cs="Arial"/>
          <w:sz w:val="24"/>
          <w:szCs w:val="24"/>
        </w:rPr>
        <w:t>Zdecydowanej poprawie uległ poziom wyposażenia straży poż</w:t>
      </w:r>
      <w:r w:rsidR="009D5938">
        <w:rPr>
          <w:rFonts w:ascii="Arial" w:hAnsi="Arial" w:cs="Arial"/>
          <w:sz w:val="24"/>
          <w:szCs w:val="24"/>
        </w:rPr>
        <w:t xml:space="preserve">arnej, zarówno OSP jak </w:t>
      </w:r>
      <w:r w:rsidR="009D5938">
        <w:rPr>
          <w:rFonts w:ascii="Arial" w:hAnsi="Arial" w:cs="Arial"/>
          <w:sz w:val="24"/>
          <w:szCs w:val="24"/>
        </w:rPr>
        <w:br/>
      </w:r>
      <w:r w:rsidRPr="009D5938">
        <w:rPr>
          <w:rFonts w:ascii="Arial" w:hAnsi="Arial" w:cs="Arial"/>
          <w:sz w:val="24"/>
          <w:szCs w:val="24"/>
        </w:rPr>
        <w:t>i PSP.</w:t>
      </w:r>
    </w:p>
    <w:p w14:paraId="326CF2B3"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4.2</w:t>
      </w:r>
    </w:p>
    <w:p w14:paraId="18A79632" w14:textId="77777777" w:rsidR="004813C4" w:rsidRPr="009D5938" w:rsidRDefault="004813C4" w:rsidP="00A40C66">
      <w:pPr>
        <w:pStyle w:val="Akapitzlist"/>
        <w:numPr>
          <w:ilvl w:val="0"/>
          <w:numId w:val="69"/>
        </w:numPr>
        <w:spacing w:after="120"/>
        <w:rPr>
          <w:rFonts w:ascii="Arial" w:hAnsi="Arial" w:cs="Arial"/>
          <w:sz w:val="24"/>
          <w:szCs w:val="24"/>
        </w:rPr>
      </w:pPr>
      <w:r w:rsidRPr="009D5938">
        <w:rPr>
          <w:rFonts w:ascii="Arial" w:hAnsi="Arial" w:cs="Arial"/>
          <w:sz w:val="24"/>
          <w:szCs w:val="24"/>
        </w:rPr>
        <w:t xml:space="preserve">Poprawia się jakość powietrza w województwie. Coraz częściej przekroczenia jakości powietrza występują na mniejszej powierzchni województwa. </w:t>
      </w:r>
    </w:p>
    <w:p w14:paraId="7039B57B" w14:textId="77777777" w:rsidR="004813C4" w:rsidRPr="009D5938" w:rsidRDefault="004813C4" w:rsidP="00A40C66">
      <w:pPr>
        <w:pStyle w:val="Akapitzlist"/>
        <w:numPr>
          <w:ilvl w:val="0"/>
          <w:numId w:val="69"/>
        </w:numPr>
        <w:spacing w:after="120"/>
        <w:rPr>
          <w:rFonts w:ascii="Arial" w:hAnsi="Arial" w:cs="Arial"/>
          <w:sz w:val="24"/>
          <w:szCs w:val="24"/>
        </w:rPr>
      </w:pPr>
      <w:r w:rsidRPr="009D5938">
        <w:rPr>
          <w:rFonts w:ascii="Arial" w:hAnsi="Arial" w:cs="Arial"/>
          <w:sz w:val="24"/>
          <w:szCs w:val="24"/>
        </w:rPr>
        <w:t xml:space="preserve">Wzrasta odsetek mieszkańców korzystających z oczyszczalni ścieków. Coraz mniej jest składowanych odpadów komunalnych ulegających biodegradacji. </w:t>
      </w:r>
    </w:p>
    <w:p w14:paraId="70F42E29" w14:textId="77777777" w:rsidR="004813C4" w:rsidRPr="009D5938" w:rsidRDefault="004813C4" w:rsidP="00A40C66">
      <w:pPr>
        <w:pStyle w:val="Akapitzlist"/>
        <w:numPr>
          <w:ilvl w:val="0"/>
          <w:numId w:val="69"/>
        </w:numPr>
        <w:spacing w:after="120"/>
        <w:rPr>
          <w:rFonts w:ascii="Arial" w:hAnsi="Arial" w:cs="Arial"/>
          <w:sz w:val="24"/>
          <w:szCs w:val="24"/>
        </w:rPr>
      </w:pPr>
      <w:r w:rsidRPr="009D5938">
        <w:rPr>
          <w:rFonts w:ascii="Arial" w:hAnsi="Arial" w:cs="Arial"/>
          <w:sz w:val="24"/>
          <w:szCs w:val="24"/>
        </w:rPr>
        <w:t>Coraz większym problemem staje się stan wód po</w:t>
      </w:r>
      <w:r w:rsidR="009D5938">
        <w:rPr>
          <w:rFonts w:ascii="Arial" w:hAnsi="Arial" w:cs="Arial"/>
          <w:sz w:val="24"/>
          <w:szCs w:val="24"/>
        </w:rPr>
        <w:t>wierzchniowych w dobrym stanie.</w:t>
      </w:r>
    </w:p>
    <w:p w14:paraId="629BCC1C" w14:textId="77777777" w:rsidR="004813C4" w:rsidRPr="009D5938" w:rsidRDefault="004813C4" w:rsidP="004813C4">
      <w:pPr>
        <w:spacing w:after="120"/>
        <w:rPr>
          <w:rFonts w:ascii="Arial" w:hAnsi="Arial" w:cs="Arial"/>
          <w:b/>
          <w:sz w:val="24"/>
          <w:szCs w:val="24"/>
        </w:rPr>
      </w:pPr>
      <w:r w:rsidRPr="009D5938">
        <w:rPr>
          <w:rFonts w:ascii="Arial" w:hAnsi="Arial" w:cs="Arial"/>
          <w:b/>
          <w:sz w:val="24"/>
          <w:szCs w:val="24"/>
        </w:rPr>
        <w:t>4.3</w:t>
      </w:r>
    </w:p>
    <w:p w14:paraId="0DF239B3" w14:textId="77777777" w:rsidR="004813C4" w:rsidRPr="009D5938" w:rsidRDefault="004813C4" w:rsidP="00A40C66">
      <w:pPr>
        <w:pStyle w:val="Akapitzlist"/>
        <w:numPr>
          <w:ilvl w:val="0"/>
          <w:numId w:val="70"/>
        </w:numPr>
        <w:spacing w:after="120"/>
        <w:rPr>
          <w:rFonts w:ascii="Arial" w:hAnsi="Arial" w:cs="Arial"/>
          <w:sz w:val="24"/>
          <w:szCs w:val="24"/>
        </w:rPr>
      </w:pPr>
      <w:r w:rsidRPr="009D5938">
        <w:rPr>
          <w:rFonts w:ascii="Arial" w:hAnsi="Arial" w:cs="Arial"/>
          <w:sz w:val="24"/>
          <w:szCs w:val="24"/>
        </w:rPr>
        <w:t xml:space="preserve">Wzrasta bezpieczeństwo energetyczne i racjonalne wykorzystanie energii. </w:t>
      </w:r>
    </w:p>
    <w:p w14:paraId="209C2E3E" w14:textId="77777777" w:rsidR="004813C4" w:rsidRPr="009D5938" w:rsidRDefault="004813C4" w:rsidP="00A40C66">
      <w:pPr>
        <w:pStyle w:val="Akapitzlist"/>
        <w:numPr>
          <w:ilvl w:val="0"/>
          <w:numId w:val="70"/>
        </w:numPr>
        <w:spacing w:after="120"/>
        <w:rPr>
          <w:rFonts w:ascii="Arial" w:hAnsi="Arial" w:cs="Arial"/>
          <w:sz w:val="24"/>
          <w:szCs w:val="24"/>
        </w:rPr>
      </w:pPr>
      <w:r w:rsidRPr="009D5938">
        <w:rPr>
          <w:rFonts w:ascii="Arial" w:hAnsi="Arial" w:cs="Arial"/>
          <w:sz w:val="24"/>
          <w:szCs w:val="24"/>
        </w:rPr>
        <w:t>Rośnie ilość energii elektrycznej produkowanej ze źródeł odnawialnych, poprawia się stan infrastruktury energetycznej.</w:t>
      </w:r>
    </w:p>
    <w:p w14:paraId="22A6CC6E" w14:textId="77777777" w:rsidR="004813C4" w:rsidRPr="009D5938" w:rsidRDefault="004813C4" w:rsidP="00A40C66">
      <w:pPr>
        <w:pStyle w:val="Akapitzlist"/>
        <w:numPr>
          <w:ilvl w:val="0"/>
          <w:numId w:val="70"/>
        </w:numPr>
        <w:spacing w:after="120"/>
        <w:rPr>
          <w:rFonts w:ascii="Arial" w:hAnsi="Arial" w:cs="Arial"/>
          <w:sz w:val="24"/>
          <w:szCs w:val="24"/>
        </w:rPr>
      </w:pPr>
      <w:r w:rsidRPr="009D5938">
        <w:rPr>
          <w:rFonts w:ascii="Arial" w:hAnsi="Arial" w:cs="Arial"/>
          <w:sz w:val="24"/>
          <w:szCs w:val="24"/>
        </w:rPr>
        <w:t>Dynamiczna sytuacja występuje w gminach województwa podkarpackiego  w zakresie planów zaopatrzenia w ciepło, energi</w:t>
      </w:r>
      <w:r w:rsidR="009D5938">
        <w:rPr>
          <w:rFonts w:ascii="Arial" w:hAnsi="Arial" w:cs="Arial"/>
          <w:sz w:val="24"/>
          <w:szCs w:val="24"/>
        </w:rPr>
        <w:t>e elektryczną i paliwa gazowe.</w:t>
      </w:r>
    </w:p>
    <w:p w14:paraId="73FD4B82" w14:textId="77777777" w:rsidR="009D5938" w:rsidRDefault="009D5938">
      <w:pPr>
        <w:spacing w:after="160" w:line="259" w:lineRule="auto"/>
        <w:rPr>
          <w:rFonts w:ascii="Arial" w:hAnsi="Arial" w:cs="Arial"/>
          <w:sz w:val="24"/>
          <w:szCs w:val="24"/>
        </w:rPr>
      </w:pPr>
      <w:r>
        <w:rPr>
          <w:rFonts w:ascii="Arial" w:hAnsi="Arial" w:cs="Arial"/>
          <w:sz w:val="24"/>
          <w:szCs w:val="24"/>
        </w:rPr>
        <w:br w:type="page"/>
      </w:r>
    </w:p>
    <w:p w14:paraId="5746B93B" w14:textId="77777777" w:rsidR="004813C4" w:rsidRPr="004813C4" w:rsidRDefault="004813C4" w:rsidP="009D5938">
      <w:pPr>
        <w:pStyle w:val="Nagwek3"/>
      </w:pPr>
      <w:bookmarkStart w:id="158" w:name="_Toc87952193"/>
      <w:r w:rsidRPr="004813C4">
        <w:lastRenderedPageBreak/>
        <w:t>WNIOSKI</w:t>
      </w:r>
      <w:bookmarkEnd w:id="158"/>
    </w:p>
    <w:p w14:paraId="4F3CE1C7"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Wyniki prowadzonych analiz wskazują na zauważalny postęp jaki dokonał się od momentu przyjęcia </w:t>
      </w:r>
      <w:r w:rsidRPr="009D5938">
        <w:rPr>
          <w:rFonts w:ascii="Arial" w:hAnsi="Arial" w:cs="Arial"/>
          <w:i/>
          <w:sz w:val="24"/>
          <w:szCs w:val="24"/>
        </w:rPr>
        <w:t>Strategii rozwoju województwa – Podkarpackie 2020.</w:t>
      </w:r>
      <w:r w:rsidRPr="004813C4">
        <w:rPr>
          <w:rFonts w:ascii="Arial" w:hAnsi="Arial" w:cs="Arial"/>
          <w:sz w:val="24"/>
          <w:szCs w:val="24"/>
        </w:rPr>
        <w:t xml:space="preserve"> O fakcie tym świadczą zmiany w wartościach wskaźników monitorujących oraz wyniki analiz prowadzonych </w:t>
      </w:r>
      <w:r w:rsidR="009D5938">
        <w:rPr>
          <w:rFonts w:ascii="Arial" w:hAnsi="Arial" w:cs="Arial"/>
          <w:sz w:val="24"/>
          <w:szCs w:val="24"/>
        </w:rPr>
        <w:br/>
      </w:r>
      <w:r w:rsidRPr="004813C4">
        <w:rPr>
          <w:rFonts w:ascii="Arial" w:hAnsi="Arial" w:cs="Arial"/>
          <w:sz w:val="24"/>
          <w:szCs w:val="24"/>
        </w:rPr>
        <w:t>w Regionalnym Obserwatorium Terytorialnym (własne analizy jak i b</w:t>
      </w:r>
      <w:r w:rsidR="009D5938">
        <w:rPr>
          <w:rFonts w:ascii="Arial" w:hAnsi="Arial" w:cs="Arial"/>
          <w:sz w:val="24"/>
          <w:szCs w:val="24"/>
        </w:rPr>
        <w:t>adania ekspertów zewnętrznych).</w:t>
      </w:r>
    </w:p>
    <w:p w14:paraId="6DAE64DC"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Zauważalny jest w 2020 r. wpływ pandemii na wartości wskaźników monitoringowych. </w:t>
      </w:r>
      <w:r w:rsidR="009D5938">
        <w:rPr>
          <w:rFonts w:ascii="Arial" w:hAnsi="Arial" w:cs="Arial"/>
          <w:sz w:val="24"/>
          <w:szCs w:val="24"/>
        </w:rPr>
        <w:br/>
      </w:r>
      <w:r w:rsidRPr="004813C4">
        <w:rPr>
          <w:rFonts w:ascii="Arial" w:hAnsi="Arial" w:cs="Arial"/>
          <w:sz w:val="24"/>
          <w:szCs w:val="24"/>
        </w:rPr>
        <w:t>W szczególności wpływ ten dotyczy turystyki. Gwałtowne spadki wartości wskaźników zanotowano również m.in. w zakresie liczby pasażerów w komunikacji miejski</w:t>
      </w:r>
      <w:r w:rsidR="009D5938">
        <w:rPr>
          <w:rFonts w:ascii="Arial" w:hAnsi="Arial" w:cs="Arial"/>
          <w:sz w:val="24"/>
          <w:szCs w:val="24"/>
        </w:rPr>
        <w:t xml:space="preserve">ej oraz komunikacji lotniczej. </w:t>
      </w:r>
    </w:p>
    <w:p w14:paraId="56603665" w14:textId="5A6E1EEF"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 opracowanym raporcie trzyletnim – </w:t>
      </w:r>
      <w:r w:rsidRPr="009D5938">
        <w:rPr>
          <w:rFonts w:ascii="Arial" w:hAnsi="Arial" w:cs="Arial"/>
          <w:i/>
          <w:sz w:val="24"/>
          <w:szCs w:val="24"/>
        </w:rPr>
        <w:t>Raporcie z realizacji Strategii rozwoju województwa – Podkarpackie 2020</w:t>
      </w:r>
      <w:r w:rsidR="009D5938">
        <w:rPr>
          <w:rFonts w:ascii="Arial" w:hAnsi="Arial" w:cs="Arial"/>
          <w:sz w:val="24"/>
          <w:szCs w:val="24"/>
        </w:rPr>
        <w:t xml:space="preserve"> za okres 2016-2019</w:t>
      </w:r>
      <w:r w:rsidR="009D5938">
        <w:rPr>
          <w:rStyle w:val="Odwoanieprzypisudolnego"/>
          <w:rFonts w:ascii="Arial" w:hAnsi="Arial" w:cs="Arial"/>
          <w:sz w:val="24"/>
          <w:szCs w:val="24"/>
        </w:rPr>
        <w:footnoteReference w:id="84"/>
      </w:r>
      <w:r w:rsidRPr="004813C4">
        <w:rPr>
          <w:rFonts w:ascii="Arial" w:hAnsi="Arial" w:cs="Arial"/>
          <w:sz w:val="24"/>
          <w:szCs w:val="24"/>
        </w:rPr>
        <w:t xml:space="preserve"> przez niezależnych ewaluatorów, dobrze oceniono poziom realizacji celu głównego,  Strategii rozwoju województwa, którym jest efektywne wykorzystanie zasobów wewnętrznych i zewnętrznych dla zrównoważonego </w:t>
      </w:r>
      <w:r w:rsidR="007D12AF">
        <w:rPr>
          <w:rFonts w:ascii="Arial" w:hAnsi="Arial" w:cs="Arial"/>
          <w:sz w:val="24"/>
          <w:szCs w:val="24"/>
        </w:rPr>
        <w:br/>
      </w:r>
      <w:r w:rsidRPr="004813C4">
        <w:rPr>
          <w:rFonts w:ascii="Arial" w:hAnsi="Arial" w:cs="Arial"/>
          <w:sz w:val="24"/>
          <w:szCs w:val="24"/>
        </w:rPr>
        <w:t>i inteligentnego rozwoju społeczno-gospodarczego drogą do poprawy jakości życia mieszkańców. Nastąpiła wyraźna poprawa jakości życia mieszkańców. Poprawiła się ich sytuacja materialna, bardzo wyraźnie spadło bezrobocie. W regionie zainwestowano również w jakość usług publicznych. Działania realizowane w ramach poszczególnych priorytetów tematycznych wskazanych w Strategii wpływały w dużym zakresie na zmiany sytuacji społ</w:t>
      </w:r>
      <w:r w:rsidR="001470D5">
        <w:rPr>
          <w:rFonts w:ascii="Arial" w:hAnsi="Arial" w:cs="Arial"/>
          <w:sz w:val="24"/>
          <w:szCs w:val="24"/>
        </w:rPr>
        <w:t>eczno-gospodarczej województwa.</w:t>
      </w:r>
    </w:p>
    <w:p w14:paraId="44139EE0"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Zdaniem ekspertów województwo realizuje </w:t>
      </w:r>
      <w:r w:rsidRPr="001470D5">
        <w:rPr>
          <w:rFonts w:ascii="Arial" w:hAnsi="Arial" w:cs="Arial"/>
          <w:b/>
          <w:sz w:val="24"/>
          <w:szCs w:val="24"/>
        </w:rPr>
        <w:t>scenariusz szans.</w:t>
      </w:r>
      <w:r w:rsidRPr="004813C4">
        <w:rPr>
          <w:rFonts w:ascii="Arial" w:hAnsi="Arial" w:cs="Arial"/>
          <w:sz w:val="24"/>
          <w:szCs w:val="24"/>
        </w:rPr>
        <w:t xml:space="preserve"> Województwo rozwijało się bardzo dynamicznie w sferze gospodarczej, charakteryzowało się stabilnością populacji, nastąpiła wyraźna poprawa dostępności komunikacyjnej regionu, poprawiła się jakość bazy oświatowej, poprawiła się sytuacja </w:t>
      </w:r>
      <w:r w:rsidR="001470D5">
        <w:rPr>
          <w:rFonts w:ascii="Arial" w:hAnsi="Arial" w:cs="Arial"/>
          <w:sz w:val="24"/>
          <w:szCs w:val="24"/>
        </w:rPr>
        <w:t>materialna mieszkańców regionu.</w:t>
      </w:r>
    </w:p>
    <w:p w14:paraId="3FC2DD94"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 opracowanym w 2021 r. przez zewnętrzną firmę </w:t>
      </w:r>
      <w:r w:rsidRPr="001E5D3B">
        <w:rPr>
          <w:rFonts w:ascii="Arial" w:hAnsi="Arial" w:cs="Arial"/>
          <w:sz w:val="24"/>
          <w:szCs w:val="24"/>
        </w:rPr>
        <w:t xml:space="preserve">raporcie </w:t>
      </w:r>
      <w:r w:rsidRPr="001E5D3B">
        <w:rPr>
          <w:rFonts w:ascii="Arial" w:hAnsi="Arial" w:cs="Arial"/>
          <w:i/>
          <w:sz w:val="24"/>
          <w:szCs w:val="24"/>
        </w:rPr>
        <w:t xml:space="preserve">Ewaluacja ex-post Strategii rozwoju </w:t>
      </w:r>
      <w:r w:rsidR="001470D5" w:rsidRPr="001E5D3B">
        <w:rPr>
          <w:rFonts w:ascii="Arial" w:hAnsi="Arial" w:cs="Arial"/>
          <w:i/>
          <w:sz w:val="24"/>
          <w:szCs w:val="24"/>
        </w:rPr>
        <w:t>województwa – Podkarpackie 2020</w:t>
      </w:r>
      <w:r w:rsidR="001470D5" w:rsidRPr="001E5D3B">
        <w:rPr>
          <w:rStyle w:val="Odwoanieprzypisudolnego"/>
          <w:rFonts w:ascii="Arial" w:hAnsi="Arial" w:cs="Arial"/>
          <w:i/>
          <w:sz w:val="24"/>
          <w:szCs w:val="24"/>
        </w:rPr>
        <w:footnoteReference w:id="85"/>
      </w:r>
      <w:r w:rsidRPr="004813C4">
        <w:rPr>
          <w:rFonts w:ascii="Arial" w:hAnsi="Arial" w:cs="Arial"/>
          <w:sz w:val="24"/>
          <w:szCs w:val="24"/>
        </w:rPr>
        <w:t xml:space="preserve"> stwierdzono, że rozwój wojewó</w:t>
      </w:r>
      <w:r w:rsidR="001E5D3B">
        <w:rPr>
          <w:rFonts w:ascii="Arial" w:hAnsi="Arial" w:cs="Arial"/>
          <w:sz w:val="24"/>
          <w:szCs w:val="24"/>
        </w:rPr>
        <w:t xml:space="preserve">dztwa podkarpackiego przebiegał </w:t>
      </w:r>
      <w:r w:rsidRPr="004813C4">
        <w:rPr>
          <w:rFonts w:ascii="Arial" w:hAnsi="Arial" w:cs="Arial"/>
          <w:sz w:val="24"/>
          <w:szCs w:val="24"/>
        </w:rPr>
        <w:t xml:space="preserve">w oparciu o realizację </w:t>
      </w:r>
      <w:r w:rsidRPr="001E5D3B">
        <w:rPr>
          <w:rFonts w:ascii="Arial" w:hAnsi="Arial" w:cs="Arial"/>
          <w:b/>
          <w:sz w:val="24"/>
          <w:szCs w:val="24"/>
        </w:rPr>
        <w:t xml:space="preserve">scenariusza szans. </w:t>
      </w:r>
      <w:r w:rsidRPr="004813C4">
        <w:rPr>
          <w:rFonts w:ascii="Arial" w:hAnsi="Arial" w:cs="Arial"/>
          <w:sz w:val="24"/>
          <w:szCs w:val="24"/>
        </w:rPr>
        <w:t>Województwo podkarpackie r</w:t>
      </w:r>
      <w:r w:rsidR="001E5D3B">
        <w:rPr>
          <w:rFonts w:ascii="Arial" w:hAnsi="Arial" w:cs="Arial"/>
          <w:sz w:val="24"/>
          <w:szCs w:val="24"/>
        </w:rPr>
        <w:t>ozwijało się bardzo dynamicznie.</w:t>
      </w:r>
    </w:p>
    <w:p w14:paraId="31BB4751"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w sferze gospodarczej, zwłaszcza w obszarze przemysłu innowacyjnego. Rozwijała się sfera naukowo-badawcza oraz zakres jej współpracy z sektorem przedsiębiorstw. Nastąpiła też wyraźna poprawa dostępności komunikacyjnej regionu, a także poprawiła się sytuacja materialna mieszkańców region</w:t>
      </w:r>
      <w:r w:rsidR="001E5D3B">
        <w:rPr>
          <w:rFonts w:ascii="Arial" w:hAnsi="Arial" w:cs="Arial"/>
          <w:sz w:val="24"/>
          <w:szCs w:val="24"/>
        </w:rPr>
        <w:t>u.</w:t>
      </w:r>
    </w:p>
    <w:p w14:paraId="78ABAC04" w14:textId="4DA58D5E" w:rsidR="001E5D3B" w:rsidRDefault="004813C4" w:rsidP="004813C4">
      <w:pPr>
        <w:spacing w:after="120"/>
        <w:rPr>
          <w:rFonts w:ascii="Arial" w:hAnsi="Arial" w:cs="Arial"/>
          <w:sz w:val="24"/>
          <w:szCs w:val="24"/>
        </w:rPr>
      </w:pPr>
      <w:r w:rsidRPr="004813C4">
        <w:rPr>
          <w:rFonts w:ascii="Arial" w:hAnsi="Arial" w:cs="Arial"/>
          <w:sz w:val="24"/>
          <w:szCs w:val="24"/>
        </w:rPr>
        <w:t>Istotnym zakłóceniem w dotychczasowym rozwoju społeczno-gospodarczym województwa i nie do końca obecnie możliwym do oszacowania jest pandemia koronawirusa, która doprowadziła do kryzysu gospodarki światowej, europejskiej i polskiej w wyniku lockdown-u i licznych ograniczeń w wymianie handlowej  i łańcuchach dostawczyc</w:t>
      </w:r>
      <w:r w:rsidR="001E5D3B">
        <w:rPr>
          <w:rFonts w:ascii="Arial" w:hAnsi="Arial" w:cs="Arial"/>
          <w:sz w:val="24"/>
          <w:szCs w:val="24"/>
        </w:rPr>
        <w:t xml:space="preserve">h towarów, </w:t>
      </w:r>
      <w:r w:rsidR="007D12AF">
        <w:rPr>
          <w:rFonts w:ascii="Arial" w:hAnsi="Arial" w:cs="Arial"/>
          <w:sz w:val="24"/>
          <w:szCs w:val="24"/>
        </w:rPr>
        <w:br/>
      </w:r>
      <w:r w:rsidR="001E5D3B">
        <w:rPr>
          <w:rFonts w:ascii="Arial" w:hAnsi="Arial" w:cs="Arial"/>
          <w:sz w:val="24"/>
          <w:szCs w:val="24"/>
        </w:rPr>
        <w:t>a także w usługach.</w:t>
      </w:r>
    </w:p>
    <w:p w14:paraId="6CF2FB21" w14:textId="77777777" w:rsidR="004813C4" w:rsidRPr="004813C4" w:rsidRDefault="001E5D3B" w:rsidP="001E5D3B">
      <w:pPr>
        <w:spacing w:after="160" w:line="259" w:lineRule="auto"/>
        <w:rPr>
          <w:rFonts w:ascii="Arial" w:hAnsi="Arial" w:cs="Arial"/>
          <w:sz w:val="24"/>
          <w:szCs w:val="24"/>
        </w:rPr>
      </w:pPr>
      <w:r>
        <w:rPr>
          <w:rFonts w:ascii="Arial" w:hAnsi="Arial" w:cs="Arial"/>
          <w:sz w:val="24"/>
          <w:szCs w:val="24"/>
        </w:rPr>
        <w:br w:type="page"/>
      </w:r>
    </w:p>
    <w:p w14:paraId="40990D8F" w14:textId="77777777" w:rsidR="004813C4" w:rsidRPr="004813C4" w:rsidRDefault="004813C4" w:rsidP="00A40C66">
      <w:pPr>
        <w:pStyle w:val="Nagwek2"/>
        <w:numPr>
          <w:ilvl w:val="0"/>
          <w:numId w:val="2"/>
        </w:numPr>
        <w:ind w:left="720"/>
      </w:pPr>
      <w:bookmarkStart w:id="159" w:name="_Toc87952194"/>
      <w:r w:rsidRPr="004813C4">
        <w:lastRenderedPageBreak/>
        <w:t>STRATEGIA ROZWOJU WOJEWODZTWA – PODKARPACKIE 2030</w:t>
      </w:r>
      <w:bookmarkEnd w:id="159"/>
    </w:p>
    <w:p w14:paraId="4AAA086E" w14:textId="77777777" w:rsidR="004813C4" w:rsidRPr="00CA6800" w:rsidRDefault="004813C4" w:rsidP="00CA6800">
      <w:pPr>
        <w:pStyle w:val="Nagwek3"/>
        <w:rPr>
          <w:b w:val="0"/>
        </w:rPr>
      </w:pPr>
      <w:bookmarkStart w:id="160" w:name="_Toc87952195"/>
      <w:r w:rsidRPr="00CA6800">
        <w:rPr>
          <w:b w:val="0"/>
        </w:rPr>
        <w:t>Informacja ogólna</w:t>
      </w:r>
      <w:bookmarkEnd w:id="160"/>
    </w:p>
    <w:p w14:paraId="781249DC"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 dniu 28 września 2020 r. Sejmik Województwa Podkarpackiego uchwałą Nr XXVII/458/20 przyjął </w:t>
      </w:r>
      <w:r w:rsidRPr="00CA6800">
        <w:rPr>
          <w:rFonts w:ascii="Arial" w:hAnsi="Arial" w:cs="Arial"/>
          <w:i/>
          <w:sz w:val="24"/>
          <w:szCs w:val="24"/>
        </w:rPr>
        <w:t>Strategię rozwoju województwa – Podkarpackie 2030 (SRW 2030). Strategia obowiązuje w latach 2021 – 2030. SRW 2030 została opublikowana w Dzienniku Urzędowym Województwa Podkarpackiego z dnia 13 października 2020 r. w pozycji 3871 oraz wydana w formie publikacji.</w:t>
      </w:r>
    </w:p>
    <w:p w14:paraId="70A87E52"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SRW 2030 w zapisach kierunkowych kontynuuje zapisy </w:t>
      </w:r>
      <w:r w:rsidRPr="00CA6800">
        <w:rPr>
          <w:rFonts w:ascii="Arial" w:hAnsi="Arial" w:cs="Arial"/>
          <w:i/>
          <w:sz w:val="24"/>
          <w:szCs w:val="24"/>
        </w:rPr>
        <w:t>Strategii – Podkarpackie 2020</w:t>
      </w:r>
      <w:r w:rsidRPr="004813C4">
        <w:rPr>
          <w:rFonts w:ascii="Arial" w:hAnsi="Arial" w:cs="Arial"/>
          <w:sz w:val="24"/>
          <w:szCs w:val="24"/>
        </w:rPr>
        <w:t xml:space="preserve">. SRW 2030 definiuje kierunki zrównoważonego rozwoju województwa, cele oraz działania do podjęcia przy uwzględnieniu uwarunkowań społeczno-gospodarczych województwa </w:t>
      </w:r>
      <w:r w:rsidR="00CA6800">
        <w:rPr>
          <w:rFonts w:ascii="Arial" w:hAnsi="Arial" w:cs="Arial"/>
          <w:sz w:val="24"/>
          <w:szCs w:val="24"/>
        </w:rPr>
        <w:br/>
      </w:r>
      <w:r w:rsidRPr="004813C4">
        <w:rPr>
          <w:rFonts w:ascii="Arial" w:hAnsi="Arial" w:cs="Arial"/>
          <w:sz w:val="24"/>
          <w:szCs w:val="24"/>
        </w:rPr>
        <w:t>i uwarunkowań zewnętrznych. W proces tworzenia SRW 2030 udało się zaangażować podmioty reprezentujące różne środowiska, co zwiększyło synergię działań ukierunkowanych na rozwój.</w:t>
      </w:r>
    </w:p>
    <w:p w14:paraId="0B03044E"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SRW 2030 opiera się na utrzymaniu korzystnej trajektorii rozwojowej regionu i stopniowym niwelowaniu zróżnicowań rozwojowych na poziomie subregionalnym, co będzie wpływać na wzrost spójności wewnątrzregionalnej i poziomu życia mieszkańców. Mocno również akcentuje wzmacnianie konkurencyjności regionu, a zaprojektowane działania są ukierunkowane terytorialnie. Istotne było również trafne odczytanie intencji wynikających </w:t>
      </w:r>
      <w:r w:rsidR="00CA6800">
        <w:rPr>
          <w:rFonts w:ascii="Arial" w:hAnsi="Arial" w:cs="Arial"/>
          <w:sz w:val="24"/>
          <w:szCs w:val="24"/>
        </w:rPr>
        <w:br/>
      </w:r>
      <w:r w:rsidRPr="004813C4">
        <w:rPr>
          <w:rFonts w:ascii="Arial" w:hAnsi="Arial" w:cs="Arial"/>
          <w:sz w:val="24"/>
          <w:szCs w:val="24"/>
        </w:rPr>
        <w:t>z europejskich i krajowych priorytetów gospodarczych oraz kolejnych generacji dokumentów strategicznych tj. Strategia na rzecz Odpowiedzialnego Rozwoju (SOR) oraz Krajowa Strategia Rozwoju Regionalnego 2030 (KSRR 2030), które zakładają przebudowanie priorytetów polityki regionalnej Polski na rzecz rozwoju zrównoważonego przestrzennie.</w:t>
      </w:r>
    </w:p>
    <w:p w14:paraId="0DC8E933" w14:textId="77777777" w:rsidR="004813C4" w:rsidRPr="004813C4" w:rsidRDefault="004813C4" w:rsidP="004813C4">
      <w:pPr>
        <w:spacing w:after="120"/>
        <w:rPr>
          <w:rFonts w:ascii="Arial" w:hAnsi="Arial" w:cs="Arial"/>
          <w:sz w:val="24"/>
          <w:szCs w:val="24"/>
        </w:rPr>
      </w:pPr>
      <w:r w:rsidRPr="00CA6800">
        <w:rPr>
          <w:rFonts w:ascii="Arial" w:hAnsi="Arial" w:cs="Arial"/>
          <w:i/>
          <w:sz w:val="24"/>
          <w:szCs w:val="24"/>
        </w:rPr>
        <w:t>Strategia</w:t>
      </w:r>
      <w:r w:rsidRPr="004813C4">
        <w:rPr>
          <w:rFonts w:ascii="Arial" w:hAnsi="Arial" w:cs="Arial"/>
          <w:sz w:val="24"/>
          <w:szCs w:val="24"/>
        </w:rPr>
        <w:t xml:space="preserve"> dostrzega także konieczność minimalizowania negatywnego wpływu kryzysu spowodowanego przez pandemię COVID-19 w sektorach gospodarki oraz w aspekcie społecznym tj. wzrost bezrobocia i zwiększenie poziomu ubóstwa, a także podejmuje próbę wskazania instrumentów zabezpieczających kwestie budowania odporności na zakłócenia procesów rozwojowych, a także szeroko rozumianego bezpieczeństwa.</w:t>
      </w:r>
    </w:p>
    <w:p w14:paraId="6FA6FA3A"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 SRW 2030 określono cztery obszary tematyczne jako odpowiedź na wyzwania regionalne tj. </w:t>
      </w:r>
      <w:r w:rsidRPr="00CA6800">
        <w:rPr>
          <w:rFonts w:ascii="Arial" w:hAnsi="Arial" w:cs="Arial"/>
          <w:i/>
          <w:sz w:val="24"/>
          <w:szCs w:val="24"/>
        </w:rPr>
        <w:t>Gospodarka i nauka, Kapitał ludzki i społeczny, Infrastruktura dla zrównoważonego rozwoju i środowiska, Dostępność usług.</w:t>
      </w:r>
      <w:r w:rsidRPr="004813C4">
        <w:rPr>
          <w:rFonts w:ascii="Arial" w:hAnsi="Arial" w:cs="Arial"/>
          <w:sz w:val="24"/>
          <w:szCs w:val="24"/>
        </w:rPr>
        <w:t xml:space="preserve"> W dokumencie wskazano także obszar horyzontalny - Terytorialny wymiar Strategii ukierunkowany na obszary strategicznej interwencji (OSI), których delimitację wyznacza poziom rozwoju społeczno–gospodarczego. OSI zostały wyróżnione poprzez integrację dwóch podejść: krajowego </w:t>
      </w:r>
      <w:r w:rsidR="00CA6800">
        <w:rPr>
          <w:rFonts w:ascii="Arial" w:hAnsi="Arial" w:cs="Arial"/>
          <w:sz w:val="24"/>
          <w:szCs w:val="24"/>
        </w:rPr>
        <w:br/>
        <w:t xml:space="preserve">i regionalnego, co </w:t>
      </w:r>
      <w:r w:rsidRPr="004813C4">
        <w:rPr>
          <w:rFonts w:ascii="Arial" w:hAnsi="Arial" w:cs="Arial"/>
          <w:sz w:val="24"/>
          <w:szCs w:val="24"/>
        </w:rPr>
        <w:t xml:space="preserve">warunkuje, iż OSI wyznaczone na obu tych poziomach są </w:t>
      </w:r>
      <w:r w:rsidR="00CA6800">
        <w:rPr>
          <w:rFonts w:ascii="Arial" w:hAnsi="Arial" w:cs="Arial"/>
          <w:sz w:val="24"/>
          <w:szCs w:val="24"/>
        </w:rPr>
        <w:t>względem siebie komplementarne.</w:t>
      </w:r>
    </w:p>
    <w:p w14:paraId="73DA85D1"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Wśród Obszarów Strategicznej Interwencji wskazanych na poziomie krajowym, znalazły się m.in. obszary zagrożone trwałą marginalizacją, miasta średnie tracące funkcje społeczno – gospodarcze oraz Wschodnia Polska. SOR w województwie podkarpackim wskazuje 11 miast średnich tracących funkcje społeczno- gospodarcze: Przemyśl, Sanok, </w:t>
      </w:r>
      <w:r w:rsidRPr="004813C4">
        <w:rPr>
          <w:rFonts w:ascii="Arial" w:hAnsi="Arial" w:cs="Arial"/>
          <w:sz w:val="24"/>
          <w:szCs w:val="24"/>
        </w:rPr>
        <w:lastRenderedPageBreak/>
        <w:t xml:space="preserve">Jasło, Jarosław, Mielec, Krosno, Dębica, Nisko, Stalowa Wola, Tarnobrzeg, Przeworsk. </w:t>
      </w:r>
      <w:r w:rsidR="00CA6800">
        <w:rPr>
          <w:rFonts w:ascii="Arial" w:hAnsi="Arial" w:cs="Arial"/>
          <w:sz w:val="24"/>
          <w:szCs w:val="24"/>
        </w:rPr>
        <w:br/>
      </w:r>
      <w:r w:rsidRPr="004813C4">
        <w:rPr>
          <w:rFonts w:ascii="Arial" w:hAnsi="Arial" w:cs="Arial"/>
          <w:sz w:val="24"/>
          <w:szCs w:val="24"/>
        </w:rPr>
        <w:t>Z kolei do obszarów zmarginalizowanych zaliczono 65  gmin (marginalizacja społeczna, marginalizacja ekonomiczna, marginalizacja z kumulacją problemów społeczno - ekonomicznych).</w:t>
      </w:r>
    </w:p>
    <w:p w14:paraId="214CA1C8" w14:textId="77777777" w:rsidR="004813C4" w:rsidRPr="004813C4" w:rsidRDefault="004813C4" w:rsidP="004813C4">
      <w:pPr>
        <w:spacing w:after="120"/>
        <w:rPr>
          <w:rFonts w:ascii="Arial" w:hAnsi="Arial" w:cs="Arial"/>
          <w:sz w:val="24"/>
          <w:szCs w:val="24"/>
        </w:rPr>
      </w:pPr>
      <w:r w:rsidRPr="004813C4">
        <w:rPr>
          <w:rFonts w:ascii="Arial" w:hAnsi="Arial" w:cs="Arial"/>
          <w:sz w:val="24"/>
          <w:szCs w:val="24"/>
        </w:rPr>
        <w:t>Samorząd Województwa, poza OSI krajowymi, do objęcia specjalnym wsparciem wskazał następujące regionalne obszary strategicznej interwencji: Rzeszów i Rzeszowski Obszar Funkcjonalny; subregionalne bieguny wzrostu i miejskie obszary funkcjonalne (Przemyśl, Krosno, Tarnobrzeg, Stalowa Wola, Mielec, Jasło, Lubaczów, duopol Dębica-Ropczyce, duopol Jarosław</w:t>
      </w:r>
      <w:r w:rsidR="00CA6800">
        <w:rPr>
          <w:rFonts w:ascii="Arial" w:hAnsi="Arial" w:cs="Arial"/>
          <w:sz w:val="24"/>
          <w:szCs w:val="24"/>
        </w:rPr>
        <w:t>-Przeworsk, duopol Sanok-Lesko)</w:t>
      </w:r>
      <w:r w:rsidR="00CA6800">
        <w:rPr>
          <w:rStyle w:val="Odwoanieprzypisudolnego"/>
          <w:rFonts w:ascii="Arial" w:hAnsi="Arial" w:cs="Arial"/>
          <w:sz w:val="24"/>
          <w:szCs w:val="24"/>
        </w:rPr>
        <w:footnoteReference w:id="86"/>
      </w:r>
      <w:r w:rsidRPr="004813C4">
        <w:rPr>
          <w:rFonts w:ascii="Arial" w:hAnsi="Arial" w:cs="Arial"/>
          <w:sz w:val="24"/>
          <w:szCs w:val="24"/>
        </w:rPr>
        <w:t>; miasta powiatowe i małe; obszary wiejskie; obszary zagrożone trwałą marginalizacją w województwie (łącznie 96 gmin); obszar Bieszczad oraz obszar gmin „Błękitnego Sanu”.</w:t>
      </w:r>
    </w:p>
    <w:p w14:paraId="13E73D11" w14:textId="632D211E"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Niezbędnym elementem każdej strategii rozwoju, jest system monitorowania i ewaluacji. System w SRW 2030 został oparty o wartości wskaźnikowe, pozwalające dokonać oceny skuteczności realizacji celów: głównego i obszarów tematycznych oraz celów szczegółowych. Głównym elementem strukturalnym systemu monitorowania i ewaluacji pozostaje Regionalne Obserwatorium Terytorialne funkcjonujące w Departamencie Rozwoju Regionalnego, które będzie współpracowało w tym obszarze z pomiotami </w:t>
      </w:r>
      <w:r w:rsidR="00CA6800">
        <w:rPr>
          <w:rFonts w:ascii="Arial" w:hAnsi="Arial" w:cs="Arial"/>
          <w:sz w:val="24"/>
          <w:szCs w:val="24"/>
        </w:rPr>
        <w:br/>
      </w:r>
      <w:r w:rsidRPr="004813C4">
        <w:rPr>
          <w:rFonts w:ascii="Arial" w:hAnsi="Arial" w:cs="Arial"/>
          <w:sz w:val="24"/>
          <w:szCs w:val="24"/>
        </w:rPr>
        <w:t xml:space="preserve">z sektora statystyki publicznej, podmiotami z sektora nauki i badań oraz stowarzyszeniami i organizacjami pozarządowymi, klastrami i innymi podmiotami zaangażowanymi </w:t>
      </w:r>
      <w:r w:rsidR="007D12AF">
        <w:rPr>
          <w:rFonts w:ascii="Arial" w:hAnsi="Arial" w:cs="Arial"/>
          <w:sz w:val="24"/>
          <w:szCs w:val="24"/>
        </w:rPr>
        <w:br/>
      </w:r>
      <w:r w:rsidRPr="004813C4">
        <w:rPr>
          <w:rFonts w:ascii="Arial" w:hAnsi="Arial" w:cs="Arial"/>
          <w:sz w:val="24"/>
          <w:szCs w:val="24"/>
        </w:rPr>
        <w:t>w politykę rozwoju.</w:t>
      </w:r>
    </w:p>
    <w:p w14:paraId="291E6CA0" w14:textId="555C7129"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W ramach prowadzonego systemu monitoringu będą opracowywane corocznie od 2022 r. raporty monitoringowe prezentujące zmiany wartości wskaźników SRW 2030 wraz </w:t>
      </w:r>
      <w:r w:rsidR="007D12AF">
        <w:rPr>
          <w:rFonts w:ascii="Arial" w:hAnsi="Arial" w:cs="Arial"/>
          <w:sz w:val="24"/>
          <w:szCs w:val="24"/>
        </w:rPr>
        <w:br/>
      </w:r>
      <w:r w:rsidRPr="004813C4">
        <w:rPr>
          <w:rFonts w:ascii="Arial" w:hAnsi="Arial" w:cs="Arial"/>
          <w:sz w:val="24"/>
          <w:szCs w:val="24"/>
        </w:rPr>
        <w:t xml:space="preserve">z analizą i odniesieniem do scenariuszy rozwoju. </w:t>
      </w:r>
      <w:r w:rsidRPr="00CA6800">
        <w:rPr>
          <w:rFonts w:ascii="Arial" w:hAnsi="Arial" w:cs="Arial"/>
          <w:i/>
          <w:sz w:val="24"/>
          <w:szCs w:val="24"/>
        </w:rPr>
        <w:t>Pierwszy raport monitoringowy SRW 2030 zostanie opracowany w listopadzie 2022 roku.</w:t>
      </w:r>
      <w:r w:rsidRPr="004813C4">
        <w:rPr>
          <w:rFonts w:ascii="Arial" w:hAnsi="Arial" w:cs="Arial"/>
          <w:sz w:val="24"/>
          <w:szCs w:val="24"/>
        </w:rPr>
        <w:t xml:space="preserve"> W cyklu trzyletnim, zlecane będzie opracowanie raportu monitoringowego, który będzie uwzględniał perspektywę zewnętrzną na trajektorię rozwoju województwa.</w:t>
      </w:r>
    </w:p>
    <w:p w14:paraId="0F39F97D" w14:textId="566E15FF" w:rsidR="004813C4" w:rsidRPr="004813C4" w:rsidRDefault="004813C4" w:rsidP="004813C4">
      <w:pPr>
        <w:spacing w:after="120"/>
        <w:rPr>
          <w:rFonts w:ascii="Arial" w:hAnsi="Arial" w:cs="Arial"/>
          <w:sz w:val="24"/>
          <w:szCs w:val="24"/>
        </w:rPr>
      </w:pPr>
      <w:r w:rsidRPr="004813C4">
        <w:rPr>
          <w:rFonts w:ascii="Arial" w:hAnsi="Arial" w:cs="Arial"/>
          <w:sz w:val="24"/>
          <w:szCs w:val="24"/>
        </w:rPr>
        <w:t xml:space="preserve">Ponadto, tak jak dotychczas, elementem systemu monitoringu będzie również coroczny Raport o stanie województwa, który zawiera m.in.: informację dotyczącą postępów </w:t>
      </w:r>
      <w:r w:rsidR="007D12AF">
        <w:rPr>
          <w:rFonts w:ascii="Arial" w:hAnsi="Arial" w:cs="Arial"/>
          <w:sz w:val="24"/>
          <w:szCs w:val="24"/>
        </w:rPr>
        <w:br/>
      </w:r>
      <w:r w:rsidRPr="004813C4">
        <w:rPr>
          <w:rFonts w:ascii="Arial" w:hAnsi="Arial" w:cs="Arial"/>
          <w:sz w:val="24"/>
          <w:szCs w:val="24"/>
        </w:rPr>
        <w:t>w realizacji strategii, programów operacyjnych i rozwoju realizowanych przez zarząd województwa.</w:t>
      </w:r>
    </w:p>
    <w:p w14:paraId="3E24EF33" w14:textId="77777777" w:rsidR="00CA6800" w:rsidRDefault="004813C4" w:rsidP="004813C4">
      <w:pPr>
        <w:spacing w:after="120"/>
        <w:rPr>
          <w:rFonts w:ascii="Arial" w:hAnsi="Arial" w:cs="Arial"/>
          <w:sz w:val="24"/>
          <w:szCs w:val="24"/>
        </w:rPr>
        <w:sectPr w:rsidR="00CA6800" w:rsidSect="00690487">
          <w:pgSz w:w="11906" w:h="16838"/>
          <w:pgMar w:top="1134" w:right="1134" w:bottom="1134" w:left="1134" w:header="708" w:footer="708" w:gutter="0"/>
          <w:cols w:space="708"/>
          <w:docGrid w:linePitch="360"/>
        </w:sectPr>
      </w:pPr>
      <w:r w:rsidRPr="004813C4">
        <w:rPr>
          <w:rFonts w:ascii="Arial" w:hAnsi="Arial" w:cs="Arial"/>
          <w:sz w:val="24"/>
          <w:szCs w:val="24"/>
        </w:rPr>
        <w:t xml:space="preserve">W związku z tym, że </w:t>
      </w:r>
      <w:r w:rsidRPr="00CA6800">
        <w:rPr>
          <w:rFonts w:ascii="Arial" w:hAnsi="Arial" w:cs="Arial"/>
          <w:i/>
          <w:sz w:val="24"/>
          <w:szCs w:val="24"/>
        </w:rPr>
        <w:t>Strategia rozwoju województwa – Podkarpackie 2030</w:t>
      </w:r>
      <w:r w:rsidRPr="004813C4">
        <w:rPr>
          <w:rFonts w:ascii="Arial" w:hAnsi="Arial" w:cs="Arial"/>
          <w:sz w:val="24"/>
          <w:szCs w:val="24"/>
        </w:rPr>
        <w:t xml:space="preserve"> została uchwalona w 2020 r., w załączeniu do niniejszej Informacji przedstawiono tabelę zawierającą najbardziej aktualne wartości wskaźników monitoringowych (Załącznik 2: MONITORING WSKAŹNIKÓW STRATEGII ROZWOJU WOJEWÓDZTWA – PODKARPACKIE 2030).</w:t>
      </w:r>
    </w:p>
    <w:p w14:paraId="29F9599C" w14:textId="77777777" w:rsidR="004813C4" w:rsidRDefault="00CA6800" w:rsidP="00CA6800">
      <w:pPr>
        <w:pStyle w:val="Nagwek2"/>
      </w:pPr>
      <w:bookmarkStart w:id="161" w:name="_Toc87952196"/>
      <w:r w:rsidRPr="00CA6800">
        <w:lastRenderedPageBreak/>
        <w:t>Załącznik 1: MONITORING WSKAŹNIKÓW STRATEGII ROZWOJU WOJEWÓDZTWA – PODKARPACKIE 2020</w:t>
      </w:r>
      <w:bookmarkEnd w:id="161"/>
    </w:p>
    <w:p w14:paraId="5DEF8698" w14:textId="77777777" w:rsidR="00CA6800" w:rsidRDefault="00CA6800" w:rsidP="00CA6800">
      <w:pPr>
        <w:pStyle w:val="Nagwek3"/>
        <w:rPr>
          <w:b w:val="0"/>
          <w:sz w:val="28"/>
          <w:szCs w:val="28"/>
        </w:rPr>
      </w:pPr>
      <w:bookmarkStart w:id="162" w:name="_Toc87952197"/>
      <w:r w:rsidRPr="00CA6800">
        <w:rPr>
          <w:b w:val="0"/>
          <w:sz w:val="28"/>
          <w:szCs w:val="28"/>
        </w:rPr>
        <w:t>Priorytet tematyczny 1.1. Przemysł</w:t>
      </w:r>
      <w:bookmarkEnd w:id="162"/>
    </w:p>
    <w:tbl>
      <w:tblPr>
        <w:tblStyle w:val="Tabela-Siatka"/>
        <w:tblW w:w="0" w:type="auto"/>
        <w:tblLook w:val="04A0" w:firstRow="1" w:lastRow="0" w:firstColumn="1" w:lastColumn="0" w:noHBand="0" w:noVBand="1"/>
        <w:tblCaption w:val="Priorytet tematyczny 1.1. Przemysł"/>
        <w:tblDescription w:val="Tabela zawiera L.p., Wskaźnik, Poziom terytorialny rok 2010, 2011, 2012, 2013, 2014, 2015, 2016, 2017, 2018, 2019, 2020, 2020/ Wartość docelowa, Źródło"/>
      </w:tblPr>
      <w:tblGrid>
        <w:gridCol w:w="572"/>
        <w:gridCol w:w="2795"/>
        <w:gridCol w:w="1466"/>
        <w:gridCol w:w="661"/>
        <w:gridCol w:w="717"/>
        <w:gridCol w:w="717"/>
        <w:gridCol w:w="717"/>
        <w:gridCol w:w="717"/>
        <w:gridCol w:w="717"/>
        <w:gridCol w:w="717"/>
        <w:gridCol w:w="717"/>
        <w:gridCol w:w="717"/>
        <w:gridCol w:w="717"/>
        <w:gridCol w:w="661"/>
        <w:gridCol w:w="1513"/>
        <w:gridCol w:w="1005"/>
      </w:tblGrid>
      <w:tr w:rsidR="00CF5BE7" w:rsidRPr="008F18A7" w14:paraId="051480B9" w14:textId="77777777" w:rsidTr="00CF5BE7">
        <w:trPr>
          <w:trHeight w:val="1314"/>
          <w:tblHeader/>
        </w:trPr>
        <w:tc>
          <w:tcPr>
            <w:tcW w:w="0" w:type="auto"/>
            <w:vAlign w:val="center"/>
          </w:tcPr>
          <w:p w14:paraId="490B55A7" w14:textId="77777777" w:rsidR="00CF5BE7" w:rsidRPr="008F18A7" w:rsidRDefault="00CF5BE7" w:rsidP="00CF5BE7">
            <w:pPr>
              <w:rPr>
                <w:rFonts w:ascii="Arial" w:hAnsi="Arial" w:cs="Arial"/>
                <w:b/>
                <w:sz w:val="20"/>
                <w:szCs w:val="20"/>
              </w:rPr>
            </w:pPr>
            <w:r w:rsidRPr="008F18A7">
              <w:rPr>
                <w:rFonts w:ascii="Arial" w:hAnsi="Arial" w:cs="Arial"/>
                <w:b/>
                <w:sz w:val="20"/>
                <w:szCs w:val="20"/>
              </w:rPr>
              <w:t>L.p.</w:t>
            </w:r>
          </w:p>
        </w:tc>
        <w:tc>
          <w:tcPr>
            <w:tcW w:w="0" w:type="auto"/>
            <w:vAlign w:val="center"/>
          </w:tcPr>
          <w:p w14:paraId="52E1B8BD" w14:textId="77777777" w:rsidR="00CF5BE7" w:rsidRPr="008F18A7" w:rsidRDefault="00CF5BE7" w:rsidP="00CF5BE7">
            <w:pPr>
              <w:rPr>
                <w:rFonts w:ascii="Arial" w:hAnsi="Arial" w:cs="Arial"/>
                <w:b/>
                <w:sz w:val="20"/>
                <w:szCs w:val="20"/>
              </w:rPr>
            </w:pPr>
            <w:r w:rsidRPr="008F18A7">
              <w:rPr>
                <w:rFonts w:ascii="Arial" w:hAnsi="Arial" w:cs="Arial"/>
                <w:b/>
                <w:sz w:val="20"/>
                <w:szCs w:val="20"/>
              </w:rPr>
              <w:t>Wskaźnik</w:t>
            </w:r>
          </w:p>
        </w:tc>
        <w:tc>
          <w:tcPr>
            <w:tcW w:w="0" w:type="auto"/>
            <w:vAlign w:val="center"/>
          </w:tcPr>
          <w:p w14:paraId="38791908" w14:textId="77777777" w:rsidR="00CF5BE7" w:rsidRPr="008F18A7" w:rsidRDefault="00CF5BE7" w:rsidP="00CF5BE7">
            <w:pPr>
              <w:rPr>
                <w:rFonts w:ascii="Arial" w:hAnsi="Arial" w:cs="Arial"/>
                <w:b/>
                <w:sz w:val="20"/>
                <w:szCs w:val="20"/>
              </w:rPr>
            </w:pPr>
            <w:r w:rsidRPr="008F18A7">
              <w:rPr>
                <w:rFonts w:ascii="Arial" w:hAnsi="Arial" w:cs="Arial"/>
                <w:b/>
                <w:sz w:val="20"/>
                <w:szCs w:val="20"/>
              </w:rPr>
              <w:t>Poziom terytorialny</w:t>
            </w:r>
          </w:p>
        </w:tc>
        <w:tc>
          <w:tcPr>
            <w:tcW w:w="0" w:type="auto"/>
            <w:vAlign w:val="center"/>
          </w:tcPr>
          <w:p w14:paraId="18C210BD" w14:textId="77777777" w:rsidR="00CF5BE7" w:rsidRPr="008F18A7" w:rsidRDefault="00CF5BE7" w:rsidP="00CF5BE7">
            <w:pPr>
              <w:rPr>
                <w:rFonts w:ascii="Arial" w:hAnsi="Arial" w:cs="Arial"/>
                <w:b/>
                <w:sz w:val="20"/>
                <w:szCs w:val="20"/>
              </w:rPr>
            </w:pPr>
            <w:r w:rsidRPr="008F18A7">
              <w:rPr>
                <w:rFonts w:ascii="Arial" w:hAnsi="Arial" w:cs="Arial"/>
                <w:b/>
                <w:sz w:val="20"/>
                <w:szCs w:val="20"/>
              </w:rPr>
              <w:t>2010</w:t>
            </w:r>
          </w:p>
        </w:tc>
        <w:tc>
          <w:tcPr>
            <w:tcW w:w="0" w:type="auto"/>
            <w:vAlign w:val="center"/>
          </w:tcPr>
          <w:p w14:paraId="6808EB6A" w14:textId="77777777" w:rsidR="00CF5BE7" w:rsidRPr="008F18A7" w:rsidRDefault="00CF5BE7" w:rsidP="00CF5BE7">
            <w:pPr>
              <w:rPr>
                <w:rFonts w:ascii="Arial" w:hAnsi="Arial" w:cs="Arial"/>
                <w:b/>
                <w:sz w:val="20"/>
                <w:szCs w:val="20"/>
              </w:rPr>
            </w:pPr>
            <w:r w:rsidRPr="008F18A7">
              <w:rPr>
                <w:rFonts w:ascii="Arial" w:hAnsi="Arial" w:cs="Arial"/>
                <w:b/>
                <w:sz w:val="20"/>
                <w:szCs w:val="20"/>
              </w:rPr>
              <w:t>2011</w:t>
            </w:r>
          </w:p>
        </w:tc>
        <w:tc>
          <w:tcPr>
            <w:tcW w:w="0" w:type="auto"/>
            <w:vAlign w:val="center"/>
          </w:tcPr>
          <w:p w14:paraId="393C29A9" w14:textId="77777777" w:rsidR="00CF5BE7" w:rsidRPr="008F18A7" w:rsidRDefault="00CF5BE7" w:rsidP="00CF5BE7">
            <w:pPr>
              <w:rPr>
                <w:rFonts w:ascii="Arial" w:hAnsi="Arial" w:cs="Arial"/>
                <w:b/>
                <w:sz w:val="20"/>
                <w:szCs w:val="20"/>
              </w:rPr>
            </w:pPr>
            <w:r w:rsidRPr="008F18A7">
              <w:rPr>
                <w:rFonts w:ascii="Arial" w:hAnsi="Arial" w:cs="Arial"/>
                <w:b/>
                <w:sz w:val="20"/>
                <w:szCs w:val="20"/>
              </w:rPr>
              <w:t>2012</w:t>
            </w:r>
          </w:p>
        </w:tc>
        <w:tc>
          <w:tcPr>
            <w:tcW w:w="0" w:type="auto"/>
            <w:vAlign w:val="center"/>
          </w:tcPr>
          <w:p w14:paraId="5416FE4D" w14:textId="77777777" w:rsidR="00CF5BE7" w:rsidRPr="008F18A7" w:rsidRDefault="00CF5BE7" w:rsidP="00CF5BE7">
            <w:pPr>
              <w:rPr>
                <w:rFonts w:ascii="Arial" w:hAnsi="Arial" w:cs="Arial"/>
                <w:b/>
                <w:sz w:val="20"/>
                <w:szCs w:val="20"/>
              </w:rPr>
            </w:pPr>
            <w:r w:rsidRPr="008F18A7">
              <w:rPr>
                <w:rFonts w:ascii="Arial" w:hAnsi="Arial" w:cs="Arial"/>
                <w:b/>
                <w:sz w:val="20"/>
                <w:szCs w:val="20"/>
              </w:rPr>
              <w:t>2013</w:t>
            </w:r>
          </w:p>
        </w:tc>
        <w:tc>
          <w:tcPr>
            <w:tcW w:w="0" w:type="auto"/>
            <w:vAlign w:val="center"/>
          </w:tcPr>
          <w:p w14:paraId="1126BBDF" w14:textId="77777777" w:rsidR="00CF5BE7" w:rsidRPr="008F18A7" w:rsidRDefault="00CF5BE7" w:rsidP="00CF5BE7">
            <w:pPr>
              <w:rPr>
                <w:rFonts w:ascii="Arial" w:hAnsi="Arial" w:cs="Arial"/>
                <w:b/>
                <w:sz w:val="20"/>
                <w:szCs w:val="20"/>
              </w:rPr>
            </w:pPr>
            <w:r w:rsidRPr="008F18A7">
              <w:rPr>
                <w:rFonts w:ascii="Arial" w:hAnsi="Arial" w:cs="Arial"/>
                <w:b/>
                <w:sz w:val="20"/>
                <w:szCs w:val="20"/>
              </w:rPr>
              <w:t>2014</w:t>
            </w:r>
          </w:p>
        </w:tc>
        <w:tc>
          <w:tcPr>
            <w:tcW w:w="0" w:type="auto"/>
            <w:vAlign w:val="center"/>
          </w:tcPr>
          <w:p w14:paraId="16022312" w14:textId="77777777" w:rsidR="00CF5BE7" w:rsidRPr="008F18A7" w:rsidRDefault="00CF5BE7" w:rsidP="00CF5BE7">
            <w:pPr>
              <w:rPr>
                <w:rFonts w:ascii="Arial" w:hAnsi="Arial" w:cs="Arial"/>
                <w:b/>
                <w:sz w:val="20"/>
                <w:szCs w:val="20"/>
              </w:rPr>
            </w:pPr>
            <w:r w:rsidRPr="008F18A7">
              <w:rPr>
                <w:rFonts w:ascii="Arial" w:hAnsi="Arial" w:cs="Arial"/>
                <w:b/>
                <w:sz w:val="20"/>
                <w:szCs w:val="20"/>
              </w:rPr>
              <w:t>2015</w:t>
            </w:r>
          </w:p>
        </w:tc>
        <w:tc>
          <w:tcPr>
            <w:tcW w:w="0" w:type="auto"/>
            <w:vAlign w:val="center"/>
          </w:tcPr>
          <w:p w14:paraId="6B0820D5" w14:textId="77777777" w:rsidR="00CF5BE7" w:rsidRPr="008F18A7" w:rsidRDefault="00CF5BE7" w:rsidP="00CF5BE7">
            <w:pPr>
              <w:rPr>
                <w:rFonts w:ascii="Arial" w:hAnsi="Arial" w:cs="Arial"/>
                <w:b/>
                <w:sz w:val="20"/>
                <w:szCs w:val="20"/>
              </w:rPr>
            </w:pPr>
            <w:r w:rsidRPr="008F18A7">
              <w:rPr>
                <w:rFonts w:ascii="Arial" w:hAnsi="Arial" w:cs="Arial"/>
                <w:b/>
                <w:sz w:val="20"/>
                <w:szCs w:val="20"/>
              </w:rPr>
              <w:t>2016</w:t>
            </w:r>
          </w:p>
        </w:tc>
        <w:tc>
          <w:tcPr>
            <w:tcW w:w="0" w:type="auto"/>
            <w:vAlign w:val="center"/>
          </w:tcPr>
          <w:p w14:paraId="31E08D88" w14:textId="77777777" w:rsidR="00CF5BE7" w:rsidRPr="008F18A7" w:rsidRDefault="00CF5BE7" w:rsidP="00CF5BE7">
            <w:pPr>
              <w:rPr>
                <w:rFonts w:ascii="Arial" w:hAnsi="Arial" w:cs="Arial"/>
                <w:b/>
                <w:sz w:val="20"/>
                <w:szCs w:val="20"/>
              </w:rPr>
            </w:pPr>
            <w:r w:rsidRPr="008F18A7">
              <w:rPr>
                <w:rFonts w:ascii="Arial" w:hAnsi="Arial" w:cs="Arial"/>
                <w:b/>
                <w:sz w:val="20"/>
                <w:szCs w:val="20"/>
              </w:rPr>
              <w:t>2017</w:t>
            </w:r>
          </w:p>
        </w:tc>
        <w:tc>
          <w:tcPr>
            <w:tcW w:w="0" w:type="auto"/>
            <w:vAlign w:val="center"/>
          </w:tcPr>
          <w:p w14:paraId="0EA26184" w14:textId="77777777" w:rsidR="00CF5BE7" w:rsidRPr="008F18A7" w:rsidRDefault="00CF5BE7" w:rsidP="00CF5BE7">
            <w:pPr>
              <w:rPr>
                <w:rFonts w:ascii="Arial" w:hAnsi="Arial" w:cs="Arial"/>
                <w:b/>
                <w:sz w:val="20"/>
                <w:szCs w:val="20"/>
              </w:rPr>
            </w:pPr>
            <w:r w:rsidRPr="008F18A7">
              <w:rPr>
                <w:rFonts w:ascii="Arial" w:hAnsi="Arial" w:cs="Arial"/>
                <w:b/>
                <w:sz w:val="20"/>
                <w:szCs w:val="20"/>
              </w:rPr>
              <w:t>2018</w:t>
            </w:r>
          </w:p>
        </w:tc>
        <w:tc>
          <w:tcPr>
            <w:tcW w:w="0" w:type="auto"/>
            <w:tcBorders>
              <w:right w:val="single" w:sz="4" w:space="0" w:color="auto"/>
            </w:tcBorders>
            <w:vAlign w:val="center"/>
          </w:tcPr>
          <w:p w14:paraId="0683C6E5" w14:textId="77777777" w:rsidR="00CF5BE7" w:rsidRPr="008F18A7" w:rsidRDefault="00CF5BE7" w:rsidP="00CF5BE7">
            <w:pPr>
              <w:rPr>
                <w:rFonts w:ascii="Arial" w:hAnsi="Arial" w:cs="Arial"/>
                <w:b/>
                <w:sz w:val="20"/>
                <w:szCs w:val="20"/>
              </w:rPr>
            </w:pPr>
            <w:r w:rsidRPr="008F18A7">
              <w:rPr>
                <w:rFonts w:ascii="Arial" w:hAnsi="Arial" w:cs="Arial"/>
                <w:b/>
                <w:sz w:val="20"/>
                <w:szCs w:val="20"/>
              </w:rPr>
              <w:t>2019</w:t>
            </w:r>
          </w:p>
        </w:tc>
        <w:tc>
          <w:tcPr>
            <w:tcW w:w="0" w:type="auto"/>
            <w:tcBorders>
              <w:left w:val="single" w:sz="4" w:space="0" w:color="auto"/>
              <w:right w:val="single" w:sz="18" w:space="0" w:color="auto"/>
            </w:tcBorders>
            <w:vAlign w:val="center"/>
          </w:tcPr>
          <w:p w14:paraId="0871ECAD" w14:textId="77777777" w:rsidR="00CF5BE7" w:rsidRPr="008F18A7" w:rsidRDefault="00CF5BE7" w:rsidP="00CF5BE7">
            <w:pPr>
              <w:rPr>
                <w:rFonts w:ascii="Arial" w:hAnsi="Arial" w:cs="Arial"/>
                <w:b/>
                <w:sz w:val="20"/>
                <w:szCs w:val="20"/>
                <w:lang w:eastAsia="pl-PL"/>
              </w:rPr>
            </w:pPr>
            <w:r w:rsidRPr="008F18A7">
              <w:rPr>
                <w:rFonts w:ascii="Arial" w:hAnsi="Arial" w:cs="Arial"/>
                <w:b/>
                <w:sz w:val="20"/>
                <w:szCs w:val="20"/>
                <w:lang w:eastAsia="pl-PL"/>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15916624" w14:textId="77777777" w:rsidR="00CF5BE7" w:rsidRPr="008F18A7" w:rsidRDefault="00CF5BE7" w:rsidP="00CF5BE7">
            <w:pPr>
              <w:rPr>
                <w:rFonts w:ascii="Arial" w:hAnsi="Arial" w:cs="Arial"/>
                <w:b/>
                <w:sz w:val="20"/>
                <w:szCs w:val="20"/>
                <w:lang w:eastAsia="pl-PL"/>
              </w:rPr>
            </w:pPr>
            <w:r w:rsidRPr="008F18A7">
              <w:rPr>
                <w:rFonts w:ascii="Arial" w:hAnsi="Arial" w:cs="Arial"/>
                <w:b/>
                <w:sz w:val="20"/>
                <w:szCs w:val="20"/>
                <w:lang w:eastAsia="pl-PL"/>
              </w:rPr>
              <w:t>2020/ Wartość docelowa</w:t>
            </w:r>
          </w:p>
        </w:tc>
        <w:tc>
          <w:tcPr>
            <w:tcW w:w="0" w:type="auto"/>
            <w:tcBorders>
              <w:left w:val="single" w:sz="18" w:space="0" w:color="auto"/>
            </w:tcBorders>
            <w:vAlign w:val="center"/>
          </w:tcPr>
          <w:p w14:paraId="06083CE3" w14:textId="77777777" w:rsidR="00CF5BE7" w:rsidRPr="008F18A7" w:rsidRDefault="00CF5BE7" w:rsidP="00CF5BE7">
            <w:pPr>
              <w:rPr>
                <w:rFonts w:ascii="Arial" w:hAnsi="Arial" w:cs="Arial"/>
                <w:b/>
                <w:sz w:val="20"/>
                <w:szCs w:val="20"/>
                <w:lang w:eastAsia="pl-PL"/>
              </w:rPr>
            </w:pPr>
            <w:r w:rsidRPr="008F18A7">
              <w:rPr>
                <w:rFonts w:ascii="Arial" w:hAnsi="Arial" w:cs="Arial"/>
                <w:b/>
                <w:sz w:val="20"/>
                <w:szCs w:val="20"/>
                <w:lang w:eastAsia="pl-PL"/>
              </w:rPr>
              <w:t>Źródło</w:t>
            </w:r>
          </w:p>
        </w:tc>
      </w:tr>
      <w:tr w:rsidR="00CF5BE7" w:rsidRPr="008F18A7" w14:paraId="4AA6CC42" w14:textId="77777777" w:rsidTr="00CF5BE7">
        <w:tc>
          <w:tcPr>
            <w:tcW w:w="0" w:type="auto"/>
            <w:vAlign w:val="center"/>
          </w:tcPr>
          <w:p w14:paraId="7E9AEBC8" w14:textId="77777777" w:rsidR="00CF5BE7" w:rsidRPr="008F18A7" w:rsidRDefault="00CF5BE7" w:rsidP="00CF5BE7">
            <w:pPr>
              <w:rPr>
                <w:rFonts w:ascii="Arial" w:hAnsi="Arial" w:cs="Arial"/>
                <w:b/>
                <w:sz w:val="20"/>
                <w:szCs w:val="20"/>
              </w:rPr>
            </w:pPr>
            <w:r w:rsidRPr="008F18A7">
              <w:rPr>
                <w:rFonts w:ascii="Arial" w:hAnsi="Arial" w:cs="Arial"/>
                <w:b/>
                <w:sz w:val="20"/>
                <w:szCs w:val="20"/>
              </w:rPr>
              <w:t>1.</w:t>
            </w:r>
          </w:p>
        </w:tc>
        <w:tc>
          <w:tcPr>
            <w:tcW w:w="0" w:type="auto"/>
            <w:vAlign w:val="center"/>
          </w:tcPr>
          <w:p w14:paraId="185448CD" w14:textId="77777777" w:rsidR="00CF5BE7" w:rsidRPr="008F18A7" w:rsidRDefault="00CF5BE7" w:rsidP="00CF5BE7">
            <w:pPr>
              <w:rPr>
                <w:rFonts w:ascii="Arial" w:hAnsi="Arial" w:cs="Arial"/>
                <w:sz w:val="20"/>
                <w:szCs w:val="20"/>
              </w:rPr>
            </w:pPr>
            <w:r w:rsidRPr="008F18A7">
              <w:rPr>
                <w:rFonts w:ascii="Arial" w:hAnsi="Arial" w:cs="Arial"/>
                <w:sz w:val="20"/>
                <w:szCs w:val="20"/>
              </w:rPr>
              <w:t>Udział przemysłu (sekcje B, C, D, E) w wartości dodanej brutto – według siedziby lokalnej jednostki działalności [%]</w:t>
            </w:r>
          </w:p>
        </w:tc>
        <w:tc>
          <w:tcPr>
            <w:tcW w:w="0" w:type="auto"/>
            <w:vAlign w:val="center"/>
          </w:tcPr>
          <w:p w14:paraId="74799EBC"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shd w:val="clear" w:color="auto" w:fill="BDD6EE" w:themeFill="accent1" w:themeFillTint="66"/>
            <w:vAlign w:val="center"/>
          </w:tcPr>
          <w:p w14:paraId="78CB9053" w14:textId="77777777" w:rsidR="00CF5BE7" w:rsidRPr="008F18A7" w:rsidRDefault="00CF5BE7" w:rsidP="00CF5BE7">
            <w:pPr>
              <w:rPr>
                <w:rFonts w:ascii="Arial" w:hAnsi="Arial" w:cs="Arial"/>
                <w:sz w:val="20"/>
                <w:szCs w:val="20"/>
              </w:rPr>
            </w:pPr>
            <w:r w:rsidRPr="008F18A7">
              <w:rPr>
                <w:rFonts w:ascii="Arial" w:hAnsi="Arial" w:cs="Arial"/>
                <w:sz w:val="20"/>
                <w:szCs w:val="20"/>
              </w:rPr>
              <w:t>26,6</w:t>
            </w:r>
          </w:p>
        </w:tc>
        <w:tc>
          <w:tcPr>
            <w:tcW w:w="0" w:type="auto"/>
            <w:vAlign w:val="center"/>
          </w:tcPr>
          <w:p w14:paraId="346CAE13" w14:textId="77777777" w:rsidR="00CF5BE7" w:rsidRPr="008F18A7" w:rsidRDefault="00CF5BE7" w:rsidP="00CF5BE7">
            <w:pPr>
              <w:rPr>
                <w:rFonts w:ascii="Arial" w:hAnsi="Arial" w:cs="Arial"/>
                <w:sz w:val="20"/>
                <w:szCs w:val="20"/>
              </w:rPr>
            </w:pPr>
            <w:r w:rsidRPr="008F18A7">
              <w:rPr>
                <w:rFonts w:ascii="Arial" w:hAnsi="Arial" w:cs="Arial"/>
                <w:sz w:val="20"/>
                <w:szCs w:val="20"/>
              </w:rPr>
              <w:t>27,3</w:t>
            </w:r>
          </w:p>
        </w:tc>
        <w:tc>
          <w:tcPr>
            <w:tcW w:w="0" w:type="auto"/>
            <w:vAlign w:val="center"/>
          </w:tcPr>
          <w:p w14:paraId="485ED45C" w14:textId="77777777" w:rsidR="00CF5BE7" w:rsidRPr="008F18A7" w:rsidRDefault="00CF5BE7" w:rsidP="00CF5BE7">
            <w:pPr>
              <w:rPr>
                <w:rFonts w:ascii="Arial" w:hAnsi="Arial" w:cs="Arial"/>
                <w:sz w:val="20"/>
                <w:szCs w:val="20"/>
              </w:rPr>
            </w:pPr>
            <w:r w:rsidRPr="008F18A7">
              <w:rPr>
                <w:rFonts w:ascii="Arial" w:hAnsi="Arial" w:cs="Arial"/>
                <w:sz w:val="20"/>
                <w:szCs w:val="20"/>
              </w:rPr>
              <w:t>28,0</w:t>
            </w:r>
          </w:p>
        </w:tc>
        <w:tc>
          <w:tcPr>
            <w:tcW w:w="0" w:type="auto"/>
            <w:vAlign w:val="center"/>
          </w:tcPr>
          <w:p w14:paraId="7905B5DE" w14:textId="77777777" w:rsidR="00CF5BE7" w:rsidRPr="008F18A7" w:rsidRDefault="00CF5BE7" w:rsidP="00CF5BE7">
            <w:pPr>
              <w:rPr>
                <w:rFonts w:ascii="Arial" w:hAnsi="Arial" w:cs="Arial"/>
                <w:sz w:val="20"/>
                <w:szCs w:val="20"/>
              </w:rPr>
            </w:pPr>
            <w:r w:rsidRPr="008F18A7">
              <w:rPr>
                <w:rFonts w:ascii="Arial" w:hAnsi="Arial" w:cs="Arial"/>
                <w:sz w:val="20"/>
                <w:szCs w:val="20"/>
              </w:rPr>
              <w:t>29,0</w:t>
            </w:r>
          </w:p>
        </w:tc>
        <w:tc>
          <w:tcPr>
            <w:tcW w:w="0" w:type="auto"/>
            <w:vAlign w:val="center"/>
          </w:tcPr>
          <w:p w14:paraId="6B1F0DCA" w14:textId="77777777" w:rsidR="00CF5BE7" w:rsidRPr="008F18A7" w:rsidRDefault="00CF5BE7" w:rsidP="00CF5BE7">
            <w:pPr>
              <w:rPr>
                <w:rFonts w:ascii="Arial" w:hAnsi="Arial" w:cs="Arial"/>
                <w:sz w:val="20"/>
                <w:szCs w:val="20"/>
              </w:rPr>
            </w:pPr>
            <w:r w:rsidRPr="008F18A7">
              <w:rPr>
                <w:rFonts w:ascii="Arial" w:hAnsi="Arial" w:cs="Arial"/>
                <w:sz w:val="20"/>
                <w:szCs w:val="20"/>
              </w:rPr>
              <w:t>29,8</w:t>
            </w:r>
          </w:p>
        </w:tc>
        <w:tc>
          <w:tcPr>
            <w:tcW w:w="0" w:type="auto"/>
            <w:vAlign w:val="center"/>
          </w:tcPr>
          <w:p w14:paraId="2161003C" w14:textId="77777777" w:rsidR="00CF5BE7" w:rsidRPr="008F18A7" w:rsidRDefault="00CF5BE7" w:rsidP="00CF5BE7">
            <w:pPr>
              <w:rPr>
                <w:rFonts w:ascii="Arial" w:hAnsi="Arial" w:cs="Arial"/>
                <w:sz w:val="20"/>
                <w:szCs w:val="20"/>
              </w:rPr>
            </w:pPr>
            <w:r w:rsidRPr="008F18A7">
              <w:rPr>
                <w:rFonts w:ascii="Arial" w:hAnsi="Arial" w:cs="Arial"/>
                <w:sz w:val="20"/>
                <w:szCs w:val="20"/>
              </w:rPr>
              <w:t>30,8</w:t>
            </w:r>
          </w:p>
        </w:tc>
        <w:tc>
          <w:tcPr>
            <w:tcW w:w="0" w:type="auto"/>
            <w:vAlign w:val="center"/>
          </w:tcPr>
          <w:p w14:paraId="2152CF65" w14:textId="77777777" w:rsidR="00CF5BE7" w:rsidRPr="008F18A7" w:rsidRDefault="00CF5BE7" w:rsidP="00CF5BE7">
            <w:pPr>
              <w:rPr>
                <w:rFonts w:ascii="Arial" w:hAnsi="Arial" w:cs="Arial"/>
                <w:sz w:val="20"/>
                <w:szCs w:val="20"/>
              </w:rPr>
            </w:pPr>
            <w:r w:rsidRPr="008F18A7">
              <w:rPr>
                <w:rFonts w:ascii="Arial" w:hAnsi="Arial" w:cs="Arial"/>
                <w:sz w:val="20"/>
                <w:szCs w:val="20"/>
              </w:rPr>
              <w:t>31,7</w:t>
            </w:r>
          </w:p>
        </w:tc>
        <w:tc>
          <w:tcPr>
            <w:tcW w:w="0" w:type="auto"/>
            <w:vAlign w:val="center"/>
          </w:tcPr>
          <w:p w14:paraId="00EB281E" w14:textId="77777777" w:rsidR="00CF5BE7" w:rsidRPr="008F18A7" w:rsidRDefault="00CF5BE7" w:rsidP="00CF5BE7">
            <w:pPr>
              <w:rPr>
                <w:rFonts w:ascii="Arial" w:hAnsi="Arial" w:cs="Arial"/>
                <w:sz w:val="20"/>
                <w:szCs w:val="20"/>
              </w:rPr>
            </w:pPr>
            <w:r w:rsidRPr="008F18A7">
              <w:rPr>
                <w:rFonts w:ascii="Arial" w:hAnsi="Arial" w:cs="Arial"/>
                <w:sz w:val="20"/>
                <w:szCs w:val="20"/>
              </w:rPr>
              <w:t>30,8</w:t>
            </w:r>
          </w:p>
        </w:tc>
        <w:tc>
          <w:tcPr>
            <w:tcW w:w="0" w:type="auto"/>
            <w:vAlign w:val="center"/>
          </w:tcPr>
          <w:p w14:paraId="586EB2E1" w14:textId="77777777" w:rsidR="00CF5BE7" w:rsidRPr="008F18A7" w:rsidRDefault="00CF5BE7" w:rsidP="00CF5BE7">
            <w:pPr>
              <w:rPr>
                <w:rFonts w:ascii="Arial" w:hAnsi="Arial" w:cs="Arial"/>
                <w:sz w:val="20"/>
                <w:szCs w:val="20"/>
              </w:rPr>
            </w:pPr>
            <w:r w:rsidRPr="008F18A7">
              <w:rPr>
                <w:rFonts w:ascii="Arial" w:hAnsi="Arial" w:cs="Arial"/>
                <w:sz w:val="20"/>
                <w:szCs w:val="20"/>
              </w:rPr>
              <w:t>31,1</w:t>
            </w:r>
          </w:p>
        </w:tc>
        <w:tc>
          <w:tcPr>
            <w:tcW w:w="0" w:type="auto"/>
            <w:tcBorders>
              <w:right w:val="single" w:sz="4" w:space="0" w:color="auto"/>
            </w:tcBorders>
            <w:vAlign w:val="center"/>
          </w:tcPr>
          <w:p w14:paraId="29D1537B"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tcBorders>
              <w:left w:val="single" w:sz="4" w:space="0" w:color="auto"/>
              <w:right w:val="single" w:sz="18" w:space="0" w:color="auto"/>
            </w:tcBorders>
            <w:vAlign w:val="center"/>
          </w:tcPr>
          <w:p w14:paraId="5E7C70A5"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66FA5769" w14:textId="77777777" w:rsidR="00CF5BE7" w:rsidRPr="008F18A7" w:rsidRDefault="00CF5BE7" w:rsidP="00CF5BE7">
            <w:pPr>
              <w:rPr>
                <w:rFonts w:ascii="Arial" w:hAnsi="Arial" w:cs="Arial"/>
                <w:sz w:val="20"/>
                <w:szCs w:val="20"/>
              </w:rPr>
            </w:pPr>
            <w:r w:rsidRPr="008F18A7">
              <w:rPr>
                <w:rFonts w:ascii="Arial" w:hAnsi="Arial" w:cs="Arial"/>
                <w:sz w:val="20"/>
                <w:szCs w:val="20"/>
              </w:rPr>
              <w:t>30,3</w:t>
            </w:r>
          </w:p>
        </w:tc>
        <w:tc>
          <w:tcPr>
            <w:tcW w:w="0" w:type="auto"/>
            <w:tcBorders>
              <w:left w:val="single" w:sz="18" w:space="0" w:color="auto"/>
            </w:tcBorders>
            <w:vAlign w:val="center"/>
          </w:tcPr>
          <w:p w14:paraId="2CF83F72"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21E4B8BF" w14:textId="77777777" w:rsidTr="00CF5BE7">
        <w:trPr>
          <w:trHeight w:val="1415"/>
        </w:trPr>
        <w:tc>
          <w:tcPr>
            <w:tcW w:w="0" w:type="auto"/>
            <w:vAlign w:val="center"/>
          </w:tcPr>
          <w:p w14:paraId="7BF6E3A1" w14:textId="77777777" w:rsidR="00CF5BE7" w:rsidRPr="008F18A7" w:rsidRDefault="00CF5BE7" w:rsidP="00CF5BE7">
            <w:pPr>
              <w:rPr>
                <w:rFonts w:ascii="Arial" w:hAnsi="Arial" w:cs="Arial"/>
                <w:b/>
                <w:sz w:val="20"/>
                <w:szCs w:val="20"/>
              </w:rPr>
            </w:pPr>
            <w:r w:rsidRPr="008F18A7">
              <w:rPr>
                <w:rFonts w:ascii="Arial" w:hAnsi="Arial" w:cs="Arial"/>
                <w:b/>
                <w:sz w:val="20"/>
                <w:szCs w:val="20"/>
              </w:rPr>
              <w:t>2.</w:t>
            </w:r>
          </w:p>
        </w:tc>
        <w:tc>
          <w:tcPr>
            <w:tcW w:w="0" w:type="auto"/>
            <w:vAlign w:val="center"/>
          </w:tcPr>
          <w:p w14:paraId="498787A8" w14:textId="77777777" w:rsidR="00CF5BE7" w:rsidRPr="008F18A7" w:rsidRDefault="00CF5BE7" w:rsidP="00CF5BE7">
            <w:pPr>
              <w:rPr>
                <w:rFonts w:ascii="Arial" w:hAnsi="Arial" w:cs="Arial"/>
                <w:sz w:val="20"/>
                <w:szCs w:val="20"/>
              </w:rPr>
            </w:pPr>
            <w:r w:rsidRPr="008F18A7">
              <w:rPr>
                <w:rFonts w:ascii="Arial" w:hAnsi="Arial" w:cs="Arial"/>
                <w:sz w:val="20"/>
                <w:szCs w:val="20"/>
              </w:rPr>
              <w:t xml:space="preserve">Produkcja sprzedana przemysłu na 1 mieszkańca (Polska=100) </w:t>
            </w:r>
          </w:p>
        </w:tc>
        <w:tc>
          <w:tcPr>
            <w:tcW w:w="0" w:type="auto"/>
            <w:vAlign w:val="center"/>
          </w:tcPr>
          <w:p w14:paraId="6F6C0EB9"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1F7DAF1E"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33B3D88F" w14:textId="77777777" w:rsidR="00CF5BE7" w:rsidRPr="008F18A7" w:rsidRDefault="00CF5BE7" w:rsidP="00CF5BE7">
            <w:pPr>
              <w:rPr>
                <w:rFonts w:ascii="Arial" w:hAnsi="Arial" w:cs="Arial"/>
                <w:sz w:val="20"/>
                <w:szCs w:val="20"/>
              </w:rPr>
            </w:pPr>
            <w:r w:rsidRPr="008F18A7">
              <w:rPr>
                <w:rFonts w:ascii="Arial" w:hAnsi="Arial" w:cs="Arial"/>
                <w:sz w:val="20"/>
                <w:szCs w:val="20"/>
              </w:rPr>
              <w:t>56,34</w:t>
            </w:r>
          </w:p>
        </w:tc>
        <w:tc>
          <w:tcPr>
            <w:tcW w:w="0" w:type="auto"/>
            <w:vAlign w:val="center"/>
          </w:tcPr>
          <w:p w14:paraId="1587A471" w14:textId="77777777" w:rsidR="00CF5BE7" w:rsidRPr="008F18A7" w:rsidRDefault="00CF5BE7" w:rsidP="00CF5BE7">
            <w:pPr>
              <w:rPr>
                <w:rFonts w:ascii="Arial" w:hAnsi="Arial" w:cs="Arial"/>
                <w:sz w:val="20"/>
                <w:szCs w:val="20"/>
              </w:rPr>
            </w:pPr>
            <w:r w:rsidRPr="008F18A7">
              <w:rPr>
                <w:rFonts w:ascii="Arial" w:hAnsi="Arial" w:cs="Arial"/>
                <w:sz w:val="20"/>
                <w:szCs w:val="20"/>
              </w:rPr>
              <w:t>56,87</w:t>
            </w:r>
          </w:p>
        </w:tc>
        <w:tc>
          <w:tcPr>
            <w:tcW w:w="0" w:type="auto"/>
            <w:vAlign w:val="center"/>
          </w:tcPr>
          <w:p w14:paraId="0FBC4943" w14:textId="77777777" w:rsidR="00CF5BE7" w:rsidRPr="008F18A7" w:rsidRDefault="00CF5BE7" w:rsidP="00CF5BE7">
            <w:pPr>
              <w:rPr>
                <w:rFonts w:ascii="Arial" w:hAnsi="Arial" w:cs="Arial"/>
                <w:sz w:val="20"/>
                <w:szCs w:val="20"/>
              </w:rPr>
            </w:pPr>
            <w:r w:rsidRPr="008F18A7">
              <w:rPr>
                <w:rFonts w:ascii="Arial" w:hAnsi="Arial" w:cs="Arial"/>
                <w:sz w:val="20"/>
                <w:szCs w:val="20"/>
              </w:rPr>
              <w:t>58,39</w:t>
            </w:r>
          </w:p>
        </w:tc>
        <w:tc>
          <w:tcPr>
            <w:tcW w:w="0" w:type="auto"/>
            <w:vAlign w:val="center"/>
          </w:tcPr>
          <w:p w14:paraId="45534A62" w14:textId="77777777" w:rsidR="00CF5BE7" w:rsidRPr="008F18A7" w:rsidRDefault="00CF5BE7" w:rsidP="00CF5BE7">
            <w:pPr>
              <w:rPr>
                <w:rFonts w:ascii="Arial" w:hAnsi="Arial" w:cs="Arial"/>
                <w:sz w:val="20"/>
                <w:szCs w:val="20"/>
              </w:rPr>
            </w:pPr>
            <w:r w:rsidRPr="008F18A7">
              <w:rPr>
                <w:rFonts w:ascii="Arial" w:hAnsi="Arial" w:cs="Arial"/>
                <w:sz w:val="20"/>
                <w:szCs w:val="20"/>
              </w:rPr>
              <w:t>57,09</w:t>
            </w:r>
          </w:p>
        </w:tc>
        <w:tc>
          <w:tcPr>
            <w:tcW w:w="0" w:type="auto"/>
            <w:vAlign w:val="center"/>
          </w:tcPr>
          <w:p w14:paraId="2759708A" w14:textId="77777777" w:rsidR="00CF5BE7" w:rsidRPr="008F18A7" w:rsidRDefault="00CF5BE7" w:rsidP="00CF5BE7">
            <w:pPr>
              <w:rPr>
                <w:rFonts w:ascii="Arial" w:hAnsi="Arial" w:cs="Arial"/>
                <w:sz w:val="20"/>
                <w:szCs w:val="20"/>
              </w:rPr>
            </w:pPr>
            <w:r w:rsidRPr="008F18A7">
              <w:rPr>
                <w:rFonts w:ascii="Arial" w:hAnsi="Arial" w:cs="Arial"/>
                <w:sz w:val="20"/>
                <w:szCs w:val="20"/>
              </w:rPr>
              <w:t>56,78</w:t>
            </w:r>
          </w:p>
        </w:tc>
        <w:tc>
          <w:tcPr>
            <w:tcW w:w="0" w:type="auto"/>
            <w:vAlign w:val="center"/>
          </w:tcPr>
          <w:p w14:paraId="2D3F16EE" w14:textId="77777777" w:rsidR="00CF5BE7" w:rsidRPr="008F18A7" w:rsidRDefault="00CF5BE7" w:rsidP="00CF5BE7">
            <w:pPr>
              <w:rPr>
                <w:rFonts w:ascii="Arial" w:hAnsi="Arial" w:cs="Arial"/>
                <w:sz w:val="20"/>
                <w:szCs w:val="20"/>
              </w:rPr>
            </w:pPr>
            <w:r w:rsidRPr="008F18A7">
              <w:rPr>
                <w:rFonts w:ascii="Arial" w:hAnsi="Arial" w:cs="Arial"/>
                <w:sz w:val="20"/>
                <w:szCs w:val="20"/>
              </w:rPr>
              <w:t>60,60</w:t>
            </w:r>
          </w:p>
        </w:tc>
        <w:tc>
          <w:tcPr>
            <w:tcW w:w="0" w:type="auto"/>
            <w:vAlign w:val="center"/>
          </w:tcPr>
          <w:p w14:paraId="685F7629" w14:textId="77777777" w:rsidR="00CF5BE7" w:rsidRPr="008F18A7" w:rsidRDefault="00CF5BE7" w:rsidP="00CF5BE7">
            <w:pPr>
              <w:rPr>
                <w:rFonts w:ascii="Arial" w:hAnsi="Arial" w:cs="Arial"/>
                <w:sz w:val="20"/>
                <w:szCs w:val="20"/>
              </w:rPr>
            </w:pPr>
            <w:r w:rsidRPr="008F18A7">
              <w:rPr>
                <w:rFonts w:ascii="Arial" w:hAnsi="Arial" w:cs="Arial"/>
                <w:sz w:val="20"/>
                <w:szCs w:val="20"/>
              </w:rPr>
              <w:t>60,90</w:t>
            </w:r>
          </w:p>
        </w:tc>
        <w:tc>
          <w:tcPr>
            <w:tcW w:w="0" w:type="auto"/>
            <w:vAlign w:val="center"/>
          </w:tcPr>
          <w:p w14:paraId="3144EA99" w14:textId="77777777" w:rsidR="00CF5BE7" w:rsidRPr="008F18A7" w:rsidRDefault="00CF5BE7" w:rsidP="00CF5BE7">
            <w:pPr>
              <w:rPr>
                <w:rFonts w:ascii="Arial" w:hAnsi="Arial" w:cs="Arial"/>
                <w:sz w:val="20"/>
                <w:szCs w:val="20"/>
              </w:rPr>
            </w:pPr>
            <w:r w:rsidRPr="008F18A7">
              <w:rPr>
                <w:rFonts w:ascii="Arial" w:hAnsi="Arial" w:cs="Arial"/>
                <w:sz w:val="20"/>
                <w:szCs w:val="20"/>
              </w:rPr>
              <w:t>59,51</w:t>
            </w:r>
          </w:p>
        </w:tc>
        <w:tc>
          <w:tcPr>
            <w:tcW w:w="0" w:type="auto"/>
            <w:tcBorders>
              <w:right w:val="single" w:sz="4" w:space="0" w:color="auto"/>
            </w:tcBorders>
            <w:vAlign w:val="center"/>
          </w:tcPr>
          <w:p w14:paraId="3BE8B20B" w14:textId="77777777" w:rsidR="00CF5BE7" w:rsidRPr="008F18A7" w:rsidRDefault="00CF5BE7" w:rsidP="00CF5BE7">
            <w:pPr>
              <w:rPr>
                <w:rFonts w:ascii="Arial" w:hAnsi="Arial" w:cs="Arial"/>
                <w:sz w:val="20"/>
                <w:szCs w:val="20"/>
              </w:rPr>
            </w:pPr>
            <w:r w:rsidRPr="008F18A7">
              <w:rPr>
                <w:rFonts w:ascii="Arial" w:hAnsi="Arial" w:cs="Arial"/>
                <w:sz w:val="20"/>
                <w:szCs w:val="20"/>
              </w:rPr>
              <w:t>63,00</w:t>
            </w:r>
          </w:p>
        </w:tc>
        <w:tc>
          <w:tcPr>
            <w:tcW w:w="0" w:type="auto"/>
            <w:tcBorders>
              <w:left w:val="single" w:sz="4" w:space="0" w:color="auto"/>
              <w:right w:val="single" w:sz="18" w:space="0" w:color="auto"/>
            </w:tcBorders>
            <w:vAlign w:val="center"/>
          </w:tcPr>
          <w:p w14:paraId="69032E41" w14:textId="77777777" w:rsidR="00CF5BE7" w:rsidRPr="008F18A7" w:rsidRDefault="00CF5BE7" w:rsidP="00CF5BE7">
            <w:pPr>
              <w:rPr>
                <w:rFonts w:ascii="Arial" w:hAnsi="Arial" w:cs="Arial"/>
                <w:sz w:val="20"/>
                <w:szCs w:val="20"/>
              </w:rPr>
            </w:pPr>
          </w:p>
        </w:tc>
        <w:tc>
          <w:tcPr>
            <w:tcW w:w="0" w:type="auto"/>
            <w:tcBorders>
              <w:top w:val="single" w:sz="6" w:space="0" w:color="auto"/>
              <w:left w:val="single" w:sz="18" w:space="0" w:color="auto"/>
              <w:bottom w:val="single" w:sz="6" w:space="0" w:color="auto"/>
              <w:right w:val="single" w:sz="18" w:space="0" w:color="auto"/>
            </w:tcBorders>
            <w:vAlign w:val="center"/>
          </w:tcPr>
          <w:p w14:paraId="3A1260C9" w14:textId="77777777" w:rsidR="00CF5BE7" w:rsidRPr="008F18A7" w:rsidRDefault="00CF5BE7" w:rsidP="00CF5BE7">
            <w:pPr>
              <w:rPr>
                <w:rFonts w:ascii="Arial" w:hAnsi="Arial" w:cs="Arial"/>
                <w:sz w:val="20"/>
                <w:szCs w:val="20"/>
              </w:rPr>
            </w:pPr>
            <w:r w:rsidRPr="008F18A7">
              <w:rPr>
                <w:rFonts w:ascii="Arial" w:hAnsi="Arial" w:cs="Arial"/>
                <w:sz w:val="20"/>
                <w:szCs w:val="20"/>
              </w:rPr>
              <w:t>60</w:t>
            </w:r>
          </w:p>
        </w:tc>
        <w:tc>
          <w:tcPr>
            <w:tcW w:w="0" w:type="auto"/>
            <w:tcBorders>
              <w:left w:val="single" w:sz="18" w:space="0" w:color="auto"/>
            </w:tcBorders>
            <w:vAlign w:val="center"/>
          </w:tcPr>
          <w:p w14:paraId="6E17CB72"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4CCD74DE" w14:textId="77777777" w:rsidTr="00CF5BE7">
        <w:tc>
          <w:tcPr>
            <w:tcW w:w="0" w:type="auto"/>
            <w:vAlign w:val="center"/>
          </w:tcPr>
          <w:p w14:paraId="5E903341" w14:textId="77777777" w:rsidR="00CF5BE7" w:rsidRPr="008F18A7" w:rsidRDefault="00CF5BE7" w:rsidP="00CF5BE7">
            <w:pPr>
              <w:rPr>
                <w:rFonts w:ascii="Arial" w:hAnsi="Arial" w:cs="Arial"/>
                <w:b/>
                <w:sz w:val="20"/>
                <w:szCs w:val="20"/>
              </w:rPr>
            </w:pPr>
            <w:r w:rsidRPr="008F18A7">
              <w:rPr>
                <w:rFonts w:ascii="Arial" w:hAnsi="Arial" w:cs="Arial"/>
                <w:b/>
                <w:sz w:val="20"/>
                <w:szCs w:val="20"/>
              </w:rPr>
              <w:t>3.</w:t>
            </w:r>
          </w:p>
        </w:tc>
        <w:tc>
          <w:tcPr>
            <w:tcW w:w="0" w:type="auto"/>
            <w:vAlign w:val="center"/>
          </w:tcPr>
          <w:p w14:paraId="5D0B2379" w14:textId="77777777" w:rsidR="00CF5BE7" w:rsidRPr="008F18A7" w:rsidRDefault="00CF5BE7" w:rsidP="00CF5BE7">
            <w:pPr>
              <w:rPr>
                <w:rFonts w:ascii="Arial" w:hAnsi="Arial" w:cs="Arial"/>
                <w:sz w:val="20"/>
                <w:szCs w:val="20"/>
              </w:rPr>
            </w:pPr>
            <w:r w:rsidRPr="008F18A7">
              <w:rPr>
                <w:rFonts w:ascii="Arial" w:hAnsi="Arial" w:cs="Arial"/>
                <w:sz w:val="20"/>
                <w:szCs w:val="20"/>
              </w:rPr>
              <w:t>Odsetek pracujących w sektorze przemysłowym wg BAEL [%]</w:t>
            </w:r>
          </w:p>
        </w:tc>
        <w:tc>
          <w:tcPr>
            <w:tcW w:w="0" w:type="auto"/>
            <w:vAlign w:val="center"/>
          </w:tcPr>
          <w:p w14:paraId="0F5CB127"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7204D0A0"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3DC47174" w14:textId="77777777" w:rsidR="00CF5BE7" w:rsidRPr="008F18A7" w:rsidRDefault="00CF5BE7" w:rsidP="00CF5BE7">
            <w:pPr>
              <w:rPr>
                <w:rFonts w:ascii="Arial" w:hAnsi="Arial" w:cs="Arial"/>
                <w:sz w:val="20"/>
                <w:szCs w:val="20"/>
              </w:rPr>
            </w:pPr>
            <w:r w:rsidRPr="008F18A7">
              <w:rPr>
                <w:rFonts w:ascii="Arial" w:hAnsi="Arial" w:cs="Arial"/>
                <w:sz w:val="20"/>
                <w:szCs w:val="20"/>
              </w:rPr>
              <w:t>30,5</w:t>
            </w:r>
          </w:p>
        </w:tc>
        <w:tc>
          <w:tcPr>
            <w:tcW w:w="0" w:type="auto"/>
            <w:vAlign w:val="center"/>
          </w:tcPr>
          <w:p w14:paraId="34413533" w14:textId="77777777" w:rsidR="00CF5BE7" w:rsidRPr="008F18A7" w:rsidRDefault="00CF5BE7" w:rsidP="00CF5BE7">
            <w:pPr>
              <w:rPr>
                <w:rFonts w:ascii="Arial" w:hAnsi="Arial" w:cs="Arial"/>
                <w:sz w:val="20"/>
                <w:szCs w:val="20"/>
              </w:rPr>
            </w:pPr>
            <w:r w:rsidRPr="008F18A7">
              <w:rPr>
                <w:rFonts w:ascii="Arial" w:hAnsi="Arial" w:cs="Arial"/>
                <w:sz w:val="20"/>
                <w:szCs w:val="20"/>
              </w:rPr>
              <w:t>30,4</w:t>
            </w:r>
          </w:p>
        </w:tc>
        <w:tc>
          <w:tcPr>
            <w:tcW w:w="0" w:type="auto"/>
            <w:vAlign w:val="center"/>
          </w:tcPr>
          <w:p w14:paraId="44A2B8FF" w14:textId="77777777" w:rsidR="00CF5BE7" w:rsidRPr="008F18A7" w:rsidRDefault="00CF5BE7" w:rsidP="00CF5BE7">
            <w:pPr>
              <w:rPr>
                <w:rFonts w:ascii="Arial" w:hAnsi="Arial" w:cs="Arial"/>
                <w:sz w:val="20"/>
                <w:szCs w:val="20"/>
              </w:rPr>
            </w:pPr>
            <w:r w:rsidRPr="008F18A7">
              <w:rPr>
                <w:rFonts w:ascii="Arial" w:hAnsi="Arial" w:cs="Arial"/>
                <w:sz w:val="20"/>
                <w:szCs w:val="20"/>
              </w:rPr>
              <w:t>30,4</w:t>
            </w:r>
          </w:p>
        </w:tc>
        <w:tc>
          <w:tcPr>
            <w:tcW w:w="0" w:type="auto"/>
            <w:vAlign w:val="center"/>
          </w:tcPr>
          <w:p w14:paraId="319FF5D0" w14:textId="77777777" w:rsidR="00CF5BE7" w:rsidRPr="008F18A7" w:rsidRDefault="00CF5BE7" w:rsidP="00CF5BE7">
            <w:pPr>
              <w:rPr>
                <w:rFonts w:ascii="Arial" w:hAnsi="Arial" w:cs="Arial"/>
                <w:sz w:val="20"/>
                <w:szCs w:val="20"/>
              </w:rPr>
            </w:pPr>
            <w:r w:rsidRPr="008F18A7">
              <w:rPr>
                <w:rFonts w:ascii="Arial" w:hAnsi="Arial" w:cs="Arial"/>
                <w:sz w:val="20"/>
                <w:szCs w:val="20"/>
              </w:rPr>
              <w:t>31,2</w:t>
            </w:r>
          </w:p>
        </w:tc>
        <w:tc>
          <w:tcPr>
            <w:tcW w:w="0" w:type="auto"/>
            <w:vAlign w:val="center"/>
          </w:tcPr>
          <w:p w14:paraId="60A60AF8" w14:textId="77777777" w:rsidR="00CF5BE7" w:rsidRPr="008F18A7" w:rsidRDefault="00CF5BE7" w:rsidP="00CF5BE7">
            <w:pPr>
              <w:rPr>
                <w:rFonts w:ascii="Arial" w:hAnsi="Arial" w:cs="Arial"/>
                <w:sz w:val="20"/>
                <w:szCs w:val="20"/>
              </w:rPr>
            </w:pPr>
            <w:r w:rsidRPr="008F18A7">
              <w:rPr>
                <w:rFonts w:ascii="Arial" w:hAnsi="Arial" w:cs="Arial"/>
                <w:sz w:val="20"/>
                <w:szCs w:val="20"/>
              </w:rPr>
              <w:t>30,8</w:t>
            </w:r>
          </w:p>
        </w:tc>
        <w:tc>
          <w:tcPr>
            <w:tcW w:w="0" w:type="auto"/>
            <w:vAlign w:val="center"/>
          </w:tcPr>
          <w:p w14:paraId="5CFFC733" w14:textId="77777777" w:rsidR="00CF5BE7" w:rsidRPr="008F18A7" w:rsidRDefault="00CF5BE7" w:rsidP="00CF5BE7">
            <w:pPr>
              <w:rPr>
                <w:rFonts w:ascii="Arial" w:hAnsi="Arial" w:cs="Arial"/>
                <w:sz w:val="20"/>
                <w:szCs w:val="20"/>
              </w:rPr>
            </w:pPr>
            <w:r w:rsidRPr="008F18A7">
              <w:rPr>
                <w:rFonts w:ascii="Arial" w:hAnsi="Arial" w:cs="Arial"/>
                <w:sz w:val="20"/>
                <w:szCs w:val="20"/>
              </w:rPr>
              <w:t>32,2</w:t>
            </w:r>
          </w:p>
        </w:tc>
        <w:tc>
          <w:tcPr>
            <w:tcW w:w="0" w:type="auto"/>
            <w:vAlign w:val="center"/>
          </w:tcPr>
          <w:p w14:paraId="5B89DA13" w14:textId="77777777" w:rsidR="00CF5BE7" w:rsidRPr="008F18A7" w:rsidRDefault="00CF5BE7" w:rsidP="00CF5BE7">
            <w:pPr>
              <w:rPr>
                <w:rFonts w:ascii="Arial" w:hAnsi="Arial" w:cs="Arial"/>
                <w:sz w:val="20"/>
                <w:szCs w:val="20"/>
              </w:rPr>
            </w:pPr>
            <w:r w:rsidRPr="008F18A7">
              <w:rPr>
                <w:rFonts w:ascii="Arial" w:hAnsi="Arial" w:cs="Arial"/>
                <w:sz w:val="20"/>
                <w:szCs w:val="20"/>
              </w:rPr>
              <w:t>33,5</w:t>
            </w:r>
          </w:p>
        </w:tc>
        <w:tc>
          <w:tcPr>
            <w:tcW w:w="0" w:type="auto"/>
            <w:vAlign w:val="center"/>
          </w:tcPr>
          <w:p w14:paraId="527FEFFB" w14:textId="77777777" w:rsidR="00CF5BE7" w:rsidRPr="008F18A7" w:rsidRDefault="00CF5BE7" w:rsidP="00CF5BE7">
            <w:pPr>
              <w:rPr>
                <w:rFonts w:ascii="Arial" w:hAnsi="Arial" w:cs="Arial"/>
                <w:sz w:val="20"/>
                <w:szCs w:val="20"/>
              </w:rPr>
            </w:pPr>
            <w:r w:rsidRPr="008F18A7">
              <w:rPr>
                <w:rFonts w:ascii="Arial" w:hAnsi="Arial" w:cs="Arial"/>
                <w:sz w:val="20"/>
                <w:szCs w:val="20"/>
              </w:rPr>
              <w:t>35,0</w:t>
            </w:r>
          </w:p>
        </w:tc>
        <w:tc>
          <w:tcPr>
            <w:tcW w:w="0" w:type="auto"/>
            <w:tcBorders>
              <w:right w:val="single" w:sz="4" w:space="0" w:color="auto"/>
            </w:tcBorders>
            <w:vAlign w:val="center"/>
          </w:tcPr>
          <w:p w14:paraId="11264B4D" w14:textId="77777777" w:rsidR="00CF5BE7" w:rsidRPr="008F18A7" w:rsidRDefault="00CF5BE7" w:rsidP="00CF5BE7">
            <w:pPr>
              <w:rPr>
                <w:rFonts w:ascii="Arial" w:hAnsi="Arial" w:cs="Arial"/>
                <w:sz w:val="20"/>
                <w:szCs w:val="20"/>
              </w:rPr>
            </w:pPr>
            <w:r w:rsidRPr="008F18A7">
              <w:rPr>
                <w:rFonts w:ascii="Arial" w:hAnsi="Arial" w:cs="Arial"/>
                <w:sz w:val="20"/>
                <w:szCs w:val="20"/>
              </w:rPr>
              <w:t>37,6</w:t>
            </w:r>
          </w:p>
        </w:tc>
        <w:tc>
          <w:tcPr>
            <w:tcW w:w="0" w:type="auto"/>
            <w:tcBorders>
              <w:left w:val="single" w:sz="4" w:space="0" w:color="auto"/>
              <w:right w:val="single" w:sz="18" w:space="0" w:color="auto"/>
            </w:tcBorders>
            <w:vAlign w:val="center"/>
          </w:tcPr>
          <w:p w14:paraId="052377A8" w14:textId="77777777" w:rsidR="00CF5BE7" w:rsidRPr="008F18A7" w:rsidRDefault="00CF5BE7" w:rsidP="00CF5BE7">
            <w:pPr>
              <w:rPr>
                <w:rFonts w:ascii="Arial" w:hAnsi="Arial" w:cs="Arial"/>
                <w:sz w:val="20"/>
                <w:szCs w:val="20"/>
              </w:rPr>
            </w:pPr>
            <w:r w:rsidRPr="008F18A7">
              <w:rPr>
                <w:rFonts w:ascii="Arial" w:hAnsi="Arial" w:cs="Arial"/>
                <w:sz w:val="20"/>
                <w:szCs w:val="20"/>
              </w:rPr>
              <w:t>37,2</w:t>
            </w:r>
          </w:p>
        </w:tc>
        <w:tc>
          <w:tcPr>
            <w:tcW w:w="0" w:type="auto"/>
            <w:tcBorders>
              <w:top w:val="single" w:sz="6" w:space="0" w:color="auto"/>
              <w:left w:val="single" w:sz="18" w:space="0" w:color="auto"/>
              <w:bottom w:val="single" w:sz="6" w:space="0" w:color="auto"/>
              <w:right w:val="single" w:sz="18" w:space="0" w:color="auto"/>
            </w:tcBorders>
            <w:vAlign w:val="center"/>
          </w:tcPr>
          <w:p w14:paraId="3CB221BA" w14:textId="77777777" w:rsidR="00CF5BE7" w:rsidRPr="008F18A7" w:rsidRDefault="00CF5BE7" w:rsidP="00CF5BE7">
            <w:pPr>
              <w:rPr>
                <w:rFonts w:ascii="Arial" w:hAnsi="Arial" w:cs="Arial"/>
                <w:sz w:val="20"/>
                <w:szCs w:val="20"/>
              </w:rPr>
            </w:pPr>
            <w:r w:rsidRPr="008F18A7">
              <w:rPr>
                <w:rFonts w:ascii="Arial" w:hAnsi="Arial" w:cs="Arial"/>
                <w:sz w:val="20"/>
                <w:szCs w:val="20"/>
              </w:rPr>
              <w:t>33,7</w:t>
            </w:r>
          </w:p>
        </w:tc>
        <w:tc>
          <w:tcPr>
            <w:tcW w:w="0" w:type="auto"/>
            <w:tcBorders>
              <w:left w:val="single" w:sz="18" w:space="0" w:color="auto"/>
            </w:tcBorders>
            <w:vAlign w:val="center"/>
          </w:tcPr>
          <w:p w14:paraId="18C4B12B"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1B77D3CE" w14:textId="77777777" w:rsidTr="00CF5BE7">
        <w:tc>
          <w:tcPr>
            <w:tcW w:w="0" w:type="auto"/>
            <w:vAlign w:val="center"/>
          </w:tcPr>
          <w:p w14:paraId="010955F9" w14:textId="77777777" w:rsidR="00CF5BE7" w:rsidRPr="008F18A7" w:rsidRDefault="00CF5BE7" w:rsidP="00CF5BE7">
            <w:pPr>
              <w:rPr>
                <w:rFonts w:ascii="Arial" w:hAnsi="Arial" w:cs="Arial"/>
                <w:b/>
                <w:sz w:val="20"/>
                <w:szCs w:val="20"/>
              </w:rPr>
            </w:pPr>
            <w:r w:rsidRPr="008F18A7">
              <w:rPr>
                <w:rFonts w:ascii="Arial" w:hAnsi="Arial" w:cs="Arial"/>
                <w:b/>
                <w:sz w:val="20"/>
                <w:szCs w:val="20"/>
              </w:rPr>
              <w:t>4.</w:t>
            </w:r>
          </w:p>
        </w:tc>
        <w:tc>
          <w:tcPr>
            <w:tcW w:w="0" w:type="auto"/>
            <w:vAlign w:val="center"/>
          </w:tcPr>
          <w:p w14:paraId="5E33E575" w14:textId="77777777" w:rsidR="00CF5BE7" w:rsidRPr="008F18A7" w:rsidRDefault="00CF5BE7" w:rsidP="00CF5BE7">
            <w:pPr>
              <w:rPr>
                <w:rFonts w:ascii="Arial" w:hAnsi="Arial" w:cs="Arial"/>
                <w:sz w:val="20"/>
                <w:szCs w:val="20"/>
              </w:rPr>
            </w:pPr>
            <w:r w:rsidRPr="008F18A7">
              <w:rPr>
                <w:rFonts w:ascii="Arial" w:hAnsi="Arial" w:cs="Arial"/>
                <w:sz w:val="20"/>
                <w:szCs w:val="20"/>
              </w:rPr>
              <w:t>Odsetek przedsiębiorstw przemysłowych, które współpracowały w zakresie działalności innowacyjnej [%]</w:t>
            </w:r>
          </w:p>
        </w:tc>
        <w:tc>
          <w:tcPr>
            <w:tcW w:w="0" w:type="auto"/>
            <w:vAlign w:val="center"/>
          </w:tcPr>
          <w:p w14:paraId="07F69598"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19D5B03A"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35D669E7" w14:textId="77777777" w:rsidR="00CF5BE7" w:rsidRPr="008F18A7" w:rsidRDefault="00CF5BE7" w:rsidP="00CF5BE7">
            <w:pPr>
              <w:rPr>
                <w:rFonts w:ascii="Arial" w:hAnsi="Arial" w:cs="Arial"/>
                <w:sz w:val="20"/>
                <w:szCs w:val="20"/>
              </w:rPr>
            </w:pPr>
            <w:r w:rsidRPr="008F18A7">
              <w:rPr>
                <w:rFonts w:ascii="Arial" w:hAnsi="Arial" w:cs="Arial"/>
                <w:sz w:val="20"/>
                <w:szCs w:val="20"/>
              </w:rPr>
              <w:t>7,6</w:t>
            </w:r>
          </w:p>
        </w:tc>
        <w:tc>
          <w:tcPr>
            <w:tcW w:w="0" w:type="auto"/>
            <w:vAlign w:val="center"/>
          </w:tcPr>
          <w:p w14:paraId="7DA98BAB" w14:textId="77777777" w:rsidR="00CF5BE7" w:rsidRPr="008F18A7" w:rsidRDefault="00CF5BE7" w:rsidP="00CF5BE7">
            <w:pPr>
              <w:rPr>
                <w:rFonts w:ascii="Arial" w:hAnsi="Arial" w:cs="Arial"/>
                <w:sz w:val="20"/>
                <w:szCs w:val="20"/>
              </w:rPr>
            </w:pPr>
            <w:r w:rsidRPr="008F18A7">
              <w:rPr>
                <w:rFonts w:ascii="Arial" w:hAnsi="Arial" w:cs="Arial"/>
                <w:sz w:val="20"/>
                <w:szCs w:val="20"/>
              </w:rPr>
              <w:t>6,9</w:t>
            </w:r>
          </w:p>
        </w:tc>
        <w:tc>
          <w:tcPr>
            <w:tcW w:w="0" w:type="auto"/>
            <w:vAlign w:val="center"/>
          </w:tcPr>
          <w:p w14:paraId="6C602DA2" w14:textId="77777777" w:rsidR="00CF5BE7" w:rsidRPr="008F18A7" w:rsidRDefault="00CF5BE7" w:rsidP="00CF5BE7">
            <w:pPr>
              <w:rPr>
                <w:rFonts w:ascii="Arial" w:hAnsi="Arial" w:cs="Arial"/>
                <w:sz w:val="20"/>
                <w:szCs w:val="20"/>
              </w:rPr>
            </w:pPr>
            <w:r w:rsidRPr="008F18A7">
              <w:rPr>
                <w:rFonts w:ascii="Arial" w:hAnsi="Arial" w:cs="Arial"/>
                <w:sz w:val="20"/>
                <w:szCs w:val="20"/>
              </w:rPr>
              <w:t>6,3</w:t>
            </w:r>
          </w:p>
        </w:tc>
        <w:tc>
          <w:tcPr>
            <w:tcW w:w="0" w:type="auto"/>
            <w:vAlign w:val="center"/>
          </w:tcPr>
          <w:p w14:paraId="40C38C46" w14:textId="77777777" w:rsidR="00CF5BE7" w:rsidRPr="008F18A7" w:rsidRDefault="00CF5BE7" w:rsidP="00CF5BE7">
            <w:pPr>
              <w:rPr>
                <w:rFonts w:ascii="Arial" w:hAnsi="Arial" w:cs="Arial"/>
                <w:sz w:val="20"/>
                <w:szCs w:val="20"/>
              </w:rPr>
            </w:pPr>
            <w:r w:rsidRPr="008F18A7">
              <w:rPr>
                <w:rFonts w:ascii="Arial" w:hAnsi="Arial" w:cs="Arial"/>
                <w:sz w:val="20"/>
                <w:szCs w:val="20"/>
              </w:rPr>
              <w:t>6,8</w:t>
            </w:r>
          </w:p>
        </w:tc>
        <w:tc>
          <w:tcPr>
            <w:tcW w:w="0" w:type="auto"/>
            <w:vAlign w:val="center"/>
          </w:tcPr>
          <w:p w14:paraId="28E92CFA" w14:textId="77777777" w:rsidR="00CF5BE7" w:rsidRPr="008F18A7" w:rsidRDefault="00CF5BE7" w:rsidP="00CF5BE7">
            <w:pPr>
              <w:rPr>
                <w:rFonts w:ascii="Arial" w:hAnsi="Arial" w:cs="Arial"/>
                <w:sz w:val="20"/>
                <w:szCs w:val="20"/>
              </w:rPr>
            </w:pPr>
            <w:r w:rsidRPr="008F18A7">
              <w:rPr>
                <w:rFonts w:ascii="Arial" w:hAnsi="Arial" w:cs="Arial"/>
                <w:sz w:val="20"/>
                <w:szCs w:val="20"/>
              </w:rPr>
              <w:t>8,4</w:t>
            </w:r>
          </w:p>
        </w:tc>
        <w:tc>
          <w:tcPr>
            <w:tcW w:w="0" w:type="auto"/>
            <w:vAlign w:val="center"/>
          </w:tcPr>
          <w:p w14:paraId="146F3A9B" w14:textId="77777777" w:rsidR="00CF5BE7" w:rsidRPr="008F18A7" w:rsidRDefault="00CF5BE7" w:rsidP="00CF5BE7">
            <w:pPr>
              <w:rPr>
                <w:rFonts w:ascii="Arial" w:hAnsi="Arial" w:cs="Arial"/>
                <w:sz w:val="20"/>
                <w:szCs w:val="20"/>
              </w:rPr>
            </w:pPr>
            <w:r w:rsidRPr="008F18A7">
              <w:rPr>
                <w:rFonts w:ascii="Arial" w:hAnsi="Arial" w:cs="Arial"/>
                <w:sz w:val="20"/>
                <w:szCs w:val="20"/>
              </w:rPr>
              <w:t>9,6</w:t>
            </w:r>
          </w:p>
        </w:tc>
        <w:tc>
          <w:tcPr>
            <w:tcW w:w="0" w:type="auto"/>
            <w:vAlign w:val="center"/>
          </w:tcPr>
          <w:p w14:paraId="0A28003D" w14:textId="77777777" w:rsidR="00CF5BE7" w:rsidRPr="008F18A7" w:rsidRDefault="00CF5BE7" w:rsidP="00CF5BE7">
            <w:pPr>
              <w:rPr>
                <w:rFonts w:ascii="Arial" w:hAnsi="Arial" w:cs="Arial"/>
                <w:sz w:val="20"/>
                <w:szCs w:val="20"/>
              </w:rPr>
            </w:pPr>
            <w:r w:rsidRPr="008F18A7">
              <w:rPr>
                <w:rFonts w:ascii="Arial" w:hAnsi="Arial" w:cs="Arial"/>
                <w:sz w:val="20"/>
                <w:szCs w:val="20"/>
              </w:rPr>
              <w:t>6,0</w:t>
            </w:r>
          </w:p>
        </w:tc>
        <w:tc>
          <w:tcPr>
            <w:tcW w:w="0" w:type="auto"/>
            <w:vAlign w:val="center"/>
          </w:tcPr>
          <w:p w14:paraId="3B9DD2EA" w14:textId="77777777" w:rsidR="00CF5BE7" w:rsidRPr="008F18A7" w:rsidRDefault="00CF5BE7" w:rsidP="00CF5BE7">
            <w:pPr>
              <w:rPr>
                <w:rFonts w:ascii="Arial" w:hAnsi="Arial" w:cs="Arial"/>
                <w:sz w:val="20"/>
                <w:szCs w:val="20"/>
              </w:rPr>
            </w:pPr>
            <w:r w:rsidRPr="008F18A7">
              <w:rPr>
                <w:rFonts w:ascii="Arial" w:hAnsi="Arial" w:cs="Arial"/>
                <w:sz w:val="20"/>
                <w:szCs w:val="20"/>
              </w:rPr>
              <w:t>10,2</w:t>
            </w:r>
          </w:p>
        </w:tc>
        <w:tc>
          <w:tcPr>
            <w:tcW w:w="0" w:type="auto"/>
            <w:tcBorders>
              <w:right w:val="single" w:sz="4" w:space="0" w:color="auto"/>
            </w:tcBorders>
            <w:vAlign w:val="center"/>
          </w:tcPr>
          <w:p w14:paraId="30B14209" w14:textId="77777777" w:rsidR="00CF5BE7" w:rsidRPr="008F18A7" w:rsidRDefault="00CF5BE7" w:rsidP="00CF5BE7">
            <w:pPr>
              <w:rPr>
                <w:rFonts w:ascii="Arial" w:hAnsi="Arial" w:cs="Arial"/>
                <w:sz w:val="20"/>
                <w:szCs w:val="20"/>
              </w:rPr>
            </w:pPr>
            <w:r w:rsidRPr="008F18A7">
              <w:rPr>
                <w:rFonts w:ascii="Arial" w:hAnsi="Arial" w:cs="Arial"/>
                <w:sz w:val="20"/>
                <w:szCs w:val="20"/>
              </w:rPr>
              <w:t>7,9</w:t>
            </w:r>
          </w:p>
        </w:tc>
        <w:tc>
          <w:tcPr>
            <w:tcW w:w="0" w:type="auto"/>
            <w:tcBorders>
              <w:left w:val="single" w:sz="4" w:space="0" w:color="auto"/>
              <w:right w:val="single" w:sz="18" w:space="0" w:color="auto"/>
            </w:tcBorders>
            <w:vAlign w:val="center"/>
          </w:tcPr>
          <w:p w14:paraId="1B3F23BF"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604B0D02" w14:textId="77777777" w:rsidR="00CF5BE7" w:rsidRPr="008F18A7" w:rsidRDefault="00CF5BE7" w:rsidP="00CF5BE7">
            <w:pPr>
              <w:rPr>
                <w:rFonts w:ascii="Arial" w:hAnsi="Arial" w:cs="Arial"/>
                <w:sz w:val="20"/>
                <w:szCs w:val="20"/>
              </w:rPr>
            </w:pPr>
            <w:r w:rsidRPr="008F18A7">
              <w:rPr>
                <w:rFonts w:ascii="Arial" w:hAnsi="Arial" w:cs="Arial"/>
                <w:sz w:val="20"/>
                <w:szCs w:val="20"/>
              </w:rPr>
              <w:t>10</w:t>
            </w:r>
          </w:p>
        </w:tc>
        <w:tc>
          <w:tcPr>
            <w:tcW w:w="0" w:type="auto"/>
            <w:tcBorders>
              <w:left w:val="single" w:sz="18" w:space="0" w:color="auto"/>
            </w:tcBorders>
            <w:vAlign w:val="center"/>
          </w:tcPr>
          <w:p w14:paraId="3A3EEF87"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69D2786B" w14:textId="77777777" w:rsidTr="00CF5BE7">
        <w:tc>
          <w:tcPr>
            <w:tcW w:w="0" w:type="auto"/>
            <w:vAlign w:val="center"/>
          </w:tcPr>
          <w:p w14:paraId="5F053D6E" w14:textId="77777777" w:rsidR="00CF5BE7" w:rsidRPr="008F18A7" w:rsidRDefault="00CF5BE7" w:rsidP="00CF5BE7">
            <w:pPr>
              <w:rPr>
                <w:rFonts w:ascii="Arial" w:hAnsi="Arial" w:cs="Arial"/>
                <w:b/>
                <w:sz w:val="20"/>
                <w:szCs w:val="20"/>
              </w:rPr>
            </w:pPr>
            <w:r w:rsidRPr="008F18A7">
              <w:rPr>
                <w:rFonts w:ascii="Arial" w:hAnsi="Arial" w:cs="Arial"/>
                <w:b/>
                <w:sz w:val="20"/>
                <w:szCs w:val="20"/>
              </w:rPr>
              <w:t>5.</w:t>
            </w:r>
          </w:p>
        </w:tc>
        <w:tc>
          <w:tcPr>
            <w:tcW w:w="0" w:type="auto"/>
            <w:vAlign w:val="center"/>
          </w:tcPr>
          <w:p w14:paraId="67129C9F" w14:textId="77777777" w:rsidR="00CF5BE7" w:rsidRPr="008F18A7" w:rsidRDefault="00CF5BE7" w:rsidP="00CF5BE7">
            <w:pPr>
              <w:rPr>
                <w:rFonts w:ascii="Arial" w:hAnsi="Arial" w:cs="Arial"/>
                <w:sz w:val="20"/>
                <w:szCs w:val="20"/>
              </w:rPr>
            </w:pPr>
            <w:r w:rsidRPr="008F18A7">
              <w:rPr>
                <w:rFonts w:ascii="Arial" w:hAnsi="Arial" w:cs="Arial"/>
                <w:sz w:val="20"/>
                <w:szCs w:val="20"/>
              </w:rPr>
              <w:t xml:space="preserve">Odsetek przedsiębiorstw przemysłowych ponoszących nakłady na działalność innowacyjną - </w:t>
            </w:r>
            <w:r w:rsidRPr="008F18A7">
              <w:rPr>
                <w:rFonts w:ascii="Arial" w:hAnsi="Arial" w:cs="Arial"/>
                <w:sz w:val="20"/>
                <w:szCs w:val="20"/>
              </w:rPr>
              <w:lastRenderedPageBreak/>
              <w:t>przedsiębiorstwa o liczbie pracujących 10 osób i więcej [%]</w:t>
            </w:r>
          </w:p>
        </w:tc>
        <w:tc>
          <w:tcPr>
            <w:tcW w:w="0" w:type="auto"/>
            <w:vAlign w:val="center"/>
          </w:tcPr>
          <w:p w14:paraId="500F5CAC" w14:textId="77777777" w:rsidR="00CF5BE7" w:rsidRPr="008F18A7" w:rsidRDefault="00CF5BE7" w:rsidP="00CF5BE7">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78631550"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0C358E4F" w14:textId="77777777" w:rsidR="00CF5BE7" w:rsidRPr="008F18A7" w:rsidRDefault="00CF5BE7" w:rsidP="00CF5BE7">
            <w:pPr>
              <w:rPr>
                <w:rFonts w:ascii="Arial" w:hAnsi="Arial" w:cs="Arial"/>
                <w:sz w:val="20"/>
                <w:szCs w:val="20"/>
              </w:rPr>
            </w:pPr>
            <w:r w:rsidRPr="008F18A7">
              <w:rPr>
                <w:rFonts w:ascii="Arial" w:hAnsi="Arial" w:cs="Arial"/>
                <w:sz w:val="20"/>
                <w:szCs w:val="20"/>
              </w:rPr>
              <w:t>16,7</w:t>
            </w:r>
          </w:p>
        </w:tc>
        <w:tc>
          <w:tcPr>
            <w:tcW w:w="0" w:type="auto"/>
            <w:vAlign w:val="center"/>
          </w:tcPr>
          <w:p w14:paraId="7DA12411" w14:textId="77777777" w:rsidR="00CF5BE7" w:rsidRPr="008F18A7" w:rsidRDefault="00CF5BE7" w:rsidP="00CF5BE7">
            <w:pPr>
              <w:rPr>
                <w:rFonts w:ascii="Arial" w:hAnsi="Arial" w:cs="Arial"/>
                <w:sz w:val="20"/>
                <w:szCs w:val="20"/>
              </w:rPr>
            </w:pPr>
            <w:r w:rsidRPr="008F18A7">
              <w:rPr>
                <w:rFonts w:ascii="Arial" w:hAnsi="Arial" w:cs="Arial"/>
                <w:sz w:val="20"/>
                <w:szCs w:val="20"/>
              </w:rPr>
              <w:t>14,4</w:t>
            </w:r>
          </w:p>
        </w:tc>
        <w:tc>
          <w:tcPr>
            <w:tcW w:w="0" w:type="auto"/>
            <w:vAlign w:val="center"/>
          </w:tcPr>
          <w:p w14:paraId="29F1A94C" w14:textId="77777777" w:rsidR="00CF5BE7" w:rsidRPr="008F18A7" w:rsidRDefault="00CF5BE7" w:rsidP="00CF5BE7">
            <w:pPr>
              <w:rPr>
                <w:rFonts w:ascii="Arial" w:hAnsi="Arial" w:cs="Arial"/>
                <w:sz w:val="20"/>
                <w:szCs w:val="20"/>
              </w:rPr>
            </w:pPr>
            <w:r w:rsidRPr="008F18A7">
              <w:rPr>
                <w:rFonts w:ascii="Arial" w:hAnsi="Arial" w:cs="Arial"/>
                <w:sz w:val="20"/>
                <w:szCs w:val="20"/>
              </w:rPr>
              <w:t>15,8</w:t>
            </w:r>
          </w:p>
        </w:tc>
        <w:tc>
          <w:tcPr>
            <w:tcW w:w="0" w:type="auto"/>
            <w:vAlign w:val="center"/>
          </w:tcPr>
          <w:p w14:paraId="36F88BAC" w14:textId="77777777" w:rsidR="00CF5BE7" w:rsidRPr="008F18A7" w:rsidRDefault="00CF5BE7" w:rsidP="00CF5BE7">
            <w:pPr>
              <w:rPr>
                <w:rFonts w:ascii="Arial" w:hAnsi="Arial" w:cs="Arial"/>
                <w:sz w:val="20"/>
                <w:szCs w:val="20"/>
              </w:rPr>
            </w:pPr>
            <w:r w:rsidRPr="008F18A7">
              <w:rPr>
                <w:rFonts w:ascii="Arial" w:hAnsi="Arial" w:cs="Arial"/>
                <w:sz w:val="20"/>
                <w:szCs w:val="20"/>
              </w:rPr>
              <w:t>14,8</w:t>
            </w:r>
          </w:p>
        </w:tc>
        <w:tc>
          <w:tcPr>
            <w:tcW w:w="0" w:type="auto"/>
            <w:vAlign w:val="center"/>
          </w:tcPr>
          <w:p w14:paraId="78130EC3" w14:textId="77777777" w:rsidR="00CF5BE7" w:rsidRPr="008F18A7" w:rsidRDefault="00CF5BE7" w:rsidP="00CF5BE7">
            <w:pPr>
              <w:rPr>
                <w:rFonts w:ascii="Arial" w:hAnsi="Arial" w:cs="Arial"/>
                <w:sz w:val="20"/>
                <w:szCs w:val="20"/>
              </w:rPr>
            </w:pPr>
            <w:r w:rsidRPr="008F18A7">
              <w:rPr>
                <w:rFonts w:ascii="Arial" w:hAnsi="Arial" w:cs="Arial"/>
                <w:sz w:val="20"/>
                <w:szCs w:val="20"/>
              </w:rPr>
              <w:t>14,4</w:t>
            </w:r>
          </w:p>
        </w:tc>
        <w:tc>
          <w:tcPr>
            <w:tcW w:w="0" w:type="auto"/>
            <w:vAlign w:val="center"/>
          </w:tcPr>
          <w:p w14:paraId="0E2A4169" w14:textId="77777777" w:rsidR="00CF5BE7" w:rsidRPr="008F18A7" w:rsidRDefault="00CF5BE7" w:rsidP="00CF5BE7">
            <w:pPr>
              <w:rPr>
                <w:rFonts w:ascii="Arial" w:hAnsi="Arial" w:cs="Arial"/>
                <w:sz w:val="20"/>
                <w:szCs w:val="20"/>
              </w:rPr>
            </w:pPr>
            <w:r w:rsidRPr="008F18A7">
              <w:rPr>
                <w:rFonts w:ascii="Arial" w:hAnsi="Arial" w:cs="Arial"/>
                <w:sz w:val="20"/>
                <w:szCs w:val="20"/>
              </w:rPr>
              <w:t>19,7</w:t>
            </w:r>
          </w:p>
        </w:tc>
        <w:tc>
          <w:tcPr>
            <w:tcW w:w="0" w:type="auto"/>
            <w:vAlign w:val="center"/>
          </w:tcPr>
          <w:p w14:paraId="061C0249" w14:textId="77777777" w:rsidR="00CF5BE7" w:rsidRPr="008F18A7" w:rsidRDefault="00CF5BE7" w:rsidP="00CF5BE7">
            <w:pPr>
              <w:rPr>
                <w:rFonts w:ascii="Arial" w:hAnsi="Arial" w:cs="Arial"/>
                <w:sz w:val="20"/>
                <w:szCs w:val="20"/>
              </w:rPr>
            </w:pPr>
            <w:r w:rsidRPr="008F18A7">
              <w:rPr>
                <w:rFonts w:ascii="Arial" w:hAnsi="Arial" w:cs="Arial"/>
                <w:sz w:val="20"/>
                <w:szCs w:val="20"/>
              </w:rPr>
              <w:t>15,9</w:t>
            </w:r>
          </w:p>
        </w:tc>
        <w:tc>
          <w:tcPr>
            <w:tcW w:w="0" w:type="auto"/>
            <w:vAlign w:val="center"/>
          </w:tcPr>
          <w:p w14:paraId="7B905347" w14:textId="77777777" w:rsidR="00CF5BE7" w:rsidRPr="008F18A7" w:rsidRDefault="00CF5BE7" w:rsidP="00CF5BE7">
            <w:pPr>
              <w:rPr>
                <w:rFonts w:ascii="Arial" w:hAnsi="Arial" w:cs="Arial"/>
                <w:sz w:val="20"/>
                <w:szCs w:val="20"/>
              </w:rPr>
            </w:pPr>
            <w:r w:rsidRPr="008F18A7">
              <w:rPr>
                <w:rFonts w:ascii="Arial" w:hAnsi="Arial" w:cs="Arial"/>
                <w:sz w:val="20"/>
                <w:szCs w:val="20"/>
              </w:rPr>
              <w:t>23,8</w:t>
            </w:r>
          </w:p>
        </w:tc>
        <w:tc>
          <w:tcPr>
            <w:tcW w:w="0" w:type="auto"/>
            <w:tcBorders>
              <w:right w:val="single" w:sz="4" w:space="0" w:color="auto"/>
            </w:tcBorders>
            <w:vAlign w:val="center"/>
          </w:tcPr>
          <w:p w14:paraId="6AD7C3CD" w14:textId="3DCE86FA" w:rsidR="00CF5BE7" w:rsidRPr="008F18A7" w:rsidRDefault="00D37F98" w:rsidP="00CF5BE7">
            <w:pPr>
              <w:rPr>
                <w:rFonts w:ascii="Arial" w:hAnsi="Arial" w:cs="Arial"/>
                <w:sz w:val="20"/>
                <w:szCs w:val="20"/>
              </w:rPr>
            </w:pPr>
            <w:r>
              <w:rPr>
                <w:rFonts w:ascii="Arial" w:hAnsi="Arial" w:cs="Arial"/>
                <w:sz w:val="20"/>
                <w:szCs w:val="20"/>
              </w:rPr>
              <w:t>18,6</w:t>
            </w:r>
          </w:p>
        </w:tc>
        <w:tc>
          <w:tcPr>
            <w:tcW w:w="0" w:type="auto"/>
            <w:tcBorders>
              <w:left w:val="single" w:sz="4" w:space="0" w:color="auto"/>
              <w:right w:val="single" w:sz="18" w:space="0" w:color="auto"/>
            </w:tcBorders>
            <w:vAlign w:val="center"/>
          </w:tcPr>
          <w:p w14:paraId="727F76CC"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1EFD5C88" w14:textId="77777777" w:rsidR="00CF5BE7" w:rsidRPr="008F18A7" w:rsidRDefault="00CF5BE7" w:rsidP="00CF5BE7">
            <w:pPr>
              <w:rPr>
                <w:rFonts w:ascii="Arial" w:hAnsi="Arial" w:cs="Arial"/>
                <w:sz w:val="20"/>
                <w:szCs w:val="20"/>
              </w:rPr>
            </w:pPr>
            <w:r w:rsidRPr="008F18A7">
              <w:rPr>
                <w:rFonts w:ascii="Arial" w:hAnsi="Arial" w:cs="Arial"/>
                <w:sz w:val="20"/>
                <w:szCs w:val="20"/>
              </w:rPr>
              <w:t>20</w:t>
            </w:r>
          </w:p>
        </w:tc>
        <w:tc>
          <w:tcPr>
            <w:tcW w:w="0" w:type="auto"/>
            <w:tcBorders>
              <w:left w:val="single" w:sz="18" w:space="0" w:color="auto"/>
            </w:tcBorders>
            <w:vAlign w:val="center"/>
          </w:tcPr>
          <w:p w14:paraId="78D3A0F3"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52C3FCF6" w14:textId="77777777" w:rsidTr="00CF5BE7">
        <w:tc>
          <w:tcPr>
            <w:tcW w:w="0" w:type="auto"/>
            <w:vAlign w:val="center"/>
          </w:tcPr>
          <w:p w14:paraId="4A62A1AC" w14:textId="77777777" w:rsidR="00CF5BE7" w:rsidRPr="008F18A7" w:rsidRDefault="00CF5BE7" w:rsidP="00CF5BE7">
            <w:pPr>
              <w:rPr>
                <w:rFonts w:ascii="Arial" w:hAnsi="Arial" w:cs="Arial"/>
                <w:b/>
                <w:sz w:val="20"/>
                <w:szCs w:val="20"/>
              </w:rPr>
            </w:pPr>
            <w:r w:rsidRPr="008F18A7">
              <w:rPr>
                <w:rFonts w:ascii="Arial" w:hAnsi="Arial" w:cs="Arial"/>
                <w:b/>
                <w:sz w:val="20"/>
                <w:szCs w:val="20"/>
              </w:rPr>
              <w:t>6.</w:t>
            </w:r>
          </w:p>
        </w:tc>
        <w:tc>
          <w:tcPr>
            <w:tcW w:w="0" w:type="auto"/>
            <w:vAlign w:val="center"/>
          </w:tcPr>
          <w:p w14:paraId="44E1268A" w14:textId="77777777" w:rsidR="00CF5BE7" w:rsidRPr="008F18A7" w:rsidRDefault="00CF5BE7" w:rsidP="00CF5BE7">
            <w:pPr>
              <w:rPr>
                <w:rFonts w:ascii="Arial" w:hAnsi="Arial" w:cs="Arial"/>
                <w:sz w:val="20"/>
                <w:szCs w:val="20"/>
              </w:rPr>
            </w:pPr>
            <w:r w:rsidRPr="008F18A7">
              <w:rPr>
                <w:rFonts w:ascii="Arial" w:hAnsi="Arial" w:cs="Arial"/>
                <w:sz w:val="20"/>
                <w:szCs w:val="20"/>
              </w:rPr>
              <w:t>Liczba klastrów działających w województwie podkarpackim</w:t>
            </w:r>
          </w:p>
        </w:tc>
        <w:tc>
          <w:tcPr>
            <w:tcW w:w="0" w:type="auto"/>
            <w:vAlign w:val="center"/>
          </w:tcPr>
          <w:p w14:paraId="0C905AEC"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18FCBA99"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328F2F2A"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3A111ED9" w14:textId="77777777" w:rsidR="00CF5BE7" w:rsidRPr="008F18A7" w:rsidRDefault="00CF5BE7" w:rsidP="00CF5BE7">
            <w:pPr>
              <w:rPr>
                <w:rFonts w:ascii="Arial" w:hAnsi="Arial" w:cs="Arial"/>
                <w:sz w:val="20"/>
                <w:szCs w:val="20"/>
              </w:rPr>
            </w:pPr>
            <w:r w:rsidRPr="008F18A7">
              <w:rPr>
                <w:rFonts w:ascii="Arial" w:hAnsi="Arial" w:cs="Arial"/>
                <w:sz w:val="20"/>
                <w:szCs w:val="20"/>
              </w:rPr>
              <w:t>19</w:t>
            </w:r>
          </w:p>
        </w:tc>
        <w:tc>
          <w:tcPr>
            <w:tcW w:w="0" w:type="auto"/>
            <w:vAlign w:val="center"/>
          </w:tcPr>
          <w:p w14:paraId="3DD93456" w14:textId="77777777" w:rsidR="00CF5BE7" w:rsidRPr="008F18A7" w:rsidRDefault="00CF5BE7" w:rsidP="00CF5BE7">
            <w:pPr>
              <w:rPr>
                <w:rFonts w:ascii="Arial" w:hAnsi="Arial" w:cs="Arial"/>
                <w:sz w:val="20"/>
                <w:szCs w:val="20"/>
              </w:rPr>
            </w:pPr>
            <w:r w:rsidRPr="008F18A7">
              <w:rPr>
                <w:rFonts w:ascii="Arial" w:hAnsi="Arial" w:cs="Arial"/>
                <w:sz w:val="20"/>
                <w:szCs w:val="20"/>
              </w:rPr>
              <w:t>21</w:t>
            </w:r>
          </w:p>
        </w:tc>
        <w:tc>
          <w:tcPr>
            <w:tcW w:w="0" w:type="auto"/>
            <w:vAlign w:val="center"/>
          </w:tcPr>
          <w:p w14:paraId="50B9A859" w14:textId="77777777" w:rsidR="00CF5BE7" w:rsidRPr="008F18A7" w:rsidRDefault="00CF5BE7" w:rsidP="00CF5BE7">
            <w:pPr>
              <w:rPr>
                <w:rFonts w:ascii="Arial" w:hAnsi="Arial" w:cs="Arial"/>
                <w:sz w:val="20"/>
                <w:szCs w:val="20"/>
              </w:rPr>
            </w:pPr>
            <w:r w:rsidRPr="008F18A7">
              <w:rPr>
                <w:rFonts w:ascii="Arial" w:hAnsi="Arial" w:cs="Arial"/>
                <w:sz w:val="20"/>
                <w:szCs w:val="20"/>
              </w:rPr>
              <w:t>22</w:t>
            </w:r>
          </w:p>
        </w:tc>
        <w:tc>
          <w:tcPr>
            <w:tcW w:w="0" w:type="auto"/>
            <w:vAlign w:val="center"/>
          </w:tcPr>
          <w:p w14:paraId="7D7C47C1" w14:textId="77777777" w:rsidR="00CF5BE7" w:rsidRPr="008F18A7" w:rsidRDefault="00CF5BE7" w:rsidP="00CF5BE7">
            <w:pPr>
              <w:rPr>
                <w:rFonts w:ascii="Arial" w:hAnsi="Arial" w:cs="Arial"/>
                <w:sz w:val="20"/>
                <w:szCs w:val="20"/>
              </w:rPr>
            </w:pPr>
            <w:r w:rsidRPr="008F18A7">
              <w:rPr>
                <w:rFonts w:ascii="Arial" w:hAnsi="Arial" w:cs="Arial"/>
                <w:sz w:val="20"/>
                <w:szCs w:val="20"/>
              </w:rPr>
              <w:t>27</w:t>
            </w:r>
          </w:p>
        </w:tc>
        <w:tc>
          <w:tcPr>
            <w:tcW w:w="0" w:type="auto"/>
            <w:vAlign w:val="center"/>
          </w:tcPr>
          <w:p w14:paraId="23D9A6C2" w14:textId="77777777" w:rsidR="00CF5BE7" w:rsidRPr="008F18A7" w:rsidRDefault="00CF5BE7" w:rsidP="00CF5BE7">
            <w:pPr>
              <w:rPr>
                <w:rFonts w:ascii="Arial" w:hAnsi="Arial" w:cs="Arial"/>
                <w:sz w:val="20"/>
                <w:szCs w:val="20"/>
              </w:rPr>
            </w:pPr>
            <w:r w:rsidRPr="008F18A7">
              <w:rPr>
                <w:rFonts w:ascii="Arial" w:hAnsi="Arial" w:cs="Arial"/>
                <w:sz w:val="20"/>
                <w:szCs w:val="20"/>
              </w:rPr>
              <w:t>30</w:t>
            </w:r>
          </w:p>
        </w:tc>
        <w:tc>
          <w:tcPr>
            <w:tcW w:w="0" w:type="auto"/>
            <w:vAlign w:val="center"/>
          </w:tcPr>
          <w:p w14:paraId="6FDF2CD3" w14:textId="77777777" w:rsidR="00CF5BE7" w:rsidRPr="008F18A7" w:rsidRDefault="00CF5BE7" w:rsidP="00CF5BE7">
            <w:pPr>
              <w:rPr>
                <w:rFonts w:ascii="Arial" w:hAnsi="Arial" w:cs="Arial"/>
                <w:sz w:val="20"/>
                <w:szCs w:val="20"/>
              </w:rPr>
            </w:pPr>
            <w:r w:rsidRPr="008F18A7">
              <w:rPr>
                <w:rFonts w:ascii="Arial" w:hAnsi="Arial" w:cs="Arial"/>
                <w:sz w:val="20"/>
                <w:szCs w:val="20"/>
              </w:rPr>
              <w:t>30</w:t>
            </w:r>
          </w:p>
        </w:tc>
        <w:tc>
          <w:tcPr>
            <w:tcW w:w="0" w:type="auto"/>
            <w:vAlign w:val="center"/>
          </w:tcPr>
          <w:p w14:paraId="5FC79E60" w14:textId="77777777" w:rsidR="00CF5BE7" w:rsidRPr="008F18A7" w:rsidRDefault="00CF5BE7" w:rsidP="00CF5BE7">
            <w:pPr>
              <w:rPr>
                <w:rFonts w:ascii="Arial" w:hAnsi="Arial" w:cs="Arial"/>
                <w:sz w:val="20"/>
                <w:szCs w:val="20"/>
              </w:rPr>
            </w:pPr>
            <w:r w:rsidRPr="008F18A7">
              <w:rPr>
                <w:rFonts w:ascii="Arial" w:hAnsi="Arial" w:cs="Arial"/>
                <w:sz w:val="20"/>
                <w:szCs w:val="20"/>
              </w:rPr>
              <w:t>27</w:t>
            </w:r>
          </w:p>
        </w:tc>
        <w:tc>
          <w:tcPr>
            <w:tcW w:w="0" w:type="auto"/>
            <w:tcBorders>
              <w:right w:val="single" w:sz="4" w:space="0" w:color="auto"/>
            </w:tcBorders>
            <w:vAlign w:val="center"/>
          </w:tcPr>
          <w:p w14:paraId="0813AF4E" w14:textId="77777777" w:rsidR="00CF5BE7" w:rsidRPr="008F18A7" w:rsidRDefault="00CF5BE7" w:rsidP="00CF5BE7">
            <w:pPr>
              <w:rPr>
                <w:rFonts w:ascii="Arial" w:hAnsi="Arial" w:cs="Arial"/>
                <w:sz w:val="20"/>
                <w:szCs w:val="20"/>
              </w:rPr>
            </w:pPr>
            <w:r w:rsidRPr="008F18A7">
              <w:rPr>
                <w:rFonts w:ascii="Arial" w:hAnsi="Arial" w:cs="Arial"/>
                <w:sz w:val="20"/>
                <w:szCs w:val="20"/>
              </w:rPr>
              <w:t>27</w:t>
            </w:r>
          </w:p>
        </w:tc>
        <w:tc>
          <w:tcPr>
            <w:tcW w:w="0" w:type="auto"/>
            <w:tcBorders>
              <w:left w:val="single" w:sz="4" w:space="0" w:color="auto"/>
              <w:right w:val="single" w:sz="18" w:space="0" w:color="auto"/>
            </w:tcBorders>
            <w:vAlign w:val="center"/>
          </w:tcPr>
          <w:p w14:paraId="7639026C" w14:textId="77777777" w:rsidR="00CF5BE7" w:rsidRPr="008F18A7" w:rsidRDefault="00CF5BE7" w:rsidP="00CF5BE7">
            <w:pPr>
              <w:rPr>
                <w:rFonts w:ascii="Arial" w:hAnsi="Arial" w:cs="Arial"/>
                <w:sz w:val="20"/>
                <w:szCs w:val="20"/>
              </w:rPr>
            </w:pPr>
            <w:r w:rsidRPr="008F18A7">
              <w:rPr>
                <w:rFonts w:ascii="Arial" w:hAnsi="Arial" w:cs="Arial"/>
                <w:sz w:val="20"/>
                <w:szCs w:val="20"/>
              </w:rPr>
              <w:t>26</w:t>
            </w:r>
          </w:p>
        </w:tc>
        <w:tc>
          <w:tcPr>
            <w:tcW w:w="0" w:type="auto"/>
            <w:tcBorders>
              <w:top w:val="single" w:sz="6" w:space="0" w:color="auto"/>
              <w:left w:val="single" w:sz="18" w:space="0" w:color="auto"/>
              <w:bottom w:val="single" w:sz="6" w:space="0" w:color="auto"/>
              <w:right w:val="single" w:sz="18" w:space="0" w:color="auto"/>
            </w:tcBorders>
            <w:vAlign w:val="center"/>
          </w:tcPr>
          <w:p w14:paraId="041EE731" w14:textId="77777777" w:rsidR="00CF5BE7" w:rsidRPr="008F18A7" w:rsidRDefault="00CF5BE7" w:rsidP="00CF5BE7">
            <w:pPr>
              <w:rPr>
                <w:rFonts w:ascii="Arial" w:hAnsi="Arial" w:cs="Arial"/>
                <w:sz w:val="20"/>
                <w:szCs w:val="20"/>
              </w:rPr>
            </w:pPr>
            <w:r w:rsidRPr="008F18A7">
              <w:rPr>
                <w:rFonts w:ascii="Arial" w:hAnsi="Arial" w:cs="Arial"/>
                <w:sz w:val="20"/>
                <w:szCs w:val="20"/>
              </w:rPr>
              <w:t>co najmniej podwojenie liczby klastrów</w:t>
            </w:r>
          </w:p>
        </w:tc>
        <w:tc>
          <w:tcPr>
            <w:tcW w:w="0" w:type="auto"/>
            <w:tcBorders>
              <w:left w:val="single" w:sz="18" w:space="0" w:color="auto"/>
            </w:tcBorders>
            <w:vAlign w:val="center"/>
          </w:tcPr>
          <w:p w14:paraId="30980351" w14:textId="77777777" w:rsidR="00CF5BE7" w:rsidRPr="008F18A7" w:rsidRDefault="00CF5BE7" w:rsidP="00CF5BE7">
            <w:pPr>
              <w:rPr>
                <w:rFonts w:ascii="Arial" w:hAnsi="Arial" w:cs="Arial"/>
                <w:sz w:val="20"/>
                <w:szCs w:val="20"/>
              </w:rPr>
            </w:pPr>
            <w:r w:rsidRPr="008F18A7">
              <w:rPr>
                <w:rFonts w:ascii="Arial" w:hAnsi="Arial" w:cs="Arial"/>
                <w:sz w:val="20"/>
                <w:szCs w:val="20"/>
              </w:rPr>
              <w:t>Źródła własne, PARP</w:t>
            </w:r>
          </w:p>
        </w:tc>
      </w:tr>
      <w:tr w:rsidR="00CF5BE7" w:rsidRPr="008F18A7" w14:paraId="505D407D" w14:textId="77777777" w:rsidTr="00CF5BE7">
        <w:tc>
          <w:tcPr>
            <w:tcW w:w="0" w:type="auto"/>
            <w:vAlign w:val="center"/>
          </w:tcPr>
          <w:p w14:paraId="43CC4E98" w14:textId="77777777" w:rsidR="00CF5BE7" w:rsidRPr="008F18A7" w:rsidRDefault="00CF5BE7" w:rsidP="00CF5BE7">
            <w:pPr>
              <w:rPr>
                <w:rFonts w:ascii="Arial" w:hAnsi="Arial" w:cs="Arial"/>
                <w:b/>
                <w:sz w:val="20"/>
                <w:szCs w:val="20"/>
              </w:rPr>
            </w:pPr>
            <w:r w:rsidRPr="008F18A7">
              <w:rPr>
                <w:rFonts w:ascii="Arial" w:hAnsi="Arial" w:cs="Arial"/>
                <w:b/>
                <w:sz w:val="20"/>
                <w:szCs w:val="20"/>
              </w:rPr>
              <w:t>7.</w:t>
            </w:r>
          </w:p>
        </w:tc>
        <w:tc>
          <w:tcPr>
            <w:tcW w:w="0" w:type="auto"/>
            <w:vAlign w:val="center"/>
          </w:tcPr>
          <w:p w14:paraId="0FF00645" w14:textId="77777777" w:rsidR="00CF5BE7" w:rsidRPr="008F18A7" w:rsidRDefault="00CF5BE7" w:rsidP="00CF5BE7">
            <w:pPr>
              <w:rPr>
                <w:rFonts w:ascii="Arial" w:hAnsi="Arial" w:cs="Arial"/>
                <w:sz w:val="20"/>
                <w:szCs w:val="20"/>
              </w:rPr>
            </w:pPr>
            <w:r w:rsidRPr="008F18A7">
              <w:rPr>
                <w:rFonts w:ascii="Arial" w:hAnsi="Arial" w:cs="Arial"/>
                <w:sz w:val="20"/>
                <w:szCs w:val="20"/>
              </w:rPr>
              <w:t>Liczba członków klastrów działających w województwie podkarpackim</w:t>
            </w:r>
          </w:p>
        </w:tc>
        <w:tc>
          <w:tcPr>
            <w:tcW w:w="0" w:type="auto"/>
            <w:vAlign w:val="center"/>
          </w:tcPr>
          <w:p w14:paraId="062D51DF"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13AA9275"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11C1600F"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428ED2DA" w14:textId="77777777" w:rsidR="00CF5BE7" w:rsidRPr="008F18A7" w:rsidRDefault="00CF5BE7" w:rsidP="00CF5BE7">
            <w:pPr>
              <w:rPr>
                <w:rFonts w:ascii="Arial" w:hAnsi="Arial" w:cs="Arial"/>
                <w:sz w:val="20"/>
                <w:szCs w:val="20"/>
              </w:rPr>
            </w:pPr>
            <w:r w:rsidRPr="008F18A7">
              <w:rPr>
                <w:rFonts w:ascii="Arial" w:hAnsi="Arial" w:cs="Arial"/>
                <w:sz w:val="20"/>
                <w:szCs w:val="20"/>
              </w:rPr>
              <w:t>567</w:t>
            </w:r>
          </w:p>
        </w:tc>
        <w:tc>
          <w:tcPr>
            <w:tcW w:w="0" w:type="auto"/>
            <w:vAlign w:val="center"/>
          </w:tcPr>
          <w:p w14:paraId="7C3BBFE5" w14:textId="77777777" w:rsidR="00CF5BE7" w:rsidRPr="008F18A7" w:rsidRDefault="00CF5BE7" w:rsidP="00CF5BE7">
            <w:pPr>
              <w:rPr>
                <w:rFonts w:ascii="Arial" w:hAnsi="Arial" w:cs="Arial"/>
                <w:sz w:val="20"/>
                <w:szCs w:val="20"/>
              </w:rPr>
            </w:pPr>
            <w:r w:rsidRPr="008F18A7">
              <w:rPr>
                <w:rFonts w:ascii="Arial" w:hAnsi="Arial" w:cs="Arial"/>
                <w:sz w:val="20"/>
                <w:szCs w:val="20"/>
              </w:rPr>
              <w:t>763</w:t>
            </w:r>
          </w:p>
        </w:tc>
        <w:tc>
          <w:tcPr>
            <w:tcW w:w="0" w:type="auto"/>
            <w:vAlign w:val="center"/>
          </w:tcPr>
          <w:p w14:paraId="1B3DB811" w14:textId="77777777" w:rsidR="00CF5BE7" w:rsidRPr="008F18A7" w:rsidRDefault="00CF5BE7" w:rsidP="00CF5BE7">
            <w:pPr>
              <w:rPr>
                <w:rFonts w:ascii="Arial" w:hAnsi="Arial" w:cs="Arial"/>
                <w:sz w:val="20"/>
                <w:szCs w:val="20"/>
              </w:rPr>
            </w:pPr>
            <w:r w:rsidRPr="008F18A7">
              <w:rPr>
                <w:rFonts w:ascii="Arial" w:hAnsi="Arial" w:cs="Arial"/>
                <w:sz w:val="20"/>
                <w:szCs w:val="20"/>
              </w:rPr>
              <w:t>860</w:t>
            </w:r>
          </w:p>
        </w:tc>
        <w:tc>
          <w:tcPr>
            <w:tcW w:w="0" w:type="auto"/>
            <w:vAlign w:val="center"/>
          </w:tcPr>
          <w:p w14:paraId="29CB3207" w14:textId="77777777" w:rsidR="00CF5BE7" w:rsidRPr="008F18A7" w:rsidRDefault="00CF5BE7" w:rsidP="00CF5BE7">
            <w:pPr>
              <w:rPr>
                <w:rFonts w:ascii="Arial" w:hAnsi="Arial" w:cs="Arial"/>
                <w:sz w:val="20"/>
                <w:szCs w:val="20"/>
              </w:rPr>
            </w:pPr>
            <w:r w:rsidRPr="008F18A7">
              <w:rPr>
                <w:rFonts w:ascii="Arial" w:hAnsi="Arial" w:cs="Arial"/>
                <w:sz w:val="20"/>
                <w:szCs w:val="20"/>
              </w:rPr>
              <w:t>991</w:t>
            </w:r>
          </w:p>
        </w:tc>
        <w:tc>
          <w:tcPr>
            <w:tcW w:w="0" w:type="auto"/>
            <w:vAlign w:val="center"/>
          </w:tcPr>
          <w:p w14:paraId="734B05D0" w14:textId="77777777" w:rsidR="00CF5BE7" w:rsidRPr="008F18A7" w:rsidRDefault="00CF5BE7" w:rsidP="00CF5BE7">
            <w:pPr>
              <w:rPr>
                <w:rFonts w:ascii="Arial" w:hAnsi="Arial" w:cs="Arial"/>
                <w:sz w:val="20"/>
                <w:szCs w:val="20"/>
              </w:rPr>
            </w:pPr>
            <w:r w:rsidRPr="008F18A7">
              <w:rPr>
                <w:rFonts w:ascii="Arial" w:hAnsi="Arial" w:cs="Arial"/>
                <w:sz w:val="20"/>
                <w:szCs w:val="20"/>
              </w:rPr>
              <w:t>1207</w:t>
            </w:r>
          </w:p>
        </w:tc>
        <w:tc>
          <w:tcPr>
            <w:tcW w:w="0" w:type="auto"/>
            <w:vAlign w:val="center"/>
          </w:tcPr>
          <w:p w14:paraId="202B0383" w14:textId="77777777" w:rsidR="00CF5BE7" w:rsidRPr="008F18A7" w:rsidRDefault="00CF5BE7" w:rsidP="00CF5BE7">
            <w:pPr>
              <w:rPr>
                <w:rFonts w:ascii="Arial" w:hAnsi="Arial" w:cs="Arial"/>
                <w:sz w:val="20"/>
                <w:szCs w:val="20"/>
              </w:rPr>
            </w:pPr>
            <w:r w:rsidRPr="008F18A7">
              <w:rPr>
                <w:rFonts w:ascii="Arial" w:hAnsi="Arial" w:cs="Arial"/>
                <w:sz w:val="20"/>
                <w:szCs w:val="20"/>
              </w:rPr>
              <w:t>1276</w:t>
            </w:r>
          </w:p>
        </w:tc>
        <w:tc>
          <w:tcPr>
            <w:tcW w:w="0" w:type="auto"/>
            <w:vAlign w:val="center"/>
          </w:tcPr>
          <w:p w14:paraId="2D327150" w14:textId="77777777" w:rsidR="00CF5BE7" w:rsidRPr="008F18A7" w:rsidRDefault="00CF5BE7" w:rsidP="00CF5BE7">
            <w:pPr>
              <w:rPr>
                <w:rFonts w:ascii="Arial" w:hAnsi="Arial" w:cs="Arial"/>
                <w:sz w:val="20"/>
                <w:szCs w:val="20"/>
              </w:rPr>
            </w:pPr>
            <w:r w:rsidRPr="008F18A7">
              <w:rPr>
                <w:rFonts w:ascii="Arial" w:hAnsi="Arial" w:cs="Arial"/>
                <w:sz w:val="20"/>
                <w:szCs w:val="20"/>
              </w:rPr>
              <w:t>1170</w:t>
            </w:r>
          </w:p>
        </w:tc>
        <w:tc>
          <w:tcPr>
            <w:tcW w:w="0" w:type="auto"/>
            <w:tcBorders>
              <w:right w:val="single" w:sz="4" w:space="0" w:color="auto"/>
            </w:tcBorders>
            <w:vAlign w:val="center"/>
          </w:tcPr>
          <w:p w14:paraId="0331D0CD" w14:textId="77777777" w:rsidR="00CF5BE7" w:rsidRPr="008F18A7" w:rsidRDefault="00CF5BE7" w:rsidP="00CF5BE7">
            <w:pPr>
              <w:rPr>
                <w:rFonts w:ascii="Arial" w:hAnsi="Arial" w:cs="Arial"/>
                <w:sz w:val="20"/>
                <w:szCs w:val="20"/>
              </w:rPr>
            </w:pPr>
            <w:r w:rsidRPr="008F18A7">
              <w:rPr>
                <w:rFonts w:ascii="Arial" w:hAnsi="Arial" w:cs="Arial"/>
                <w:sz w:val="20"/>
                <w:szCs w:val="20"/>
              </w:rPr>
              <w:t>1190</w:t>
            </w:r>
          </w:p>
        </w:tc>
        <w:tc>
          <w:tcPr>
            <w:tcW w:w="0" w:type="auto"/>
            <w:tcBorders>
              <w:left w:val="single" w:sz="4" w:space="0" w:color="auto"/>
              <w:right w:val="single" w:sz="18" w:space="0" w:color="auto"/>
            </w:tcBorders>
            <w:vAlign w:val="center"/>
          </w:tcPr>
          <w:p w14:paraId="2923E792" w14:textId="77777777" w:rsidR="00CF5BE7" w:rsidRPr="008F18A7" w:rsidRDefault="00CF5BE7" w:rsidP="00CF5BE7">
            <w:pPr>
              <w:rPr>
                <w:rFonts w:ascii="Arial" w:hAnsi="Arial" w:cs="Arial"/>
                <w:sz w:val="20"/>
                <w:szCs w:val="20"/>
              </w:rPr>
            </w:pPr>
            <w:r w:rsidRPr="008F18A7">
              <w:rPr>
                <w:rFonts w:ascii="Arial" w:hAnsi="Arial" w:cs="Arial"/>
                <w:sz w:val="20"/>
                <w:szCs w:val="20"/>
              </w:rPr>
              <w:t>1151</w:t>
            </w:r>
          </w:p>
        </w:tc>
        <w:tc>
          <w:tcPr>
            <w:tcW w:w="0" w:type="auto"/>
            <w:tcBorders>
              <w:top w:val="single" w:sz="6" w:space="0" w:color="auto"/>
              <w:left w:val="single" w:sz="18" w:space="0" w:color="auto"/>
              <w:bottom w:val="single" w:sz="18" w:space="0" w:color="auto"/>
              <w:right w:val="single" w:sz="18" w:space="0" w:color="auto"/>
            </w:tcBorders>
            <w:vAlign w:val="center"/>
          </w:tcPr>
          <w:p w14:paraId="61778E20" w14:textId="77777777" w:rsidR="00CF5BE7" w:rsidRPr="008F18A7" w:rsidRDefault="00CF5BE7" w:rsidP="00CF5BE7">
            <w:pPr>
              <w:rPr>
                <w:rFonts w:ascii="Arial" w:hAnsi="Arial" w:cs="Arial"/>
                <w:sz w:val="20"/>
                <w:szCs w:val="20"/>
              </w:rPr>
            </w:pPr>
            <w:r w:rsidRPr="008F18A7">
              <w:rPr>
                <w:rFonts w:ascii="Arial" w:hAnsi="Arial" w:cs="Arial"/>
                <w:sz w:val="20"/>
                <w:szCs w:val="20"/>
              </w:rPr>
              <w:t>co najmniej potrojenie liczby członków klastrów</w:t>
            </w:r>
          </w:p>
        </w:tc>
        <w:tc>
          <w:tcPr>
            <w:tcW w:w="0" w:type="auto"/>
            <w:tcBorders>
              <w:left w:val="single" w:sz="18" w:space="0" w:color="auto"/>
            </w:tcBorders>
            <w:vAlign w:val="center"/>
          </w:tcPr>
          <w:p w14:paraId="42945A69" w14:textId="77777777" w:rsidR="00CF5BE7" w:rsidRPr="008F18A7" w:rsidRDefault="00CF5BE7" w:rsidP="00CF5BE7">
            <w:pPr>
              <w:rPr>
                <w:rFonts w:ascii="Arial" w:hAnsi="Arial" w:cs="Arial"/>
                <w:sz w:val="20"/>
                <w:szCs w:val="20"/>
              </w:rPr>
            </w:pPr>
            <w:r w:rsidRPr="008F18A7">
              <w:rPr>
                <w:rFonts w:ascii="Arial" w:hAnsi="Arial" w:cs="Arial"/>
                <w:sz w:val="20"/>
                <w:szCs w:val="20"/>
              </w:rPr>
              <w:t>Źródła własne, PARP</w:t>
            </w:r>
          </w:p>
        </w:tc>
      </w:tr>
    </w:tbl>
    <w:p w14:paraId="247FED27" w14:textId="77777777" w:rsidR="00CF5BE7" w:rsidRDefault="00CF5BE7" w:rsidP="00CF5BE7">
      <w:pPr>
        <w:pStyle w:val="Nagwek3"/>
        <w:spacing w:before="120"/>
        <w:rPr>
          <w:b w:val="0"/>
          <w:sz w:val="28"/>
          <w:szCs w:val="28"/>
        </w:rPr>
      </w:pPr>
      <w:bookmarkStart w:id="163" w:name="_Toc87952198"/>
      <w:r w:rsidRPr="00CF5BE7">
        <w:rPr>
          <w:b w:val="0"/>
          <w:sz w:val="28"/>
          <w:szCs w:val="28"/>
        </w:rPr>
        <w:t>Priorytet tematyczny 1.2. Nauka, badania i szkolnictwo wyższe</w:t>
      </w:r>
      <w:bookmarkEnd w:id="163"/>
    </w:p>
    <w:tbl>
      <w:tblPr>
        <w:tblStyle w:val="Tabela-Siatka"/>
        <w:tblW w:w="0" w:type="auto"/>
        <w:tblLook w:val="04A0" w:firstRow="1" w:lastRow="0" w:firstColumn="1" w:lastColumn="0" w:noHBand="0" w:noVBand="1"/>
        <w:tblCaption w:val="Priorytet tematyczny 1.2. Nauka, badania i szkolnictwo wyższe"/>
        <w:tblDescription w:val="Tabela zawiera L.p., Wskaźnik, Poziom terytorialny rok 2010, 2011, 2012, 2013, 2014, 2015, 2016, 2017, 2018, 2019, 2020, 2020/ Wartość docelowa, Źródło"/>
      </w:tblPr>
      <w:tblGrid>
        <w:gridCol w:w="566"/>
        <w:gridCol w:w="1713"/>
        <w:gridCol w:w="1256"/>
        <w:gridCol w:w="605"/>
        <w:gridCol w:w="751"/>
        <w:gridCol w:w="751"/>
        <w:gridCol w:w="751"/>
        <w:gridCol w:w="751"/>
        <w:gridCol w:w="751"/>
        <w:gridCol w:w="751"/>
        <w:gridCol w:w="1140"/>
        <w:gridCol w:w="1140"/>
        <w:gridCol w:w="1140"/>
        <w:gridCol w:w="1140"/>
        <w:gridCol w:w="1013"/>
        <w:gridCol w:w="907"/>
      </w:tblGrid>
      <w:tr w:rsidR="00CF5BE7" w:rsidRPr="008F18A7" w14:paraId="0696CFD4" w14:textId="77777777" w:rsidTr="00CF5BE7">
        <w:trPr>
          <w:trHeight w:val="1578"/>
          <w:tblHeader/>
        </w:trPr>
        <w:tc>
          <w:tcPr>
            <w:tcW w:w="0" w:type="auto"/>
            <w:vAlign w:val="center"/>
          </w:tcPr>
          <w:p w14:paraId="5AB9C0AA" w14:textId="77777777" w:rsidR="00CF5BE7" w:rsidRPr="008F18A7" w:rsidRDefault="00CF5BE7" w:rsidP="00CF5BE7">
            <w:pPr>
              <w:rPr>
                <w:rFonts w:ascii="Arial" w:hAnsi="Arial" w:cs="Arial"/>
                <w:b/>
                <w:sz w:val="20"/>
                <w:szCs w:val="20"/>
              </w:rPr>
            </w:pPr>
            <w:r w:rsidRPr="008F18A7">
              <w:rPr>
                <w:rFonts w:ascii="Arial" w:hAnsi="Arial" w:cs="Arial"/>
                <w:b/>
                <w:sz w:val="20"/>
                <w:szCs w:val="20"/>
              </w:rPr>
              <w:t>L.p.</w:t>
            </w:r>
          </w:p>
        </w:tc>
        <w:tc>
          <w:tcPr>
            <w:tcW w:w="0" w:type="auto"/>
            <w:vAlign w:val="center"/>
          </w:tcPr>
          <w:p w14:paraId="23212F3F" w14:textId="77777777" w:rsidR="00CF5BE7" w:rsidRPr="008F18A7" w:rsidRDefault="00CF5BE7" w:rsidP="00CF5BE7">
            <w:pPr>
              <w:rPr>
                <w:rFonts w:ascii="Arial" w:hAnsi="Arial" w:cs="Arial"/>
                <w:b/>
                <w:sz w:val="20"/>
                <w:szCs w:val="20"/>
              </w:rPr>
            </w:pPr>
            <w:r w:rsidRPr="008F18A7">
              <w:rPr>
                <w:rFonts w:ascii="Arial" w:hAnsi="Arial" w:cs="Arial"/>
                <w:b/>
                <w:sz w:val="20"/>
                <w:szCs w:val="20"/>
              </w:rPr>
              <w:t>Wskaźnik</w:t>
            </w:r>
          </w:p>
        </w:tc>
        <w:tc>
          <w:tcPr>
            <w:tcW w:w="0" w:type="auto"/>
            <w:vAlign w:val="center"/>
          </w:tcPr>
          <w:p w14:paraId="4B1E5688" w14:textId="77777777" w:rsidR="00CF5BE7" w:rsidRPr="008F18A7" w:rsidRDefault="00CF5BE7" w:rsidP="00CF5BE7">
            <w:pPr>
              <w:rPr>
                <w:rFonts w:ascii="Arial" w:hAnsi="Arial" w:cs="Arial"/>
                <w:b/>
                <w:sz w:val="20"/>
                <w:szCs w:val="20"/>
              </w:rPr>
            </w:pPr>
            <w:r w:rsidRPr="008F18A7">
              <w:rPr>
                <w:rFonts w:ascii="Arial" w:hAnsi="Arial" w:cs="Arial"/>
                <w:b/>
                <w:sz w:val="20"/>
                <w:szCs w:val="20"/>
              </w:rPr>
              <w:t>Poziom terytorialny</w:t>
            </w:r>
          </w:p>
        </w:tc>
        <w:tc>
          <w:tcPr>
            <w:tcW w:w="0" w:type="auto"/>
            <w:vAlign w:val="center"/>
          </w:tcPr>
          <w:p w14:paraId="65EA86A8" w14:textId="77777777" w:rsidR="00CF5BE7" w:rsidRPr="008F18A7" w:rsidRDefault="00CF5BE7" w:rsidP="00CF5BE7">
            <w:pPr>
              <w:rPr>
                <w:rFonts w:ascii="Arial" w:hAnsi="Arial" w:cs="Arial"/>
                <w:b/>
                <w:sz w:val="20"/>
                <w:szCs w:val="20"/>
              </w:rPr>
            </w:pPr>
            <w:r w:rsidRPr="008F18A7">
              <w:rPr>
                <w:rFonts w:ascii="Arial" w:hAnsi="Arial" w:cs="Arial"/>
                <w:b/>
                <w:sz w:val="20"/>
                <w:szCs w:val="20"/>
              </w:rPr>
              <w:t>2010</w:t>
            </w:r>
          </w:p>
        </w:tc>
        <w:tc>
          <w:tcPr>
            <w:tcW w:w="0" w:type="auto"/>
            <w:vAlign w:val="center"/>
          </w:tcPr>
          <w:p w14:paraId="713CC068" w14:textId="77777777" w:rsidR="00CF5BE7" w:rsidRPr="008F18A7" w:rsidRDefault="00CF5BE7" w:rsidP="00CF5BE7">
            <w:pPr>
              <w:rPr>
                <w:rFonts w:ascii="Arial" w:hAnsi="Arial" w:cs="Arial"/>
                <w:b/>
                <w:sz w:val="20"/>
                <w:szCs w:val="20"/>
              </w:rPr>
            </w:pPr>
            <w:r w:rsidRPr="008F18A7">
              <w:rPr>
                <w:rFonts w:ascii="Arial" w:hAnsi="Arial" w:cs="Arial"/>
                <w:b/>
                <w:sz w:val="20"/>
                <w:szCs w:val="20"/>
              </w:rPr>
              <w:t>2011</w:t>
            </w:r>
          </w:p>
        </w:tc>
        <w:tc>
          <w:tcPr>
            <w:tcW w:w="0" w:type="auto"/>
            <w:vAlign w:val="center"/>
          </w:tcPr>
          <w:p w14:paraId="42AE4CC4" w14:textId="77777777" w:rsidR="00CF5BE7" w:rsidRPr="008F18A7" w:rsidRDefault="00CF5BE7" w:rsidP="00CF5BE7">
            <w:pPr>
              <w:rPr>
                <w:rFonts w:ascii="Arial" w:hAnsi="Arial" w:cs="Arial"/>
                <w:b/>
                <w:sz w:val="20"/>
                <w:szCs w:val="20"/>
              </w:rPr>
            </w:pPr>
            <w:r w:rsidRPr="008F18A7">
              <w:rPr>
                <w:rFonts w:ascii="Arial" w:hAnsi="Arial" w:cs="Arial"/>
                <w:b/>
                <w:sz w:val="20"/>
                <w:szCs w:val="20"/>
              </w:rPr>
              <w:t>2012</w:t>
            </w:r>
          </w:p>
        </w:tc>
        <w:tc>
          <w:tcPr>
            <w:tcW w:w="0" w:type="auto"/>
            <w:vAlign w:val="center"/>
          </w:tcPr>
          <w:p w14:paraId="33C3E620" w14:textId="77777777" w:rsidR="00CF5BE7" w:rsidRPr="008F18A7" w:rsidRDefault="00CF5BE7" w:rsidP="00CF5BE7">
            <w:pPr>
              <w:rPr>
                <w:rFonts w:ascii="Arial" w:hAnsi="Arial" w:cs="Arial"/>
                <w:b/>
                <w:sz w:val="20"/>
                <w:szCs w:val="20"/>
              </w:rPr>
            </w:pPr>
            <w:r w:rsidRPr="008F18A7">
              <w:rPr>
                <w:rFonts w:ascii="Arial" w:hAnsi="Arial" w:cs="Arial"/>
                <w:b/>
                <w:sz w:val="20"/>
                <w:szCs w:val="20"/>
              </w:rPr>
              <w:t>2013</w:t>
            </w:r>
          </w:p>
        </w:tc>
        <w:tc>
          <w:tcPr>
            <w:tcW w:w="0" w:type="auto"/>
            <w:vAlign w:val="center"/>
          </w:tcPr>
          <w:p w14:paraId="7D603B2E" w14:textId="77777777" w:rsidR="00CF5BE7" w:rsidRPr="008F18A7" w:rsidRDefault="00CF5BE7" w:rsidP="00CF5BE7">
            <w:pPr>
              <w:rPr>
                <w:rFonts w:ascii="Arial" w:hAnsi="Arial" w:cs="Arial"/>
                <w:b/>
                <w:sz w:val="20"/>
                <w:szCs w:val="20"/>
              </w:rPr>
            </w:pPr>
            <w:r w:rsidRPr="008F18A7">
              <w:rPr>
                <w:rFonts w:ascii="Arial" w:hAnsi="Arial" w:cs="Arial"/>
                <w:b/>
                <w:sz w:val="20"/>
                <w:szCs w:val="20"/>
              </w:rPr>
              <w:t>2014</w:t>
            </w:r>
          </w:p>
        </w:tc>
        <w:tc>
          <w:tcPr>
            <w:tcW w:w="0" w:type="auto"/>
            <w:vAlign w:val="center"/>
          </w:tcPr>
          <w:p w14:paraId="6FCB4094" w14:textId="77777777" w:rsidR="00CF5BE7" w:rsidRPr="008F18A7" w:rsidRDefault="00CF5BE7" w:rsidP="00CF5BE7">
            <w:pPr>
              <w:rPr>
                <w:rFonts w:ascii="Arial" w:hAnsi="Arial" w:cs="Arial"/>
                <w:b/>
                <w:sz w:val="20"/>
                <w:szCs w:val="20"/>
              </w:rPr>
            </w:pPr>
            <w:r w:rsidRPr="008F18A7">
              <w:rPr>
                <w:rFonts w:ascii="Arial" w:hAnsi="Arial" w:cs="Arial"/>
                <w:b/>
                <w:sz w:val="20"/>
                <w:szCs w:val="20"/>
              </w:rPr>
              <w:t>2015</w:t>
            </w:r>
          </w:p>
        </w:tc>
        <w:tc>
          <w:tcPr>
            <w:tcW w:w="0" w:type="auto"/>
            <w:vAlign w:val="center"/>
          </w:tcPr>
          <w:p w14:paraId="63796B1E" w14:textId="77777777" w:rsidR="00CF5BE7" w:rsidRPr="008F18A7" w:rsidRDefault="00CF5BE7" w:rsidP="00CF5BE7">
            <w:pPr>
              <w:rPr>
                <w:rFonts w:ascii="Arial" w:hAnsi="Arial" w:cs="Arial"/>
                <w:b/>
                <w:sz w:val="20"/>
                <w:szCs w:val="20"/>
              </w:rPr>
            </w:pPr>
            <w:r w:rsidRPr="008F18A7">
              <w:rPr>
                <w:rFonts w:ascii="Arial" w:hAnsi="Arial" w:cs="Arial"/>
                <w:b/>
                <w:sz w:val="20"/>
                <w:szCs w:val="20"/>
              </w:rPr>
              <w:t>2016</w:t>
            </w:r>
          </w:p>
        </w:tc>
        <w:tc>
          <w:tcPr>
            <w:tcW w:w="0" w:type="auto"/>
            <w:vAlign w:val="center"/>
          </w:tcPr>
          <w:p w14:paraId="440F59C1" w14:textId="77777777" w:rsidR="00CF5BE7" w:rsidRPr="008F18A7" w:rsidRDefault="00CF5BE7" w:rsidP="00CF5BE7">
            <w:pPr>
              <w:rPr>
                <w:rFonts w:ascii="Arial" w:hAnsi="Arial" w:cs="Arial"/>
                <w:b/>
                <w:sz w:val="20"/>
                <w:szCs w:val="20"/>
              </w:rPr>
            </w:pPr>
            <w:r w:rsidRPr="008F18A7">
              <w:rPr>
                <w:rFonts w:ascii="Arial" w:hAnsi="Arial" w:cs="Arial"/>
                <w:b/>
                <w:sz w:val="20"/>
                <w:szCs w:val="20"/>
              </w:rPr>
              <w:t>2017</w:t>
            </w:r>
          </w:p>
        </w:tc>
        <w:tc>
          <w:tcPr>
            <w:tcW w:w="0" w:type="auto"/>
            <w:vAlign w:val="center"/>
          </w:tcPr>
          <w:p w14:paraId="1BF3249F" w14:textId="77777777" w:rsidR="00CF5BE7" w:rsidRPr="008F18A7" w:rsidRDefault="00CF5BE7" w:rsidP="00CF5BE7">
            <w:pPr>
              <w:rPr>
                <w:rFonts w:ascii="Arial" w:hAnsi="Arial" w:cs="Arial"/>
                <w:b/>
                <w:sz w:val="20"/>
                <w:szCs w:val="20"/>
              </w:rPr>
            </w:pPr>
            <w:r w:rsidRPr="008F18A7">
              <w:rPr>
                <w:rFonts w:ascii="Arial" w:hAnsi="Arial" w:cs="Arial"/>
                <w:b/>
                <w:sz w:val="20"/>
                <w:szCs w:val="20"/>
              </w:rPr>
              <w:t>2018</w:t>
            </w:r>
          </w:p>
        </w:tc>
        <w:tc>
          <w:tcPr>
            <w:tcW w:w="0" w:type="auto"/>
            <w:tcBorders>
              <w:right w:val="single" w:sz="4" w:space="0" w:color="auto"/>
            </w:tcBorders>
            <w:vAlign w:val="center"/>
          </w:tcPr>
          <w:p w14:paraId="59D0A3A1" w14:textId="77777777" w:rsidR="00CF5BE7" w:rsidRPr="008F18A7" w:rsidRDefault="00CF5BE7" w:rsidP="00CF5BE7">
            <w:pPr>
              <w:rPr>
                <w:rFonts w:ascii="Arial" w:hAnsi="Arial" w:cs="Arial"/>
                <w:b/>
                <w:sz w:val="20"/>
                <w:szCs w:val="20"/>
              </w:rPr>
            </w:pPr>
            <w:r w:rsidRPr="008F18A7">
              <w:rPr>
                <w:rFonts w:ascii="Arial" w:hAnsi="Arial" w:cs="Arial"/>
                <w:b/>
                <w:sz w:val="20"/>
                <w:szCs w:val="20"/>
              </w:rPr>
              <w:t>2019</w:t>
            </w:r>
          </w:p>
        </w:tc>
        <w:tc>
          <w:tcPr>
            <w:tcW w:w="0" w:type="auto"/>
            <w:tcBorders>
              <w:left w:val="single" w:sz="4" w:space="0" w:color="auto"/>
              <w:right w:val="single" w:sz="18" w:space="0" w:color="auto"/>
            </w:tcBorders>
            <w:vAlign w:val="center"/>
          </w:tcPr>
          <w:p w14:paraId="34223659" w14:textId="77777777" w:rsidR="00CF5BE7" w:rsidRPr="008F18A7" w:rsidRDefault="00CF5BE7" w:rsidP="00CF5BE7">
            <w:pPr>
              <w:rPr>
                <w:rFonts w:ascii="Arial" w:hAnsi="Arial" w:cs="Arial"/>
                <w:b/>
                <w:sz w:val="20"/>
                <w:szCs w:val="20"/>
                <w:lang w:eastAsia="pl-PL"/>
              </w:rPr>
            </w:pPr>
            <w:r w:rsidRPr="008F18A7">
              <w:rPr>
                <w:rFonts w:ascii="Arial" w:hAnsi="Arial" w:cs="Arial"/>
                <w:b/>
                <w:sz w:val="20"/>
                <w:szCs w:val="20"/>
                <w:lang w:eastAsia="pl-PL"/>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1F8BCC86" w14:textId="77777777" w:rsidR="00CF5BE7" w:rsidRPr="008F18A7" w:rsidRDefault="00CF5BE7" w:rsidP="00CF5BE7">
            <w:pPr>
              <w:rPr>
                <w:rFonts w:ascii="Arial" w:hAnsi="Arial" w:cs="Arial"/>
                <w:b/>
                <w:sz w:val="20"/>
                <w:szCs w:val="20"/>
                <w:lang w:eastAsia="pl-PL"/>
              </w:rPr>
            </w:pPr>
            <w:r w:rsidRPr="008F18A7">
              <w:rPr>
                <w:rFonts w:ascii="Arial" w:hAnsi="Arial" w:cs="Arial"/>
                <w:b/>
                <w:sz w:val="20"/>
                <w:szCs w:val="20"/>
                <w:lang w:eastAsia="pl-PL"/>
              </w:rPr>
              <w:t>2020/ Wartość docelowa</w:t>
            </w:r>
          </w:p>
        </w:tc>
        <w:tc>
          <w:tcPr>
            <w:tcW w:w="0" w:type="auto"/>
            <w:tcBorders>
              <w:left w:val="single" w:sz="18" w:space="0" w:color="auto"/>
            </w:tcBorders>
            <w:vAlign w:val="center"/>
          </w:tcPr>
          <w:p w14:paraId="51320280" w14:textId="77777777" w:rsidR="00CF5BE7" w:rsidRPr="008F18A7" w:rsidRDefault="00CF5BE7" w:rsidP="00CF5BE7">
            <w:pPr>
              <w:rPr>
                <w:rFonts w:ascii="Arial" w:hAnsi="Arial" w:cs="Arial"/>
                <w:b/>
                <w:sz w:val="20"/>
                <w:szCs w:val="20"/>
                <w:lang w:eastAsia="pl-PL"/>
              </w:rPr>
            </w:pPr>
            <w:r w:rsidRPr="008F18A7">
              <w:rPr>
                <w:rFonts w:ascii="Arial" w:hAnsi="Arial" w:cs="Arial"/>
                <w:b/>
                <w:sz w:val="20"/>
                <w:szCs w:val="20"/>
                <w:lang w:eastAsia="pl-PL"/>
              </w:rPr>
              <w:t>Źródło</w:t>
            </w:r>
          </w:p>
        </w:tc>
      </w:tr>
      <w:tr w:rsidR="00CF5BE7" w:rsidRPr="008F18A7" w14:paraId="00068C42" w14:textId="77777777" w:rsidTr="00CF5BE7">
        <w:tc>
          <w:tcPr>
            <w:tcW w:w="0" w:type="auto"/>
            <w:vAlign w:val="center"/>
          </w:tcPr>
          <w:p w14:paraId="62AFBDFF" w14:textId="77777777" w:rsidR="00CF5BE7" w:rsidRPr="008F18A7" w:rsidRDefault="00CF5BE7" w:rsidP="00CF5BE7">
            <w:pPr>
              <w:rPr>
                <w:rFonts w:ascii="Arial" w:hAnsi="Arial" w:cs="Arial"/>
                <w:b/>
                <w:sz w:val="20"/>
                <w:szCs w:val="20"/>
              </w:rPr>
            </w:pPr>
            <w:r w:rsidRPr="008F18A7">
              <w:rPr>
                <w:rFonts w:ascii="Arial" w:hAnsi="Arial" w:cs="Arial"/>
                <w:b/>
                <w:sz w:val="20"/>
                <w:szCs w:val="20"/>
              </w:rPr>
              <w:t>1.</w:t>
            </w:r>
          </w:p>
        </w:tc>
        <w:tc>
          <w:tcPr>
            <w:tcW w:w="0" w:type="auto"/>
            <w:vAlign w:val="center"/>
          </w:tcPr>
          <w:p w14:paraId="0B18D281" w14:textId="77777777" w:rsidR="00CF5BE7" w:rsidRPr="008F18A7" w:rsidRDefault="00CF5BE7" w:rsidP="00CF5BE7">
            <w:pPr>
              <w:rPr>
                <w:rFonts w:ascii="Arial" w:hAnsi="Arial" w:cs="Arial"/>
                <w:sz w:val="20"/>
                <w:szCs w:val="20"/>
              </w:rPr>
            </w:pPr>
            <w:r w:rsidRPr="008F18A7">
              <w:rPr>
                <w:rFonts w:ascii="Arial" w:hAnsi="Arial" w:cs="Arial"/>
                <w:sz w:val="20"/>
                <w:szCs w:val="20"/>
              </w:rPr>
              <w:t>Nakłady na działalność B+R na 1 mieszkańca [zł]</w:t>
            </w:r>
          </w:p>
        </w:tc>
        <w:tc>
          <w:tcPr>
            <w:tcW w:w="0" w:type="auto"/>
            <w:vAlign w:val="center"/>
          </w:tcPr>
          <w:p w14:paraId="525063CC"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71116724"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43AECEB5" w14:textId="77777777" w:rsidR="00CF5BE7" w:rsidRPr="008F18A7" w:rsidRDefault="00CF5BE7" w:rsidP="00CF5BE7">
            <w:pPr>
              <w:rPr>
                <w:rFonts w:ascii="Arial" w:hAnsi="Arial" w:cs="Arial"/>
                <w:sz w:val="20"/>
                <w:szCs w:val="20"/>
              </w:rPr>
            </w:pPr>
            <w:r w:rsidRPr="008F18A7">
              <w:rPr>
                <w:rFonts w:ascii="Arial" w:hAnsi="Arial" w:cs="Arial"/>
                <w:sz w:val="20"/>
                <w:szCs w:val="20"/>
              </w:rPr>
              <w:t>254,8</w:t>
            </w:r>
          </w:p>
        </w:tc>
        <w:tc>
          <w:tcPr>
            <w:tcW w:w="0" w:type="auto"/>
            <w:vAlign w:val="center"/>
          </w:tcPr>
          <w:p w14:paraId="243CCEB2" w14:textId="77777777" w:rsidR="00CF5BE7" w:rsidRPr="008F18A7" w:rsidRDefault="00CF5BE7" w:rsidP="00CF5BE7">
            <w:pPr>
              <w:rPr>
                <w:rFonts w:ascii="Arial" w:hAnsi="Arial" w:cs="Arial"/>
                <w:sz w:val="20"/>
                <w:szCs w:val="20"/>
              </w:rPr>
            </w:pPr>
            <w:r w:rsidRPr="008F18A7">
              <w:rPr>
                <w:rFonts w:ascii="Arial" w:hAnsi="Arial" w:cs="Arial"/>
                <w:sz w:val="20"/>
                <w:szCs w:val="20"/>
              </w:rPr>
              <w:t>298,0</w:t>
            </w:r>
          </w:p>
        </w:tc>
        <w:tc>
          <w:tcPr>
            <w:tcW w:w="0" w:type="auto"/>
            <w:vAlign w:val="center"/>
          </w:tcPr>
          <w:p w14:paraId="4BD24D71" w14:textId="77777777" w:rsidR="00CF5BE7" w:rsidRPr="008F18A7" w:rsidRDefault="00CF5BE7" w:rsidP="00CF5BE7">
            <w:pPr>
              <w:rPr>
                <w:rFonts w:ascii="Arial" w:hAnsi="Arial" w:cs="Arial"/>
                <w:sz w:val="20"/>
                <w:szCs w:val="20"/>
              </w:rPr>
            </w:pPr>
            <w:r w:rsidRPr="008F18A7">
              <w:rPr>
                <w:rFonts w:ascii="Arial" w:hAnsi="Arial" w:cs="Arial"/>
                <w:sz w:val="20"/>
                <w:szCs w:val="20"/>
              </w:rPr>
              <w:t>372,9</w:t>
            </w:r>
          </w:p>
        </w:tc>
        <w:tc>
          <w:tcPr>
            <w:tcW w:w="0" w:type="auto"/>
            <w:vAlign w:val="center"/>
          </w:tcPr>
          <w:p w14:paraId="5DF1CC87" w14:textId="77777777" w:rsidR="00CF5BE7" w:rsidRPr="008F18A7" w:rsidRDefault="00CF5BE7" w:rsidP="00CF5BE7">
            <w:pPr>
              <w:rPr>
                <w:rFonts w:ascii="Arial" w:hAnsi="Arial" w:cs="Arial"/>
                <w:sz w:val="20"/>
                <w:szCs w:val="20"/>
              </w:rPr>
            </w:pPr>
            <w:r w:rsidRPr="008F18A7">
              <w:rPr>
                <w:rFonts w:ascii="Arial" w:hAnsi="Arial" w:cs="Arial"/>
                <w:sz w:val="20"/>
                <w:szCs w:val="20"/>
              </w:rPr>
              <w:t>437,4</w:t>
            </w:r>
          </w:p>
        </w:tc>
        <w:tc>
          <w:tcPr>
            <w:tcW w:w="0" w:type="auto"/>
            <w:vAlign w:val="center"/>
          </w:tcPr>
          <w:p w14:paraId="20404723" w14:textId="77777777" w:rsidR="00CF5BE7" w:rsidRPr="008F18A7" w:rsidRDefault="00CF5BE7" w:rsidP="00CF5BE7">
            <w:pPr>
              <w:rPr>
                <w:rFonts w:ascii="Arial" w:hAnsi="Arial" w:cs="Arial"/>
                <w:sz w:val="20"/>
                <w:szCs w:val="20"/>
              </w:rPr>
            </w:pPr>
            <w:r w:rsidRPr="008F18A7">
              <w:rPr>
                <w:rFonts w:ascii="Arial" w:hAnsi="Arial" w:cs="Arial"/>
                <w:sz w:val="20"/>
                <w:szCs w:val="20"/>
              </w:rPr>
              <w:t>427,2</w:t>
            </w:r>
          </w:p>
        </w:tc>
        <w:tc>
          <w:tcPr>
            <w:tcW w:w="0" w:type="auto"/>
            <w:vAlign w:val="center"/>
          </w:tcPr>
          <w:p w14:paraId="5CF5D95D" w14:textId="77777777" w:rsidR="00CF5BE7" w:rsidRPr="008F18A7" w:rsidRDefault="00CF5BE7" w:rsidP="00CF5BE7">
            <w:pPr>
              <w:rPr>
                <w:rFonts w:ascii="Arial" w:hAnsi="Arial" w:cs="Arial"/>
                <w:sz w:val="20"/>
                <w:szCs w:val="20"/>
              </w:rPr>
            </w:pPr>
            <w:r w:rsidRPr="008F18A7">
              <w:rPr>
                <w:rFonts w:ascii="Arial" w:hAnsi="Arial" w:cs="Arial"/>
                <w:sz w:val="20"/>
                <w:szCs w:val="20"/>
              </w:rPr>
              <w:t>358,7</w:t>
            </w:r>
          </w:p>
        </w:tc>
        <w:tc>
          <w:tcPr>
            <w:tcW w:w="0" w:type="auto"/>
            <w:vAlign w:val="center"/>
          </w:tcPr>
          <w:p w14:paraId="5EA0A1D8" w14:textId="77777777" w:rsidR="00CF5BE7" w:rsidRPr="008F18A7" w:rsidRDefault="00CF5BE7" w:rsidP="00CF5BE7">
            <w:pPr>
              <w:rPr>
                <w:rFonts w:ascii="Arial" w:hAnsi="Arial" w:cs="Arial"/>
                <w:sz w:val="20"/>
                <w:szCs w:val="20"/>
              </w:rPr>
            </w:pPr>
            <w:r w:rsidRPr="008F18A7">
              <w:rPr>
                <w:rFonts w:ascii="Arial" w:hAnsi="Arial" w:cs="Arial"/>
                <w:sz w:val="20"/>
                <w:szCs w:val="20"/>
              </w:rPr>
              <w:t>371,5</w:t>
            </w:r>
          </w:p>
        </w:tc>
        <w:tc>
          <w:tcPr>
            <w:tcW w:w="0" w:type="auto"/>
            <w:vAlign w:val="center"/>
          </w:tcPr>
          <w:p w14:paraId="536DCC3C" w14:textId="77777777" w:rsidR="00CF5BE7" w:rsidRPr="008F18A7" w:rsidRDefault="00CF5BE7" w:rsidP="00CF5BE7">
            <w:pPr>
              <w:rPr>
                <w:rFonts w:ascii="Arial" w:hAnsi="Arial" w:cs="Arial"/>
                <w:sz w:val="20"/>
                <w:szCs w:val="20"/>
              </w:rPr>
            </w:pPr>
            <w:r w:rsidRPr="008F18A7">
              <w:rPr>
                <w:rFonts w:ascii="Arial" w:hAnsi="Arial" w:cs="Arial"/>
                <w:sz w:val="20"/>
                <w:szCs w:val="20"/>
              </w:rPr>
              <w:t>430,6</w:t>
            </w:r>
          </w:p>
        </w:tc>
        <w:tc>
          <w:tcPr>
            <w:tcW w:w="0" w:type="auto"/>
            <w:tcBorders>
              <w:right w:val="single" w:sz="4" w:space="0" w:color="auto"/>
            </w:tcBorders>
            <w:vAlign w:val="center"/>
          </w:tcPr>
          <w:p w14:paraId="364101CC" w14:textId="77777777" w:rsidR="00CF5BE7" w:rsidRPr="008F18A7" w:rsidRDefault="00CF5BE7" w:rsidP="00CF5BE7">
            <w:pPr>
              <w:rPr>
                <w:rFonts w:ascii="Arial" w:hAnsi="Arial" w:cs="Arial"/>
                <w:sz w:val="20"/>
                <w:szCs w:val="20"/>
              </w:rPr>
            </w:pPr>
            <w:r w:rsidRPr="008F18A7">
              <w:rPr>
                <w:rFonts w:ascii="Arial" w:hAnsi="Arial" w:cs="Arial"/>
                <w:sz w:val="20"/>
                <w:szCs w:val="20"/>
              </w:rPr>
              <w:t>504,5</w:t>
            </w:r>
          </w:p>
        </w:tc>
        <w:tc>
          <w:tcPr>
            <w:tcW w:w="0" w:type="auto"/>
            <w:tcBorders>
              <w:left w:val="single" w:sz="4" w:space="0" w:color="auto"/>
              <w:right w:val="single" w:sz="18" w:space="0" w:color="auto"/>
            </w:tcBorders>
            <w:vAlign w:val="center"/>
          </w:tcPr>
          <w:p w14:paraId="76EECD71"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424C5C31" w14:textId="77777777" w:rsidR="00CF5BE7" w:rsidRPr="008F18A7" w:rsidRDefault="00CF5BE7" w:rsidP="00CF5BE7">
            <w:pPr>
              <w:rPr>
                <w:rFonts w:ascii="Arial" w:hAnsi="Arial" w:cs="Arial"/>
                <w:sz w:val="20"/>
                <w:szCs w:val="20"/>
              </w:rPr>
            </w:pPr>
            <w:r w:rsidRPr="008F18A7">
              <w:rPr>
                <w:rFonts w:ascii="Arial" w:hAnsi="Arial" w:cs="Arial"/>
                <w:sz w:val="20"/>
                <w:szCs w:val="20"/>
              </w:rPr>
              <w:t>350</w:t>
            </w:r>
          </w:p>
        </w:tc>
        <w:tc>
          <w:tcPr>
            <w:tcW w:w="0" w:type="auto"/>
            <w:tcBorders>
              <w:left w:val="single" w:sz="18" w:space="0" w:color="auto"/>
            </w:tcBorders>
            <w:vAlign w:val="center"/>
          </w:tcPr>
          <w:p w14:paraId="06798C43"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5EE74B50" w14:textId="77777777" w:rsidTr="00CF5BE7">
        <w:trPr>
          <w:trHeight w:val="1415"/>
        </w:trPr>
        <w:tc>
          <w:tcPr>
            <w:tcW w:w="0" w:type="auto"/>
            <w:vAlign w:val="center"/>
          </w:tcPr>
          <w:p w14:paraId="163F7002" w14:textId="77777777" w:rsidR="00CF5BE7" w:rsidRPr="008F18A7" w:rsidRDefault="00CF5BE7" w:rsidP="00CF5BE7">
            <w:pPr>
              <w:rPr>
                <w:rFonts w:ascii="Arial" w:hAnsi="Arial" w:cs="Arial"/>
                <w:b/>
                <w:sz w:val="20"/>
                <w:szCs w:val="20"/>
              </w:rPr>
            </w:pPr>
            <w:r w:rsidRPr="008F18A7">
              <w:rPr>
                <w:rFonts w:ascii="Arial" w:hAnsi="Arial" w:cs="Arial"/>
                <w:b/>
                <w:sz w:val="20"/>
                <w:szCs w:val="20"/>
              </w:rPr>
              <w:lastRenderedPageBreak/>
              <w:t>2.</w:t>
            </w:r>
          </w:p>
        </w:tc>
        <w:tc>
          <w:tcPr>
            <w:tcW w:w="0" w:type="auto"/>
            <w:vAlign w:val="center"/>
          </w:tcPr>
          <w:p w14:paraId="1AB8C0C4" w14:textId="77777777" w:rsidR="00CF5BE7" w:rsidRPr="008F18A7" w:rsidRDefault="00CF5BE7" w:rsidP="00CF5BE7">
            <w:pPr>
              <w:rPr>
                <w:rFonts w:ascii="Arial" w:hAnsi="Arial" w:cs="Arial"/>
                <w:sz w:val="20"/>
                <w:szCs w:val="20"/>
              </w:rPr>
            </w:pPr>
            <w:r w:rsidRPr="008F18A7">
              <w:rPr>
                <w:rFonts w:ascii="Arial" w:hAnsi="Arial" w:cs="Arial"/>
                <w:sz w:val="20"/>
                <w:szCs w:val="20"/>
              </w:rPr>
              <w:t>Udział samodzielnych pracowników naukowych w ogólnej liczbie nauczycieli akademickich w podstawowym miejscu pracy [%]</w:t>
            </w:r>
          </w:p>
        </w:tc>
        <w:tc>
          <w:tcPr>
            <w:tcW w:w="0" w:type="auto"/>
            <w:vAlign w:val="center"/>
          </w:tcPr>
          <w:p w14:paraId="3CC7DDA3"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5A8E93F3"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2ACEB409"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56DD802E" w14:textId="77777777" w:rsidR="00CF5BE7" w:rsidRPr="008F18A7" w:rsidRDefault="00CF5BE7" w:rsidP="00CF5BE7">
            <w:pPr>
              <w:rPr>
                <w:rFonts w:ascii="Arial" w:hAnsi="Arial" w:cs="Arial"/>
                <w:sz w:val="20"/>
                <w:szCs w:val="20"/>
              </w:rPr>
            </w:pPr>
            <w:r w:rsidRPr="008F18A7">
              <w:rPr>
                <w:rFonts w:ascii="Arial" w:hAnsi="Arial" w:cs="Arial"/>
                <w:sz w:val="20"/>
                <w:szCs w:val="20"/>
              </w:rPr>
              <w:t>25</w:t>
            </w:r>
          </w:p>
        </w:tc>
        <w:tc>
          <w:tcPr>
            <w:tcW w:w="0" w:type="auto"/>
            <w:vAlign w:val="center"/>
          </w:tcPr>
          <w:p w14:paraId="0A8B466C" w14:textId="77777777" w:rsidR="00CF5BE7" w:rsidRPr="008F18A7" w:rsidRDefault="00CF5BE7" w:rsidP="00CF5BE7">
            <w:pPr>
              <w:rPr>
                <w:rFonts w:ascii="Arial" w:hAnsi="Arial" w:cs="Arial"/>
                <w:sz w:val="20"/>
                <w:szCs w:val="20"/>
              </w:rPr>
            </w:pPr>
            <w:r w:rsidRPr="008F18A7">
              <w:rPr>
                <w:rFonts w:ascii="Arial" w:hAnsi="Arial" w:cs="Arial"/>
                <w:sz w:val="20"/>
                <w:szCs w:val="20"/>
              </w:rPr>
              <w:t>22,4</w:t>
            </w:r>
          </w:p>
        </w:tc>
        <w:tc>
          <w:tcPr>
            <w:tcW w:w="0" w:type="auto"/>
            <w:vAlign w:val="center"/>
          </w:tcPr>
          <w:p w14:paraId="1C194B51" w14:textId="77777777" w:rsidR="00CF5BE7" w:rsidRPr="008F18A7" w:rsidRDefault="00CF5BE7" w:rsidP="00CF5BE7">
            <w:pPr>
              <w:rPr>
                <w:rFonts w:ascii="Arial" w:hAnsi="Arial" w:cs="Arial"/>
                <w:sz w:val="20"/>
                <w:szCs w:val="20"/>
              </w:rPr>
            </w:pPr>
            <w:r w:rsidRPr="008F18A7">
              <w:rPr>
                <w:rFonts w:ascii="Arial" w:hAnsi="Arial" w:cs="Arial"/>
                <w:sz w:val="20"/>
                <w:szCs w:val="20"/>
              </w:rPr>
              <w:t>25,6</w:t>
            </w:r>
          </w:p>
        </w:tc>
        <w:tc>
          <w:tcPr>
            <w:tcW w:w="0" w:type="auto"/>
            <w:vAlign w:val="center"/>
          </w:tcPr>
          <w:p w14:paraId="116B311B" w14:textId="77777777" w:rsidR="00CF5BE7" w:rsidRPr="008F18A7" w:rsidRDefault="00CF5BE7" w:rsidP="00CF5BE7">
            <w:pPr>
              <w:rPr>
                <w:rFonts w:ascii="Arial" w:hAnsi="Arial" w:cs="Arial"/>
                <w:sz w:val="20"/>
                <w:szCs w:val="20"/>
              </w:rPr>
            </w:pPr>
            <w:r w:rsidRPr="008F18A7">
              <w:rPr>
                <w:rFonts w:ascii="Arial" w:hAnsi="Arial" w:cs="Arial"/>
                <w:sz w:val="20"/>
                <w:szCs w:val="20"/>
              </w:rPr>
              <w:t>25,6</w:t>
            </w:r>
          </w:p>
        </w:tc>
        <w:tc>
          <w:tcPr>
            <w:tcW w:w="0" w:type="auto"/>
            <w:vAlign w:val="center"/>
          </w:tcPr>
          <w:p w14:paraId="584781A5" w14:textId="77777777" w:rsidR="00CF5BE7" w:rsidRPr="008F18A7" w:rsidRDefault="00CF5BE7" w:rsidP="00CF5BE7">
            <w:pPr>
              <w:rPr>
                <w:rFonts w:ascii="Arial" w:hAnsi="Arial" w:cs="Arial"/>
                <w:sz w:val="20"/>
                <w:szCs w:val="20"/>
              </w:rPr>
            </w:pPr>
            <w:r w:rsidRPr="008F18A7">
              <w:rPr>
                <w:rFonts w:ascii="Arial" w:hAnsi="Arial" w:cs="Arial"/>
                <w:sz w:val="20"/>
                <w:szCs w:val="20"/>
              </w:rPr>
              <w:t>26,6</w:t>
            </w:r>
          </w:p>
        </w:tc>
        <w:tc>
          <w:tcPr>
            <w:tcW w:w="0" w:type="auto"/>
            <w:vAlign w:val="center"/>
          </w:tcPr>
          <w:p w14:paraId="4A45708E" w14:textId="77777777" w:rsidR="00CF5BE7" w:rsidRPr="008F18A7" w:rsidRDefault="00CF5BE7" w:rsidP="00CF5BE7">
            <w:pPr>
              <w:rPr>
                <w:rFonts w:ascii="Arial" w:hAnsi="Arial" w:cs="Arial"/>
                <w:sz w:val="20"/>
                <w:szCs w:val="20"/>
              </w:rPr>
            </w:pPr>
            <w:r w:rsidRPr="008F18A7">
              <w:rPr>
                <w:rFonts w:ascii="Arial" w:hAnsi="Arial" w:cs="Arial"/>
                <w:sz w:val="20"/>
                <w:szCs w:val="20"/>
              </w:rPr>
              <w:t>26,43</w:t>
            </w:r>
          </w:p>
        </w:tc>
        <w:tc>
          <w:tcPr>
            <w:tcW w:w="0" w:type="auto"/>
            <w:vAlign w:val="center"/>
          </w:tcPr>
          <w:p w14:paraId="64FBDAB7" w14:textId="77777777" w:rsidR="00CF5BE7" w:rsidRPr="008F18A7" w:rsidRDefault="00CF5BE7" w:rsidP="00CF5BE7">
            <w:pPr>
              <w:rPr>
                <w:rFonts w:ascii="Arial" w:hAnsi="Arial" w:cs="Arial"/>
                <w:sz w:val="20"/>
                <w:szCs w:val="20"/>
              </w:rPr>
            </w:pPr>
            <w:r w:rsidRPr="008F18A7">
              <w:rPr>
                <w:rFonts w:ascii="Arial" w:hAnsi="Arial" w:cs="Arial"/>
                <w:sz w:val="20"/>
                <w:szCs w:val="20"/>
              </w:rPr>
              <w:t>31,6</w:t>
            </w:r>
          </w:p>
        </w:tc>
        <w:tc>
          <w:tcPr>
            <w:tcW w:w="0" w:type="auto"/>
            <w:tcBorders>
              <w:right w:val="single" w:sz="4" w:space="0" w:color="auto"/>
            </w:tcBorders>
            <w:vAlign w:val="center"/>
          </w:tcPr>
          <w:p w14:paraId="2D02843C" w14:textId="77777777" w:rsidR="00CF5BE7" w:rsidRPr="008F18A7" w:rsidRDefault="00CF5BE7" w:rsidP="00CF5BE7">
            <w:pPr>
              <w:rPr>
                <w:rFonts w:ascii="Arial" w:hAnsi="Arial" w:cs="Arial"/>
                <w:sz w:val="20"/>
                <w:szCs w:val="20"/>
              </w:rPr>
            </w:pPr>
            <w:r w:rsidRPr="008F18A7">
              <w:rPr>
                <w:rFonts w:ascii="Arial" w:hAnsi="Arial" w:cs="Arial"/>
                <w:sz w:val="20"/>
                <w:szCs w:val="20"/>
              </w:rPr>
              <w:t>28,2</w:t>
            </w:r>
          </w:p>
        </w:tc>
        <w:tc>
          <w:tcPr>
            <w:tcW w:w="0" w:type="auto"/>
            <w:tcBorders>
              <w:left w:val="single" w:sz="4" w:space="0" w:color="auto"/>
              <w:right w:val="single" w:sz="18" w:space="0" w:color="auto"/>
            </w:tcBorders>
            <w:vAlign w:val="center"/>
          </w:tcPr>
          <w:p w14:paraId="5497BEE6"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29,6</w:t>
            </w:r>
          </w:p>
        </w:tc>
        <w:tc>
          <w:tcPr>
            <w:tcW w:w="0" w:type="auto"/>
            <w:tcBorders>
              <w:top w:val="single" w:sz="6" w:space="0" w:color="auto"/>
              <w:left w:val="single" w:sz="18" w:space="0" w:color="auto"/>
              <w:bottom w:val="single" w:sz="6" w:space="0" w:color="auto"/>
              <w:right w:val="single" w:sz="18" w:space="0" w:color="auto"/>
            </w:tcBorders>
            <w:vAlign w:val="center"/>
          </w:tcPr>
          <w:p w14:paraId="5C8353DF" w14:textId="77777777" w:rsidR="00CF5BE7" w:rsidRPr="008F18A7" w:rsidRDefault="00CF5BE7" w:rsidP="00CF5BE7">
            <w:pPr>
              <w:rPr>
                <w:rFonts w:ascii="Arial" w:hAnsi="Arial" w:cs="Arial"/>
                <w:sz w:val="20"/>
                <w:szCs w:val="20"/>
              </w:rPr>
            </w:pPr>
            <w:r w:rsidRPr="008F18A7">
              <w:rPr>
                <w:rFonts w:ascii="Arial" w:hAnsi="Arial" w:cs="Arial"/>
                <w:sz w:val="20"/>
                <w:szCs w:val="20"/>
              </w:rPr>
              <w:t>28</w:t>
            </w:r>
          </w:p>
        </w:tc>
        <w:tc>
          <w:tcPr>
            <w:tcW w:w="0" w:type="auto"/>
            <w:tcBorders>
              <w:left w:val="single" w:sz="18" w:space="0" w:color="auto"/>
            </w:tcBorders>
            <w:vAlign w:val="center"/>
          </w:tcPr>
          <w:p w14:paraId="35357571" w14:textId="77777777" w:rsidR="00CF5BE7" w:rsidRPr="008F18A7" w:rsidRDefault="00CF5BE7" w:rsidP="00CF5BE7">
            <w:pPr>
              <w:rPr>
                <w:rFonts w:ascii="Arial" w:hAnsi="Arial" w:cs="Arial"/>
                <w:sz w:val="20"/>
                <w:szCs w:val="20"/>
              </w:rPr>
            </w:pPr>
            <w:r w:rsidRPr="008F18A7">
              <w:rPr>
                <w:rFonts w:ascii="Arial" w:hAnsi="Arial" w:cs="Arial"/>
                <w:sz w:val="20"/>
                <w:szCs w:val="20"/>
              </w:rPr>
              <w:t>4 uczelnie: UR, PR, WSIiZ, WSPiA</w:t>
            </w:r>
          </w:p>
        </w:tc>
      </w:tr>
      <w:tr w:rsidR="00CF5BE7" w:rsidRPr="008F18A7" w14:paraId="52A03217" w14:textId="77777777" w:rsidTr="00CF5BE7">
        <w:tc>
          <w:tcPr>
            <w:tcW w:w="0" w:type="auto"/>
            <w:vAlign w:val="center"/>
          </w:tcPr>
          <w:p w14:paraId="6A411F0A" w14:textId="77777777" w:rsidR="00CF5BE7" w:rsidRPr="008F18A7" w:rsidRDefault="00CF5BE7" w:rsidP="00CF5BE7">
            <w:pPr>
              <w:rPr>
                <w:rFonts w:ascii="Arial" w:hAnsi="Arial" w:cs="Arial"/>
                <w:b/>
                <w:sz w:val="20"/>
                <w:szCs w:val="20"/>
              </w:rPr>
            </w:pPr>
            <w:r w:rsidRPr="008F18A7">
              <w:rPr>
                <w:rFonts w:ascii="Arial" w:hAnsi="Arial" w:cs="Arial"/>
                <w:b/>
                <w:sz w:val="20"/>
                <w:szCs w:val="20"/>
              </w:rPr>
              <w:t>3.a</w:t>
            </w:r>
          </w:p>
        </w:tc>
        <w:tc>
          <w:tcPr>
            <w:tcW w:w="0" w:type="auto"/>
            <w:vAlign w:val="center"/>
          </w:tcPr>
          <w:p w14:paraId="5F50C0CF" w14:textId="77777777" w:rsidR="00CF5BE7" w:rsidRPr="008F18A7" w:rsidRDefault="00CF5BE7" w:rsidP="00CF5BE7">
            <w:pPr>
              <w:rPr>
                <w:rFonts w:ascii="Arial" w:hAnsi="Arial" w:cs="Arial"/>
                <w:sz w:val="20"/>
                <w:szCs w:val="20"/>
              </w:rPr>
            </w:pPr>
            <w:r w:rsidRPr="008F18A7">
              <w:rPr>
                <w:rFonts w:ascii="Arial" w:hAnsi="Arial" w:cs="Arial"/>
                <w:sz w:val="20"/>
                <w:szCs w:val="20"/>
              </w:rPr>
              <w:t>Liczba zespołów badawczych ogółem</w:t>
            </w:r>
          </w:p>
        </w:tc>
        <w:tc>
          <w:tcPr>
            <w:tcW w:w="0" w:type="auto"/>
            <w:vAlign w:val="center"/>
          </w:tcPr>
          <w:p w14:paraId="3801C0E8"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365259DA"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104DC44F"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1270C273" w14:textId="77777777" w:rsidR="00CF5BE7" w:rsidRPr="008F18A7" w:rsidRDefault="00CF5BE7" w:rsidP="00CF5BE7">
            <w:pPr>
              <w:rPr>
                <w:rFonts w:ascii="Arial" w:hAnsi="Arial" w:cs="Arial"/>
                <w:sz w:val="20"/>
                <w:szCs w:val="20"/>
              </w:rPr>
            </w:pPr>
            <w:r w:rsidRPr="008F18A7">
              <w:rPr>
                <w:rFonts w:ascii="Arial" w:hAnsi="Arial" w:cs="Arial"/>
                <w:sz w:val="20"/>
                <w:szCs w:val="20"/>
              </w:rPr>
              <w:t>431</w:t>
            </w:r>
          </w:p>
        </w:tc>
        <w:tc>
          <w:tcPr>
            <w:tcW w:w="0" w:type="auto"/>
            <w:vAlign w:val="center"/>
          </w:tcPr>
          <w:p w14:paraId="0AE06EA7" w14:textId="77777777" w:rsidR="00CF5BE7" w:rsidRPr="008F18A7" w:rsidRDefault="00CF5BE7" w:rsidP="00CF5BE7">
            <w:pPr>
              <w:rPr>
                <w:rFonts w:ascii="Arial" w:hAnsi="Arial" w:cs="Arial"/>
                <w:sz w:val="20"/>
                <w:szCs w:val="20"/>
              </w:rPr>
            </w:pPr>
            <w:r w:rsidRPr="008F18A7">
              <w:rPr>
                <w:rFonts w:ascii="Arial" w:hAnsi="Arial" w:cs="Arial"/>
                <w:sz w:val="20"/>
                <w:szCs w:val="20"/>
              </w:rPr>
              <w:t>297</w:t>
            </w:r>
          </w:p>
        </w:tc>
        <w:tc>
          <w:tcPr>
            <w:tcW w:w="0" w:type="auto"/>
            <w:vAlign w:val="center"/>
          </w:tcPr>
          <w:p w14:paraId="5F01AAF9" w14:textId="77777777" w:rsidR="00CF5BE7" w:rsidRPr="008F18A7" w:rsidRDefault="00CF5BE7" w:rsidP="00CF5BE7">
            <w:pPr>
              <w:rPr>
                <w:rFonts w:ascii="Arial" w:hAnsi="Arial" w:cs="Arial"/>
                <w:sz w:val="20"/>
                <w:szCs w:val="20"/>
              </w:rPr>
            </w:pPr>
            <w:r w:rsidRPr="008F18A7">
              <w:rPr>
                <w:rFonts w:ascii="Arial" w:hAnsi="Arial" w:cs="Arial"/>
                <w:sz w:val="20"/>
                <w:szCs w:val="20"/>
              </w:rPr>
              <w:t>421</w:t>
            </w:r>
          </w:p>
        </w:tc>
        <w:tc>
          <w:tcPr>
            <w:tcW w:w="0" w:type="auto"/>
            <w:vAlign w:val="center"/>
          </w:tcPr>
          <w:p w14:paraId="5E08F609" w14:textId="77777777" w:rsidR="00CF5BE7" w:rsidRPr="008F18A7" w:rsidRDefault="00CF5BE7" w:rsidP="00CF5BE7">
            <w:pPr>
              <w:rPr>
                <w:rFonts w:ascii="Arial" w:hAnsi="Arial" w:cs="Arial"/>
                <w:sz w:val="20"/>
                <w:szCs w:val="20"/>
              </w:rPr>
            </w:pPr>
            <w:r w:rsidRPr="008F18A7">
              <w:rPr>
                <w:rFonts w:ascii="Arial" w:hAnsi="Arial" w:cs="Arial"/>
                <w:sz w:val="20"/>
                <w:szCs w:val="20"/>
              </w:rPr>
              <w:t>342</w:t>
            </w:r>
          </w:p>
        </w:tc>
        <w:tc>
          <w:tcPr>
            <w:tcW w:w="0" w:type="auto"/>
            <w:vAlign w:val="center"/>
          </w:tcPr>
          <w:p w14:paraId="18D3A079" w14:textId="77777777" w:rsidR="00CF5BE7" w:rsidRPr="008F18A7" w:rsidRDefault="00CF5BE7" w:rsidP="00CF5BE7">
            <w:pPr>
              <w:rPr>
                <w:rFonts w:ascii="Arial" w:hAnsi="Arial" w:cs="Arial"/>
                <w:sz w:val="20"/>
                <w:szCs w:val="20"/>
              </w:rPr>
            </w:pPr>
            <w:r w:rsidRPr="008F18A7">
              <w:rPr>
                <w:rFonts w:ascii="Arial" w:hAnsi="Arial" w:cs="Arial"/>
                <w:sz w:val="20"/>
                <w:szCs w:val="20"/>
              </w:rPr>
              <w:t>391</w:t>
            </w:r>
          </w:p>
        </w:tc>
        <w:tc>
          <w:tcPr>
            <w:tcW w:w="0" w:type="auto"/>
            <w:vAlign w:val="center"/>
          </w:tcPr>
          <w:p w14:paraId="09BFF656" w14:textId="77777777" w:rsidR="00CF5BE7" w:rsidRPr="008F18A7" w:rsidRDefault="00CF5BE7" w:rsidP="00CF5BE7">
            <w:pPr>
              <w:rPr>
                <w:rFonts w:ascii="Arial" w:hAnsi="Arial" w:cs="Arial"/>
                <w:sz w:val="20"/>
                <w:szCs w:val="20"/>
              </w:rPr>
            </w:pPr>
            <w:r w:rsidRPr="008F18A7">
              <w:rPr>
                <w:rFonts w:ascii="Arial" w:hAnsi="Arial" w:cs="Arial"/>
                <w:sz w:val="20"/>
                <w:szCs w:val="20"/>
              </w:rPr>
              <w:t>448</w:t>
            </w:r>
          </w:p>
        </w:tc>
        <w:tc>
          <w:tcPr>
            <w:tcW w:w="0" w:type="auto"/>
            <w:vAlign w:val="center"/>
          </w:tcPr>
          <w:p w14:paraId="2459F372" w14:textId="77777777" w:rsidR="00CF5BE7" w:rsidRPr="008F18A7" w:rsidRDefault="00CF5BE7" w:rsidP="00CF5BE7">
            <w:pPr>
              <w:rPr>
                <w:rFonts w:ascii="Arial" w:hAnsi="Arial" w:cs="Arial"/>
                <w:sz w:val="20"/>
                <w:szCs w:val="20"/>
              </w:rPr>
            </w:pPr>
            <w:r w:rsidRPr="008F18A7">
              <w:rPr>
                <w:rFonts w:ascii="Arial" w:hAnsi="Arial" w:cs="Arial"/>
                <w:sz w:val="20"/>
                <w:szCs w:val="20"/>
              </w:rPr>
              <w:t>442</w:t>
            </w:r>
          </w:p>
        </w:tc>
        <w:tc>
          <w:tcPr>
            <w:tcW w:w="0" w:type="auto"/>
            <w:tcBorders>
              <w:right w:val="single" w:sz="4" w:space="0" w:color="auto"/>
            </w:tcBorders>
            <w:vAlign w:val="center"/>
          </w:tcPr>
          <w:p w14:paraId="29DD2AB7" w14:textId="77777777" w:rsidR="00CF5BE7" w:rsidRPr="008F18A7" w:rsidRDefault="00CF5BE7" w:rsidP="00CF5BE7">
            <w:pPr>
              <w:rPr>
                <w:rFonts w:ascii="Arial" w:hAnsi="Arial" w:cs="Arial"/>
                <w:sz w:val="20"/>
                <w:szCs w:val="20"/>
              </w:rPr>
            </w:pPr>
            <w:r w:rsidRPr="008F18A7">
              <w:rPr>
                <w:rFonts w:ascii="Arial" w:hAnsi="Arial" w:cs="Arial"/>
                <w:sz w:val="20"/>
                <w:szCs w:val="20"/>
              </w:rPr>
              <w:t>274</w:t>
            </w:r>
          </w:p>
        </w:tc>
        <w:tc>
          <w:tcPr>
            <w:tcW w:w="0" w:type="auto"/>
            <w:tcBorders>
              <w:left w:val="single" w:sz="4" w:space="0" w:color="auto"/>
              <w:right w:val="single" w:sz="18" w:space="0" w:color="auto"/>
            </w:tcBorders>
            <w:vAlign w:val="center"/>
          </w:tcPr>
          <w:p w14:paraId="24BC8134"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181</w:t>
            </w:r>
          </w:p>
        </w:tc>
        <w:tc>
          <w:tcPr>
            <w:tcW w:w="0" w:type="auto"/>
            <w:tcBorders>
              <w:top w:val="single" w:sz="6" w:space="0" w:color="auto"/>
              <w:left w:val="single" w:sz="18" w:space="0" w:color="auto"/>
              <w:bottom w:val="single" w:sz="6" w:space="0" w:color="auto"/>
              <w:right w:val="single" w:sz="18" w:space="0" w:color="auto"/>
            </w:tcBorders>
            <w:vAlign w:val="center"/>
          </w:tcPr>
          <w:p w14:paraId="6EB56FBF" w14:textId="77777777" w:rsidR="00CF5BE7" w:rsidRPr="008F18A7" w:rsidRDefault="00CF5BE7" w:rsidP="00CF5BE7">
            <w:pPr>
              <w:rPr>
                <w:rFonts w:ascii="Arial" w:hAnsi="Arial" w:cs="Arial"/>
                <w:sz w:val="20"/>
                <w:szCs w:val="20"/>
              </w:rPr>
            </w:pPr>
            <w:r w:rsidRPr="008F18A7">
              <w:rPr>
                <w:rFonts w:ascii="Arial" w:hAnsi="Arial" w:cs="Arial"/>
                <w:sz w:val="20"/>
                <w:szCs w:val="20"/>
              </w:rPr>
              <w:t>480</w:t>
            </w:r>
          </w:p>
        </w:tc>
        <w:tc>
          <w:tcPr>
            <w:tcW w:w="0" w:type="auto"/>
            <w:tcBorders>
              <w:left w:val="single" w:sz="18" w:space="0" w:color="auto"/>
            </w:tcBorders>
            <w:vAlign w:val="center"/>
          </w:tcPr>
          <w:p w14:paraId="418CD3A5" w14:textId="77777777" w:rsidR="00CF5BE7" w:rsidRPr="008F18A7" w:rsidRDefault="00CF5BE7" w:rsidP="00CF5BE7">
            <w:pPr>
              <w:rPr>
                <w:rFonts w:ascii="Arial" w:hAnsi="Arial" w:cs="Arial"/>
                <w:sz w:val="20"/>
                <w:szCs w:val="20"/>
              </w:rPr>
            </w:pPr>
            <w:r w:rsidRPr="008F18A7">
              <w:rPr>
                <w:rFonts w:ascii="Arial" w:hAnsi="Arial" w:cs="Arial"/>
                <w:sz w:val="20"/>
                <w:szCs w:val="20"/>
              </w:rPr>
              <w:t>4 uczelnie: UR, PR, WSIiZ, WSPiA</w:t>
            </w:r>
          </w:p>
        </w:tc>
      </w:tr>
      <w:tr w:rsidR="00CF5BE7" w:rsidRPr="008F18A7" w14:paraId="3836C433" w14:textId="77777777" w:rsidTr="00CF5BE7">
        <w:tc>
          <w:tcPr>
            <w:tcW w:w="0" w:type="auto"/>
            <w:vAlign w:val="center"/>
          </w:tcPr>
          <w:p w14:paraId="66AE6B54" w14:textId="77777777" w:rsidR="00CF5BE7" w:rsidRPr="008F18A7" w:rsidRDefault="00CF5BE7" w:rsidP="00CF5BE7">
            <w:pPr>
              <w:rPr>
                <w:rFonts w:ascii="Arial" w:hAnsi="Arial" w:cs="Arial"/>
                <w:b/>
                <w:sz w:val="20"/>
                <w:szCs w:val="20"/>
              </w:rPr>
            </w:pPr>
            <w:r w:rsidRPr="008F18A7">
              <w:rPr>
                <w:rFonts w:ascii="Arial" w:hAnsi="Arial" w:cs="Arial"/>
                <w:b/>
                <w:sz w:val="20"/>
                <w:szCs w:val="20"/>
              </w:rPr>
              <w:t>3.b</w:t>
            </w:r>
          </w:p>
        </w:tc>
        <w:tc>
          <w:tcPr>
            <w:tcW w:w="0" w:type="auto"/>
            <w:vAlign w:val="center"/>
          </w:tcPr>
          <w:p w14:paraId="4C586096" w14:textId="77777777" w:rsidR="00CF5BE7" w:rsidRPr="008F18A7" w:rsidRDefault="00CF5BE7" w:rsidP="00CF5BE7">
            <w:pPr>
              <w:rPr>
                <w:rFonts w:ascii="Arial" w:hAnsi="Arial" w:cs="Arial"/>
                <w:sz w:val="20"/>
                <w:szCs w:val="20"/>
              </w:rPr>
            </w:pPr>
            <w:r w:rsidRPr="008F18A7">
              <w:rPr>
                <w:rFonts w:ascii="Arial" w:hAnsi="Arial" w:cs="Arial"/>
                <w:sz w:val="20"/>
                <w:szCs w:val="20"/>
              </w:rPr>
              <w:t>Liczba międzynarodowych zespołów badawczych</w:t>
            </w:r>
          </w:p>
        </w:tc>
        <w:tc>
          <w:tcPr>
            <w:tcW w:w="0" w:type="auto"/>
            <w:vAlign w:val="center"/>
          </w:tcPr>
          <w:p w14:paraId="757E49FC"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08E92D2E"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7476EF16"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11BF13BC" w14:textId="77777777" w:rsidR="00CF5BE7" w:rsidRPr="008F18A7" w:rsidRDefault="00CF5BE7" w:rsidP="00CF5BE7">
            <w:pPr>
              <w:rPr>
                <w:rFonts w:ascii="Arial" w:hAnsi="Arial" w:cs="Arial"/>
                <w:sz w:val="20"/>
                <w:szCs w:val="20"/>
              </w:rPr>
            </w:pPr>
            <w:r w:rsidRPr="008F18A7">
              <w:rPr>
                <w:rFonts w:ascii="Arial" w:hAnsi="Arial" w:cs="Arial"/>
                <w:sz w:val="20"/>
                <w:szCs w:val="20"/>
              </w:rPr>
              <w:t>73</w:t>
            </w:r>
          </w:p>
        </w:tc>
        <w:tc>
          <w:tcPr>
            <w:tcW w:w="0" w:type="auto"/>
            <w:vAlign w:val="center"/>
          </w:tcPr>
          <w:p w14:paraId="6A64C6C5" w14:textId="77777777" w:rsidR="00CF5BE7" w:rsidRPr="008F18A7" w:rsidRDefault="00CF5BE7" w:rsidP="00CF5BE7">
            <w:pPr>
              <w:rPr>
                <w:rFonts w:ascii="Arial" w:hAnsi="Arial" w:cs="Arial"/>
                <w:sz w:val="20"/>
                <w:szCs w:val="20"/>
              </w:rPr>
            </w:pPr>
            <w:r w:rsidRPr="008F18A7">
              <w:rPr>
                <w:rFonts w:ascii="Arial" w:hAnsi="Arial" w:cs="Arial"/>
                <w:sz w:val="20"/>
                <w:szCs w:val="20"/>
              </w:rPr>
              <w:t>17</w:t>
            </w:r>
          </w:p>
        </w:tc>
        <w:tc>
          <w:tcPr>
            <w:tcW w:w="0" w:type="auto"/>
            <w:vAlign w:val="center"/>
          </w:tcPr>
          <w:p w14:paraId="372A6B9A" w14:textId="77777777" w:rsidR="00CF5BE7" w:rsidRPr="008F18A7" w:rsidRDefault="00CF5BE7" w:rsidP="00CF5BE7">
            <w:pPr>
              <w:rPr>
                <w:rFonts w:ascii="Arial" w:hAnsi="Arial" w:cs="Arial"/>
                <w:sz w:val="20"/>
                <w:szCs w:val="20"/>
              </w:rPr>
            </w:pPr>
            <w:r w:rsidRPr="008F18A7">
              <w:rPr>
                <w:rFonts w:ascii="Arial" w:hAnsi="Arial" w:cs="Arial"/>
                <w:sz w:val="20"/>
                <w:szCs w:val="20"/>
              </w:rPr>
              <w:t>12</w:t>
            </w:r>
          </w:p>
        </w:tc>
        <w:tc>
          <w:tcPr>
            <w:tcW w:w="0" w:type="auto"/>
            <w:vAlign w:val="center"/>
          </w:tcPr>
          <w:p w14:paraId="716ECC55" w14:textId="77777777" w:rsidR="00CF5BE7" w:rsidRPr="008F18A7" w:rsidRDefault="00CF5BE7" w:rsidP="00CF5BE7">
            <w:pPr>
              <w:rPr>
                <w:rFonts w:ascii="Arial" w:hAnsi="Arial" w:cs="Arial"/>
                <w:sz w:val="20"/>
                <w:szCs w:val="20"/>
              </w:rPr>
            </w:pPr>
            <w:r w:rsidRPr="008F18A7">
              <w:rPr>
                <w:rFonts w:ascii="Arial" w:hAnsi="Arial" w:cs="Arial"/>
                <w:sz w:val="20"/>
                <w:szCs w:val="20"/>
              </w:rPr>
              <w:t>11</w:t>
            </w:r>
          </w:p>
        </w:tc>
        <w:tc>
          <w:tcPr>
            <w:tcW w:w="0" w:type="auto"/>
            <w:vAlign w:val="center"/>
          </w:tcPr>
          <w:p w14:paraId="42A1CD78" w14:textId="77777777" w:rsidR="00CF5BE7" w:rsidRPr="008F18A7" w:rsidRDefault="00CF5BE7" w:rsidP="00CF5BE7">
            <w:pPr>
              <w:rPr>
                <w:rFonts w:ascii="Arial" w:hAnsi="Arial" w:cs="Arial"/>
                <w:sz w:val="20"/>
                <w:szCs w:val="20"/>
              </w:rPr>
            </w:pPr>
            <w:r w:rsidRPr="008F18A7">
              <w:rPr>
                <w:rFonts w:ascii="Arial" w:hAnsi="Arial" w:cs="Arial"/>
                <w:sz w:val="20"/>
                <w:szCs w:val="20"/>
              </w:rPr>
              <w:t>17</w:t>
            </w:r>
          </w:p>
        </w:tc>
        <w:tc>
          <w:tcPr>
            <w:tcW w:w="0" w:type="auto"/>
            <w:vAlign w:val="center"/>
          </w:tcPr>
          <w:p w14:paraId="54544058" w14:textId="77777777" w:rsidR="00CF5BE7" w:rsidRPr="008F18A7" w:rsidRDefault="00CF5BE7" w:rsidP="00CF5BE7">
            <w:pPr>
              <w:rPr>
                <w:rFonts w:ascii="Arial" w:hAnsi="Arial" w:cs="Arial"/>
                <w:sz w:val="20"/>
                <w:szCs w:val="20"/>
              </w:rPr>
            </w:pPr>
            <w:r w:rsidRPr="008F18A7">
              <w:rPr>
                <w:rFonts w:ascii="Arial" w:hAnsi="Arial" w:cs="Arial"/>
                <w:sz w:val="20"/>
                <w:szCs w:val="20"/>
              </w:rPr>
              <w:t>18</w:t>
            </w:r>
          </w:p>
        </w:tc>
        <w:tc>
          <w:tcPr>
            <w:tcW w:w="0" w:type="auto"/>
            <w:vAlign w:val="center"/>
          </w:tcPr>
          <w:p w14:paraId="3F35624F" w14:textId="77777777" w:rsidR="00CF5BE7" w:rsidRPr="008F18A7" w:rsidRDefault="00CF5BE7" w:rsidP="00CF5BE7">
            <w:pPr>
              <w:rPr>
                <w:rFonts w:ascii="Arial" w:hAnsi="Arial" w:cs="Arial"/>
                <w:sz w:val="20"/>
                <w:szCs w:val="20"/>
              </w:rPr>
            </w:pPr>
            <w:r w:rsidRPr="008F18A7">
              <w:rPr>
                <w:rFonts w:ascii="Arial" w:hAnsi="Arial" w:cs="Arial"/>
                <w:sz w:val="20"/>
                <w:szCs w:val="20"/>
              </w:rPr>
              <w:t>16</w:t>
            </w:r>
          </w:p>
        </w:tc>
        <w:tc>
          <w:tcPr>
            <w:tcW w:w="0" w:type="auto"/>
            <w:tcBorders>
              <w:right w:val="single" w:sz="4" w:space="0" w:color="auto"/>
            </w:tcBorders>
            <w:vAlign w:val="center"/>
          </w:tcPr>
          <w:p w14:paraId="7E095194" w14:textId="77777777" w:rsidR="00CF5BE7" w:rsidRPr="008F18A7" w:rsidRDefault="00CF5BE7" w:rsidP="00CF5BE7">
            <w:pPr>
              <w:rPr>
                <w:rFonts w:ascii="Arial" w:hAnsi="Arial" w:cs="Arial"/>
                <w:sz w:val="20"/>
                <w:szCs w:val="20"/>
              </w:rPr>
            </w:pPr>
            <w:r w:rsidRPr="008F18A7">
              <w:rPr>
                <w:rFonts w:ascii="Arial" w:hAnsi="Arial" w:cs="Arial"/>
                <w:sz w:val="20"/>
                <w:szCs w:val="20"/>
              </w:rPr>
              <w:t>22</w:t>
            </w:r>
          </w:p>
        </w:tc>
        <w:tc>
          <w:tcPr>
            <w:tcW w:w="0" w:type="auto"/>
            <w:tcBorders>
              <w:left w:val="single" w:sz="4" w:space="0" w:color="auto"/>
              <w:right w:val="single" w:sz="18" w:space="0" w:color="auto"/>
            </w:tcBorders>
            <w:vAlign w:val="center"/>
          </w:tcPr>
          <w:p w14:paraId="468B95A6"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18</w:t>
            </w:r>
          </w:p>
        </w:tc>
        <w:tc>
          <w:tcPr>
            <w:tcW w:w="0" w:type="auto"/>
            <w:tcBorders>
              <w:top w:val="single" w:sz="6" w:space="0" w:color="auto"/>
              <w:left w:val="single" w:sz="18" w:space="0" w:color="auto"/>
              <w:bottom w:val="single" w:sz="6" w:space="0" w:color="auto"/>
              <w:right w:val="single" w:sz="18" w:space="0" w:color="auto"/>
            </w:tcBorders>
            <w:vAlign w:val="center"/>
          </w:tcPr>
          <w:p w14:paraId="73F8D6F2" w14:textId="77777777" w:rsidR="00CF5BE7" w:rsidRPr="008F18A7" w:rsidRDefault="00CF5BE7" w:rsidP="00CF5BE7">
            <w:pPr>
              <w:rPr>
                <w:rFonts w:ascii="Arial" w:hAnsi="Arial" w:cs="Arial"/>
                <w:sz w:val="20"/>
                <w:szCs w:val="20"/>
              </w:rPr>
            </w:pPr>
            <w:r w:rsidRPr="008F18A7">
              <w:rPr>
                <w:rFonts w:ascii="Arial" w:hAnsi="Arial" w:cs="Arial"/>
                <w:sz w:val="20"/>
                <w:szCs w:val="20"/>
              </w:rPr>
              <w:t>100</w:t>
            </w:r>
          </w:p>
        </w:tc>
        <w:tc>
          <w:tcPr>
            <w:tcW w:w="0" w:type="auto"/>
            <w:tcBorders>
              <w:left w:val="single" w:sz="18" w:space="0" w:color="auto"/>
            </w:tcBorders>
            <w:vAlign w:val="center"/>
          </w:tcPr>
          <w:p w14:paraId="2C5AF35B" w14:textId="77777777" w:rsidR="00CF5BE7" w:rsidRPr="008F18A7" w:rsidRDefault="00CF5BE7" w:rsidP="00CF5BE7">
            <w:pPr>
              <w:rPr>
                <w:rFonts w:ascii="Arial" w:hAnsi="Arial" w:cs="Arial"/>
                <w:sz w:val="20"/>
                <w:szCs w:val="20"/>
              </w:rPr>
            </w:pPr>
            <w:r w:rsidRPr="008F18A7">
              <w:rPr>
                <w:rFonts w:ascii="Arial" w:hAnsi="Arial" w:cs="Arial"/>
                <w:sz w:val="20"/>
                <w:szCs w:val="20"/>
              </w:rPr>
              <w:t>4 uczelnie: UR, PR, WSIiZ, WSPiA</w:t>
            </w:r>
          </w:p>
        </w:tc>
      </w:tr>
      <w:tr w:rsidR="00CF5BE7" w:rsidRPr="008F18A7" w14:paraId="7A91B518" w14:textId="77777777" w:rsidTr="00CF5BE7">
        <w:tc>
          <w:tcPr>
            <w:tcW w:w="0" w:type="auto"/>
            <w:vAlign w:val="center"/>
          </w:tcPr>
          <w:p w14:paraId="28119FB6" w14:textId="77777777" w:rsidR="00CF5BE7" w:rsidRPr="008F18A7" w:rsidRDefault="00CF5BE7" w:rsidP="00CF5BE7">
            <w:pPr>
              <w:rPr>
                <w:rFonts w:ascii="Arial" w:hAnsi="Arial" w:cs="Arial"/>
                <w:b/>
                <w:sz w:val="20"/>
                <w:szCs w:val="20"/>
              </w:rPr>
            </w:pPr>
            <w:r w:rsidRPr="008F18A7">
              <w:rPr>
                <w:rFonts w:ascii="Arial" w:hAnsi="Arial" w:cs="Arial"/>
                <w:b/>
                <w:sz w:val="20"/>
                <w:szCs w:val="20"/>
              </w:rPr>
              <w:t>4.a</w:t>
            </w:r>
          </w:p>
        </w:tc>
        <w:tc>
          <w:tcPr>
            <w:tcW w:w="0" w:type="auto"/>
            <w:vAlign w:val="center"/>
          </w:tcPr>
          <w:p w14:paraId="4728D206" w14:textId="77777777" w:rsidR="00CF5BE7" w:rsidRPr="008F18A7" w:rsidRDefault="00CF5BE7" w:rsidP="00CF5BE7">
            <w:pPr>
              <w:rPr>
                <w:rFonts w:ascii="Arial" w:hAnsi="Arial" w:cs="Arial"/>
                <w:sz w:val="20"/>
                <w:szCs w:val="20"/>
              </w:rPr>
            </w:pPr>
            <w:r w:rsidRPr="008F18A7">
              <w:rPr>
                <w:rFonts w:ascii="Arial" w:hAnsi="Arial" w:cs="Arial"/>
                <w:sz w:val="20"/>
                <w:szCs w:val="20"/>
              </w:rPr>
              <w:t xml:space="preserve">Liczba zgłoszeń wynalazków krajowych w </w:t>
            </w:r>
            <w:r w:rsidRPr="008F18A7">
              <w:rPr>
                <w:rFonts w:ascii="Arial" w:hAnsi="Arial" w:cs="Arial"/>
                <w:sz w:val="20"/>
                <w:szCs w:val="20"/>
              </w:rPr>
              <w:lastRenderedPageBreak/>
              <w:t>Urzędzie Patentowym RP</w:t>
            </w:r>
          </w:p>
        </w:tc>
        <w:tc>
          <w:tcPr>
            <w:tcW w:w="0" w:type="auto"/>
            <w:vAlign w:val="center"/>
          </w:tcPr>
          <w:p w14:paraId="040DFFE8" w14:textId="77777777" w:rsidR="00CF5BE7" w:rsidRPr="008F18A7" w:rsidRDefault="00CF5BE7" w:rsidP="00CF5BE7">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281F24F3"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4DD9448F" w14:textId="77777777" w:rsidR="00CF5BE7" w:rsidRPr="008F18A7" w:rsidRDefault="00CF5BE7" w:rsidP="00CF5BE7">
            <w:pPr>
              <w:rPr>
                <w:rFonts w:ascii="Arial" w:hAnsi="Arial" w:cs="Arial"/>
                <w:sz w:val="20"/>
                <w:szCs w:val="20"/>
              </w:rPr>
            </w:pPr>
            <w:r w:rsidRPr="008F18A7">
              <w:rPr>
                <w:rFonts w:ascii="Arial" w:hAnsi="Arial" w:cs="Arial"/>
                <w:sz w:val="20"/>
                <w:szCs w:val="20"/>
              </w:rPr>
              <w:t>120</w:t>
            </w:r>
          </w:p>
        </w:tc>
        <w:tc>
          <w:tcPr>
            <w:tcW w:w="0" w:type="auto"/>
            <w:vAlign w:val="center"/>
          </w:tcPr>
          <w:p w14:paraId="23280A54" w14:textId="77777777" w:rsidR="00CF5BE7" w:rsidRPr="008F18A7" w:rsidRDefault="00CF5BE7" w:rsidP="00CF5BE7">
            <w:pPr>
              <w:rPr>
                <w:rFonts w:ascii="Arial" w:hAnsi="Arial" w:cs="Arial"/>
                <w:sz w:val="20"/>
                <w:szCs w:val="20"/>
              </w:rPr>
            </w:pPr>
            <w:r w:rsidRPr="008F18A7">
              <w:rPr>
                <w:rFonts w:ascii="Arial" w:hAnsi="Arial" w:cs="Arial"/>
                <w:sz w:val="20"/>
                <w:szCs w:val="20"/>
              </w:rPr>
              <w:t>103</w:t>
            </w:r>
          </w:p>
        </w:tc>
        <w:tc>
          <w:tcPr>
            <w:tcW w:w="0" w:type="auto"/>
            <w:vAlign w:val="center"/>
          </w:tcPr>
          <w:p w14:paraId="5220ECF7" w14:textId="77777777" w:rsidR="00CF5BE7" w:rsidRPr="008F18A7" w:rsidRDefault="00CF5BE7" w:rsidP="00CF5BE7">
            <w:pPr>
              <w:rPr>
                <w:rFonts w:ascii="Arial" w:hAnsi="Arial" w:cs="Arial"/>
                <w:sz w:val="20"/>
                <w:szCs w:val="20"/>
              </w:rPr>
            </w:pPr>
            <w:r w:rsidRPr="008F18A7">
              <w:rPr>
                <w:rFonts w:ascii="Arial" w:hAnsi="Arial" w:cs="Arial"/>
                <w:sz w:val="20"/>
                <w:szCs w:val="20"/>
              </w:rPr>
              <w:t>113</w:t>
            </w:r>
          </w:p>
        </w:tc>
        <w:tc>
          <w:tcPr>
            <w:tcW w:w="0" w:type="auto"/>
            <w:vAlign w:val="center"/>
          </w:tcPr>
          <w:p w14:paraId="542F9F43" w14:textId="77777777" w:rsidR="00CF5BE7" w:rsidRPr="008F18A7" w:rsidRDefault="00CF5BE7" w:rsidP="00CF5BE7">
            <w:pPr>
              <w:rPr>
                <w:rFonts w:ascii="Arial" w:hAnsi="Arial" w:cs="Arial"/>
                <w:sz w:val="20"/>
                <w:szCs w:val="20"/>
              </w:rPr>
            </w:pPr>
            <w:r w:rsidRPr="008F18A7">
              <w:rPr>
                <w:rFonts w:ascii="Arial" w:hAnsi="Arial" w:cs="Arial"/>
                <w:sz w:val="20"/>
                <w:szCs w:val="20"/>
              </w:rPr>
              <w:t>110</w:t>
            </w:r>
          </w:p>
        </w:tc>
        <w:tc>
          <w:tcPr>
            <w:tcW w:w="0" w:type="auto"/>
            <w:vAlign w:val="center"/>
          </w:tcPr>
          <w:p w14:paraId="41FDBDE2" w14:textId="77777777" w:rsidR="00CF5BE7" w:rsidRPr="008F18A7" w:rsidRDefault="00CF5BE7" w:rsidP="00CF5BE7">
            <w:pPr>
              <w:rPr>
                <w:rFonts w:ascii="Arial" w:hAnsi="Arial" w:cs="Arial"/>
                <w:sz w:val="20"/>
                <w:szCs w:val="20"/>
              </w:rPr>
            </w:pPr>
            <w:r w:rsidRPr="008F18A7">
              <w:rPr>
                <w:rFonts w:ascii="Arial" w:hAnsi="Arial" w:cs="Arial"/>
                <w:sz w:val="20"/>
                <w:szCs w:val="20"/>
              </w:rPr>
              <w:t>193</w:t>
            </w:r>
          </w:p>
        </w:tc>
        <w:tc>
          <w:tcPr>
            <w:tcW w:w="0" w:type="auto"/>
            <w:vAlign w:val="center"/>
          </w:tcPr>
          <w:p w14:paraId="3E6A5A33" w14:textId="77777777" w:rsidR="00CF5BE7" w:rsidRPr="008F18A7" w:rsidRDefault="00CF5BE7" w:rsidP="00CF5BE7">
            <w:pPr>
              <w:rPr>
                <w:rFonts w:ascii="Arial" w:hAnsi="Arial" w:cs="Arial"/>
                <w:sz w:val="20"/>
                <w:szCs w:val="20"/>
              </w:rPr>
            </w:pPr>
            <w:r w:rsidRPr="008F18A7">
              <w:rPr>
                <w:rFonts w:ascii="Arial" w:hAnsi="Arial" w:cs="Arial"/>
                <w:sz w:val="20"/>
                <w:szCs w:val="20"/>
              </w:rPr>
              <w:t>232</w:t>
            </w:r>
          </w:p>
        </w:tc>
        <w:tc>
          <w:tcPr>
            <w:tcW w:w="0" w:type="auto"/>
            <w:vAlign w:val="center"/>
          </w:tcPr>
          <w:p w14:paraId="11131ADD" w14:textId="77777777" w:rsidR="00CF5BE7" w:rsidRPr="008F18A7" w:rsidRDefault="00CF5BE7" w:rsidP="00CF5BE7">
            <w:pPr>
              <w:rPr>
                <w:rFonts w:ascii="Arial" w:hAnsi="Arial" w:cs="Arial"/>
                <w:sz w:val="20"/>
                <w:szCs w:val="20"/>
              </w:rPr>
            </w:pPr>
            <w:r w:rsidRPr="008F18A7">
              <w:rPr>
                <w:rFonts w:ascii="Arial" w:hAnsi="Arial" w:cs="Arial"/>
                <w:sz w:val="20"/>
                <w:szCs w:val="20"/>
              </w:rPr>
              <w:t>198</w:t>
            </w:r>
          </w:p>
        </w:tc>
        <w:tc>
          <w:tcPr>
            <w:tcW w:w="0" w:type="auto"/>
            <w:vAlign w:val="center"/>
          </w:tcPr>
          <w:p w14:paraId="24FA5CF0" w14:textId="77777777" w:rsidR="00CF5BE7" w:rsidRPr="008F18A7" w:rsidRDefault="00CF5BE7" w:rsidP="00CF5BE7">
            <w:pPr>
              <w:rPr>
                <w:rFonts w:ascii="Arial" w:hAnsi="Arial" w:cs="Arial"/>
                <w:sz w:val="20"/>
                <w:szCs w:val="20"/>
              </w:rPr>
            </w:pPr>
            <w:r w:rsidRPr="008F18A7">
              <w:rPr>
                <w:rFonts w:ascii="Arial" w:hAnsi="Arial" w:cs="Arial"/>
                <w:sz w:val="20"/>
                <w:szCs w:val="20"/>
              </w:rPr>
              <w:t>202</w:t>
            </w:r>
          </w:p>
        </w:tc>
        <w:tc>
          <w:tcPr>
            <w:tcW w:w="0" w:type="auto"/>
            <w:tcBorders>
              <w:right w:val="single" w:sz="4" w:space="0" w:color="auto"/>
            </w:tcBorders>
            <w:vAlign w:val="center"/>
          </w:tcPr>
          <w:p w14:paraId="33CC360F" w14:textId="77777777" w:rsidR="00CF5BE7" w:rsidRPr="008F18A7" w:rsidRDefault="00CF5BE7" w:rsidP="00CF5BE7">
            <w:pPr>
              <w:rPr>
                <w:rFonts w:ascii="Arial" w:hAnsi="Arial" w:cs="Arial"/>
                <w:sz w:val="20"/>
                <w:szCs w:val="20"/>
              </w:rPr>
            </w:pPr>
            <w:r w:rsidRPr="008F18A7">
              <w:rPr>
                <w:rFonts w:ascii="Arial" w:hAnsi="Arial" w:cs="Arial"/>
                <w:sz w:val="20"/>
                <w:szCs w:val="20"/>
              </w:rPr>
              <w:t>211</w:t>
            </w:r>
          </w:p>
        </w:tc>
        <w:tc>
          <w:tcPr>
            <w:tcW w:w="0" w:type="auto"/>
            <w:tcBorders>
              <w:left w:val="single" w:sz="4" w:space="0" w:color="auto"/>
              <w:right w:val="single" w:sz="18" w:space="0" w:color="auto"/>
            </w:tcBorders>
            <w:vAlign w:val="center"/>
          </w:tcPr>
          <w:p w14:paraId="3C42B33E"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249</w:t>
            </w:r>
          </w:p>
        </w:tc>
        <w:tc>
          <w:tcPr>
            <w:tcW w:w="0" w:type="auto"/>
            <w:tcBorders>
              <w:top w:val="single" w:sz="6" w:space="0" w:color="auto"/>
              <w:left w:val="single" w:sz="18" w:space="0" w:color="auto"/>
              <w:bottom w:val="single" w:sz="6" w:space="0" w:color="auto"/>
              <w:right w:val="single" w:sz="18" w:space="0" w:color="auto"/>
            </w:tcBorders>
            <w:vAlign w:val="center"/>
          </w:tcPr>
          <w:p w14:paraId="65E32A89" w14:textId="77777777" w:rsidR="00CF5BE7" w:rsidRPr="008F18A7" w:rsidRDefault="00CF5BE7" w:rsidP="00CF5BE7">
            <w:pPr>
              <w:rPr>
                <w:rFonts w:ascii="Arial" w:hAnsi="Arial" w:cs="Arial"/>
                <w:sz w:val="20"/>
                <w:szCs w:val="20"/>
              </w:rPr>
            </w:pPr>
            <w:r w:rsidRPr="008F18A7">
              <w:rPr>
                <w:rFonts w:ascii="Arial" w:hAnsi="Arial" w:cs="Arial"/>
                <w:sz w:val="20"/>
                <w:szCs w:val="20"/>
              </w:rPr>
              <w:t>wzrost o 20%</w:t>
            </w:r>
          </w:p>
        </w:tc>
        <w:tc>
          <w:tcPr>
            <w:tcW w:w="0" w:type="auto"/>
            <w:tcBorders>
              <w:left w:val="single" w:sz="18" w:space="0" w:color="auto"/>
            </w:tcBorders>
            <w:vAlign w:val="center"/>
          </w:tcPr>
          <w:p w14:paraId="56E3C1E1"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342BB41F" w14:textId="77777777" w:rsidTr="00CF5BE7">
        <w:tc>
          <w:tcPr>
            <w:tcW w:w="0" w:type="auto"/>
            <w:vAlign w:val="center"/>
          </w:tcPr>
          <w:p w14:paraId="42DD4A30" w14:textId="77777777" w:rsidR="00CF5BE7" w:rsidRPr="008F18A7" w:rsidRDefault="00CF5BE7" w:rsidP="00CF5BE7">
            <w:pPr>
              <w:rPr>
                <w:rFonts w:ascii="Arial" w:hAnsi="Arial" w:cs="Arial"/>
                <w:b/>
                <w:sz w:val="20"/>
                <w:szCs w:val="20"/>
              </w:rPr>
            </w:pPr>
            <w:r w:rsidRPr="008F18A7">
              <w:rPr>
                <w:rFonts w:ascii="Arial" w:hAnsi="Arial" w:cs="Arial"/>
                <w:b/>
                <w:sz w:val="20"/>
                <w:szCs w:val="20"/>
              </w:rPr>
              <w:t>4.b</w:t>
            </w:r>
          </w:p>
        </w:tc>
        <w:tc>
          <w:tcPr>
            <w:tcW w:w="0" w:type="auto"/>
            <w:vAlign w:val="center"/>
          </w:tcPr>
          <w:p w14:paraId="3E73DFA4" w14:textId="77777777" w:rsidR="00CF5BE7" w:rsidRPr="008F18A7" w:rsidRDefault="00CF5BE7" w:rsidP="00CF5BE7">
            <w:pPr>
              <w:rPr>
                <w:rFonts w:ascii="Arial" w:hAnsi="Arial" w:cs="Arial"/>
                <w:sz w:val="20"/>
                <w:szCs w:val="20"/>
              </w:rPr>
            </w:pPr>
            <w:r w:rsidRPr="008F18A7">
              <w:rPr>
                <w:rFonts w:ascii="Arial" w:hAnsi="Arial" w:cs="Arial"/>
                <w:sz w:val="20"/>
                <w:szCs w:val="20"/>
              </w:rPr>
              <w:t>Liczba udzielonych patentów na wynalazki krajowe przez Urząd Patentowy RP</w:t>
            </w:r>
          </w:p>
        </w:tc>
        <w:tc>
          <w:tcPr>
            <w:tcW w:w="0" w:type="auto"/>
            <w:vAlign w:val="center"/>
          </w:tcPr>
          <w:p w14:paraId="7E576600"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79F0FC84"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2D145129" w14:textId="77777777" w:rsidR="00CF5BE7" w:rsidRPr="008F18A7" w:rsidRDefault="00CF5BE7" w:rsidP="00CF5BE7">
            <w:pPr>
              <w:rPr>
                <w:rFonts w:ascii="Arial" w:hAnsi="Arial" w:cs="Arial"/>
                <w:sz w:val="20"/>
                <w:szCs w:val="20"/>
              </w:rPr>
            </w:pPr>
            <w:r w:rsidRPr="008F18A7">
              <w:rPr>
                <w:rFonts w:ascii="Arial" w:hAnsi="Arial" w:cs="Arial"/>
                <w:sz w:val="20"/>
                <w:szCs w:val="20"/>
              </w:rPr>
              <w:t>53</w:t>
            </w:r>
          </w:p>
        </w:tc>
        <w:tc>
          <w:tcPr>
            <w:tcW w:w="0" w:type="auto"/>
            <w:vAlign w:val="center"/>
          </w:tcPr>
          <w:p w14:paraId="7F7A5973" w14:textId="77777777" w:rsidR="00CF5BE7" w:rsidRPr="008F18A7" w:rsidRDefault="00CF5BE7" w:rsidP="00CF5BE7">
            <w:pPr>
              <w:rPr>
                <w:rFonts w:ascii="Arial" w:hAnsi="Arial" w:cs="Arial"/>
                <w:sz w:val="20"/>
                <w:szCs w:val="20"/>
              </w:rPr>
            </w:pPr>
            <w:r w:rsidRPr="008F18A7">
              <w:rPr>
                <w:rFonts w:ascii="Arial" w:hAnsi="Arial" w:cs="Arial"/>
                <w:sz w:val="20"/>
                <w:szCs w:val="20"/>
              </w:rPr>
              <w:t>49</w:t>
            </w:r>
          </w:p>
        </w:tc>
        <w:tc>
          <w:tcPr>
            <w:tcW w:w="0" w:type="auto"/>
            <w:vAlign w:val="center"/>
          </w:tcPr>
          <w:p w14:paraId="13C67C87" w14:textId="77777777" w:rsidR="00CF5BE7" w:rsidRPr="008F18A7" w:rsidRDefault="00CF5BE7" w:rsidP="00CF5BE7">
            <w:pPr>
              <w:rPr>
                <w:rFonts w:ascii="Arial" w:hAnsi="Arial" w:cs="Arial"/>
                <w:sz w:val="20"/>
                <w:szCs w:val="20"/>
              </w:rPr>
            </w:pPr>
            <w:r w:rsidRPr="008F18A7">
              <w:rPr>
                <w:rFonts w:ascii="Arial" w:hAnsi="Arial" w:cs="Arial"/>
                <w:sz w:val="20"/>
                <w:szCs w:val="20"/>
              </w:rPr>
              <w:t>78</w:t>
            </w:r>
          </w:p>
        </w:tc>
        <w:tc>
          <w:tcPr>
            <w:tcW w:w="0" w:type="auto"/>
            <w:vAlign w:val="center"/>
          </w:tcPr>
          <w:p w14:paraId="40A40250" w14:textId="77777777" w:rsidR="00CF5BE7" w:rsidRPr="008F18A7" w:rsidRDefault="00CF5BE7" w:rsidP="00CF5BE7">
            <w:pPr>
              <w:rPr>
                <w:rFonts w:ascii="Arial" w:hAnsi="Arial" w:cs="Arial"/>
                <w:sz w:val="20"/>
                <w:szCs w:val="20"/>
              </w:rPr>
            </w:pPr>
            <w:r w:rsidRPr="008F18A7">
              <w:rPr>
                <w:rFonts w:ascii="Arial" w:hAnsi="Arial" w:cs="Arial"/>
                <w:sz w:val="20"/>
                <w:szCs w:val="20"/>
              </w:rPr>
              <w:t>76</w:t>
            </w:r>
          </w:p>
        </w:tc>
        <w:tc>
          <w:tcPr>
            <w:tcW w:w="0" w:type="auto"/>
            <w:vAlign w:val="center"/>
          </w:tcPr>
          <w:p w14:paraId="6EF98489" w14:textId="77777777" w:rsidR="00CF5BE7" w:rsidRPr="008F18A7" w:rsidRDefault="00CF5BE7" w:rsidP="00CF5BE7">
            <w:pPr>
              <w:rPr>
                <w:rFonts w:ascii="Arial" w:hAnsi="Arial" w:cs="Arial"/>
                <w:sz w:val="20"/>
                <w:szCs w:val="20"/>
              </w:rPr>
            </w:pPr>
            <w:r w:rsidRPr="008F18A7">
              <w:rPr>
                <w:rFonts w:ascii="Arial" w:hAnsi="Arial" w:cs="Arial"/>
                <w:sz w:val="20"/>
                <w:szCs w:val="20"/>
              </w:rPr>
              <w:t>69</w:t>
            </w:r>
          </w:p>
        </w:tc>
        <w:tc>
          <w:tcPr>
            <w:tcW w:w="0" w:type="auto"/>
            <w:vAlign w:val="center"/>
          </w:tcPr>
          <w:p w14:paraId="755E74ED" w14:textId="77777777" w:rsidR="00CF5BE7" w:rsidRPr="008F18A7" w:rsidRDefault="00CF5BE7" w:rsidP="00CF5BE7">
            <w:pPr>
              <w:rPr>
                <w:rFonts w:ascii="Arial" w:hAnsi="Arial" w:cs="Arial"/>
                <w:sz w:val="20"/>
                <w:szCs w:val="20"/>
              </w:rPr>
            </w:pPr>
            <w:r w:rsidRPr="008F18A7">
              <w:rPr>
                <w:rFonts w:ascii="Arial" w:hAnsi="Arial" w:cs="Arial"/>
                <w:sz w:val="20"/>
                <w:szCs w:val="20"/>
              </w:rPr>
              <w:t>92</w:t>
            </w:r>
          </w:p>
        </w:tc>
        <w:tc>
          <w:tcPr>
            <w:tcW w:w="0" w:type="auto"/>
            <w:vAlign w:val="center"/>
          </w:tcPr>
          <w:p w14:paraId="43B89D5C" w14:textId="77777777" w:rsidR="00CF5BE7" w:rsidRPr="008F18A7" w:rsidRDefault="00CF5BE7" w:rsidP="00CF5BE7">
            <w:pPr>
              <w:rPr>
                <w:rFonts w:ascii="Arial" w:hAnsi="Arial" w:cs="Arial"/>
                <w:sz w:val="20"/>
                <w:szCs w:val="20"/>
              </w:rPr>
            </w:pPr>
            <w:r w:rsidRPr="008F18A7">
              <w:rPr>
                <w:rFonts w:ascii="Arial" w:hAnsi="Arial" w:cs="Arial"/>
                <w:sz w:val="20"/>
                <w:szCs w:val="20"/>
              </w:rPr>
              <w:t>94</w:t>
            </w:r>
          </w:p>
        </w:tc>
        <w:tc>
          <w:tcPr>
            <w:tcW w:w="0" w:type="auto"/>
            <w:vAlign w:val="center"/>
          </w:tcPr>
          <w:p w14:paraId="1C79B69A" w14:textId="77777777" w:rsidR="00CF5BE7" w:rsidRPr="008F18A7" w:rsidRDefault="00CF5BE7" w:rsidP="00CF5BE7">
            <w:pPr>
              <w:rPr>
                <w:rFonts w:ascii="Arial" w:hAnsi="Arial" w:cs="Arial"/>
                <w:sz w:val="20"/>
                <w:szCs w:val="20"/>
              </w:rPr>
            </w:pPr>
            <w:r w:rsidRPr="008F18A7">
              <w:rPr>
                <w:rFonts w:ascii="Arial" w:hAnsi="Arial" w:cs="Arial"/>
                <w:sz w:val="20"/>
                <w:szCs w:val="20"/>
              </w:rPr>
              <w:t>135</w:t>
            </w:r>
          </w:p>
        </w:tc>
        <w:tc>
          <w:tcPr>
            <w:tcW w:w="0" w:type="auto"/>
            <w:tcBorders>
              <w:right w:val="single" w:sz="4" w:space="0" w:color="auto"/>
            </w:tcBorders>
            <w:vAlign w:val="center"/>
          </w:tcPr>
          <w:p w14:paraId="045F062B" w14:textId="77777777" w:rsidR="00CF5BE7" w:rsidRPr="008F18A7" w:rsidRDefault="00CF5BE7" w:rsidP="00CF5BE7">
            <w:pPr>
              <w:rPr>
                <w:rFonts w:ascii="Arial" w:hAnsi="Arial" w:cs="Arial"/>
                <w:sz w:val="20"/>
                <w:szCs w:val="20"/>
              </w:rPr>
            </w:pPr>
            <w:r w:rsidRPr="008F18A7">
              <w:rPr>
                <w:rFonts w:ascii="Arial" w:hAnsi="Arial" w:cs="Arial"/>
                <w:sz w:val="20"/>
                <w:szCs w:val="20"/>
              </w:rPr>
              <w:t>121</w:t>
            </w:r>
          </w:p>
        </w:tc>
        <w:tc>
          <w:tcPr>
            <w:tcW w:w="0" w:type="auto"/>
            <w:tcBorders>
              <w:left w:val="single" w:sz="4" w:space="0" w:color="auto"/>
              <w:right w:val="single" w:sz="18" w:space="0" w:color="auto"/>
            </w:tcBorders>
            <w:vAlign w:val="center"/>
          </w:tcPr>
          <w:p w14:paraId="4C7C5964"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111</w:t>
            </w:r>
          </w:p>
        </w:tc>
        <w:tc>
          <w:tcPr>
            <w:tcW w:w="0" w:type="auto"/>
            <w:tcBorders>
              <w:top w:val="single" w:sz="6" w:space="0" w:color="auto"/>
              <w:left w:val="single" w:sz="18" w:space="0" w:color="auto"/>
              <w:bottom w:val="single" w:sz="6" w:space="0" w:color="auto"/>
              <w:right w:val="single" w:sz="18" w:space="0" w:color="auto"/>
            </w:tcBorders>
            <w:vAlign w:val="center"/>
          </w:tcPr>
          <w:p w14:paraId="597E2CE4" w14:textId="77777777" w:rsidR="00CF5BE7" w:rsidRPr="008F18A7" w:rsidRDefault="00CF5BE7" w:rsidP="00CF5BE7">
            <w:pPr>
              <w:rPr>
                <w:rFonts w:ascii="Arial" w:hAnsi="Arial" w:cs="Arial"/>
                <w:sz w:val="20"/>
                <w:szCs w:val="20"/>
              </w:rPr>
            </w:pPr>
            <w:r w:rsidRPr="008F18A7">
              <w:rPr>
                <w:rFonts w:ascii="Arial" w:hAnsi="Arial" w:cs="Arial"/>
                <w:sz w:val="20"/>
                <w:szCs w:val="20"/>
              </w:rPr>
              <w:t>wzrost o 20%</w:t>
            </w:r>
          </w:p>
        </w:tc>
        <w:tc>
          <w:tcPr>
            <w:tcW w:w="0" w:type="auto"/>
            <w:tcBorders>
              <w:left w:val="single" w:sz="18" w:space="0" w:color="auto"/>
            </w:tcBorders>
            <w:vAlign w:val="center"/>
          </w:tcPr>
          <w:p w14:paraId="588CFF51"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7A751E0B" w14:textId="77777777" w:rsidTr="00CF5BE7">
        <w:tc>
          <w:tcPr>
            <w:tcW w:w="0" w:type="auto"/>
            <w:vAlign w:val="center"/>
          </w:tcPr>
          <w:p w14:paraId="0BA9E01B" w14:textId="77777777" w:rsidR="00CF5BE7" w:rsidRPr="008F18A7" w:rsidRDefault="00CF5BE7" w:rsidP="00CF5BE7">
            <w:pPr>
              <w:rPr>
                <w:rFonts w:ascii="Arial" w:hAnsi="Arial" w:cs="Arial"/>
                <w:b/>
                <w:sz w:val="20"/>
                <w:szCs w:val="20"/>
              </w:rPr>
            </w:pPr>
            <w:r w:rsidRPr="008F18A7">
              <w:rPr>
                <w:rFonts w:ascii="Arial" w:hAnsi="Arial" w:cs="Arial"/>
                <w:b/>
                <w:sz w:val="20"/>
                <w:szCs w:val="20"/>
              </w:rPr>
              <w:t>5.</w:t>
            </w:r>
          </w:p>
        </w:tc>
        <w:tc>
          <w:tcPr>
            <w:tcW w:w="0" w:type="auto"/>
            <w:vAlign w:val="center"/>
          </w:tcPr>
          <w:p w14:paraId="0F07334B" w14:textId="77777777" w:rsidR="00CF5BE7" w:rsidRPr="008F18A7" w:rsidRDefault="00CF5BE7" w:rsidP="00CF5BE7">
            <w:pPr>
              <w:rPr>
                <w:rFonts w:ascii="Arial" w:hAnsi="Arial" w:cs="Arial"/>
                <w:sz w:val="20"/>
                <w:szCs w:val="20"/>
              </w:rPr>
            </w:pPr>
            <w:r w:rsidRPr="008F18A7">
              <w:rPr>
                <w:rFonts w:ascii="Arial" w:hAnsi="Arial" w:cs="Arial"/>
                <w:sz w:val="20"/>
                <w:szCs w:val="20"/>
              </w:rPr>
              <w:t>Liczba zleceń badawczych dla uczelni</w:t>
            </w:r>
          </w:p>
        </w:tc>
        <w:tc>
          <w:tcPr>
            <w:tcW w:w="0" w:type="auto"/>
            <w:vAlign w:val="center"/>
          </w:tcPr>
          <w:p w14:paraId="224782AA"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2C6C7300"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5784862A"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121BD7D2" w14:textId="77777777" w:rsidR="00CF5BE7" w:rsidRPr="008F18A7" w:rsidRDefault="00CF5BE7" w:rsidP="00CF5BE7">
            <w:pPr>
              <w:rPr>
                <w:rFonts w:ascii="Arial" w:hAnsi="Arial" w:cs="Arial"/>
                <w:sz w:val="20"/>
                <w:szCs w:val="20"/>
              </w:rPr>
            </w:pPr>
            <w:r w:rsidRPr="008F18A7">
              <w:rPr>
                <w:rFonts w:ascii="Arial" w:hAnsi="Arial" w:cs="Arial"/>
                <w:sz w:val="20"/>
                <w:szCs w:val="20"/>
              </w:rPr>
              <w:t>365</w:t>
            </w:r>
          </w:p>
        </w:tc>
        <w:tc>
          <w:tcPr>
            <w:tcW w:w="0" w:type="auto"/>
            <w:vAlign w:val="center"/>
          </w:tcPr>
          <w:p w14:paraId="51334F9B" w14:textId="77777777" w:rsidR="00CF5BE7" w:rsidRPr="008F18A7" w:rsidRDefault="00CF5BE7" w:rsidP="00CF5BE7">
            <w:pPr>
              <w:rPr>
                <w:rFonts w:ascii="Arial" w:hAnsi="Arial" w:cs="Arial"/>
                <w:sz w:val="20"/>
                <w:szCs w:val="20"/>
              </w:rPr>
            </w:pPr>
            <w:r w:rsidRPr="008F18A7">
              <w:rPr>
                <w:rFonts w:ascii="Arial" w:hAnsi="Arial" w:cs="Arial"/>
                <w:sz w:val="20"/>
                <w:szCs w:val="20"/>
              </w:rPr>
              <w:t>391</w:t>
            </w:r>
          </w:p>
        </w:tc>
        <w:tc>
          <w:tcPr>
            <w:tcW w:w="0" w:type="auto"/>
            <w:vAlign w:val="center"/>
          </w:tcPr>
          <w:p w14:paraId="3881CF9E" w14:textId="77777777" w:rsidR="00CF5BE7" w:rsidRPr="008F18A7" w:rsidRDefault="00CF5BE7" w:rsidP="00CF5BE7">
            <w:pPr>
              <w:rPr>
                <w:rFonts w:ascii="Arial" w:hAnsi="Arial" w:cs="Arial"/>
                <w:sz w:val="20"/>
                <w:szCs w:val="20"/>
              </w:rPr>
            </w:pPr>
            <w:r w:rsidRPr="008F18A7">
              <w:rPr>
                <w:rFonts w:ascii="Arial" w:hAnsi="Arial" w:cs="Arial"/>
                <w:sz w:val="20"/>
                <w:szCs w:val="20"/>
              </w:rPr>
              <w:t>326</w:t>
            </w:r>
          </w:p>
        </w:tc>
        <w:tc>
          <w:tcPr>
            <w:tcW w:w="0" w:type="auto"/>
            <w:vAlign w:val="center"/>
          </w:tcPr>
          <w:p w14:paraId="67069FDC" w14:textId="77777777" w:rsidR="00CF5BE7" w:rsidRPr="008F18A7" w:rsidRDefault="00CF5BE7" w:rsidP="00CF5BE7">
            <w:pPr>
              <w:rPr>
                <w:rFonts w:ascii="Arial" w:hAnsi="Arial" w:cs="Arial"/>
                <w:sz w:val="20"/>
                <w:szCs w:val="20"/>
              </w:rPr>
            </w:pPr>
            <w:r w:rsidRPr="008F18A7">
              <w:rPr>
                <w:rFonts w:ascii="Arial" w:hAnsi="Arial" w:cs="Arial"/>
                <w:sz w:val="20"/>
                <w:szCs w:val="20"/>
              </w:rPr>
              <w:t>422</w:t>
            </w:r>
          </w:p>
        </w:tc>
        <w:tc>
          <w:tcPr>
            <w:tcW w:w="0" w:type="auto"/>
            <w:vAlign w:val="center"/>
          </w:tcPr>
          <w:p w14:paraId="042FB55C" w14:textId="77777777" w:rsidR="00CF5BE7" w:rsidRPr="008F18A7" w:rsidRDefault="00CF5BE7" w:rsidP="00CF5BE7">
            <w:pPr>
              <w:rPr>
                <w:rFonts w:ascii="Arial" w:hAnsi="Arial" w:cs="Arial"/>
                <w:sz w:val="20"/>
                <w:szCs w:val="20"/>
              </w:rPr>
            </w:pPr>
            <w:r w:rsidRPr="008F18A7">
              <w:rPr>
                <w:rFonts w:ascii="Arial" w:hAnsi="Arial" w:cs="Arial"/>
                <w:sz w:val="20"/>
                <w:szCs w:val="20"/>
              </w:rPr>
              <w:t>610</w:t>
            </w:r>
          </w:p>
        </w:tc>
        <w:tc>
          <w:tcPr>
            <w:tcW w:w="0" w:type="auto"/>
            <w:vAlign w:val="center"/>
          </w:tcPr>
          <w:p w14:paraId="354D3642" w14:textId="77777777" w:rsidR="00CF5BE7" w:rsidRPr="008F18A7" w:rsidRDefault="00CF5BE7" w:rsidP="00CF5BE7">
            <w:pPr>
              <w:rPr>
                <w:rFonts w:ascii="Arial" w:hAnsi="Arial" w:cs="Arial"/>
                <w:sz w:val="20"/>
                <w:szCs w:val="20"/>
              </w:rPr>
            </w:pPr>
            <w:r w:rsidRPr="008F18A7">
              <w:rPr>
                <w:rFonts w:ascii="Arial" w:hAnsi="Arial" w:cs="Arial"/>
                <w:sz w:val="20"/>
                <w:szCs w:val="20"/>
              </w:rPr>
              <w:t>512</w:t>
            </w:r>
          </w:p>
        </w:tc>
        <w:tc>
          <w:tcPr>
            <w:tcW w:w="0" w:type="auto"/>
            <w:vAlign w:val="center"/>
          </w:tcPr>
          <w:p w14:paraId="6E273F6A" w14:textId="77777777" w:rsidR="00CF5BE7" w:rsidRPr="008F18A7" w:rsidRDefault="00CF5BE7" w:rsidP="00CF5BE7">
            <w:pPr>
              <w:rPr>
                <w:rFonts w:ascii="Arial" w:hAnsi="Arial" w:cs="Arial"/>
                <w:sz w:val="20"/>
                <w:szCs w:val="20"/>
              </w:rPr>
            </w:pPr>
            <w:r w:rsidRPr="008F18A7">
              <w:rPr>
                <w:rFonts w:ascii="Arial" w:hAnsi="Arial" w:cs="Arial"/>
                <w:sz w:val="20"/>
                <w:szCs w:val="20"/>
              </w:rPr>
              <w:t>531</w:t>
            </w:r>
          </w:p>
        </w:tc>
        <w:tc>
          <w:tcPr>
            <w:tcW w:w="0" w:type="auto"/>
            <w:tcBorders>
              <w:right w:val="single" w:sz="4" w:space="0" w:color="auto"/>
            </w:tcBorders>
            <w:vAlign w:val="center"/>
          </w:tcPr>
          <w:p w14:paraId="72B8C39C" w14:textId="77777777" w:rsidR="00CF5BE7" w:rsidRPr="008F18A7" w:rsidRDefault="00CF5BE7" w:rsidP="00CF5BE7">
            <w:pPr>
              <w:rPr>
                <w:rFonts w:ascii="Arial" w:hAnsi="Arial" w:cs="Arial"/>
                <w:sz w:val="20"/>
                <w:szCs w:val="20"/>
              </w:rPr>
            </w:pPr>
            <w:r w:rsidRPr="008F18A7">
              <w:rPr>
                <w:rFonts w:ascii="Arial" w:hAnsi="Arial" w:cs="Arial"/>
                <w:sz w:val="20"/>
                <w:szCs w:val="20"/>
              </w:rPr>
              <w:t>554</w:t>
            </w:r>
          </w:p>
        </w:tc>
        <w:tc>
          <w:tcPr>
            <w:tcW w:w="0" w:type="auto"/>
            <w:tcBorders>
              <w:left w:val="single" w:sz="4" w:space="0" w:color="auto"/>
              <w:right w:val="single" w:sz="18" w:space="0" w:color="auto"/>
            </w:tcBorders>
            <w:vAlign w:val="center"/>
          </w:tcPr>
          <w:p w14:paraId="35352C7C"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452</w:t>
            </w:r>
          </w:p>
        </w:tc>
        <w:tc>
          <w:tcPr>
            <w:tcW w:w="0" w:type="auto"/>
            <w:tcBorders>
              <w:top w:val="single" w:sz="6" w:space="0" w:color="auto"/>
              <w:left w:val="single" w:sz="18" w:space="0" w:color="auto"/>
              <w:bottom w:val="single" w:sz="6" w:space="0" w:color="auto"/>
              <w:right w:val="single" w:sz="18" w:space="0" w:color="auto"/>
            </w:tcBorders>
            <w:vAlign w:val="center"/>
          </w:tcPr>
          <w:p w14:paraId="53F871C7" w14:textId="77777777" w:rsidR="00CF5BE7" w:rsidRPr="008F18A7" w:rsidRDefault="00CF5BE7" w:rsidP="00CF5BE7">
            <w:pPr>
              <w:rPr>
                <w:rFonts w:ascii="Arial" w:hAnsi="Arial" w:cs="Arial"/>
                <w:sz w:val="20"/>
                <w:szCs w:val="20"/>
              </w:rPr>
            </w:pPr>
            <w:r w:rsidRPr="008F18A7">
              <w:rPr>
                <w:rFonts w:ascii="Arial" w:hAnsi="Arial" w:cs="Arial"/>
                <w:sz w:val="20"/>
                <w:szCs w:val="20"/>
              </w:rPr>
              <w:t>500</w:t>
            </w:r>
          </w:p>
        </w:tc>
        <w:tc>
          <w:tcPr>
            <w:tcW w:w="0" w:type="auto"/>
            <w:tcBorders>
              <w:left w:val="single" w:sz="18" w:space="0" w:color="auto"/>
            </w:tcBorders>
            <w:vAlign w:val="center"/>
          </w:tcPr>
          <w:p w14:paraId="7D31CC3C" w14:textId="77777777" w:rsidR="00CF5BE7" w:rsidRPr="008F18A7" w:rsidRDefault="00CF5BE7" w:rsidP="00CF5BE7">
            <w:pPr>
              <w:rPr>
                <w:rFonts w:ascii="Arial" w:hAnsi="Arial" w:cs="Arial"/>
                <w:sz w:val="20"/>
                <w:szCs w:val="20"/>
              </w:rPr>
            </w:pPr>
            <w:r w:rsidRPr="008F18A7">
              <w:rPr>
                <w:rFonts w:ascii="Arial" w:hAnsi="Arial" w:cs="Arial"/>
                <w:sz w:val="20"/>
                <w:szCs w:val="20"/>
              </w:rPr>
              <w:t>4 uczelnie: UR, PR, WSIiZ, WSPiA</w:t>
            </w:r>
          </w:p>
        </w:tc>
      </w:tr>
      <w:tr w:rsidR="00CF5BE7" w:rsidRPr="008F18A7" w14:paraId="1216A6A2" w14:textId="77777777" w:rsidTr="00CF5BE7">
        <w:tc>
          <w:tcPr>
            <w:tcW w:w="0" w:type="auto"/>
            <w:vAlign w:val="center"/>
          </w:tcPr>
          <w:p w14:paraId="7A0E7CC3" w14:textId="77777777" w:rsidR="00CF5BE7" w:rsidRPr="008F18A7" w:rsidRDefault="00CF5BE7" w:rsidP="00CF5BE7">
            <w:pPr>
              <w:rPr>
                <w:rFonts w:ascii="Arial" w:hAnsi="Arial" w:cs="Arial"/>
                <w:b/>
                <w:sz w:val="20"/>
                <w:szCs w:val="20"/>
              </w:rPr>
            </w:pPr>
            <w:r w:rsidRPr="008F18A7">
              <w:rPr>
                <w:rFonts w:ascii="Arial" w:hAnsi="Arial" w:cs="Arial"/>
                <w:b/>
                <w:sz w:val="20"/>
                <w:szCs w:val="20"/>
              </w:rPr>
              <w:t>6.</w:t>
            </w:r>
          </w:p>
        </w:tc>
        <w:tc>
          <w:tcPr>
            <w:tcW w:w="0" w:type="auto"/>
            <w:vAlign w:val="center"/>
          </w:tcPr>
          <w:p w14:paraId="18D52CEB" w14:textId="77777777" w:rsidR="00CF5BE7" w:rsidRPr="008F18A7" w:rsidRDefault="00CF5BE7" w:rsidP="00CF5BE7">
            <w:pPr>
              <w:rPr>
                <w:rFonts w:ascii="Arial" w:hAnsi="Arial" w:cs="Arial"/>
                <w:sz w:val="20"/>
                <w:szCs w:val="20"/>
              </w:rPr>
            </w:pPr>
            <w:r w:rsidRPr="008F18A7">
              <w:rPr>
                <w:rFonts w:ascii="Arial" w:hAnsi="Arial" w:cs="Arial"/>
                <w:sz w:val="20"/>
                <w:szCs w:val="20"/>
              </w:rPr>
              <w:t>Wartość zleceń badawczych dla uczelni [mln zł]</w:t>
            </w:r>
          </w:p>
        </w:tc>
        <w:tc>
          <w:tcPr>
            <w:tcW w:w="0" w:type="auto"/>
            <w:vAlign w:val="center"/>
          </w:tcPr>
          <w:p w14:paraId="4528F263"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4EE79096"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24A2B56B"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11168511" w14:textId="77777777" w:rsidR="00CF5BE7" w:rsidRPr="008F18A7" w:rsidRDefault="00CF5BE7" w:rsidP="00CF5BE7">
            <w:pPr>
              <w:rPr>
                <w:rFonts w:ascii="Arial" w:hAnsi="Arial" w:cs="Arial"/>
                <w:sz w:val="20"/>
                <w:szCs w:val="20"/>
              </w:rPr>
            </w:pPr>
            <w:r w:rsidRPr="008F18A7">
              <w:rPr>
                <w:rFonts w:ascii="Arial" w:hAnsi="Arial" w:cs="Arial"/>
                <w:sz w:val="20"/>
                <w:szCs w:val="20"/>
              </w:rPr>
              <w:t>54,9</w:t>
            </w:r>
          </w:p>
        </w:tc>
        <w:tc>
          <w:tcPr>
            <w:tcW w:w="0" w:type="auto"/>
            <w:vAlign w:val="center"/>
          </w:tcPr>
          <w:p w14:paraId="27FBA3AF" w14:textId="77777777" w:rsidR="00CF5BE7" w:rsidRPr="008F18A7" w:rsidRDefault="00CF5BE7" w:rsidP="00CF5BE7">
            <w:pPr>
              <w:rPr>
                <w:rFonts w:ascii="Arial" w:hAnsi="Arial" w:cs="Arial"/>
                <w:sz w:val="20"/>
                <w:szCs w:val="20"/>
              </w:rPr>
            </w:pPr>
            <w:r w:rsidRPr="008F18A7">
              <w:rPr>
                <w:rFonts w:ascii="Arial" w:hAnsi="Arial" w:cs="Arial"/>
                <w:sz w:val="20"/>
                <w:szCs w:val="20"/>
              </w:rPr>
              <w:t>4,72</w:t>
            </w:r>
          </w:p>
        </w:tc>
        <w:tc>
          <w:tcPr>
            <w:tcW w:w="0" w:type="auto"/>
            <w:vAlign w:val="center"/>
          </w:tcPr>
          <w:p w14:paraId="7BC3477D" w14:textId="77777777" w:rsidR="00CF5BE7" w:rsidRPr="008F18A7" w:rsidRDefault="00CF5BE7" w:rsidP="00CF5BE7">
            <w:pPr>
              <w:rPr>
                <w:rFonts w:ascii="Arial" w:hAnsi="Arial" w:cs="Arial"/>
                <w:sz w:val="20"/>
                <w:szCs w:val="20"/>
              </w:rPr>
            </w:pPr>
            <w:r w:rsidRPr="008F18A7">
              <w:rPr>
                <w:rFonts w:ascii="Arial" w:hAnsi="Arial" w:cs="Arial"/>
                <w:sz w:val="20"/>
                <w:szCs w:val="20"/>
              </w:rPr>
              <w:t>5,4</w:t>
            </w:r>
          </w:p>
        </w:tc>
        <w:tc>
          <w:tcPr>
            <w:tcW w:w="0" w:type="auto"/>
            <w:vAlign w:val="center"/>
          </w:tcPr>
          <w:p w14:paraId="0D9A7B3A" w14:textId="77777777" w:rsidR="00CF5BE7" w:rsidRPr="008F18A7" w:rsidRDefault="00CF5BE7" w:rsidP="00CF5BE7">
            <w:pPr>
              <w:rPr>
                <w:rFonts w:ascii="Arial" w:hAnsi="Arial" w:cs="Arial"/>
                <w:sz w:val="20"/>
                <w:szCs w:val="20"/>
              </w:rPr>
            </w:pPr>
            <w:r w:rsidRPr="008F18A7">
              <w:rPr>
                <w:rFonts w:ascii="Arial" w:hAnsi="Arial" w:cs="Arial"/>
                <w:sz w:val="20"/>
                <w:szCs w:val="20"/>
              </w:rPr>
              <w:t>5,7</w:t>
            </w:r>
          </w:p>
        </w:tc>
        <w:tc>
          <w:tcPr>
            <w:tcW w:w="0" w:type="auto"/>
            <w:vAlign w:val="center"/>
          </w:tcPr>
          <w:p w14:paraId="7A761A70" w14:textId="77777777" w:rsidR="00CF5BE7" w:rsidRPr="008F18A7" w:rsidRDefault="00CF5BE7" w:rsidP="00CF5BE7">
            <w:pPr>
              <w:rPr>
                <w:rFonts w:ascii="Arial" w:hAnsi="Arial" w:cs="Arial"/>
                <w:sz w:val="20"/>
                <w:szCs w:val="20"/>
              </w:rPr>
            </w:pPr>
            <w:r w:rsidRPr="008F18A7">
              <w:rPr>
                <w:rFonts w:ascii="Arial" w:hAnsi="Arial" w:cs="Arial"/>
                <w:sz w:val="20"/>
                <w:szCs w:val="20"/>
              </w:rPr>
              <w:t>8,5</w:t>
            </w:r>
          </w:p>
        </w:tc>
        <w:tc>
          <w:tcPr>
            <w:tcW w:w="0" w:type="auto"/>
            <w:vAlign w:val="center"/>
          </w:tcPr>
          <w:p w14:paraId="1FE127A3" w14:textId="77777777" w:rsidR="00CF5BE7" w:rsidRPr="008F18A7" w:rsidRDefault="00CF5BE7" w:rsidP="00CF5BE7">
            <w:pPr>
              <w:rPr>
                <w:rFonts w:ascii="Arial" w:hAnsi="Arial" w:cs="Arial"/>
                <w:sz w:val="20"/>
                <w:szCs w:val="20"/>
              </w:rPr>
            </w:pPr>
            <w:r w:rsidRPr="008F18A7">
              <w:rPr>
                <w:rFonts w:ascii="Arial" w:hAnsi="Arial" w:cs="Arial"/>
                <w:sz w:val="20"/>
                <w:szCs w:val="20"/>
              </w:rPr>
              <w:t>7,55</w:t>
            </w:r>
          </w:p>
        </w:tc>
        <w:tc>
          <w:tcPr>
            <w:tcW w:w="0" w:type="auto"/>
            <w:vAlign w:val="center"/>
          </w:tcPr>
          <w:p w14:paraId="1BBA4FE4" w14:textId="77777777" w:rsidR="00CF5BE7" w:rsidRPr="008F18A7" w:rsidRDefault="00CF5BE7" w:rsidP="00CF5BE7">
            <w:pPr>
              <w:rPr>
                <w:rFonts w:ascii="Arial" w:hAnsi="Arial" w:cs="Arial"/>
                <w:sz w:val="20"/>
                <w:szCs w:val="20"/>
              </w:rPr>
            </w:pPr>
            <w:r w:rsidRPr="008F18A7">
              <w:rPr>
                <w:rFonts w:ascii="Arial" w:hAnsi="Arial" w:cs="Arial"/>
                <w:sz w:val="20"/>
                <w:szCs w:val="20"/>
              </w:rPr>
              <w:t xml:space="preserve">8,66 </w:t>
            </w:r>
          </w:p>
        </w:tc>
        <w:tc>
          <w:tcPr>
            <w:tcW w:w="0" w:type="auto"/>
            <w:tcBorders>
              <w:right w:val="single" w:sz="4" w:space="0" w:color="auto"/>
            </w:tcBorders>
            <w:vAlign w:val="center"/>
          </w:tcPr>
          <w:p w14:paraId="55978FBB" w14:textId="77777777" w:rsidR="00CF5BE7" w:rsidRPr="008F18A7" w:rsidRDefault="00CF5BE7" w:rsidP="00CF5BE7">
            <w:pPr>
              <w:rPr>
                <w:rFonts w:ascii="Arial" w:hAnsi="Arial" w:cs="Arial"/>
                <w:sz w:val="20"/>
                <w:szCs w:val="20"/>
              </w:rPr>
            </w:pPr>
            <w:r w:rsidRPr="008F18A7">
              <w:rPr>
                <w:rFonts w:ascii="Arial" w:hAnsi="Arial" w:cs="Arial"/>
                <w:sz w:val="20"/>
                <w:szCs w:val="20"/>
              </w:rPr>
              <w:t>12,01</w:t>
            </w:r>
          </w:p>
        </w:tc>
        <w:tc>
          <w:tcPr>
            <w:tcW w:w="0" w:type="auto"/>
            <w:tcBorders>
              <w:left w:val="single" w:sz="4" w:space="0" w:color="auto"/>
              <w:right w:val="single" w:sz="18" w:space="0" w:color="auto"/>
            </w:tcBorders>
            <w:vAlign w:val="center"/>
          </w:tcPr>
          <w:p w14:paraId="3271D1BA"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14,78</w:t>
            </w:r>
          </w:p>
        </w:tc>
        <w:tc>
          <w:tcPr>
            <w:tcW w:w="0" w:type="auto"/>
            <w:tcBorders>
              <w:top w:val="single" w:sz="6" w:space="0" w:color="auto"/>
              <w:left w:val="single" w:sz="18" w:space="0" w:color="auto"/>
              <w:bottom w:val="single" w:sz="6" w:space="0" w:color="auto"/>
              <w:right w:val="single" w:sz="18" w:space="0" w:color="auto"/>
            </w:tcBorders>
            <w:vAlign w:val="center"/>
          </w:tcPr>
          <w:p w14:paraId="53878969" w14:textId="77777777" w:rsidR="00CF5BE7" w:rsidRPr="008F18A7" w:rsidRDefault="00CF5BE7" w:rsidP="00CF5BE7">
            <w:pPr>
              <w:rPr>
                <w:rFonts w:ascii="Arial" w:hAnsi="Arial" w:cs="Arial"/>
                <w:sz w:val="20"/>
                <w:szCs w:val="20"/>
              </w:rPr>
            </w:pPr>
            <w:r w:rsidRPr="008F18A7">
              <w:rPr>
                <w:rFonts w:ascii="Arial" w:hAnsi="Arial" w:cs="Arial"/>
                <w:sz w:val="20"/>
                <w:szCs w:val="20"/>
              </w:rPr>
              <w:t>100</w:t>
            </w:r>
          </w:p>
        </w:tc>
        <w:tc>
          <w:tcPr>
            <w:tcW w:w="0" w:type="auto"/>
            <w:tcBorders>
              <w:left w:val="single" w:sz="18" w:space="0" w:color="auto"/>
            </w:tcBorders>
            <w:vAlign w:val="center"/>
          </w:tcPr>
          <w:p w14:paraId="11AF6DDE" w14:textId="77777777" w:rsidR="00CF5BE7" w:rsidRPr="008F18A7" w:rsidRDefault="00CF5BE7" w:rsidP="00CF5BE7">
            <w:pPr>
              <w:rPr>
                <w:rFonts w:ascii="Arial" w:hAnsi="Arial" w:cs="Arial"/>
                <w:sz w:val="20"/>
                <w:szCs w:val="20"/>
              </w:rPr>
            </w:pPr>
            <w:r w:rsidRPr="008F18A7">
              <w:rPr>
                <w:rFonts w:ascii="Arial" w:hAnsi="Arial" w:cs="Arial"/>
                <w:sz w:val="20"/>
                <w:szCs w:val="20"/>
              </w:rPr>
              <w:t>4 uczelnie: UR, PR, WSIiZ, WSPiA</w:t>
            </w:r>
          </w:p>
        </w:tc>
      </w:tr>
      <w:tr w:rsidR="00CF5BE7" w:rsidRPr="008F18A7" w14:paraId="39B6FDA3" w14:textId="77777777" w:rsidTr="00CF5BE7">
        <w:tc>
          <w:tcPr>
            <w:tcW w:w="0" w:type="auto"/>
            <w:vAlign w:val="center"/>
          </w:tcPr>
          <w:p w14:paraId="0A03452F" w14:textId="77777777" w:rsidR="00CF5BE7" w:rsidRPr="008F18A7" w:rsidRDefault="00CF5BE7" w:rsidP="00CF5BE7">
            <w:pPr>
              <w:rPr>
                <w:rFonts w:ascii="Arial" w:hAnsi="Arial" w:cs="Arial"/>
                <w:b/>
                <w:sz w:val="20"/>
                <w:szCs w:val="20"/>
              </w:rPr>
            </w:pPr>
            <w:r w:rsidRPr="008F18A7">
              <w:rPr>
                <w:rFonts w:ascii="Arial" w:hAnsi="Arial" w:cs="Arial"/>
                <w:b/>
                <w:sz w:val="20"/>
                <w:szCs w:val="20"/>
              </w:rPr>
              <w:t>7.</w:t>
            </w:r>
          </w:p>
        </w:tc>
        <w:tc>
          <w:tcPr>
            <w:tcW w:w="0" w:type="auto"/>
            <w:vAlign w:val="center"/>
          </w:tcPr>
          <w:p w14:paraId="3A81D59F" w14:textId="77777777" w:rsidR="00CF5BE7" w:rsidRPr="008F18A7" w:rsidRDefault="00CF5BE7" w:rsidP="00CF5BE7">
            <w:pPr>
              <w:rPr>
                <w:rFonts w:ascii="Arial" w:hAnsi="Arial" w:cs="Arial"/>
                <w:sz w:val="20"/>
                <w:szCs w:val="20"/>
              </w:rPr>
            </w:pPr>
            <w:r w:rsidRPr="008F18A7">
              <w:rPr>
                <w:rFonts w:ascii="Arial" w:hAnsi="Arial" w:cs="Arial"/>
                <w:sz w:val="20"/>
                <w:szCs w:val="20"/>
              </w:rPr>
              <w:t xml:space="preserve">Liczba jednostek o statusie Krajowego Naukowego Ośrodka </w:t>
            </w:r>
            <w:r w:rsidRPr="008F18A7">
              <w:rPr>
                <w:rFonts w:ascii="Arial" w:hAnsi="Arial" w:cs="Arial"/>
                <w:sz w:val="20"/>
                <w:szCs w:val="20"/>
              </w:rPr>
              <w:lastRenderedPageBreak/>
              <w:t>Wiodącego-projekt zakończony</w:t>
            </w:r>
          </w:p>
        </w:tc>
        <w:tc>
          <w:tcPr>
            <w:tcW w:w="0" w:type="auto"/>
            <w:vAlign w:val="center"/>
          </w:tcPr>
          <w:p w14:paraId="21ECFB6C" w14:textId="77777777" w:rsidR="00CF5BE7" w:rsidRPr="008F18A7" w:rsidRDefault="00CF5BE7" w:rsidP="00CF5BE7">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1B761CBA"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1D38D1C8"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27D4A0B4" w14:textId="77777777" w:rsidR="00CF5BE7" w:rsidRPr="008F18A7" w:rsidRDefault="00CF5BE7" w:rsidP="00CF5BE7">
            <w:pPr>
              <w:rPr>
                <w:rFonts w:ascii="Arial" w:hAnsi="Arial" w:cs="Arial"/>
                <w:sz w:val="20"/>
                <w:szCs w:val="20"/>
              </w:rPr>
            </w:pPr>
            <w:r w:rsidRPr="008F18A7">
              <w:rPr>
                <w:rFonts w:ascii="Arial" w:hAnsi="Arial" w:cs="Arial"/>
                <w:sz w:val="20"/>
                <w:szCs w:val="20"/>
              </w:rPr>
              <w:t>0</w:t>
            </w:r>
            <w:r w:rsidRPr="008F18A7">
              <w:rPr>
                <w:rFonts w:ascii="Arial" w:hAnsi="Arial" w:cs="Arial"/>
                <w:sz w:val="20"/>
                <w:szCs w:val="20"/>
                <w:vertAlign w:val="superscript"/>
              </w:rPr>
              <w:t>c</w:t>
            </w:r>
          </w:p>
        </w:tc>
        <w:tc>
          <w:tcPr>
            <w:tcW w:w="0" w:type="auto"/>
            <w:vAlign w:val="center"/>
          </w:tcPr>
          <w:p w14:paraId="2325D1F7" w14:textId="77777777" w:rsidR="00CF5BE7" w:rsidRPr="008F18A7" w:rsidRDefault="00CF5BE7" w:rsidP="00CF5BE7">
            <w:pPr>
              <w:rPr>
                <w:rFonts w:ascii="Arial" w:hAnsi="Arial" w:cs="Arial"/>
                <w:sz w:val="20"/>
                <w:szCs w:val="20"/>
              </w:rPr>
            </w:pPr>
            <w:r w:rsidRPr="008F18A7">
              <w:rPr>
                <w:rFonts w:ascii="Arial" w:hAnsi="Arial" w:cs="Arial"/>
                <w:sz w:val="20"/>
                <w:szCs w:val="20"/>
              </w:rPr>
              <w:t>0</w:t>
            </w:r>
            <w:r w:rsidRPr="008F18A7">
              <w:rPr>
                <w:rFonts w:ascii="Arial" w:hAnsi="Arial" w:cs="Arial"/>
                <w:sz w:val="20"/>
                <w:szCs w:val="20"/>
                <w:vertAlign w:val="superscript"/>
              </w:rPr>
              <w:t>c</w:t>
            </w:r>
          </w:p>
        </w:tc>
        <w:tc>
          <w:tcPr>
            <w:tcW w:w="0" w:type="auto"/>
            <w:vAlign w:val="center"/>
          </w:tcPr>
          <w:p w14:paraId="7CF4A986" w14:textId="77777777" w:rsidR="00CF5BE7" w:rsidRPr="008F18A7" w:rsidRDefault="00CF5BE7" w:rsidP="00CF5BE7">
            <w:pPr>
              <w:rPr>
                <w:rFonts w:ascii="Arial" w:hAnsi="Arial" w:cs="Arial"/>
                <w:sz w:val="20"/>
                <w:szCs w:val="20"/>
              </w:rPr>
            </w:pPr>
            <w:r w:rsidRPr="008F18A7">
              <w:rPr>
                <w:rFonts w:ascii="Arial" w:hAnsi="Arial" w:cs="Arial"/>
                <w:sz w:val="20"/>
                <w:szCs w:val="20"/>
              </w:rPr>
              <w:t>0</w:t>
            </w:r>
            <w:r w:rsidRPr="008F18A7">
              <w:rPr>
                <w:rFonts w:ascii="Arial" w:hAnsi="Arial" w:cs="Arial"/>
                <w:sz w:val="20"/>
                <w:szCs w:val="20"/>
                <w:vertAlign w:val="superscript"/>
              </w:rPr>
              <w:t>c</w:t>
            </w:r>
          </w:p>
        </w:tc>
        <w:tc>
          <w:tcPr>
            <w:tcW w:w="0" w:type="auto"/>
            <w:vAlign w:val="center"/>
          </w:tcPr>
          <w:p w14:paraId="51186DBE" w14:textId="77777777" w:rsidR="00CF5BE7" w:rsidRPr="008F18A7" w:rsidRDefault="00CF5BE7" w:rsidP="00CF5BE7">
            <w:pPr>
              <w:rPr>
                <w:rFonts w:ascii="Arial" w:hAnsi="Arial" w:cs="Arial"/>
                <w:sz w:val="20"/>
                <w:szCs w:val="20"/>
              </w:rPr>
            </w:pPr>
            <w:r w:rsidRPr="008F18A7">
              <w:rPr>
                <w:rFonts w:ascii="Arial" w:hAnsi="Arial" w:cs="Arial"/>
                <w:sz w:val="20"/>
                <w:szCs w:val="20"/>
              </w:rPr>
              <w:t>0</w:t>
            </w:r>
            <w:r w:rsidRPr="008F18A7">
              <w:rPr>
                <w:rFonts w:ascii="Arial" w:hAnsi="Arial" w:cs="Arial"/>
                <w:sz w:val="20"/>
                <w:szCs w:val="20"/>
                <w:vertAlign w:val="superscript"/>
              </w:rPr>
              <w:t>c</w:t>
            </w:r>
          </w:p>
        </w:tc>
        <w:tc>
          <w:tcPr>
            <w:tcW w:w="0" w:type="auto"/>
            <w:vAlign w:val="center"/>
          </w:tcPr>
          <w:p w14:paraId="3136F9CD" w14:textId="77777777" w:rsidR="00CF5BE7" w:rsidRPr="008F18A7" w:rsidRDefault="00CF5BE7" w:rsidP="00CF5BE7">
            <w:pPr>
              <w:rPr>
                <w:rFonts w:ascii="Arial" w:hAnsi="Arial" w:cs="Arial"/>
                <w:sz w:val="20"/>
                <w:szCs w:val="20"/>
              </w:rPr>
            </w:pPr>
            <w:r w:rsidRPr="008F18A7">
              <w:rPr>
                <w:rFonts w:ascii="Arial" w:hAnsi="Arial" w:cs="Arial"/>
                <w:sz w:val="20"/>
                <w:szCs w:val="20"/>
              </w:rPr>
              <w:t>0</w:t>
            </w:r>
            <w:r w:rsidRPr="008F18A7">
              <w:rPr>
                <w:rFonts w:ascii="Arial" w:hAnsi="Arial" w:cs="Arial"/>
                <w:sz w:val="20"/>
                <w:szCs w:val="20"/>
                <w:vertAlign w:val="superscript"/>
              </w:rPr>
              <w:t>c</w:t>
            </w:r>
          </w:p>
        </w:tc>
        <w:tc>
          <w:tcPr>
            <w:tcW w:w="0" w:type="auto"/>
            <w:vAlign w:val="center"/>
          </w:tcPr>
          <w:p w14:paraId="2519F6E8" w14:textId="77777777" w:rsidR="00CF5BE7" w:rsidRPr="008F18A7" w:rsidRDefault="00CF5BE7" w:rsidP="00CF5BE7">
            <w:pPr>
              <w:rPr>
                <w:rFonts w:ascii="Arial" w:hAnsi="Arial" w:cs="Arial"/>
                <w:sz w:val="20"/>
                <w:szCs w:val="20"/>
              </w:rPr>
            </w:pPr>
            <w:r w:rsidRPr="008F18A7">
              <w:rPr>
                <w:rFonts w:ascii="Arial" w:hAnsi="Arial" w:cs="Arial"/>
                <w:sz w:val="20"/>
                <w:szCs w:val="20"/>
              </w:rPr>
              <w:t>Projekt zakończony</w:t>
            </w:r>
          </w:p>
        </w:tc>
        <w:tc>
          <w:tcPr>
            <w:tcW w:w="0" w:type="auto"/>
            <w:vAlign w:val="center"/>
          </w:tcPr>
          <w:p w14:paraId="7021D60E" w14:textId="77777777" w:rsidR="00CF5BE7" w:rsidRPr="008F18A7" w:rsidRDefault="00CF5BE7" w:rsidP="00CF5BE7">
            <w:pPr>
              <w:rPr>
                <w:rFonts w:ascii="Arial" w:hAnsi="Arial" w:cs="Arial"/>
                <w:sz w:val="20"/>
                <w:szCs w:val="20"/>
              </w:rPr>
            </w:pPr>
            <w:r w:rsidRPr="008F18A7">
              <w:rPr>
                <w:rFonts w:ascii="Arial" w:hAnsi="Arial" w:cs="Arial"/>
                <w:sz w:val="20"/>
                <w:szCs w:val="20"/>
              </w:rPr>
              <w:t>Projekt zakończony</w:t>
            </w:r>
          </w:p>
        </w:tc>
        <w:tc>
          <w:tcPr>
            <w:tcW w:w="0" w:type="auto"/>
            <w:tcBorders>
              <w:right w:val="single" w:sz="4" w:space="0" w:color="auto"/>
            </w:tcBorders>
            <w:vAlign w:val="center"/>
          </w:tcPr>
          <w:p w14:paraId="5D1DC4A1" w14:textId="77777777" w:rsidR="00CF5BE7" w:rsidRPr="008F18A7" w:rsidRDefault="00CF5BE7" w:rsidP="00CF5BE7">
            <w:pPr>
              <w:rPr>
                <w:rFonts w:ascii="Arial" w:hAnsi="Arial" w:cs="Arial"/>
                <w:sz w:val="20"/>
                <w:szCs w:val="20"/>
              </w:rPr>
            </w:pPr>
            <w:r w:rsidRPr="008F18A7">
              <w:rPr>
                <w:rFonts w:ascii="Arial" w:hAnsi="Arial" w:cs="Arial"/>
                <w:sz w:val="20"/>
                <w:szCs w:val="20"/>
              </w:rPr>
              <w:t>Projekt zakończony</w:t>
            </w:r>
          </w:p>
        </w:tc>
        <w:tc>
          <w:tcPr>
            <w:tcW w:w="0" w:type="auto"/>
            <w:tcBorders>
              <w:left w:val="single" w:sz="4" w:space="0" w:color="auto"/>
              <w:right w:val="single" w:sz="18" w:space="0" w:color="auto"/>
            </w:tcBorders>
            <w:vAlign w:val="center"/>
          </w:tcPr>
          <w:p w14:paraId="5A0D43E8" w14:textId="77777777" w:rsidR="00CF5BE7" w:rsidRPr="008F18A7" w:rsidRDefault="00CF5BE7" w:rsidP="00CF5BE7">
            <w:pPr>
              <w:rPr>
                <w:rFonts w:ascii="Arial" w:hAnsi="Arial" w:cs="Arial"/>
                <w:sz w:val="20"/>
                <w:szCs w:val="20"/>
              </w:rPr>
            </w:pPr>
            <w:r w:rsidRPr="008F18A7">
              <w:rPr>
                <w:rFonts w:ascii="Arial" w:hAnsi="Arial" w:cs="Arial"/>
                <w:sz w:val="20"/>
                <w:szCs w:val="20"/>
              </w:rPr>
              <w:t>Projekt zakończony</w:t>
            </w:r>
          </w:p>
        </w:tc>
        <w:tc>
          <w:tcPr>
            <w:tcW w:w="0" w:type="auto"/>
            <w:tcBorders>
              <w:top w:val="single" w:sz="6" w:space="0" w:color="auto"/>
              <w:left w:val="single" w:sz="18" w:space="0" w:color="auto"/>
              <w:bottom w:val="single" w:sz="6" w:space="0" w:color="auto"/>
              <w:right w:val="single" w:sz="18" w:space="0" w:color="auto"/>
            </w:tcBorders>
            <w:vAlign w:val="center"/>
          </w:tcPr>
          <w:p w14:paraId="49F2F8F1" w14:textId="77777777" w:rsidR="00CF5BE7" w:rsidRPr="008F18A7" w:rsidRDefault="00CF5BE7" w:rsidP="00CF5BE7">
            <w:pPr>
              <w:rPr>
                <w:rFonts w:ascii="Arial" w:hAnsi="Arial" w:cs="Arial"/>
                <w:sz w:val="20"/>
                <w:szCs w:val="20"/>
              </w:rPr>
            </w:pPr>
            <w:r w:rsidRPr="008F18A7">
              <w:rPr>
                <w:rFonts w:ascii="Arial" w:hAnsi="Arial" w:cs="Arial"/>
                <w:sz w:val="20"/>
                <w:szCs w:val="20"/>
              </w:rPr>
              <w:t>3</w:t>
            </w:r>
          </w:p>
        </w:tc>
        <w:tc>
          <w:tcPr>
            <w:tcW w:w="0" w:type="auto"/>
            <w:tcBorders>
              <w:left w:val="single" w:sz="18" w:space="0" w:color="auto"/>
            </w:tcBorders>
            <w:vAlign w:val="center"/>
          </w:tcPr>
          <w:p w14:paraId="09451157" w14:textId="77777777" w:rsidR="00CF5BE7" w:rsidRPr="008F18A7" w:rsidRDefault="00CF5BE7" w:rsidP="00CF5BE7">
            <w:pPr>
              <w:rPr>
                <w:rFonts w:ascii="Arial" w:hAnsi="Arial" w:cs="Arial"/>
                <w:sz w:val="20"/>
                <w:szCs w:val="20"/>
              </w:rPr>
            </w:pPr>
            <w:r w:rsidRPr="008F18A7">
              <w:rPr>
                <w:rFonts w:ascii="Arial" w:hAnsi="Arial" w:cs="Arial"/>
                <w:sz w:val="20"/>
                <w:szCs w:val="20"/>
              </w:rPr>
              <w:t>MNiSW</w:t>
            </w:r>
          </w:p>
        </w:tc>
      </w:tr>
      <w:tr w:rsidR="00CF5BE7" w:rsidRPr="008F18A7" w14:paraId="40C1DBBD" w14:textId="77777777" w:rsidTr="00CF5BE7">
        <w:tc>
          <w:tcPr>
            <w:tcW w:w="0" w:type="auto"/>
            <w:vAlign w:val="center"/>
          </w:tcPr>
          <w:p w14:paraId="3C2D378C" w14:textId="77777777" w:rsidR="00CF5BE7" w:rsidRPr="008F18A7" w:rsidRDefault="00CF5BE7" w:rsidP="00CF5BE7">
            <w:pPr>
              <w:rPr>
                <w:rFonts w:ascii="Arial" w:hAnsi="Arial" w:cs="Arial"/>
                <w:b/>
                <w:sz w:val="20"/>
                <w:szCs w:val="20"/>
              </w:rPr>
            </w:pPr>
            <w:r w:rsidRPr="008F18A7">
              <w:rPr>
                <w:rFonts w:ascii="Arial" w:hAnsi="Arial" w:cs="Arial"/>
                <w:b/>
                <w:sz w:val="20"/>
                <w:szCs w:val="20"/>
              </w:rPr>
              <w:t>8.</w:t>
            </w:r>
          </w:p>
        </w:tc>
        <w:tc>
          <w:tcPr>
            <w:tcW w:w="0" w:type="auto"/>
            <w:vAlign w:val="center"/>
          </w:tcPr>
          <w:p w14:paraId="2DB8CDD4" w14:textId="77777777" w:rsidR="00CF5BE7" w:rsidRPr="008F18A7" w:rsidRDefault="00CF5BE7" w:rsidP="00CF5BE7">
            <w:pPr>
              <w:rPr>
                <w:rFonts w:ascii="Arial" w:hAnsi="Arial" w:cs="Arial"/>
                <w:sz w:val="20"/>
                <w:szCs w:val="20"/>
              </w:rPr>
            </w:pPr>
            <w:r w:rsidRPr="008F18A7">
              <w:rPr>
                <w:rFonts w:ascii="Arial" w:hAnsi="Arial" w:cs="Arial"/>
                <w:sz w:val="20"/>
                <w:szCs w:val="20"/>
              </w:rPr>
              <w:t>Zatrudnieni w B+R [EPC]*</w:t>
            </w:r>
          </w:p>
        </w:tc>
        <w:tc>
          <w:tcPr>
            <w:tcW w:w="0" w:type="auto"/>
            <w:vAlign w:val="center"/>
          </w:tcPr>
          <w:p w14:paraId="25BCFAEF"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5DF37026"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5F224D07" w14:textId="77777777" w:rsidR="00CF5BE7" w:rsidRPr="008F18A7" w:rsidRDefault="00CF5BE7" w:rsidP="00CF5BE7">
            <w:pPr>
              <w:rPr>
                <w:rFonts w:ascii="Arial" w:hAnsi="Arial" w:cs="Arial"/>
                <w:sz w:val="20"/>
                <w:szCs w:val="20"/>
              </w:rPr>
            </w:pPr>
            <w:r w:rsidRPr="008F18A7">
              <w:rPr>
                <w:rFonts w:ascii="Arial" w:hAnsi="Arial" w:cs="Arial"/>
                <w:sz w:val="20"/>
                <w:szCs w:val="20"/>
              </w:rPr>
              <w:t>2851,3</w:t>
            </w:r>
          </w:p>
        </w:tc>
        <w:tc>
          <w:tcPr>
            <w:tcW w:w="0" w:type="auto"/>
            <w:vAlign w:val="center"/>
          </w:tcPr>
          <w:p w14:paraId="41F1DC9C" w14:textId="77777777" w:rsidR="00CF5BE7" w:rsidRPr="008F18A7" w:rsidRDefault="00CF5BE7" w:rsidP="00CF5BE7">
            <w:pPr>
              <w:rPr>
                <w:rFonts w:ascii="Arial" w:hAnsi="Arial" w:cs="Arial"/>
                <w:sz w:val="20"/>
                <w:szCs w:val="20"/>
              </w:rPr>
            </w:pPr>
            <w:r w:rsidRPr="008F18A7">
              <w:rPr>
                <w:rFonts w:ascii="Arial" w:hAnsi="Arial" w:cs="Arial"/>
                <w:sz w:val="20"/>
                <w:szCs w:val="20"/>
              </w:rPr>
              <w:t>3832,0</w:t>
            </w:r>
          </w:p>
        </w:tc>
        <w:tc>
          <w:tcPr>
            <w:tcW w:w="0" w:type="auto"/>
            <w:vAlign w:val="center"/>
          </w:tcPr>
          <w:p w14:paraId="76A9290E" w14:textId="77777777" w:rsidR="00CF5BE7" w:rsidRPr="008F18A7" w:rsidRDefault="00CF5BE7" w:rsidP="00CF5BE7">
            <w:pPr>
              <w:rPr>
                <w:rFonts w:ascii="Arial" w:hAnsi="Arial" w:cs="Arial"/>
                <w:sz w:val="20"/>
                <w:szCs w:val="20"/>
              </w:rPr>
            </w:pPr>
            <w:r w:rsidRPr="008F18A7">
              <w:rPr>
                <w:rFonts w:ascii="Arial" w:hAnsi="Arial" w:cs="Arial"/>
                <w:sz w:val="20"/>
                <w:szCs w:val="20"/>
              </w:rPr>
              <w:t>4329,8</w:t>
            </w:r>
          </w:p>
        </w:tc>
        <w:tc>
          <w:tcPr>
            <w:tcW w:w="0" w:type="auto"/>
            <w:vAlign w:val="center"/>
          </w:tcPr>
          <w:p w14:paraId="5298FCDD" w14:textId="77777777" w:rsidR="00CF5BE7" w:rsidRPr="008F18A7" w:rsidRDefault="00CF5BE7" w:rsidP="00CF5BE7">
            <w:pPr>
              <w:rPr>
                <w:rFonts w:ascii="Arial" w:hAnsi="Arial" w:cs="Arial"/>
                <w:sz w:val="20"/>
                <w:szCs w:val="20"/>
              </w:rPr>
            </w:pPr>
            <w:r w:rsidRPr="008F18A7">
              <w:rPr>
                <w:rFonts w:ascii="Arial" w:hAnsi="Arial" w:cs="Arial"/>
                <w:sz w:val="20"/>
                <w:szCs w:val="20"/>
              </w:rPr>
              <w:t>5925,7</w:t>
            </w:r>
          </w:p>
        </w:tc>
        <w:tc>
          <w:tcPr>
            <w:tcW w:w="0" w:type="auto"/>
            <w:vAlign w:val="center"/>
          </w:tcPr>
          <w:p w14:paraId="52299103" w14:textId="77777777" w:rsidR="00CF5BE7" w:rsidRPr="008F18A7" w:rsidRDefault="00CF5BE7" w:rsidP="00CF5BE7">
            <w:pPr>
              <w:rPr>
                <w:rFonts w:ascii="Arial" w:hAnsi="Arial" w:cs="Arial"/>
                <w:sz w:val="20"/>
                <w:szCs w:val="20"/>
              </w:rPr>
            </w:pPr>
            <w:r w:rsidRPr="008F18A7">
              <w:rPr>
                <w:rFonts w:ascii="Arial" w:hAnsi="Arial" w:cs="Arial"/>
                <w:sz w:val="20"/>
                <w:szCs w:val="20"/>
              </w:rPr>
              <w:t>5441,3</w:t>
            </w:r>
          </w:p>
        </w:tc>
        <w:tc>
          <w:tcPr>
            <w:tcW w:w="0" w:type="auto"/>
            <w:vAlign w:val="center"/>
          </w:tcPr>
          <w:p w14:paraId="1FACFB0E" w14:textId="77777777" w:rsidR="00CF5BE7" w:rsidRPr="008F18A7" w:rsidRDefault="00CF5BE7" w:rsidP="00CF5BE7">
            <w:pPr>
              <w:rPr>
                <w:rFonts w:ascii="Arial" w:hAnsi="Arial" w:cs="Arial"/>
                <w:sz w:val="20"/>
                <w:szCs w:val="20"/>
              </w:rPr>
            </w:pPr>
            <w:r w:rsidRPr="008F18A7">
              <w:rPr>
                <w:rFonts w:ascii="Arial" w:hAnsi="Arial" w:cs="Arial"/>
                <w:sz w:val="20"/>
                <w:szCs w:val="20"/>
              </w:rPr>
              <w:t>5708,4</w:t>
            </w:r>
          </w:p>
        </w:tc>
        <w:tc>
          <w:tcPr>
            <w:tcW w:w="0" w:type="auto"/>
            <w:vAlign w:val="center"/>
          </w:tcPr>
          <w:p w14:paraId="4A280F31" w14:textId="77777777" w:rsidR="00CF5BE7" w:rsidRPr="008F18A7" w:rsidRDefault="00CF5BE7" w:rsidP="00CF5BE7">
            <w:pPr>
              <w:rPr>
                <w:rFonts w:ascii="Arial" w:hAnsi="Arial" w:cs="Arial"/>
                <w:sz w:val="20"/>
                <w:szCs w:val="20"/>
              </w:rPr>
            </w:pPr>
            <w:r w:rsidRPr="008F18A7">
              <w:rPr>
                <w:rFonts w:ascii="Arial" w:hAnsi="Arial" w:cs="Arial"/>
                <w:sz w:val="20"/>
                <w:szCs w:val="20"/>
              </w:rPr>
              <w:t>5361,4</w:t>
            </w:r>
          </w:p>
        </w:tc>
        <w:tc>
          <w:tcPr>
            <w:tcW w:w="0" w:type="auto"/>
            <w:vAlign w:val="center"/>
          </w:tcPr>
          <w:p w14:paraId="7DDBB319" w14:textId="77777777" w:rsidR="00CF5BE7" w:rsidRPr="008F18A7" w:rsidRDefault="00CF5BE7" w:rsidP="00CF5BE7">
            <w:pPr>
              <w:rPr>
                <w:rFonts w:ascii="Arial" w:hAnsi="Arial" w:cs="Arial"/>
                <w:sz w:val="20"/>
                <w:szCs w:val="20"/>
              </w:rPr>
            </w:pPr>
            <w:r w:rsidRPr="008F18A7">
              <w:rPr>
                <w:rFonts w:ascii="Arial" w:hAnsi="Arial" w:cs="Arial"/>
                <w:sz w:val="20"/>
                <w:szCs w:val="20"/>
              </w:rPr>
              <w:t>5702,7</w:t>
            </w:r>
          </w:p>
        </w:tc>
        <w:tc>
          <w:tcPr>
            <w:tcW w:w="0" w:type="auto"/>
            <w:tcBorders>
              <w:right w:val="single" w:sz="4" w:space="0" w:color="auto"/>
            </w:tcBorders>
            <w:vAlign w:val="center"/>
          </w:tcPr>
          <w:p w14:paraId="7072C04A" w14:textId="77777777" w:rsidR="00CF5BE7" w:rsidRPr="008F18A7" w:rsidRDefault="00CF5BE7" w:rsidP="00CF5BE7">
            <w:pPr>
              <w:rPr>
                <w:rFonts w:ascii="Arial" w:hAnsi="Arial" w:cs="Arial"/>
                <w:sz w:val="20"/>
                <w:szCs w:val="20"/>
              </w:rPr>
            </w:pPr>
            <w:r w:rsidRPr="008F18A7">
              <w:rPr>
                <w:rFonts w:ascii="Arial" w:eastAsia="Times New Roman" w:hAnsi="Arial" w:cs="Arial"/>
                <w:sz w:val="20"/>
                <w:szCs w:val="20"/>
                <w:lang w:eastAsia="pl-PL"/>
              </w:rPr>
              <w:t>4885,7</w:t>
            </w:r>
          </w:p>
        </w:tc>
        <w:tc>
          <w:tcPr>
            <w:tcW w:w="0" w:type="auto"/>
            <w:tcBorders>
              <w:left w:val="single" w:sz="4" w:space="0" w:color="auto"/>
              <w:right w:val="single" w:sz="18" w:space="0" w:color="auto"/>
            </w:tcBorders>
            <w:vAlign w:val="center"/>
          </w:tcPr>
          <w:p w14:paraId="7D47BA9C"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43CEE9E2" w14:textId="77777777" w:rsidR="00CF5BE7" w:rsidRPr="008F18A7" w:rsidRDefault="00CF5BE7" w:rsidP="00CF5BE7">
            <w:pPr>
              <w:rPr>
                <w:rFonts w:ascii="Arial" w:hAnsi="Arial" w:cs="Arial"/>
                <w:sz w:val="20"/>
                <w:szCs w:val="20"/>
              </w:rPr>
            </w:pPr>
            <w:r w:rsidRPr="008F18A7">
              <w:rPr>
                <w:rFonts w:ascii="Arial" w:hAnsi="Arial" w:cs="Arial"/>
                <w:sz w:val="20"/>
                <w:szCs w:val="20"/>
              </w:rPr>
              <w:t>3500</w:t>
            </w:r>
          </w:p>
        </w:tc>
        <w:tc>
          <w:tcPr>
            <w:tcW w:w="0" w:type="auto"/>
            <w:tcBorders>
              <w:left w:val="single" w:sz="18" w:space="0" w:color="auto"/>
            </w:tcBorders>
            <w:vAlign w:val="center"/>
          </w:tcPr>
          <w:p w14:paraId="73EF5CA3" w14:textId="77777777" w:rsidR="00CF5BE7" w:rsidRPr="008F18A7" w:rsidRDefault="00CF5BE7" w:rsidP="00CF5BE7">
            <w:pPr>
              <w:rPr>
                <w:rFonts w:ascii="Arial" w:hAnsi="Arial" w:cs="Arial"/>
                <w:sz w:val="20"/>
                <w:szCs w:val="20"/>
              </w:rPr>
            </w:pPr>
            <w:r w:rsidRPr="008F18A7">
              <w:rPr>
                <w:rFonts w:ascii="Arial" w:hAnsi="Arial" w:cs="Arial"/>
                <w:sz w:val="20"/>
                <w:szCs w:val="20"/>
              </w:rPr>
              <w:t>GUS</w:t>
            </w:r>
          </w:p>
        </w:tc>
      </w:tr>
      <w:tr w:rsidR="00CF5BE7" w:rsidRPr="008F18A7" w14:paraId="3A5AC36D" w14:textId="77777777" w:rsidTr="00B6447D">
        <w:tc>
          <w:tcPr>
            <w:tcW w:w="0" w:type="auto"/>
            <w:vAlign w:val="center"/>
          </w:tcPr>
          <w:p w14:paraId="6817CBAE" w14:textId="77777777" w:rsidR="00CF5BE7" w:rsidRPr="008F18A7" w:rsidRDefault="00CF5BE7" w:rsidP="00CF5BE7">
            <w:pPr>
              <w:rPr>
                <w:rFonts w:ascii="Arial" w:hAnsi="Arial" w:cs="Arial"/>
                <w:b/>
                <w:sz w:val="20"/>
                <w:szCs w:val="20"/>
              </w:rPr>
            </w:pPr>
            <w:r w:rsidRPr="008F18A7">
              <w:rPr>
                <w:rFonts w:ascii="Arial" w:hAnsi="Arial" w:cs="Arial"/>
                <w:b/>
                <w:sz w:val="20"/>
                <w:szCs w:val="20"/>
              </w:rPr>
              <w:t>9.</w:t>
            </w:r>
          </w:p>
        </w:tc>
        <w:tc>
          <w:tcPr>
            <w:tcW w:w="0" w:type="auto"/>
            <w:vAlign w:val="center"/>
          </w:tcPr>
          <w:p w14:paraId="73EDD33C" w14:textId="77777777" w:rsidR="00CF5BE7" w:rsidRPr="008F18A7" w:rsidRDefault="00CF5BE7" w:rsidP="00CF5BE7">
            <w:pPr>
              <w:rPr>
                <w:rFonts w:ascii="Arial" w:hAnsi="Arial" w:cs="Arial"/>
                <w:sz w:val="20"/>
                <w:szCs w:val="20"/>
              </w:rPr>
            </w:pPr>
            <w:r w:rsidRPr="008F18A7">
              <w:rPr>
                <w:rFonts w:ascii="Arial" w:hAnsi="Arial" w:cs="Arial"/>
                <w:sz w:val="20"/>
                <w:szCs w:val="20"/>
              </w:rPr>
              <w:t>Liczba studentów studiujących na kierunkach zamawianych (projekt zakończony ?)</w:t>
            </w:r>
          </w:p>
        </w:tc>
        <w:tc>
          <w:tcPr>
            <w:tcW w:w="0" w:type="auto"/>
            <w:vAlign w:val="center"/>
          </w:tcPr>
          <w:p w14:paraId="05CD9CC3"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3C0390F9"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6FDD79C5"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1E956830" w14:textId="77777777" w:rsidR="00CF5BE7" w:rsidRPr="008F18A7" w:rsidRDefault="00CF5BE7" w:rsidP="00CF5BE7">
            <w:pPr>
              <w:rPr>
                <w:rFonts w:ascii="Arial" w:hAnsi="Arial" w:cs="Arial"/>
                <w:sz w:val="20"/>
                <w:szCs w:val="20"/>
              </w:rPr>
            </w:pPr>
            <w:r w:rsidRPr="008F18A7">
              <w:rPr>
                <w:rFonts w:ascii="Arial" w:hAnsi="Arial" w:cs="Arial"/>
                <w:sz w:val="20"/>
                <w:szCs w:val="20"/>
              </w:rPr>
              <w:t>7098</w:t>
            </w:r>
          </w:p>
        </w:tc>
        <w:tc>
          <w:tcPr>
            <w:tcW w:w="0" w:type="auto"/>
            <w:vAlign w:val="center"/>
          </w:tcPr>
          <w:p w14:paraId="64CAC962" w14:textId="77777777" w:rsidR="00CF5BE7" w:rsidRPr="008F18A7" w:rsidRDefault="00CF5BE7" w:rsidP="00CF5BE7">
            <w:pPr>
              <w:rPr>
                <w:rFonts w:ascii="Arial" w:hAnsi="Arial" w:cs="Arial"/>
                <w:sz w:val="20"/>
                <w:szCs w:val="20"/>
              </w:rPr>
            </w:pPr>
            <w:r w:rsidRPr="008F18A7">
              <w:rPr>
                <w:rFonts w:ascii="Arial" w:hAnsi="Arial" w:cs="Arial"/>
                <w:sz w:val="20"/>
                <w:szCs w:val="20"/>
              </w:rPr>
              <w:t>7990</w:t>
            </w:r>
          </w:p>
        </w:tc>
        <w:tc>
          <w:tcPr>
            <w:tcW w:w="0" w:type="auto"/>
            <w:vAlign w:val="center"/>
          </w:tcPr>
          <w:p w14:paraId="529CAD89" w14:textId="77777777" w:rsidR="00CF5BE7" w:rsidRPr="008F18A7" w:rsidRDefault="00CF5BE7" w:rsidP="00CF5BE7">
            <w:pPr>
              <w:rPr>
                <w:rFonts w:ascii="Arial" w:hAnsi="Arial" w:cs="Arial"/>
                <w:sz w:val="20"/>
                <w:szCs w:val="20"/>
              </w:rPr>
            </w:pPr>
            <w:r w:rsidRPr="008F18A7">
              <w:rPr>
                <w:rFonts w:ascii="Arial" w:hAnsi="Arial" w:cs="Arial"/>
                <w:sz w:val="20"/>
                <w:szCs w:val="20"/>
              </w:rPr>
              <w:t>8458</w:t>
            </w:r>
          </w:p>
        </w:tc>
        <w:tc>
          <w:tcPr>
            <w:tcW w:w="0" w:type="auto"/>
            <w:vAlign w:val="center"/>
          </w:tcPr>
          <w:p w14:paraId="5FBA410D" w14:textId="77777777" w:rsidR="00CF5BE7" w:rsidRPr="008F18A7" w:rsidRDefault="00CF5BE7" w:rsidP="00CF5BE7">
            <w:pPr>
              <w:rPr>
                <w:rFonts w:ascii="Arial" w:hAnsi="Arial" w:cs="Arial"/>
                <w:sz w:val="20"/>
                <w:szCs w:val="20"/>
              </w:rPr>
            </w:pPr>
            <w:r w:rsidRPr="008F18A7">
              <w:rPr>
                <w:rFonts w:ascii="Arial" w:hAnsi="Arial" w:cs="Arial"/>
                <w:sz w:val="20"/>
                <w:szCs w:val="20"/>
              </w:rPr>
              <w:t>7083</w:t>
            </w:r>
          </w:p>
        </w:tc>
        <w:tc>
          <w:tcPr>
            <w:tcW w:w="0" w:type="auto"/>
            <w:vAlign w:val="center"/>
          </w:tcPr>
          <w:p w14:paraId="075E793A"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4E5D4FF4"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6CD13215" w14:textId="77777777" w:rsidR="00CF5BE7" w:rsidRPr="008F18A7" w:rsidRDefault="00CF5BE7" w:rsidP="00CF5BE7">
            <w:pPr>
              <w:rPr>
                <w:rFonts w:ascii="Arial" w:hAnsi="Arial" w:cs="Arial"/>
                <w:sz w:val="20"/>
                <w:szCs w:val="20"/>
              </w:rPr>
            </w:pPr>
            <w:r w:rsidRPr="008F18A7">
              <w:rPr>
                <w:rFonts w:ascii="Arial" w:hAnsi="Arial" w:cs="Arial"/>
                <w:sz w:val="20"/>
                <w:szCs w:val="20"/>
              </w:rPr>
              <w:t>370</w:t>
            </w:r>
            <w:r w:rsidRPr="008F18A7">
              <w:rPr>
                <w:rFonts w:ascii="Arial" w:hAnsi="Arial" w:cs="Arial"/>
                <w:sz w:val="20"/>
                <w:szCs w:val="20"/>
                <w:vertAlign w:val="superscript"/>
              </w:rPr>
              <w:t>x</w:t>
            </w:r>
          </w:p>
        </w:tc>
        <w:tc>
          <w:tcPr>
            <w:tcW w:w="0" w:type="auto"/>
            <w:tcBorders>
              <w:right w:val="single" w:sz="4" w:space="0" w:color="auto"/>
            </w:tcBorders>
            <w:vAlign w:val="center"/>
          </w:tcPr>
          <w:p w14:paraId="307B45CB" w14:textId="3E5CD7BA" w:rsidR="00CF5BE7" w:rsidRPr="008F18A7" w:rsidRDefault="00CF5BE7" w:rsidP="00CF5BE7">
            <w:pPr>
              <w:rPr>
                <w:rFonts w:ascii="Arial" w:hAnsi="Arial" w:cs="Arial"/>
                <w:sz w:val="20"/>
                <w:szCs w:val="20"/>
              </w:rPr>
            </w:pPr>
            <w:r w:rsidRPr="008F18A7">
              <w:rPr>
                <w:rFonts w:ascii="Arial" w:hAnsi="Arial" w:cs="Arial"/>
                <w:sz w:val="20"/>
                <w:szCs w:val="20"/>
              </w:rPr>
              <w:t>57</w:t>
            </w:r>
            <w:r w:rsidR="00B6447D">
              <w:rPr>
                <w:rFonts w:ascii="Arial" w:hAnsi="Arial" w:cs="Arial"/>
                <w:sz w:val="20"/>
                <w:szCs w:val="20"/>
              </w:rPr>
              <w:t>1</w:t>
            </w:r>
            <w:r w:rsidRPr="008F18A7">
              <w:rPr>
                <w:rFonts w:ascii="Arial" w:hAnsi="Arial" w:cs="Arial"/>
                <w:sz w:val="20"/>
                <w:szCs w:val="20"/>
                <w:vertAlign w:val="superscript"/>
              </w:rPr>
              <w:t>xx</w:t>
            </w:r>
          </w:p>
        </w:tc>
        <w:tc>
          <w:tcPr>
            <w:tcW w:w="0" w:type="auto"/>
            <w:tcBorders>
              <w:left w:val="single" w:sz="4" w:space="0" w:color="auto"/>
              <w:right w:val="single" w:sz="18" w:space="0" w:color="auto"/>
            </w:tcBorders>
            <w:vAlign w:val="center"/>
          </w:tcPr>
          <w:p w14:paraId="04314176" w14:textId="77777777" w:rsidR="00CF5BE7" w:rsidRPr="008F18A7" w:rsidRDefault="00CF5BE7" w:rsidP="00B6447D">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274</w:t>
            </w:r>
            <w:r w:rsidRPr="008F18A7">
              <w:rPr>
                <w:rFonts w:ascii="Arial" w:eastAsia="Times New Roman" w:hAnsi="Arial" w:cs="Arial"/>
                <w:sz w:val="20"/>
                <w:szCs w:val="20"/>
                <w:vertAlign w:val="superscript"/>
                <w:lang w:eastAsia="pl-PL"/>
              </w:rPr>
              <w:t>xxx</w:t>
            </w:r>
          </w:p>
        </w:tc>
        <w:tc>
          <w:tcPr>
            <w:tcW w:w="0" w:type="auto"/>
            <w:tcBorders>
              <w:top w:val="single" w:sz="6" w:space="0" w:color="auto"/>
              <w:left w:val="single" w:sz="18" w:space="0" w:color="auto"/>
              <w:bottom w:val="single" w:sz="6" w:space="0" w:color="auto"/>
              <w:right w:val="single" w:sz="18" w:space="0" w:color="auto"/>
            </w:tcBorders>
            <w:vAlign w:val="center"/>
          </w:tcPr>
          <w:p w14:paraId="70A8EEA2" w14:textId="77777777" w:rsidR="00CF5BE7" w:rsidRPr="008F18A7" w:rsidRDefault="00CF5BE7" w:rsidP="00CF5BE7">
            <w:pPr>
              <w:rPr>
                <w:rFonts w:ascii="Arial" w:hAnsi="Arial" w:cs="Arial"/>
                <w:sz w:val="20"/>
                <w:szCs w:val="20"/>
              </w:rPr>
            </w:pPr>
            <w:r w:rsidRPr="008F18A7">
              <w:rPr>
                <w:rFonts w:ascii="Arial" w:hAnsi="Arial" w:cs="Arial"/>
                <w:sz w:val="20"/>
                <w:szCs w:val="20"/>
              </w:rPr>
              <w:t>10000</w:t>
            </w:r>
          </w:p>
        </w:tc>
        <w:tc>
          <w:tcPr>
            <w:tcW w:w="0" w:type="auto"/>
            <w:tcBorders>
              <w:left w:val="single" w:sz="18" w:space="0" w:color="auto"/>
            </w:tcBorders>
            <w:vAlign w:val="center"/>
          </w:tcPr>
          <w:p w14:paraId="1BD7A17C" w14:textId="77777777" w:rsidR="00CF5BE7" w:rsidRPr="008F18A7" w:rsidRDefault="00CF5BE7" w:rsidP="00CF5BE7">
            <w:pPr>
              <w:rPr>
                <w:rFonts w:ascii="Arial" w:hAnsi="Arial" w:cs="Arial"/>
                <w:sz w:val="20"/>
                <w:szCs w:val="20"/>
              </w:rPr>
            </w:pPr>
            <w:r w:rsidRPr="008F18A7">
              <w:rPr>
                <w:rFonts w:ascii="Arial" w:hAnsi="Arial" w:cs="Arial"/>
                <w:sz w:val="20"/>
                <w:szCs w:val="20"/>
              </w:rPr>
              <w:t>Źródła własne</w:t>
            </w:r>
          </w:p>
        </w:tc>
      </w:tr>
      <w:tr w:rsidR="00CF5BE7" w:rsidRPr="008F18A7" w14:paraId="5E4DA340" w14:textId="77777777" w:rsidTr="00CF5BE7">
        <w:tc>
          <w:tcPr>
            <w:tcW w:w="0" w:type="auto"/>
            <w:vAlign w:val="center"/>
          </w:tcPr>
          <w:p w14:paraId="4707FAF9" w14:textId="77777777" w:rsidR="00CF5BE7" w:rsidRPr="008F18A7" w:rsidRDefault="00CF5BE7" w:rsidP="00CF5BE7">
            <w:pPr>
              <w:rPr>
                <w:rFonts w:ascii="Arial" w:hAnsi="Arial" w:cs="Arial"/>
                <w:b/>
                <w:sz w:val="20"/>
                <w:szCs w:val="20"/>
              </w:rPr>
            </w:pPr>
            <w:r w:rsidRPr="008F18A7">
              <w:rPr>
                <w:rFonts w:ascii="Arial" w:hAnsi="Arial" w:cs="Arial"/>
                <w:b/>
                <w:sz w:val="20"/>
                <w:szCs w:val="20"/>
              </w:rPr>
              <w:t>10.a</w:t>
            </w:r>
          </w:p>
        </w:tc>
        <w:tc>
          <w:tcPr>
            <w:tcW w:w="0" w:type="auto"/>
            <w:vAlign w:val="center"/>
          </w:tcPr>
          <w:p w14:paraId="1833FC26" w14:textId="77777777" w:rsidR="00CF5BE7" w:rsidRPr="008F18A7" w:rsidRDefault="00CF5BE7" w:rsidP="00CF5BE7">
            <w:pPr>
              <w:rPr>
                <w:rFonts w:ascii="Arial" w:hAnsi="Arial" w:cs="Arial"/>
                <w:sz w:val="20"/>
                <w:szCs w:val="20"/>
              </w:rPr>
            </w:pPr>
            <w:r w:rsidRPr="008F18A7">
              <w:rPr>
                <w:rFonts w:ascii="Arial" w:hAnsi="Arial" w:cs="Arial"/>
                <w:sz w:val="20"/>
                <w:szCs w:val="20"/>
              </w:rPr>
              <w:t>Liczba zakończonych projektów B+R zrealizowanych poprzez system grantowy</w:t>
            </w:r>
          </w:p>
        </w:tc>
        <w:tc>
          <w:tcPr>
            <w:tcW w:w="0" w:type="auto"/>
            <w:vAlign w:val="center"/>
          </w:tcPr>
          <w:p w14:paraId="1D5D018B"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1410ECC4"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6857E8AD"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0F862E03" w14:textId="77777777" w:rsidR="00CF5BE7" w:rsidRPr="008F18A7" w:rsidRDefault="00CF5BE7" w:rsidP="00CF5BE7">
            <w:pPr>
              <w:rPr>
                <w:rFonts w:ascii="Arial" w:hAnsi="Arial" w:cs="Arial"/>
                <w:sz w:val="20"/>
                <w:szCs w:val="20"/>
              </w:rPr>
            </w:pPr>
            <w:r w:rsidRPr="008F18A7">
              <w:rPr>
                <w:rFonts w:ascii="Arial" w:hAnsi="Arial" w:cs="Arial"/>
                <w:sz w:val="20"/>
                <w:szCs w:val="20"/>
              </w:rPr>
              <w:t>45</w:t>
            </w:r>
          </w:p>
        </w:tc>
        <w:tc>
          <w:tcPr>
            <w:tcW w:w="0" w:type="auto"/>
            <w:vAlign w:val="center"/>
          </w:tcPr>
          <w:p w14:paraId="299FD18E" w14:textId="77777777" w:rsidR="00CF5BE7" w:rsidRPr="008F18A7" w:rsidRDefault="00CF5BE7" w:rsidP="00CF5BE7">
            <w:pPr>
              <w:rPr>
                <w:rFonts w:ascii="Arial" w:hAnsi="Arial" w:cs="Arial"/>
                <w:sz w:val="20"/>
                <w:szCs w:val="20"/>
              </w:rPr>
            </w:pPr>
            <w:r w:rsidRPr="008F18A7">
              <w:rPr>
                <w:rFonts w:ascii="Arial" w:hAnsi="Arial" w:cs="Arial"/>
                <w:sz w:val="20"/>
                <w:szCs w:val="20"/>
              </w:rPr>
              <w:t>34</w:t>
            </w:r>
          </w:p>
        </w:tc>
        <w:tc>
          <w:tcPr>
            <w:tcW w:w="0" w:type="auto"/>
            <w:vAlign w:val="center"/>
          </w:tcPr>
          <w:p w14:paraId="7336EB5B" w14:textId="77777777" w:rsidR="00CF5BE7" w:rsidRPr="008F18A7" w:rsidRDefault="00CF5BE7" w:rsidP="00CF5BE7">
            <w:pPr>
              <w:rPr>
                <w:rFonts w:ascii="Arial" w:hAnsi="Arial" w:cs="Arial"/>
                <w:sz w:val="20"/>
                <w:szCs w:val="20"/>
              </w:rPr>
            </w:pPr>
            <w:r w:rsidRPr="008F18A7">
              <w:rPr>
                <w:rFonts w:ascii="Arial" w:hAnsi="Arial" w:cs="Arial"/>
                <w:sz w:val="20"/>
                <w:szCs w:val="20"/>
              </w:rPr>
              <w:t>36</w:t>
            </w:r>
          </w:p>
        </w:tc>
        <w:tc>
          <w:tcPr>
            <w:tcW w:w="0" w:type="auto"/>
            <w:vAlign w:val="center"/>
          </w:tcPr>
          <w:p w14:paraId="1CEFF9CC" w14:textId="77777777" w:rsidR="00CF5BE7" w:rsidRPr="008F18A7" w:rsidRDefault="00CF5BE7" w:rsidP="00CF5BE7">
            <w:pPr>
              <w:rPr>
                <w:rFonts w:ascii="Arial" w:hAnsi="Arial" w:cs="Arial"/>
                <w:sz w:val="20"/>
                <w:szCs w:val="20"/>
              </w:rPr>
            </w:pPr>
            <w:r w:rsidRPr="008F18A7">
              <w:rPr>
                <w:rFonts w:ascii="Arial" w:hAnsi="Arial" w:cs="Arial"/>
                <w:sz w:val="20"/>
                <w:szCs w:val="20"/>
              </w:rPr>
              <w:t>34</w:t>
            </w:r>
          </w:p>
        </w:tc>
        <w:tc>
          <w:tcPr>
            <w:tcW w:w="0" w:type="auto"/>
            <w:vAlign w:val="center"/>
          </w:tcPr>
          <w:p w14:paraId="3D4EC4C7" w14:textId="77777777" w:rsidR="00CF5BE7" w:rsidRPr="008F18A7" w:rsidRDefault="00CF5BE7" w:rsidP="00CF5BE7">
            <w:pPr>
              <w:rPr>
                <w:rFonts w:ascii="Arial" w:hAnsi="Arial" w:cs="Arial"/>
                <w:sz w:val="20"/>
                <w:szCs w:val="20"/>
              </w:rPr>
            </w:pPr>
            <w:r w:rsidRPr="008F18A7">
              <w:rPr>
                <w:rFonts w:ascii="Arial" w:hAnsi="Arial" w:cs="Arial"/>
                <w:sz w:val="20"/>
                <w:szCs w:val="20"/>
              </w:rPr>
              <w:t>19</w:t>
            </w:r>
          </w:p>
        </w:tc>
        <w:tc>
          <w:tcPr>
            <w:tcW w:w="0" w:type="auto"/>
            <w:vAlign w:val="center"/>
          </w:tcPr>
          <w:p w14:paraId="11DFCC94" w14:textId="77777777" w:rsidR="00CF5BE7" w:rsidRPr="008F18A7" w:rsidRDefault="00CF5BE7" w:rsidP="00CF5BE7">
            <w:pPr>
              <w:rPr>
                <w:rFonts w:ascii="Arial" w:hAnsi="Arial" w:cs="Arial"/>
                <w:sz w:val="20"/>
                <w:szCs w:val="20"/>
              </w:rPr>
            </w:pPr>
            <w:r w:rsidRPr="008F18A7">
              <w:rPr>
                <w:rFonts w:ascii="Arial" w:hAnsi="Arial" w:cs="Arial"/>
                <w:sz w:val="20"/>
                <w:szCs w:val="20"/>
              </w:rPr>
              <w:t>10</w:t>
            </w:r>
          </w:p>
        </w:tc>
        <w:tc>
          <w:tcPr>
            <w:tcW w:w="0" w:type="auto"/>
            <w:vAlign w:val="center"/>
          </w:tcPr>
          <w:p w14:paraId="51B80BC7" w14:textId="77777777" w:rsidR="00CF5BE7" w:rsidRPr="008F18A7" w:rsidRDefault="00CF5BE7" w:rsidP="00CF5BE7">
            <w:pPr>
              <w:rPr>
                <w:rFonts w:ascii="Arial" w:hAnsi="Arial" w:cs="Arial"/>
                <w:sz w:val="20"/>
                <w:szCs w:val="20"/>
              </w:rPr>
            </w:pPr>
            <w:r w:rsidRPr="008F18A7">
              <w:rPr>
                <w:rFonts w:ascii="Arial" w:hAnsi="Arial" w:cs="Arial"/>
                <w:sz w:val="20"/>
                <w:szCs w:val="20"/>
              </w:rPr>
              <w:t>32</w:t>
            </w:r>
            <w:r w:rsidRPr="008F18A7">
              <w:rPr>
                <w:rFonts w:ascii="Arial" w:hAnsi="Arial" w:cs="Arial"/>
                <w:sz w:val="20"/>
                <w:szCs w:val="20"/>
                <w:vertAlign w:val="superscript"/>
              </w:rPr>
              <w:t>x</w:t>
            </w:r>
          </w:p>
        </w:tc>
        <w:tc>
          <w:tcPr>
            <w:tcW w:w="0" w:type="auto"/>
            <w:tcBorders>
              <w:right w:val="single" w:sz="4" w:space="0" w:color="auto"/>
            </w:tcBorders>
            <w:vAlign w:val="center"/>
          </w:tcPr>
          <w:p w14:paraId="1CA8AC1C" w14:textId="77777777" w:rsidR="00CF5BE7" w:rsidRPr="008F18A7" w:rsidRDefault="00CF5BE7" w:rsidP="00CF5BE7">
            <w:pPr>
              <w:rPr>
                <w:rFonts w:ascii="Arial" w:hAnsi="Arial" w:cs="Arial"/>
                <w:sz w:val="20"/>
                <w:szCs w:val="20"/>
              </w:rPr>
            </w:pPr>
            <w:r w:rsidRPr="008F18A7">
              <w:rPr>
                <w:rFonts w:ascii="Arial" w:hAnsi="Arial" w:cs="Arial"/>
                <w:sz w:val="20"/>
                <w:szCs w:val="20"/>
              </w:rPr>
              <w:t>12</w:t>
            </w:r>
            <w:r w:rsidRPr="008F18A7">
              <w:rPr>
                <w:rFonts w:ascii="Arial" w:hAnsi="Arial" w:cs="Arial"/>
                <w:sz w:val="20"/>
                <w:szCs w:val="20"/>
                <w:vertAlign w:val="superscript"/>
              </w:rPr>
              <w:t>xx</w:t>
            </w:r>
          </w:p>
        </w:tc>
        <w:tc>
          <w:tcPr>
            <w:tcW w:w="0" w:type="auto"/>
            <w:tcBorders>
              <w:left w:val="single" w:sz="4" w:space="0" w:color="auto"/>
              <w:right w:val="single" w:sz="18" w:space="0" w:color="auto"/>
            </w:tcBorders>
            <w:vAlign w:val="center"/>
          </w:tcPr>
          <w:p w14:paraId="0DDF6758"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30</w:t>
            </w:r>
            <w:r w:rsidRPr="008F18A7">
              <w:rPr>
                <w:rFonts w:ascii="Arial" w:eastAsia="Times New Roman" w:hAnsi="Arial" w:cs="Arial"/>
                <w:sz w:val="20"/>
                <w:szCs w:val="20"/>
                <w:vertAlign w:val="superscript"/>
                <w:lang w:eastAsia="pl-PL"/>
              </w:rPr>
              <w:t>xxx</w:t>
            </w:r>
          </w:p>
        </w:tc>
        <w:tc>
          <w:tcPr>
            <w:tcW w:w="0" w:type="auto"/>
            <w:tcBorders>
              <w:top w:val="single" w:sz="6" w:space="0" w:color="auto"/>
              <w:left w:val="single" w:sz="18" w:space="0" w:color="auto"/>
              <w:bottom w:val="single" w:sz="6" w:space="0" w:color="auto"/>
              <w:right w:val="single" w:sz="18" w:space="0" w:color="auto"/>
            </w:tcBorders>
            <w:vAlign w:val="center"/>
          </w:tcPr>
          <w:p w14:paraId="4E8C6526" w14:textId="77777777" w:rsidR="00CF5BE7" w:rsidRPr="008F18A7" w:rsidRDefault="00CF5BE7" w:rsidP="00CF5BE7">
            <w:pPr>
              <w:rPr>
                <w:rFonts w:ascii="Arial" w:hAnsi="Arial" w:cs="Arial"/>
                <w:sz w:val="20"/>
                <w:szCs w:val="20"/>
              </w:rPr>
            </w:pPr>
            <w:r w:rsidRPr="008F18A7">
              <w:rPr>
                <w:rFonts w:ascii="Arial" w:hAnsi="Arial" w:cs="Arial"/>
                <w:sz w:val="20"/>
                <w:szCs w:val="20"/>
              </w:rPr>
              <w:t>70</w:t>
            </w:r>
          </w:p>
        </w:tc>
        <w:tc>
          <w:tcPr>
            <w:tcW w:w="0" w:type="auto"/>
            <w:tcBorders>
              <w:left w:val="single" w:sz="18" w:space="0" w:color="auto"/>
            </w:tcBorders>
            <w:vAlign w:val="center"/>
          </w:tcPr>
          <w:p w14:paraId="7B1135E6" w14:textId="77777777" w:rsidR="00CF5BE7" w:rsidRPr="008F18A7" w:rsidRDefault="00CF5BE7" w:rsidP="00CF5BE7">
            <w:pPr>
              <w:rPr>
                <w:rFonts w:ascii="Arial" w:hAnsi="Arial" w:cs="Arial"/>
                <w:sz w:val="20"/>
                <w:szCs w:val="20"/>
              </w:rPr>
            </w:pPr>
            <w:r w:rsidRPr="008F18A7">
              <w:rPr>
                <w:rFonts w:ascii="Arial" w:hAnsi="Arial" w:cs="Arial"/>
                <w:sz w:val="20"/>
                <w:szCs w:val="20"/>
              </w:rPr>
              <w:t>Źródła własne</w:t>
            </w:r>
          </w:p>
        </w:tc>
      </w:tr>
      <w:tr w:rsidR="00CF5BE7" w:rsidRPr="008F18A7" w14:paraId="28CA6A8B" w14:textId="77777777" w:rsidTr="00CF5BE7">
        <w:tc>
          <w:tcPr>
            <w:tcW w:w="0" w:type="auto"/>
            <w:vAlign w:val="center"/>
          </w:tcPr>
          <w:p w14:paraId="637CC143" w14:textId="77777777" w:rsidR="00CF5BE7" w:rsidRPr="008F18A7" w:rsidRDefault="00CF5BE7" w:rsidP="00CF5BE7">
            <w:pPr>
              <w:rPr>
                <w:rFonts w:ascii="Arial" w:hAnsi="Arial" w:cs="Arial"/>
                <w:b/>
                <w:sz w:val="20"/>
                <w:szCs w:val="20"/>
              </w:rPr>
            </w:pPr>
            <w:r w:rsidRPr="008F18A7">
              <w:rPr>
                <w:rFonts w:ascii="Arial" w:hAnsi="Arial" w:cs="Arial"/>
                <w:b/>
                <w:sz w:val="20"/>
                <w:szCs w:val="20"/>
              </w:rPr>
              <w:t>10.b</w:t>
            </w:r>
          </w:p>
        </w:tc>
        <w:tc>
          <w:tcPr>
            <w:tcW w:w="0" w:type="auto"/>
            <w:vAlign w:val="center"/>
          </w:tcPr>
          <w:p w14:paraId="440F2093" w14:textId="77777777" w:rsidR="00CF5BE7" w:rsidRPr="008F18A7" w:rsidRDefault="00CF5BE7" w:rsidP="00CF5BE7">
            <w:pPr>
              <w:rPr>
                <w:rFonts w:ascii="Arial" w:hAnsi="Arial" w:cs="Arial"/>
                <w:sz w:val="20"/>
                <w:szCs w:val="20"/>
              </w:rPr>
            </w:pPr>
            <w:r w:rsidRPr="008F18A7">
              <w:rPr>
                <w:rFonts w:ascii="Arial" w:hAnsi="Arial" w:cs="Arial"/>
                <w:sz w:val="20"/>
                <w:szCs w:val="20"/>
              </w:rPr>
              <w:t>Wartość zakończonych projektów B+R zrealizowanych poprzez system grantowy [mln zł]</w:t>
            </w:r>
          </w:p>
        </w:tc>
        <w:tc>
          <w:tcPr>
            <w:tcW w:w="0" w:type="auto"/>
            <w:vAlign w:val="center"/>
          </w:tcPr>
          <w:p w14:paraId="13617D33" w14:textId="77777777" w:rsidR="00CF5BE7" w:rsidRPr="008F18A7" w:rsidRDefault="00CF5BE7" w:rsidP="00CF5BE7">
            <w:pPr>
              <w:rPr>
                <w:rFonts w:ascii="Arial" w:hAnsi="Arial" w:cs="Arial"/>
                <w:sz w:val="20"/>
                <w:szCs w:val="20"/>
              </w:rPr>
            </w:pPr>
            <w:r w:rsidRPr="008F18A7">
              <w:rPr>
                <w:rFonts w:ascii="Arial" w:hAnsi="Arial" w:cs="Arial"/>
                <w:sz w:val="20"/>
                <w:szCs w:val="20"/>
              </w:rPr>
              <w:t>podkarpackie</w:t>
            </w:r>
          </w:p>
        </w:tc>
        <w:tc>
          <w:tcPr>
            <w:tcW w:w="0" w:type="auto"/>
            <w:vAlign w:val="center"/>
          </w:tcPr>
          <w:p w14:paraId="1E0CC02E"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vAlign w:val="center"/>
          </w:tcPr>
          <w:p w14:paraId="6A357675" w14:textId="77777777" w:rsidR="00CF5BE7" w:rsidRPr="008F18A7" w:rsidRDefault="00CF5BE7" w:rsidP="00CF5BE7">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200E46DD" w14:textId="77777777" w:rsidR="00CF5BE7" w:rsidRPr="008F18A7" w:rsidRDefault="00CF5BE7" w:rsidP="00CF5BE7">
            <w:pPr>
              <w:rPr>
                <w:rFonts w:ascii="Arial" w:hAnsi="Arial" w:cs="Arial"/>
                <w:sz w:val="20"/>
                <w:szCs w:val="20"/>
              </w:rPr>
            </w:pPr>
            <w:r w:rsidRPr="008F18A7">
              <w:rPr>
                <w:rFonts w:ascii="Arial" w:hAnsi="Arial" w:cs="Arial"/>
                <w:sz w:val="20"/>
                <w:szCs w:val="20"/>
              </w:rPr>
              <w:t>25,2</w:t>
            </w:r>
          </w:p>
        </w:tc>
        <w:tc>
          <w:tcPr>
            <w:tcW w:w="0" w:type="auto"/>
            <w:vAlign w:val="center"/>
          </w:tcPr>
          <w:p w14:paraId="5EC15663" w14:textId="77777777" w:rsidR="00CF5BE7" w:rsidRPr="008F18A7" w:rsidRDefault="00CF5BE7" w:rsidP="00CF5BE7">
            <w:pPr>
              <w:rPr>
                <w:rFonts w:ascii="Arial" w:hAnsi="Arial" w:cs="Arial"/>
                <w:sz w:val="20"/>
                <w:szCs w:val="20"/>
              </w:rPr>
            </w:pPr>
            <w:r w:rsidRPr="008F18A7">
              <w:rPr>
                <w:rFonts w:ascii="Arial" w:hAnsi="Arial" w:cs="Arial"/>
                <w:sz w:val="20"/>
                <w:szCs w:val="20"/>
              </w:rPr>
              <w:t>21,9</w:t>
            </w:r>
          </w:p>
        </w:tc>
        <w:tc>
          <w:tcPr>
            <w:tcW w:w="0" w:type="auto"/>
            <w:vAlign w:val="center"/>
          </w:tcPr>
          <w:p w14:paraId="3A1C0675" w14:textId="77777777" w:rsidR="00CF5BE7" w:rsidRPr="008F18A7" w:rsidRDefault="00CF5BE7" w:rsidP="00CF5BE7">
            <w:pPr>
              <w:rPr>
                <w:rFonts w:ascii="Arial" w:hAnsi="Arial" w:cs="Arial"/>
                <w:sz w:val="20"/>
                <w:szCs w:val="20"/>
              </w:rPr>
            </w:pPr>
            <w:r w:rsidRPr="008F18A7">
              <w:rPr>
                <w:rFonts w:ascii="Arial" w:hAnsi="Arial" w:cs="Arial"/>
                <w:sz w:val="20"/>
                <w:szCs w:val="20"/>
              </w:rPr>
              <w:t>34 ,2</w:t>
            </w:r>
          </w:p>
        </w:tc>
        <w:tc>
          <w:tcPr>
            <w:tcW w:w="0" w:type="auto"/>
            <w:vAlign w:val="center"/>
          </w:tcPr>
          <w:p w14:paraId="60307EF5" w14:textId="77777777" w:rsidR="00CF5BE7" w:rsidRPr="008F18A7" w:rsidRDefault="00CF5BE7" w:rsidP="00CF5BE7">
            <w:pPr>
              <w:rPr>
                <w:rFonts w:ascii="Arial" w:hAnsi="Arial" w:cs="Arial"/>
                <w:sz w:val="20"/>
                <w:szCs w:val="20"/>
              </w:rPr>
            </w:pPr>
            <w:r w:rsidRPr="008F18A7">
              <w:rPr>
                <w:rFonts w:ascii="Arial" w:hAnsi="Arial" w:cs="Arial"/>
                <w:sz w:val="20"/>
                <w:szCs w:val="20"/>
              </w:rPr>
              <w:t>26,6</w:t>
            </w:r>
          </w:p>
        </w:tc>
        <w:tc>
          <w:tcPr>
            <w:tcW w:w="0" w:type="auto"/>
            <w:vAlign w:val="center"/>
          </w:tcPr>
          <w:p w14:paraId="3F836FA5" w14:textId="77777777" w:rsidR="00CF5BE7" w:rsidRPr="008F18A7" w:rsidRDefault="00CF5BE7" w:rsidP="00CF5BE7">
            <w:pPr>
              <w:rPr>
                <w:rFonts w:ascii="Arial" w:hAnsi="Arial" w:cs="Arial"/>
                <w:sz w:val="20"/>
                <w:szCs w:val="20"/>
              </w:rPr>
            </w:pPr>
            <w:r w:rsidRPr="008F18A7">
              <w:rPr>
                <w:rFonts w:ascii="Arial" w:hAnsi="Arial" w:cs="Arial"/>
                <w:sz w:val="20"/>
                <w:szCs w:val="20"/>
              </w:rPr>
              <w:t>12,8</w:t>
            </w:r>
          </w:p>
        </w:tc>
        <w:tc>
          <w:tcPr>
            <w:tcW w:w="0" w:type="auto"/>
            <w:vAlign w:val="center"/>
          </w:tcPr>
          <w:p w14:paraId="305EE356" w14:textId="77777777" w:rsidR="00CF5BE7" w:rsidRPr="008F18A7" w:rsidRDefault="00CF5BE7" w:rsidP="00CF5BE7">
            <w:pPr>
              <w:rPr>
                <w:rFonts w:ascii="Arial" w:hAnsi="Arial" w:cs="Arial"/>
                <w:sz w:val="20"/>
                <w:szCs w:val="20"/>
              </w:rPr>
            </w:pPr>
            <w:r w:rsidRPr="008F18A7">
              <w:rPr>
                <w:rFonts w:ascii="Arial" w:hAnsi="Arial" w:cs="Arial"/>
                <w:sz w:val="20"/>
                <w:szCs w:val="20"/>
              </w:rPr>
              <w:t>3,6</w:t>
            </w:r>
          </w:p>
        </w:tc>
        <w:tc>
          <w:tcPr>
            <w:tcW w:w="0" w:type="auto"/>
            <w:vAlign w:val="center"/>
          </w:tcPr>
          <w:p w14:paraId="43441E47" w14:textId="77777777" w:rsidR="00CF5BE7" w:rsidRPr="008F18A7" w:rsidRDefault="00CF5BE7" w:rsidP="00CF5BE7">
            <w:pPr>
              <w:rPr>
                <w:rFonts w:ascii="Arial" w:hAnsi="Arial" w:cs="Arial"/>
                <w:sz w:val="20"/>
                <w:szCs w:val="20"/>
              </w:rPr>
            </w:pPr>
            <w:r w:rsidRPr="008F18A7">
              <w:rPr>
                <w:rFonts w:ascii="Arial" w:hAnsi="Arial" w:cs="Arial"/>
                <w:sz w:val="20"/>
                <w:szCs w:val="20"/>
              </w:rPr>
              <w:t>8,9</w:t>
            </w:r>
            <w:r w:rsidRPr="008F18A7">
              <w:rPr>
                <w:rFonts w:ascii="Arial" w:hAnsi="Arial" w:cs="Arial"/>
                <w:sz w:val="20"/>
                <w:szCs w:val="20"/>
                <w:vertAlign w:val="superscript"/>
              </w:rPr>
              <w:t>x</w:t>
            </w:r>
          </w:p>
        </w:tc>
        <w:tc>
          <w:tcPr>
            <w:tcW w:w="0" w:type="auto"/>
            <w:tcBorders>
              <w:right w:val="single" w:sz="4" w:space="0" w:color="auto"/>
            </w:tcBorders>
            <w:vAlign w:val="center"/>
          </w:tcPr>
          <w:p w14:paraId="274A60F0" w14:textId="77777777" w:rsidR="00CF5BE7" w:rsidRPr="008F18A7" w:rsidRDefault="00CF5BE7" w:rsidP="00CF5BE7">
            <w:pPr>
              <w:rPr>
                <w:rFonts w:ascii="Arial" w:hAnsi="Arial" w:cs="Arial"/>
                <w:sz w:val="20"/>
                <w:szCs w:val="20"/>
              </w:rPr>
            </w:pPr>
            <w:r w:rsidRPr="008F18A7">
              <w:rPr>
                <w:rFonts w:ascii="Arial" w:hAnsi="Arial" w:cs="Arial"/>
                <w:sz w:val="20"/>
                <w:szCs w:val="20"/>
              </w:rPr>
              <w:t>7,3</w:t>
            </w:r>
            <w:r w:rsidRPr="008F18A7">
              <w:rPr>
                <w:rFonts w:ascii="Arial" w:hAnsi="Arial" w:cs="Arial"/>
                <w:sz w:val="20"/>
                <w:szCs w:val="20"/>
                <w:vertAlign w:val="superscript"/>
              </w:rPr>
              <w:t>xx</w:t>
            </w:r>
          </w:p>
        </w:tc>
        <w:tc>
          <w:tcPr>
            <w:tcW w:w="0" w:type="auto"/>
            <w:tcBorders>
              <w:left w:val="single" w:sz="4" w:space="0" w:color="auto"/>
              <w:right w:val="single" w:sz="18" w:space="0" w:color="auto"/>
            </w:tcBorders>
            <w:vAlign w:val="center"/>
          </w:tcPr>
          <w:p w14:paraId="6B75942D" w14:textId="77777777" w:rsidR="00CF5BE7" w:rsidRPr="008F18A7" w:rsidRDefault="00CF5BE7" w:rsidP="00CF5BE7">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5,98</w:t>
            </w:r>
            <w:r w:rsidRPr="008F18A7">
              <w:rPr>
                <w:rFonts w:ascii="Arial" w:eastAsia="Times New Roman" w:hAnsi="Arial" w:cs="Arial"/>
                <w:sz w:val="20"/>
                <w:szCs w:val="20"/>
                <w:vertAlign w:val="superscript"/>
                <w:lang w:eastAsia="pl-PL"/>
              </w:rPr>
              <w:t>xxx</w:t>
            </w:r>
          </w:p>
        </w:tc>
        <w:tc>
          <w:tcPr>
            <w:tcW w:w="0" w:type="auto"/>
            <w:tcBorders>
              <w:top w:val="single" w:sz="6" w:space="0" w:color="auto"/>
              <w:left w:val="single" w:sz="18" w:space="0" w:color="auto"/>
              <w:bottom w:val="single" w:sz="18" w:space="0" w:color="auto"/>
              <w:right w:val="single" w:sz="18" w:space="0" w:color="auto"/>
            </w:tcBorders>
            <w:vAlign w:val="center"/>
          </w:tcPr>
          <w:p w14:paraId="18C27D02" w14:textId="77777777" w:rsidR="00CF5BE7" w:rsidRPr="008F18A7" w:rsidRDefault="00CF5BE7" w:rsidP="00CF5BE7">
            <w:pPr>
              <w:rPr>
                <w:rFonts w:ascii="Arial" w:hAnsi="Arial" w:cs="Arial"/>
                <w:sz w:val="20"/>
                <w:szCs w:val="20"/>
              </w:rPr>
            </w:pPr>
            <w:r w:rsidRPr="008F18A7">
              <w:rPr>
                <w:rFonts w:ascii="Arial" w:hAnsi="Arial" w:cs="Arial"/>
                <w:sz w:val="20"/>
                <w:szCs w:val="20"/>
              </w:rPr>
              <w:t>44</w:t>
            </w:r>
          </w:p>
        </w:tc>
        <w:tc>
          <w:tcPr>
            <w:tcW w:w="0" w:type="auto"/>
            <w:tcBorders>
              <w:left w:val="single" w:sz="18" w:space="0" w:color="auto"/>
            </w:tcBorders>
            <w:vAlign w:val="center"/>
          </w:tcPr>
          <w:p w14:paraId="78427689" w14:textId="77777777" w:rsidR="00CF5BE7" w:rsidRPr="008F18A7" w:rsidRDefault="00CF5BE7" w:rsidP="00CF5BE7">
            <w:pPr>
              <w:rPr>
                <w:rFonts w:ascii="Arial" w:hAnsi="Arial" w:cs="Arial"/>
                <w:sz w:val="20"/>
                <w:szCs w:val="20"/>
              </w:rPr>
            </w:pPr>
            <w:r w:rsidRPr="008F18A7">
              <w:rPr>
                <w:rFonts w:ascii="Arial" w:hAnsi="Arial" w:cs="Arial"/>
                <w:sz w:val="20"/>
                <w:szCs w:val="20"/>
              </w:rPr>
              <w:t>Źródła własne</w:t>
            </w:r>
          </w:p>
        </w:tc>
      </w:tr>
    </w:tbl>
    <w:p w14:paraId="78662B3D" w14:textId="77777777" w:rsidR="00A01712" w:rsidRPr="00C83463" w:rsidRDefault="00A01712" w:rsidP="00A01712">
      <w:pPr>
        <w:spacing w:before="120" w:after="120"/>
        <w:rPr>
          <w:rFonts w:ascii="Arial" w:hAnsi="Arial" w:cs="Arial"/>
          <w:sz w:val="24"/>
          <w:szCs w:val="24"/>
        </w:rPr>
      </w:pPr>
      <w:r w:rsidRPr="00C83463">
        <w:rPr>
          <w:rFonts w:ascii="Arial" w:hAnsi="Arial" w:cs="Arial"/>
          <w:b/>
          <w:sz w:val="24"/>
          <w:szCs w:val="24"/>
        </w:rPr>
        <w:lastRenderedPageBreak/>
        <w:t>x</w:t>
      </w:r>
      <w:r w:rsidRPr="00C83463">
        <w:rPr>
          <w:rFonts w:ascii="Arial" w:hAnsi="Arial" w:cs="Arial"/>
          <w:sz w:val="24"/>
          <w:szCs w:val="24"/>
        </w:rPr>
        <w:t xml:space="preserve"> - nie udało się skontaktować z 4 uczelniami z terenu województwa (sprawa istnienia szkoły)</w:t>
      </w:r>
    </w:p>
    <w:p w14:paraId="0295ADB6" w14:textId="77777777" w:rsidR="00A01712" w:rsidRPr="00C83463" w:rsidRDefault="00A01712" w:rsidP="00A01712">
      <w:pPr>
        <w:spacing w:after="120"/>
        <w:rPr>
          <w:rFonts w:ascii="Arial" w:hAnsi="Arial" w:cs="Arial"/>
          <w:sz w:val="24"/>
          <w:szCs w:val="24"/>
        </w:rPr>
      </w:pPr>
      <w:r w:rsidRPr="00C83463">
        <w:rPr>
          <w:rFonts w:ascii="Arial" w:hAnsi="Arial" w:cs="Arial"/>
          <w:b/>
          <w:sz w:val="24"/>
          <w:szCs w:val="24"/>
        </w:rPr>
        <w:t>xx</w:t>
      </w:r>
      <w:r w:rsidRPr="00C83463">
        <w:rPr>
          <w:rFonts w:ascii="Arial" w:hAnsi="Arial" w:cs="Arial"/>
          <w:sz w:val="24"/>
          <w:szCs w:val="24"/>
        </w:rPr>
        <w:t xml:space="preserve"> - nie udało się skontaktować z 8 uczelniami z terenu województwa (sprawa istnienia szkoły)</w:t>
      </w:r>
    </w:p>
    <w:p w14:paraId="4335DDFB" w14:textId="77777777" w:rsidR="00A01712" w:rsidRPr="00C83463" w:rsidRDefault="00A01712" w:rsidP="00A01712">
      <w:pPr>
        <w:spacing w:after="120"/>
        <w:rPr>
          <w:rFonts w:ascii="Arial" w:hAnsi="Arial" w:cs="Arial"/>
          <w:sz w:val="24"/>
          <w:szCs w:val="24"/>
        </w:rPr>
      </w:pPr>
      <w:r w:rsidRPr="00C83463">
        <w:rPr>
          <w:rFonts w:ascii="Arial" w:hAnsi="Arial" w:cs="Arial"/>
          <w:b/>
          <w:sz w:val="24"/>
          <w:szCs w:val="24"/>
        </w:rPr>
        <w:t>xxx</w:t>
      </w:r>
      <w:r w:rsidRPr="00C83463">
        <w:rPr>
          <w:rFonts w:ascii="Arial" w:hAnsi="Arial" w:cs="Arial"/>
          <w:sz w:val="24"/>
          <w:szCs w:val="24"/>
        </w:rPr>
        <w:t xml:space="preserve"> - nie udało się skontaktować z 1 uczelnią z terenu województwa</w:t>
      </w:r>
    </w:p>
    <w:p w14:paraId="0491CF3D" w14:textId="77777777" w:rsidR="00CF5BE7" w:rsidRDefault="00A01712" w:rsidP="00A01712">
      <w:pPr>
        <w:pStyle w:val="Nagwek3"/>
        <w:rPr>
          <w:b w:val="0"/>
          <w:sz w:val="24"/>
        </w:rPr>
      </w:pPr>
      <w:bookmarkStart w:id="164" w:name="_Toc87952199"/>
      <w:r w:rsidRPr="00A01712">
        <w:rPr>
          <w:b w:val="0"/>
          <w:sz w:val="24"/>
        </w:rPr>
        <w:t>Priorytet tematyczny 1.3. Turystyka</w:t>
      </w:r>
      <w:bookmarkEnd w:id="164"/>
    </w:p>
    <w:tbl>
      <w:tblPr>
        <w:tblStyle w:val="Tabela-Siatka"/>
        <w:tblW w:w="0" w:type="auto"/>
        <w:tblLook w:val="04A0" w:firstRow="1" w:lastRow="0" w:firstColumn="1" w:lastColumn="0" w:noHBand="0" w:noVBand="1"/>
        <w:tblCaption w:val="Priorytet tematyczny 1.3. Turystyka"/>
        <w:tblDescription w:val="Tabela zawiera L.p., Wskaźnik, Poziom terytorialny rok 2010, 2011, 2012, 2013, 2014, 2015, 2016, 2017, 2018, 2019, 2020, 2020/ Wartość docelowa, Źródło"/>
      </w:tblPr>
      <w:tblGrid>
        <w:gridCol w:w="543"/>
        <w:gridCol w:w="1651"/>
        <w:gridCol w:w="1313"/>
        <w:gridCol w:w="626"/>
        <w:gridCol w:w="730"/>
        <w:gridCol w:w="935"/>
        <w:gridCol w:w="935"/>
        <w:gridCol w:w="935"/>
        <w:gridCol w:w="935"/>
        <w:gridCol w:w="935"/>
        <w:gridCol w:w="935"/>
        <w:gridCol w:w="935"/>
        <w:gridCol w:w="935"/>
        <w:gridCol w:w="935"/>
        <w:gridCol w:w="1057"/>
        <w:gridCol w:w="791"/>
      </w:tblGrid>
      <w:tr w:rsidR="00A01712" w:rsidRPr="008F18A7" w14:paraId="51283F2E" w14:textId="77777777" w:rsidTr="00C83463">
        <w:trPr>
          <w:tblHeader/>
        </w:trPr>
        <w:tc>
          <w:tcPr>
            <w:tcW w:w="0" w:type="auto"/>
            <w:vAlign w:val="center"/>
          </w:tcPr>
          <w:p w14:paraId="68C81499" w14:textId="77777777" w:rsidR="00A01712" w:rsidRPr="008F18A7" w:rsidRDefault="00A01712" w:rsidP="00C83463">
            <w:pPr>
              <w:rPr>
                <w:rFonts w:ascii="Arial" w:hAnsi="Arial" w:cs="Arial"/>
                <w:b/>
                <w:sz w:val="20"/>
                <w:szCs w:val="20"/>
              </w:rPr>
            </w:pPr>
            <w:r w:rsidRPr="008F18A7">
              <w:rPr>
                <w:rFonts w:ascii="Arial" w:hAnsi="Arial" w:cs="Arial"/>
                <w:b/>
                <w:sz w:val="20"/>
                <w:szCs w:val="20"/>
              </w:rPr>
              <w:t>L.p.</w:t>
            </w:r>
          </w:p>
        </w:tc>
        <w:tc>
          <w:tcPr>
            <w:tcW w:w="0" w:type="auto"/>
            <w:vAlign w:val="center"/>
          </w:tcPr>
          <w:p w14:paraId="5ECB2FAF" w14:textId="77777777" w:rsidR="00A01712" w:rsidRPr="008F18A7" w:rsidRDefault="00A01712" w:rsidP="00C83463">
            <w:pPr>
              <w:rPr>
                <w:rFonts w:ascii="Arial" w:hAnsi="Arial" w:cs="Arial"/>
                <w:b/>
                <w:sz w:val="20"/>
                <w:szCs w:val="20"/>
              </w:rPr>
            </w:pPr>
            <w:r w:rsidRPr="008F18A7">
              <w:rPr>
                <w:rFonts w:ascii="Arial" w:hAnsi="Arial" w:cs="Arial"/>
                <w:b/>
                <w:sz w:val="20"/>
                <w:szCs w:val="20"/>
              </w:rPr>
              <w:t>Wskaźnik</w:t>
            </w:r>
          </w:p>
        </w:tc>
        <w:tc>
          <w:tcPr>
            <w:tcW w:w="0" w:type="auto"/>
            <w:vAlign w:val="center"/>
          </w:tcPr>
          <w:p w14:paraId="33F14150" w14:textId="77777777" w:rsidR="00A01712" w:rsidRPr="008F18A7" w:rsidRDefault="00A01712" w:rsidP="00C83463">
            <w:pPr>
              <w:rPr>
                <w:rFonts w:ascii="Arial" w:hAnsi="Arial" w:cs="Arial"/>
                <w:b/>
                <w:sz w:val="20"/>
                <w:szCs w:val="20"/>
              </w:rPr>
            </w:pPr>
            <w:r w:rsidRPr="008F18A7">
              <w:rPr>
                <w:rFonts w:ascii="Arial" w:hAnsi="Arial" w:cs="Arial"/>
                <w:b/>
                <w:sz w:val="20"/>
                <w:szCs w:val="20"/>
              </w:rPr>
              <w:t>Poziom terytorialny</w:t>
            </w:r>
          </w:p>
        </w:tc>
        <w:tc>
          <w:tcPr>
            <w:tcW w:w="0" w:type="auto"/>
            <w:vAlign w:val="center"/>
          </w:tcPr>
          <w:p w14:paraId="496373C0" w14:textId="77777777" w:rsidR="00A01712" w:rsidRPr="008F18A7" w:rsidRDefault="00A01712" w:rsidP="00C83463">
            <w:pPr>
              <w:rPr>
                <w:rFonts w:ascii="Arial" w:hAnsi="Arial" w:cs="Arial"/>
                <w:b/>
                <w:sz w:val="20"/>
                <w:szCs w:val="20"/>
              </w:rPr>
            </w:pPr>
            <w:r w:rsidRPr="008F18A7">
              <w:rPr>
                <w:rFonts w:ascii="Arial" w:hAnsi="Arial" w:cs="Arial"/>
                <w:b/>
                <w:sz w:val="20"/>
                <w:szCs w:val="20"/>
              </w:rPr>
              <w:t>2010</w:t>
            </w:r>
          </w:p>
        </w:tc>
        <w:tc>
          <w:tcPr>
            <w:tcW w:w="0" w:type="auto"/>
            <w:vAlign w:val="center"/>
          </w:tcPr>
          <w:p w14:paraId="075C76DA" w14:textId="77777777" w:rsidR="00A01712" w:rsidRPr="008F18A7" w:rsidRDefault="00A01712" w:rsidP="00C83463">
            <w:pPr>
              <w:rPr>
                <w:rFonts w:ascii="Arial" w:hAnsi="Arial" w:cs="Arial"/>
                <w:b/>
                <w:sz w:val="20"/>
                <w:szCs w:val="20"/>
              </w:rPr>
            </w:pPr>
            <w:r w:rsidRPr="008F18A7">
              <w:rPr>
                <w:rFonts w:ascii="Arial" w:hAnsi="Arial" w:cs="Arial"/>
                <w:b/>
                <w:sz w:val="20"/>
                <w:szCs w:val="20"/>
              </w:rPr>
              <w:t>2011</w:t>
            </w:r>
          </w:p>
        </w:tc>
        <w:tc>
          <w:tcPr>
            <w:tcW w:w="0" w:type="auto"/>
            <w:vAlign w:val="center"/>
          </w:tcPr>
          <w:p w14:paraId="01484478" w14:textId="77777777" w:rsidR="00A01712" w:rsidRPr="008F18A7" w:rsidRDefault="00A01712" w:rsidP="00C83463">
            <w:pPr>
              <w:rPr>
                <w:rFonts w:ascii="Arial" w:hAnsi="Arial" w:cs="Arial"/>
                <w:b/>
                <w:sz w:val="20"/>
                <w:szCs w:val="20"/>
              </w:rPr>
            </w:pPr>
            <w:r w:rsidRPr="008F18A7">
              <w:rPr>
                <w:rFonts w:ascii="Arial" w:hAnsi="Arial" w:cs="Arial"/>
                <w:b/>
                <w:sz w:val="20"/>
                <w:szCs w:val="20"/>
              </w:rPr>
              <w:t>2012</w:t>
            </w:r>
          </w:p>
        </w:tc>
        <w:tc>
          <w:tcPr>
            <w:tcW w:w="0" w:type="auto"/>
            <w:vAlign w:val="center"/>
          </w:tcPr>
          <w:p w14:paraId="4C7756B5" w14:textId="77777777" w:rsidR="00A01712" w:rsidRPr="008F18A7" w:rsidRDefault="00A01712" w:rsidP="00C83463">
            <w:pPr>
              <w:rPr>
                <w:rFonts w:ascii="Arial" w:hAnsi="Arial" w:cs="Arial"/>
                <w:b/>
                <w:sz w:val="20"/>
                <w:szCs w:val="20"/>
              </w:rPr>
            </w:pPr>
            <w:r w:rsidRPr="008F18A7">
              <w:rPr>
                <w:rFonts w:ascii="Arial" w:hAnsi="Arial" w:cs="Arial"/>
                <w:b/>
                <w:sz w:val="20"/>
                <w:szCs w:val="20"/>
              </w:rPr>
              <w:t>2013</w:t>
            </w:r>
          </w:p>
        </w:tc>
        <w:tc>
          <w:tcPr>
            <w:tcW w:w="0" w:type="auto"/>
            <w:vAlign w:val="center"/>
          </w:tcPr>
          <w:p w14:paraId="1946308E" w14:textId="77777777" w:rsidR="00A01712" w:rsidRPr="008F18A7" w:rsidRDefault="00A01712" w:rsidP="00C83463">
            <w:pPr>
              <w:rPr>
                <w:rFonts w:ascii="Arial" w:hAnsi="Arial" w:cs="Arial"/>
                <w:b/>
                <w:sz w:val="20"/>
                <w:szCs w:val="20"/>
              </w:rPr>
            </w:pPr>
            <w:r w:rsidRPr="008F18A7">
              <w:rPr>
                <w:rFonts w:ascii="Arial" w:hAnsi="Arial" w:cs="Arial"/>
                <w:b/>
                <w:sz w:val="20"/>
                <w:szCs w:val="20"/>
              </w:rPr>
              <w:t>2014</w:t>
            </w:r>
          </w:p>
        </w:tc>
        <w:tc>
          <w:tcPr>
            <w:tcW w:w="0" w:type="auto"/>
            <w:vAlign w:val="center"/>
          </w:tcPr>
          <w:p w14:paraId="34C16B83" w14:textId="77777777" w:rsidR="00A01712" w:rsidRPr="008F18A7" w:rsidRDefault="00A01712" w:rsidP="00C83463">
            <w:pPr>
              <w:rPr>
                <w:rFonts w:ascii="Arial" w:hAnsi="Arial" w:cs="Arial"/>
                <w:b/>
                <w:sz w:val="20"/>
                <w:szCs w:val="20"/>
              </w:rPr>
            </w:pPr>
            <w:r w:rsidRPr="008F18A7">
              <w:rPr>
                <w:rFonts w:ascii="Arial" w:hAnsi="Arial" w:cs="Arial"/>
                <w:b/>
                <w:sz w:val="20"/>
                <w:szCs w:val="20"/>
              </w:rPr>
              <w:t>2015</w:t>
            </w:r>
          </w:p>
        </w:tc>
        <w:tc>
          <w:tcPr>
            <w:tcW w:w="0" w:type="auto"/>
            <w:vAlign w:val="center"/>
          </w:tcPr>
          <w:p w14:paraId="7B4655B5" w14:textId="77777777" w:rsidR="00A01712" w:rsidRPr="008F18A7" w:rsidRDefault="00A01712" w:rsidP="00C83463">
            <w:pPr>
              <w:rPr>
                <w:rFonts w:ascii="Arial" w:hAnsi="Arial" w:cs="Arial"/>
                <w:b/>
                <w:sz w:val="20"/>
                <w:szCs w:val="20"/>
              </w:rPr>
            </w:pPr>
            <w:r w:rsidRPr="008F18A7">
              <w:rPr>
                <w:rFonts w:ascii="Arial" w:hAnsi="Arial" w:cs="Arial"/>
                <w:b/>
                <w:sz w:val="20"/>
                <w:szCs w:val="20"/>
              </w:rPr>
              <w:t>2016</w:t>
            </w:r>
          </w:p>
        </w:tc>
        <w:tc>
          <w:tcPr>
            <w:tcW w:w="0" w:type="auto"/>
            <w:vAlign w:val="center"/>
          </w:tcPr>
          <w:p w14:paraId="5452E7C8" w14:textId="77777777" w:rsidR="00A01712" w:rsidRPr="008F18A7" w:rsidRDefault="00A01712" w:rsidP="00C83463">
            <w:pPr>
              <w:rPr>
                <w:rFonts w:ascii="Arial" w:hAnsi="Arial" w:cs="Arial"/>
                <w:b/>
                <w:sz w:val="20"/>
                <w:szCs w:val="20"/>
              </w:rPr>
            </w:pPr>
            <w:r w:rsidRPr="008F18A7">
              <w:rPr>
                <w:rFonts w:ascii="Arial" w:hAnsi="Arial" w:cs="Arial"/>
                <w:b/>
                <w:sz w:val="20"/>
                <w:szCs w:val="20"/>
              </w:rPr>
              <w:t>2017</w:t>
            </w:r>
          </w:p>
        </w:tc>
        <w:tc>
          <w:tcPr>
            <w:tcW w:w="0" w:type="auto"/>
            <w:vAlign w:val="center"/>
          </w:tcPr>
          <w:p w14:paraId="0B92B435" w14:textId="77777777" w:rsidR="00A01712" w:rsidRPr="008F18A7" w:rsidRDefault="00A01712" w:rsidP="00C83463">
            <w:pPr>
              <w:rPr>
                <w:rFonts w:ascii="Arial" w:hAnsi="Arial" w:cs="Arial"/>
                <w:b/>
                <w:sz w:val="20"/>
                <w:szCs w:val="20"/>
              </w:rPr>
            </w:pPr>
            <w:r w:rsidRPr="008F18A7">
              <w:rPr>
                <w:rFonts w:ascii="Arial" w:hAnsi="Arial" w:cs="Arial"/>
                <w:b/>
                <w:sz w:val="20"/>
                <w:szCs w:val="20"/>
              </w:rPr>
              <w:t>2018</w:t>
            </w:r>
          </w:p>
        </w:tc>
        <w:tc>
          <w:tcPr>
            <w:tcW w:w="0" w:type="auto"/>
            <w:tcBorders>
              <w:right w:val="single" w:sz="4" w:space="0" w:color="auto"/>
            </w:tcBorders>
            <w:vAlign w:val="center"/>
          </w:tcPr>
          <w:p w14:paraId="161812D9" w14:textId="77777777" w:rsidR="00A01712" w:rsidRPr="008F18A7" w:rsidRDefault="00A01712" w:rsidP="00C83463">
            <w:pPr>
              <w:rPr>
                <w:rFonts w:ascii="Arial" w:hAnsi="Arial" w:cs="Arial"/>
                <w:b/>
                <w:sz w:val="20"/>
                <w:szCs w:val="20"/>
              </w:rPr>
            </w:pPr>
            <w:r w:rsidRPr="008F18A7">
              <w:rPr>
                <w:rFonts w:ascii="Arial" w:hAnsi="Arial" w:cs="Arial"/>
                <w:b/>
                <w:sz w:val="20"/>
                <w:szCs w:val="20"/>
              </w:rPr>
              <w:t>2019</w:t>
            </w:r>
          </w:p>
        </w:tc>
        <w:tc>
          <w:tcPr>
            <w:tcW w:w="0" w:type="auto"/>
            <w:tcBorders>
              <w:left w:val="single" w:sz="4" w:space="0" w:color="auto"/>
              <w:right w:val="single" w:sz="18" w:space="0" w:color="auto"/>
            </w:tcBorders>
            <w:vAlign w:val="center"/>
          </w:tcPr>
          <w:p w14:paraId="3497CE26" w14:textId="77777777" w:rsidR="00A01712" w:rsidRPr="008F18A7" w:rsidRDefault="00A01712" w:rsidP="00C83463">
            <w:pPr>
              <w:rPr>
                <w:rFonts w:ascii="Arial" w:hAnsi="Arial" w:cs="Arial"/>
                <w:b/>
                <w:sz w:val="20"/>
                <w:szCs w:val="20"/>
              </w:rPr>
            </w:pPr>
            <w:r w:rsidRPr="008F18A7">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3ECC4DF0" w14:textId="77777777" w:rsidR="00A01712" w:rsidRPr="008F18A7" w:rsidRDefault="00A01712" w:rsidP="00C83463">
            <w:pPr>
              <w:rPr>
                <w:rFonts w:ascii="Arial" w:hAnsi="Arial" w:cs="Arial"/>
                <w:b/>
                <w:sz w:val="20"/>
                <w:szCs w:val="20"/>
              </w:rPr>
            </w:pPr>
            <w:r w:rsidRPr="008F18A7">
              <w:rPr>
                <w:rFonts w:ascii="Arial" w:hAnsi="Arial" w:cs="Arial"/>
                <w:b/>
                <w:sz w:val="20"/>
                <w:szCs w:val="20"/>
              </w:rPr>
              <w:t>2020/ Wartość docelowa</w:t>
            </w:r>
          </w:p>
        </w:tc>
        <w:tc>
          <w:tcPr>
            <w:tcW w:w="0" w:type="auto"/>
            <w:tcBorders>
              <w:left w:val="single" w:sz="18" w:space="0" w:color="auto"/>
            </w:tcBorders>
            <w:vAlign w:val="center"/>
          </w:tcPr>
          <w:p w14:paraId="3ED6CAA0" w14:textId="77777777" w:rsidR="00A01712" w:rsidRPr="008F18A7" w:rsidRDefault="00A01712" w:rsidP="00C83463">
            <w:pPr>
              <w:rPr>
                <w:rFonts w:ascii="Arial" w:hAnsi="Arial" w:cs="Arial"/>
                <w:b/>
                <w:sz w:val="20"/>
                <w:szCs w:val="20"/>
              </w:rPr>
            </w:pPr>
            <w:r w:rsidRPr="008F18A7">
              <w:rPr>
                <w:rFonts w:ascii="Arial" w:hAnsi="Arial" w:cs="Arial"/>
                <w:b/>
                <w:sz w:val="20"/>
                <w:szCs w:val="20"/>
              </w:rPr>
              <w:t>Źródło</w:t>
            </w:r>
          </w:p>
        </w:tc>
      </w:tr>
      <w:tr w:rsidR="00A01712" w:rsidRPr="008F18A7" w14:paraId="7A045EAC" w14:textId="77777777" w:rsidTr="00C83463">
        <w:tc>
          <w:tcPr>
            <w:tcW w:w="0" w:type="auto"/>
            <w:vAlign w:val="center"/>
          </w:tcPr>
          <w:p w14:paraId="100CA680" w14:textId="77777777" w:rsidR="00A01712" w:rsidRPr="008F18A7" w:rsidRDefault="00A01712" w:rsidP="00C83463">
            <w:pPr>
              <w:rPr>
                <w:rFonts w:ascii="Arial" w:hAnsi="Arial" w:cs="Arial"/>
                <w:b/>
                <w:sz w:val="20"/>
                <w:szCs w:val="20"/>
              </w:rPr>
            </w:pPr>
            <w:r w:rsidRPr="008F18A7">
              <w:rPr>
                <w:rFonts w:ascii="Arial" w:hAnsi="Arial" w:cs="Arial"/>
                <w:b/>
                <w:sz w:val="20"/>
                <w:szCs w:val="20"/>
              </w:rPr>
              <w:t>1.</w:t>
            </w:r>
          </w:p>
        </w:tc>
        <w:tc>
          <w:tcPr>
            <w:tcW w:w="0" w:type="auto"/>
            <w:vAlign w:val="center"/>
          </w:tcPr>
          <w:p w14:paraId="505C275C" w14:textId="77777777" w:rsidR="00A01712" w:rsidRPr="008F18A7" w:rsidRDefault="00A01712" w:rsidP="00C83463">
            <w:pPr>
              <w:rPr>
                <w:rFonts w:ascii="Arial" w:hAnsi="Arial" w:cs="Arial"/>
                <w:sz w:val="20"/>
                <w:szCs w:val="20"/>
              </w:rPr>
            </w:pPr>
            <w:r w:rsidRPr="008F18A7">
              <w:rPr>
                <w:rFonts w:ascii="Arial" w:hAnsi="Arial" w:cs="Arial"/>
                <w:sz w:val="20"/>
                <w:szCs w:val="20"/>
              </w:rPr>
              <w:t>Liczba zbudowanych wielofunkcyjnych, wysoko standardowych kompleksów rekreacyjno-wypoczynkowych i leczniczych z bazą noclegową o standardzie 3 gwiazdek i wyżej</w:t>
            </w:r>
          </w:p>
        </w:tc>
        <w:tc>
          <w:tcPr>
            <w:tcW w:w="0" w:type="auto"/>
            <w:vAlign w:val="center"/>
          </w:tcPr>
          <w:p w14:paraId="7A5ECA5D" w14:textId="77777777" w:rsidR="00A01712" w:rsidRPr="008F18A7" w:rsidRDefault="00A01712" w:rsidP="00C83463">
            <w:pPr>
              <w:rPr>
                <w:rFonts w:ascii="Arial" w:hAnsi="Arial" w:cs="Arial"/>
                <w:sz w:val="20"/>
                <w:szCs w:val="20"/>
              </w:rPr>
            </w:pPr>
            <w:r w:rsidRPr="008F18A7">
              <w:rPr>
                <w:rFonts w:ascii="Arial" w:hAnsi="Arial" w:cs="Arial"/>
                <w:sz w:val="20"/>
                <w:szCs w:val="20"/>
              </w:rPr>
              <w:t>podkarpackie</w:t>
            </w:r>
          </w:p>
        </w:tc>
        <w:tc>
          <w:tcPr>
            <w:tcW w:w="0" w:type="auto"/>
            <w:vAlign w:val="center"/>
          </w:tcPr>
          <w:p w14:paraId="218638BD"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vAlign w:val="center"/>
          </w:tcPr>
          <w:p w14:paraId="353B7451"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44EA101B" w14:textId="77777777" w:rsidR="00A01712" w:rsidRPr="008F18A7" w:rsidRDefault="00A01712" w:rsidP="00C83463">
            <w:pPr>
              <w:rPr>
                <w:rFonts w:ascii="Arial" w:hAnsi="Arial" w:cs="Arial"/>
                <w:sz w:val="20"/>
                <w:szCs w:val="20"/>
              </w:rPr>
            </w:pPr>
            <w:r w:rsidRPr="008F18A7">
              <w:rPr>
                <w:rFonts w:ascii="Arial" w:hAnsi="Arial" w:cs="Arial"/>
                <w:sz w:val="20"/>
                <w:szCs w:val="20"/>
              </w:rPr>
              <w:t>0</w:t>
            </w:r>
          </w:p>
        </w:tc>
        <w:tc>
          <w:tcPr>
            <w:tcW w:w="0" w:type="auto"/>
            <w:vAlign w:val="center"/>
          </w:tcPr>
          <w:p w14:paraId="6278BCFD" w14:textId="77777777" w:rsidR="00A01712" w:rsidRPr="008F18A7" w:rsidRDefault="00A01712" w:rsidP="00C83463">
            <w:pPr>
              <w:rPr>
                <w:rFonts w:ascii="Arial" w:hAnsi="Arial" w:cs="Arial"/>
                <w:sz w:val="20"/>
                <w:szCs w:val="20"/>
              </w:rPr>
            </w:pPr>
            <w:r w:rsidRPr="008F18A7">
              <w:rPr>
                <w:rFonts w:ascii="Arial" w:hAnsi="Arial" w:cs="Arial"/>
                <w:sz w:val="20"/>
                <w:szCs w:val="20"/>
              </w:rPr>
              <w:t>0</w:t>
            </w:r>
          </w:p>
        </w:tc>
        <w:tc>
          <w:tcPr>
            <w:tcW w:w="0" w:type="auto"/>
            <w:vAlign w:val="center"/>
          </w:tcPr>
          <w:p w14:paraId="4CF7264D" w14:textId="77777777" w:rsidR="00A01712" w:rsidRPr="008F18A7" w:rsidRDefault="00A01712" w:rsidP="00C83463">
            <w:pPr>
              <w:rPr>
                <w:rFonts w:ascii="Arial" w:hAnsi="Arial" w:cs="Arial"/>
                <w:sz w:val="20"/>
                <w:szCs w:val="20"/>
              </w:rPr>
            </w:pPr>
            <w:r w:rsidRPr="008F18A7">
              <w:rPr>
                <w:rFonts w:ascii="Arial" w:hAnsi="Arial" w:cs="Arial"/>
                <w:sz w:val="20"/>
                <w:szCs w:val="20"/>
              </w:rPr>
              <w:t>1</w:t>
            </w:r>
          </w:p>
        </w:tc>
        <w:tc>
          <w:tcPr>
            <w:tcW w:w="0" w:type="auto"/>
            <w:vAlign w:val="center"/>
          </w:tcPr>
          <w:p w14:paraId="4085437F" w14:textId="77777777" w:rsidR="00A01712" w:rsidRPr="008F18A7" w:rsidRDefault="00A01712" w:rsidP="00C83463">
            <w:pPr>
              <w:rPr>
                <w:rFonts w:ascii="Arial" w:hAnsi="Arial" w:cs="Arial"/>
                <w:sz w:val="20"/>
                <w:szCs w:val="20"/>
              </w:rPr>
            </w:pPr>
            <w:r w:rsidRPr="008F18A7">
              <w:rPr>
                <w:rFonts w:ascii="Arial" w:hAnsi="Arial" w:cs="Arial"/>
                <w:sz w:val="20"/>
                <w:szCs w:val="20"/>
              </w:rPr>
              <w:t>1</w:t>
            </w:r>
          </w:p>
        </w:tc>
        <w:tc>
          <w:tcPr>
            <w:tcW w:w="0" w:type="auto"/>
            <w:vAlign w:val="center"/>
          </w:tcPr>
          <w:p w14:paraId="537B2BB6" w14:textId="77777777" w:rsidR="00A01712" w:rsidRPr="008F18A7" w:rsidRDefault="00A01712" w:rsidP="00C83463">
            <w:pPr>
              <w:rPr>
                <w:rFonts w:ascii="Arial" w:hAnsi="Arial" w:cs="Arial"/>
                <w:sz w:val="20"/>
                <w:szCs w:val="20"/>
              </w:rPr>
            </w:pPr>
            <w:r w:rsidRPr="008F18A7">
              <w:rPr>
                <w:rFonts w:ascii="Arial" w:hAnsi="Arial" w:cs="Arial"/>
                <w:sz w:val="20"/>
                <w:szCs w:val="20"/>
              </w:rPr>
              <w:t>1</w:t>
            </w:r>
          </w:p>
        </w:tc>
        <w:tc>
          <w:tcPr>
            <w:tcW w:w="0" w:type="auto"/>
            <w:vAlign w:val="center"/>
          </w:tcPr>
          <w:p w14:paraId="3748D762" w14:textId="77777777" w:rsidR="00A01712" w:rsidRPr="008F18A7" w:rsidRDefault="00A01712" w:rsidP="00C83463">
            <w:pPr>
              <w:rPr>
                <w:rFonts w:ascii="Arial" w:hAnsi="Arial" w:cs="Arial"/>
                <w:sz w:val="20"/>
                <w:szCs w:val="20"/>
              </w:rPr>
            </w:pPr>
            <w:r w:rsidRPr="008F18A7">
              <w:rPr>
                <w:rFonts w:ascii="Arial" w:hAnsi="Arial" w:cs="Arial"/>
                <w:sz w:val="20"/>
                <w:szCs w:val="20"/>
              </w:rPr>
              <w:t>1</w:t>
            </w:r>
          </w:p>
        </w:tc>
        <w:tc>
          <w:tcPr>
            <w:tcW w:w="0" w:type="auto"/>
            <w:vAlign w:val="center"/>
          </w:tcPr>
          <w:p w14:paraId="007BA485" w14:textId="77777777" w:rsidR="00A01712" w:rsidRPr="008F18A7" w:rsidRDefault="00A01712" w:rsidP="00C83463">
            <w:pPr>
              <w:rPr>
                <w:rFonts w:ascii="Arial" w:hAnsi="Arial" w:cs="Arial"/>
                <w:sz w:val="20"/>
                <w:szCs w:val="20"/>
              </w:rPr>
            </w:pPr>
            <w:r w:rsidRPr="008F18A7">
              <w:rPr>
                <w:rFonts w:ascii="Arial" w:hAnsi="Arial" w:cs="Arial"/>
                <w:sz w:val="20"/>
                <w:szCs w:val="20"/>
              </w:rPr>
              <w:t>1</w:t>
            </w:r>
          </w:p>
        </w:tc>
        <w:tc>
          <w:tcPr>
            <w:tcW w:w="0" w:type="auto"/>
            <w:tcBorders>
              <w:right w:val="single" w:sz="4" w:space="0" w:color="auto"/>
            </w:tcBorders>
            <w:vAlign w:val="center"/>
          </w:tcPr>
          <w:p w14:paraId="22633498" w14:textId="77777777" w:rsidR="00A01712" w:rsidRPr="008F18A7" w:rsidRDefault="00A01712" w:rsidP="00C83463">
            <w:pPr>
              <w:rPr>
                <w:rFonts w:ascii="Arial" w:hAnsi="Arial" w:cs="Arial"/>
                <w:sz w:val="20"/>
                <w:szCs w:val="20"/>
              </w:rPr>
            </w:pPr>
            <w:r w:rsidRPr="008F18A7">
              <w:rPr>
                <w:rFonts w:ascii="Arial" w:hAnsi="Arial" w:cs="Arial"/>
                <w:sz w:val="20"/>
                <w:szCs w:val="20"/>
              </w:rPr>
              <w:t>1</w:t>
            </w:r>
          </w:p>
        </w:tc>
        <w:tc>
          <w:tcPr>
            <w:tcW w:w="0" w:type="auto"/>
            <w:tcBorders>
              <w:left w:val="single" w:sz="4" w:space="0" w:color="auto"/>
              <w:right w:val="single" w:sz="18" w:space="0" w:color="auto"/>
            </w:tcBorders>
            <w:vAlign w:val="center"/>
          </w:tcPr>
          <w:p w14:paraId="52E5807D" w14:textId="77777777" w:rsidR="00A01712" w:rsidRPr="008F18A7" w:rsidRDefault="00A01712" w:rsidP="00C83463">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w:t>
            </w:r>
          </w:p>
        </w:tc>
        <w:tc>
          <w:tcPr>
            <w:tcW w:w="0" w:type="auto"/>
            <w:tcBorders>
              <w:top w:val="single" w:sz="6" w:space="0" w:color="auto"/>
              <w:left w:val="single" w:sz="18" w:space="0" w:color="auto"/>
              <w:bottom w:val="single" w:sz="6" w:space="0" w:color="auto"/>
              <w:right w:val="single" w:sz="18" w:space="0" w:color="auto"/>
            </w:tcBorders>
            <w:vAlign w:val="center"/>
          </w:tcPr>
          <w:p w14:paraId="497F1583" w14:textId="77777777" w:rsidR="00A01712" w:rsidRPr="008F18A7" w:rsidRDefault="00A01712" w:rsidP="00C83463">
            <w:pPr>
              <w:rPr>
                <w:rFonts w:ascii="Arial" w:hAnsi="Arial" w:cs="Arial"/>
                <w:sz w:val="20"/>
                <w:szCs w:val="20"/>
              </w:rPr>
            </w:pPr>
            <w:r w:rsidRPr="008F18A7">
              <w:rPr>
                <w:rFonts w:ascii="Arial" w:hAnsi="Arial" w:cs="Arial"/>
                <w:sz w:val="20"/>
                <w:szCs w:val="20"/>
              </w:rPr>
              <w:t>6</w:t>
            </w:r>
          </w:p>
        </w:tc>
        <w:tc>
          <w:tcPr>
            <w:tcW w:w="0" w:type="auto"/>
            <w:tcBorders>
              <w:left w:val="single" w:sz="18" w:space="0" w:color="auto"/>
            </w:tcBorders>
            <w:vAlign w:val="center"/>
          </w:tcPr>
          <w:p w14:paraId="2B691982" w14:textId="77777777" w:rsidR="00A01712" w:rsidRPr="008F18A7" w:rsidRDefault="00A01712" w:rsidP="00C83463">
            <w:pPr>
              <w:rPr>
                <w:rFonts w:ascii="Arial" w:hAnsi="Arial" w:cs="Arial"/>
                <w:sz w:val="20"/>
                <w:szCs w:val="20"/>
              </w:rPr>
            </w:pPr>
            <w:r w:rsidRPr="008F18A7">
              <w:rPr>
                <w:rFonts w:ascii="Arial" w:hAnsi="Arial" w:cs="Arial"/>
                <w:sz w:val="20"/>
                <w:szCs w:val="20"/>
              </w:rPr>
              <w:t>Źródła własne</w:t>
            </w:r>
          </w:p>
        </w:tc>
      </w:tr>
      <w:tr w:rsidR="00A01712" w:rsidRPr="008F18A7" w14:paraId="7AE97E84" w14:textId="77777777" w:rsidTr="00C83463">
        <w:tc>
          <w:tcPr>
            <w:tcW w:w="0" w:type="auto"/>
            <w:vAlign w:val="center"/>
          </w:tcPr>
          <w:p w14:paraId="14B0F382" w14:textId="77777777" w:rsidR="00A01712" w:rsidRPr="008F18A7" w:rsidRDefault="00A01712" w:rsidP="00C83463">
            <w:pPr>
              <w:rPr>
                <w:rFonts w:ascii="Arial" w:hAnsi="Arial" w:cs="Arial"/>
                <w:b/>
                <w:sz w:val="20"/>
                <w:szCs w:val="20"/>
              </w:rPr>
            </w:pPr>
            <w:r w:rsidRPr="008F18A7">
              <w:rPr>
                <w:rFonts w:ascii="Arial" w:hAnsi="Arial" w:cs="Arial"/>
                <w:b/>
                <w:sz w:val="20"/>
                <w:szCs w:val="20"/>
              </w:rPr>
              <w:t>2.</w:t>
            </w:r>
          </w:p>
        </w:tc>
        <w:tc>
          <w:tcPr>
            <w:tcW w:w="0" w:type="auto"/>
            <w:vAlign w:val="center"/>
          </w:tcPr>
          <w:p w14:paraId="637A81FD" w14:textId="77777777" w:rsidR="00A01712" w:rsidRPr="008F18A7" w:rsidRDefault="00A01712" w:rsidP="00C83463">
            <w:pPr>
              <w:rPr>
                <w:rFonts w:ascii="Arial" w:hAnsi="Arial" w:cs="Arial"/>
                <w:sz w:val="20"/>
                <w:szCs w:val="20"/>
              </w:rPr>
            </w:pPr>
            <w:r w:rsidRPr="008F18A7">
              <w:rPr>
                <w:rFonts w:ascii="Arial" w:hAnsi="Arial" w:cs="Arial"/>
                <w:sz w:val="20"/>
                <w:szCs w:val="20"/>
              </w:rPr>
              <w:t xml:space="preserve">Udzielone noclegi w turystycznych obiektach noclegowych (od 2012 r. zmiana metodologii obliczania </w:t>
            </w:r>
            <w:r w:rsidRPr="008F18A7">
              <w:rPr>
                <w:rFonts w:ascii="Arial" w:hAnsi="Arial" w:cs="Arial"/>
                <w:sz w:val="20"/>
                <w:szCs w:val="20"/>
              </w:rPr>
              <w:lastRenderedPageBreak/>
              <w:t>wskaźnika - GUS)</w:t>
            </w:r>
          </w:p>
        </w:tc>
        <w:tc>
          <w:tcPr>
            <w:tcW w:w="0" w:type="auto"/>
            <w:vAlign w:val="center"/>
          </w:tcPr>
          <w:p w14:paraId="6DD9B6DA" w14:textId="77777777" w:rsidR="00A01712" w:rsidRPr="008F18A7" w:rsidRDefault="00A01712" w:rsidP="00C83463">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5448B145"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vAlign w:val="center"/>
          </w:tcPr>
          <w:p w14:paraId="03C58973"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4C36AB09" w14:textId="77777777" w:rsidR="00A01712" w:rsidRPr="008F18A7" w:rsidRDefault="00A01712" w:rsidP="00C83463">
            <w:pPr>
              <w:rPr>
                <w:rFonts w:ascii="Arial" w:hAnsi="Arial" w:cs="Arial"/>
                <w:sz w:val="20"/>
                <w:szCs w:val="20"/>
              </w:rPr>
            </w:pPr>
            <w:r w:rsidRPr="008F18A7">
              <w:rPr>
                <w:rFonts w:ascii="Arial" w:hAnsi="Arial" w:cs="Arial"/>
                <w:sz w:val="20"/>
                <w:szCs w:val="20"/>
              </w:rPr>
              <w:t>2284453</w:t>
            </w:r>
          </w:p>
        </w:tc>
        <w:tc>
          <w:tcPr>
            <w:tcW w:w="0" w:type="auto"/>
            <w:vAlign w:val="center"/>
          </w:tcPr>
          <w:p w14:paraId="684C6331" w14:textId="77777777" w:rsidR="00A01712" w:rsidRPr="008F18A7" w:rsidRDefault="00A01712" w:rsidP="00C83463">
            <w:pPr>
              <w:rPr>
                <w:rFonts w:ascii="Arial" w:hAnsi="Arial" w:cs="Arial"/>
                <w:sz w:val="20"/>
                <w:szCs w:val="20"/>
              </w:rPr>
            </w:pPr>
            <w:r w:rsidRPr="008F18A7">
              <w:rPr>
                <w:rFonts w:ascii="Arial" w:hAnsi="Arial" w:cs="Arial"/>
                <w:sz w:val="20"/>
                <w:szCs w:val="20"/>
              </w:rPr>
              <w:t>2297077</w:t>
            </w:r>
          </w:p>
        </w:tc>
        <w:tc>
          <w:tcPr>
            <w:tcW w:w="0" w:type="auto"/>
            <w:vAlign w:val="center"/>
          </w:tcPr>
          <w:p w14:paraId="5586305B" w14:textId="77777777" w:rsidR="00A01712" w:rsidRPr="008F18A7" w:rsidRDefault="00A01712" w:rsidP="00C83463">
            <w:pPr>
              <w:rPr>
                <w:rFonts w:ascii="Arial" w:hAnsi="Arial" w:cs="Arial"/>
                <w:sz w:val="20"/>
                <w:szCs w:val="20"/>
              </w:rPr>
            </w:pPr>
            <w:r w:rsidRPr="008F18A7">
              <w:rPr>
                <w:rFonts w:ascii="Arial" w:hAnsi="Arial" w:cs="Arial"/>
                <w:sz w:val="20"/>
                <w:szCs w:val="20"/>
              </w:rPr>
              <w:t>2493522</w:t>
            </w:r>
          </w:p>
        </w:tc>
        <w:tc>
          <w:tcPr>
            <w:tcW w:w="0" w:type="auto"/>
            <w:vAlign w:val="center"/>
          </w:tcPr>
          <w:p w14:paraId="17F9FFEF" w14:textId="77777777" w:rsidR="00A01712" w:rsidRPr="008F18A7" w:rsidRDefault="00A01712" w:rsidP="00C83463">
            <w:pPr>
              <w:rPr>
                <w:rFonts w:ascii="Arial" w:hAnsi="Arial" w:cs="Arial"/>
                <w:sz w:val="20"/>
                <w:szCs w:val="20"/>
              </w:rPr>
            </w:pPr>
            <w:r w:rsidRPr="008F18A7">
              <w:rPr>
                <w:rFonts w:ascii="Arial" w:hAnsi="Arial" w:cs="Arial"/>
                <w:sz w:val="20"/>
                <w:szCs w:val="20"/>
              </w:rPr>
              <w:t>2772613</w:t>
            </w:r>
          </w:p>
        </w:tc>
        <w:tc>
          <w:tcPr>
            <w:tcW w:w="0" w:type="auto"/>
            <w:vAlign w:val="center"/>
          </w:tcPr>
          <w:p w14:paraId="6CDC2460" w14:textId="77777777" w:rsidR="00A01712" w:rsidRPr="008F18A7" w:rsidRDefault="00A01712" w:rsidP="00C83463">
            <w:pPr>
              <w:rPr>
                <w:rFonts w:ascii="Arial" w:hAnsi="Arial" w:cs="Arial"/>
                <w:sz w:val="20"/>
                <w:szCs w:val="20"/>
              </w:rPr>
            </w:pPr>
            <w:r w:rsidRPr="008F18A7">
              <w:rPr>
                <w:rFonts w:ascii="Arial" w:hAnsi="Arial" w:cs="Arial"/>
                <w:sz w:val="20"/>
                <w:szCs w:val="20"/>
              </w:rPr>
              <w:t>3097584</w:t>
            </w:r>
          </w:p>
        </w:tc>
        <w:tc>
          <w:tcPr>
            <w:tcW w:w="0" w:type="auto"/>
            <w:vAlign w:val="center"/>
          </w:tcPr>
          <w:p w14:paraId="546C6BB0" w14:textId="77777777" w:rsidR="00A01712" w:rsidRPr="008F18A7" w:rsidRDefault="00A01712" w:rsidP="00C83463">
            <w:pPr>
              <w:rPr>
                <w:rFonts w:ascii="Arial" w:hAnsi="Arial" w:cs="Arial"/>
                <w:sz w:val="20"/>
                <w:szCs w:val="20"/>
              </w:rPr>
            </w:pPr>
            <w:r w:rsidRPr="008F18A7">
              <w:rPr>
                <w:rFonts w:ascii="Arial" w:hAnsi="Arial" w:cs="Arial"/>
                <w:sz w:val="20"/>
                <w:szCs w:val="20"/>
              </w:rPr>
              <w:t>3384948</w:t>
            </w:r>
          </w:p>
        </w:tc>
        <w:tc>
          <w:tcPr>
            <w:tcW w:w="0" w:type="auto"/>
            <w:vAlign w:val="center"/>
          </w:tcPr>
          <w:p w14:paraId="5E6C1FAB" w14:textId="77777777" w:rsidR="00A01712" w:rsidRPr="008F18A7" w:rsidRDefault="00A01712" w:rsidP="00C83463">
            <w:pPr>
              <w:rPr>
                <w:rFonts w:ascii="Arial" w:hAnsi="Arial" w:cs="Arial"/>
                <w:sz w:val="20"/>
                <w:szCs w:val="20"/>
              </w:rPr>
            </w:pPr>
            <w:r w:rsidRPr="008F18A7">
              <w:rPr>
                <w:rFonts w:ascii="Arial" w:hAnsi="Arial" w:cs="Arial"/>
                <w:sz w:val="20"/>
                <w:szCs w:val="20"/>
              </w:rPr>
              <w:t>3540363</w:t>
            </w:r>
          </w:p>
        </w:tc>
        <w:tc>
          <w:tcPr>
            <w:tcW w:w="0" w:type="auto"/>
            <w:tcBorders>
              <w:right w:val="single" w:sz="4" w:space="0" w:color="auto"/>
            </w:tcBorders>
            <w:vAlign w:val="center"/>
          </w:tcPr>
          <w:p w14:paraId="7507D010" w14:textId="77777777" w:rsidR="00A01712" w:rsidRPr="008F18A7" w:rsidRDefault="00A01712" w:rsidP="00C83463">
            <w:pPr>
              <w:rPr>
                <w:rFonts w:ascii="Arial" w:hAnsi="Arial" w:cs="Arial"/>
                <w:sz w:val="20"/>
                <w:szCs w:val="20"/>
              </w:rPr>
            </w:pPr>
            <w:r w:rsidRPr="008F18A7">
              <w:rPr>
                <w:rFonts w:ascii="Arial" w:hAnsi="Arial" w:cs="Arial"/>
                <w:sz w:val="20"/>
                <w:szCs w:val="20"/>
              </w:rPr>
              <w:t>3602108</w:t>
            </w:r>
          </w:p>
        </w:tc>
        <w:tc>
          <w:tcPr>
            <w:tcW w:w="0" w:type="auto"/>
            <w:tcBorders>
              <w:left w:val="single" w:sz="4" w:space="0" w:color="auto"/>
              <w:right w:val="single" w:sz="18" w:space="0" w:color="auto"/>
            </w:tcBorders>
            <w:vAlign w:val="center"/>
          </w:tcPr>
          <w:p w14:paraId="47C5FA10" w14:textId="77777777" w:rsidR="00A01712" w:rsidRPr="008F18A7" w:rsidRDefault="00A01712" w:rsidP="00C83463">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2113632</w:t>
            </w:r>
          </w:p>
        </w:tc>
        <w:tc>
          <w:tcPr>
            <w:tcW w:w="0" w:type="auto"/>
            <w:tcBorders>
              <w:top w:val="single" w:sz="6" w:space="0" w:color="auto"/>
              <w:left w:val="single" w:sz="18" w:space="0" w:color="auto"/>
              <w:bottom w:val="single" w:sz="6" w:space="0" w:color="auto"/>
              <w:right w:val="single" w:sz="18" w:space="0" w:color="auto"/>
            </w:tcBorders>
            <w:vAlign w:val="center"/>
          </w:tcPr>
          <w:p w14:paraId="11170238" w14:textId="77777777" w:rsidR="00A01712" w:rsidRPr="008F18A7" w:rsidRDefault="00A01712" w:rsidP="00C83463">
            <w:pPr>
              <w:rPr>
                <w:rFonts w:ascii="Arial" w:hAnsi="Arial" w:cs="Arial"/>
                <w:sz w:val="20"/>
                <w:szCs w:val="20"/>
              </w:rPr>
            </w:pPr>
            <w:r w:rsidRPr="008F18A7">
              <w:rPr>
                <w:rFonts w:ascii="Arial" w:hAnsi="Arial" w:cs="Arial"/>
                <w:sz w:val="20"/>
                <w:szCs w:val="20"/>
              </w:rPr>
              <w:t>2 700 tys.</w:t>
            </w:r>
          </w:p>
        </w:tc>
        <w:tc>
          <w:tcPr>
            <w:tcW w:w="0" w:type="auto"/>
            <w:tcBorders>
              <w:left w:val="single" w:sz="18" w:space="0" w:color="auto"/>
            </w:tcBorders>
            <w:vAlign w:val="center"/>
          </w:tcPr>
          <w:p w14:paraId="3ABCDFFB" w14:textId="77777777" w:rsidR="00A01712" w:rsidRPr="008F18A7" w:rsidRDefault="00A01712" w:rsidP="00C83463">
            <w:pPr>
              <w:rPr>
                <w:rFonts w:ascii="Arial" w:hAnsi="Arial" w:cs="Arial"/>
                <w:sz w:val="20"/>
                <w:szCs w:val="20"/>
              </w:rPr>
            </w:pPr>
            <w:r w:rsidRPr="008F18A7">
              <w:rPr>
                <w:rFonts w:ascii="Arial" w:hAnsi="Arial" w:cs="Arial"/>
                <w:sz w:val="20"/>
                <w:szCs w:val="20"/>
              </w:rPr>
              <w:t>GUS</w:t>
            </w:r>
          </w:p>
        </w:tc>
      </w:tr>
      <w:tr w:rsidR="00A01712" w:rsidRPr="008F18A7" w14:paraId="49747692" w14:textId="77777777" w:rsidTr="00C83463">
        <w:tc>
          <w:tcPr>
            <w:tcW w:w="0" w:type="auto"/>
            <w:vAlign w:val="center"/>
          </w:tcPr>
          <w:p w14:paraId="6AA78217" w14:textId="77777777" w:rsidR="00A01712" w:rsidRPr="008F18A7" w:rsidRDefault="00A01712" w:rsidP="00C83463">
            <w:pPr>
              <w:rPr>
                <w:rFonts w:ascii="Arial" w:hAnsi="Arial" w:cs="Arial"/>
                <w:b/>
                <w:sz w:val="20"/>
                <w:szCs w:val="20"/>
              </w:rPr>
            </w:pPr>
            <w:r w:rsidRPr="008F18A7">
              <w:rPr>
                <w:rFonts w:ascii="Arial" w:hAnsi="Arial" w:cs="Arial"/>
                <w:b/>
                <w:sz w:val="20"/>
                <w:szCs w:val="20"/>
              </w:rPr>
              <w:t>3.</w:t>
            </w:r>
          </w:p>
        </w:tc>
        <w:tc>
          <w:tcPr>
            <w:tcW w:w="0" w:type="auto"/>
            <w:vAlign w:val="center"/>
          </w:tcPr>
          <w:p w14:paraId="37369B2D" w14:textId="77777777" w:rsidR="00A01712" w:rsidRPr="008F18A7" w:rsidRDefault="00A01712" w:rsidP="00C83463">
            <w:pPr>
              <w:rPr>
                <w:rFonts w:ascii="Arial" w:hAnsi="Arial" w:cs="Arial"/>
                <w:sz w:val="20"/>
                <w:szCs w:val="20"/>
              </w:rPr>
            </w:pPr>
            <w:r w:rsidRPr="008F18A7">
              <w:rPr>
                <w:rFonts w:ascii="Arial" w:hAnsi="Arial" w:cs="Arial"/>
                <w:sz w:val="20"/>
                <w:szCs w:val="20"/>
              </w:rPr>
              <w:t>Udzielone noclegi turystom zagranicznym w turystycznych obiektach noclegowych (od 2012 r. zmiana metodologii obliczania wskaźnika - GUS)</w:t>
            </w:r>
          </w:p>
        </w:tc>
        <w:tc>
          <w:tcPr>
            <w:tcW w:w="0" w:type="auto"/>
            <w:vAlign w:val="center"/>
          </w:tcPr>
          <w:p w14:paraId="44EBD9A0" w14:textId="77777777" w:rsidR="00A01712" w:rsidRPr="008F18A7" w:rsidRDefault="00A01712" w:rsidP="00C83463">
            <w:pPr>
              <w:rPr>
                <w:rFonts w:ascii="Arial" w:hAnsi="Arial" w:cs="Arial"/>
                <w:sz w:val="20"/>
                <w:szCs w:val="20"/>
              </w:rPr>
            </w:pPr>
            <w:r w:rsidRPr="008F18A7">
              <w:rPr>
                <w:rFonts w:ascii="Arial" w:hAnsi="Arial" w:cs="Arial"/>
                <w:sz w:val="20"/>
                <w:szCs w:val="20"/>
              </w:rPr>
              <w:t>podkarpackie</w:t>
            </w:r>
          </w:p>
        </w:tc>
        <w:tc>
          <w:tcPr>
            <w:tcW w:w="0" w:type="auto"/>
            <w:vAlign w:val="center"/>
          </w:tcPr>
          <w:p w14:paraId="2708A585"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vAlign w:val="center"/>
          </w:tcPr>
          <w:p w14:paraId="11C2A35B"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73018AD6" w14:textId="77777777" w:rsidR="00A01712" w:rsidRPr="008F18A7" w:rsidRDefault="00A01712" w:rsidP="00C83463">
            <w:pPr>
              <w:rPr>
                <w:rFonts w:ascii="Arial" w:hAnsi="Arial" w:cs="Arial"/>
                <w:sz w:val="20"/>
                <w:szCs w:val="20"/>
              </w:rPr>
            </w:pPr>
            <w:r w:rsidRPr="008F18A7">
              <w:rPr>
                <w:rFonts w:ascii="Arial" w:hAnsi="Arial" w:cs="Arial"/>
                <w:sz w:val="20"/>
                <w:szCs w:val="20"/>
              </w:rPr>
              <w:t>147661</w:t>
            </w:r>
          </w:p>
        </w:tc>
        <w:tc>
          <w:tcPr>
            <w:tcW w:w="0" w:type="auto"/>
            <w:vAlign w:val="center"/>
          </w:tcPr>
          <w:p w14:paraId="1D381719" w14:textId="77777777" w:rsidR="00A01712" w:rsidRPr="008F18A7" w:rsidRDefault="00A01712" w:rsidP="00C83463">
            <w:pPr>
              <w:rPr>
                <w:rFonts w:ascii="Arial" w:hAnsi="Arial" w:cs="Arial"/>
                <w:sz w:val="20"/>
                <w:szCs w:val="20"/>
              </w:rPr>
            </w:pPr>
            <w:r w:rsidRPr="008F18A7">
              <w:rPr>
                <w:rFonts w:ascii="Arial" w:hAnsi="Arial" w:cs="Arial"/>
                <w:sz w:val="20"/>
                <w:szCs w:val="20"/>
              </w:rPr>
              <w:t>159789</w:t>
            </w:r>
          </w:p>
        </w:tc>
        <w:tc>
          <w:tcPr>
            <w:tcW w:w="0" w:type="auto"/>
            <w:vAlign w:val="center"/>
          </w:tcPr>
          <w:p w14:paraId="0BDAEE88" w14:textId="77777777" w:rsidR="00A01712" w:rsidRPr="008F18A7" w:rsidRDefault="00A01712" w:rsidP="00C83463">
            <w:pPr>
              <w:rPr>
                <w:rFonts w:ascii="Arial" w:hAnsi="Arial" w:cs="Arial"/>
                <w:sz w:val="20"/>
                <w:szCs w:val="20"/>
              </w:rPr>
            </w:pPr>
            <w:r w:rsidRPr="008F18A7">
              <w:rPr>
                <w:rFonts w:ascii="Arial" w:hAnsi="Arial" w:cs="Arial"/>
                <w:sz w:val="20"/>
                <w:szCs w:val="20"/>
              </w:rPr>
              <w:t>174499</w:t>
            </w:r>
          </w:p>
        </w:tc>
        <w:tc>
          <w:tcPr>
            <w:tcW w:w="0" w:type="auto"/>
            <w:vAlign w:val="center"/>
          </w:tcPr>
          <w:p w14:paraId="68FD7FB7" w14:textId="77777777" w:rsidR="00A01712" w:rsidRPr="008F18A7" w:rsidRDefault="00A01712" w:rsidP="00C83463">
            <w:pPr>
              <w:rPr>
                <w:rFonts w:ascii="Arial" w:hAnsi="Arial" w:cs="Arial"/>
                <w:sz w:val="20"/>
                <w:szCs w:val="20"/>
              </w:rPr>
            </w:pPr>
            <w:r w:rsidRPr="008F18A7">
              <w:rPr>
                <w:rFonts w:ascii="Arial" w:hAnsi="Arial" w:cs="Arial"/>
                <w:sz w:val="20"/>
                <w:szCs w:val="20"/>
              </w:rPr>
              <w:t>213379</w:t>
            </w:r>
          </w:p>
        </w:tc>
        <w:tc>
          <w:tcPr>
            <w:tcW w:w="0" w:type="auto"/>
            <w:vAlign w:val="center"/>
          </w:tcPr>
          <w:p w14:paraId="6019850B" w14:textId="77777777" w:rsidR="00A01712" w:rsidRPr="008F18A7" w:rsidRDefault="00A01712" w:rsidP="00C83463">
            <w:pPr>
              <w:rPr>
                <w:rFonts w:ascii="Arial" w:hAnsi="Arial" w:cs="Arial"/>
                <w:sz w:val="20"/>
                <w:szCs w:val="20"/>
              </w:rPr>
            </w:pPr>
            <w:r w:rsidRPr="008F18A7">
              <w:rPr>
                <w:rFonts w:ascii="Arial" w:hAnsi="Arial" w:cs="Arial"/>
                <w:sz w:val="20"/>
                <w:szCs w:val="20"/>
              </w:rPr>
              <w:t>259276</w:t>
            </w:r>
          </w:p>
        </w:tc>
        <w:tc>
          <w:tcPr>
            <w:tcW w:w="0" w:type="auto"/>
            <w:vAlign w:val="center"/>
          </w:tcPr>
          <w:p w14:paraId="4E11D09C" w14:textId="77777777" w:rsidR="00A01712" w:rsidRPr="008F18A7" w:rsidRDefault="00A01712" w:rsidP="00C83463">
            <w:pPr>
              <w:rPr>
                <w:rFonts w:ascii="Arial" w:hAnsi="Arial" w:cs="Arial"/>
                <w:sz w:val="20"/>
                <w:szCs w:val="20"/>
              </w:rPr>
            </w:pPr>
            <w:r w:rsidRPr="008F18A7">
              <w:rPr>
                <w:rFonts w:ascii="Arial" w:hAnsi="Arial" w:cs="Arial"/>
                <w:sz w:val="20"/>
                <w:szCs w:val="20"/>
              </w:rPr>
              <w:t>303657</w:t>
            </w:r>
          </w:p>
        </w:tc>
        <w:tc>
          <w:tcPr>
            <w:tcW w:w="0" w:type="auto"/>
            <w:vAlign w:val="center"/>
          </w:tcPr>
          <w:p w14:paraId="1C7CD3CE" w14:textId="77777777" w:rsidR="00A01712" w:rsidRPr="008F18A7" w:rsidRDefault="00A01712" w:rsidP="00C83463">
            <w:pPr>
              <w:rPr>
                <w:rFonts w:ascii="Arial" w:hAnsi="Arial" w:cs="Arial"/>
                <w:sz w:val="20"/>
                <w:szCs w:val="20"/>
              </w:rPr>
            </w:pPr>
            <w:r w:rsidRPr="008F18A7">
              <w:rPr>
                <w:rFonts w:ascii="Arial" w:hAnsi="Arial" w:cs="Arial"/>
                <w:sz w:val="20"/>
                <w:szCs w:val="20"/>
              </w:rPr>
              <w:t>291635</w:t>
            </w:r>
          </w:p>
        </w:tc>
        <w:tc>
          <w:tcPr>
            <w:tcW w:w="0" w:type="auto"/>
            <w:tcBorders>
              <w:right w:val="single" w:sz="4" w:space="0" w:color="auto"/>
            </w:tcBorders>
            <w:vAlign w:val="center"/>
          </w:tcPr>
          <w:p w14:paraId="7BD64539" w14:textId="77777777" w:rsidR="00A01712" w:rsidRPr="008F18A7" w:rsidRDefault="00A01712" w:rsidP="00C83463">
            <w:pPr>
              <w:rPr>
                <w:rFonts w:ascii="Arial" w:hAnsi="Arial" w:cs="Arial"/>
                <w:sz w:val="20"/>
                <w:szCs w:val="20"/>
              </w:rPr>
            </w:pPr>
            <w:r w:rsidRPr="008F18A7">
              <w:rPr>
                <w:rFonts w:ascii="Arial" w:hAnsi="Arial" w:cs="Arial"/>
                <w:sz w:val="20"/>
                <w:szCs w:val="20"/>
              </w:rPr>
              <w:t>279053</w:t>
            </w:r>
          </w:p>
        </w:tc>
        <w:tc>
          <w:tcPr>
            <w:tcW w:w="0" w:type="auto"/>
            <w:tcBorders>
              <w:left w:val="single" w:sz="4" w:space="0" w:color="auto"/>
              <w:right w:val="single" w:sz="18" w:space="0" w:color="auto"/>
            </w:tcBorders>
            <w:vAlign w:val="center"/>
          </w:tcPr>
          <w:p w14:paraId="662A8F2B" w14:textId="77777777" w:rsidR="00A01712" w:rsidRPr="008F18A7" w:rsidRDefault="00A01712" w:rsidP="00C83463">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97433</w:t>
            </w:r>
          </w:p>
        </w:tc>
        <w:tc>
          <w:tcPr>
            <w:tcW w:w="0" w:type="auto"/>
            <w:tcBorders>
              <w:top w:val="single" w:sz="6" w:space="0" w:color="auto"/>
              <w:left w:val="single" w:sz="18" w:space="0" w:color="auto"/>
              <w:bottom w:val="single" w:sz="6" w:space="0" w:color="auto"/>
              <w:right w:val="single" w:sz="18" w:space="0" w:color="auto"/>
            </w:tcBorders>
            <w:vAlign w:val="center"/>
          </w:tcPr>
          <w:p w14:paraId="09C36161" w14:textId="77777777" w:rsidR="00A01712" w:rsidRPr="008F18A7" w:rsidRDefault="00A01712" w:rsidP="00C83463">
            <w:pPr>
              <w:rPr>
                <w:rFonts w:ascii="Arial" w:hAnsi="Arial" w:cs="Arial"/>
                <w:sz w:val="20"/>
                <w:szCs w:val="20"/>
              </w:rPr>
            </w:pPr>
            <w:r w:rsidRPr="008F18A7">
              <w:rPr>
                <w:rFonts w:ascii="Arial" w:hAnsi="Arial" w:cs="Arial"/>
                <w:sz w:val="20"/>
                <w:szCs w:val="20"/>
              </w:rPr>
              <w:t>230 tys.</w:t>
            </w:r>
          </w:p>
        </w:tc>
        <w:tc>
          <w:tcPr>
            <w:tcW w:w="0" w:type="auto"/>
            <w:tcBorders>
              <w:left w:val="single" w:sz="18" w:space="0" w:color="auto"/>
            </w:tcBorders>
            <w:vAlign w:val="center"/>
          </w:tcPr>
          <w:p w14:paraId="277B8A46" w14:textId="77777777" w:rsidR="00A01712" w:rsidRPr="008F18A7" w:rsidRDefault="00A01712" w:rsidP="00C83463">
            <w:pPr>
              <w:rPr>
                <w:rFonts w:ascii="Arial" w:hAnsi="Arial" w:cs="Arial"/>
                <w:sz w:val="20"/>
                <w:szCs w:val="20"/>
              </w:rPr>
            </w:pPr>
            <w:r w:rsidRPr="008F18A7">
              <w:rPr>
                <w:rFonts w:ascii="Arial" w:hAnsi="Arial" w:cs="Arial"/>
                <w:sz w:val="20"/>
                <w:szCs w:val="20"/>
              </w:rPr>
              <w:t>GUS</w:t>
            </w:r>
          </w:p>
        </w:tc>
      </w:tr>
      <w:tr w:rsidR="00A01712" w:rsidRPr="008F18A7" w14:paraId="5ADC5733" w14:textId="77777777" w:rsidTr="00C83463">
        <w:tc>
          <w:tcPr>
            <w:tcW w:w="0" w:type="auto"/>
            <w:vAlign w:val="center"/>
          </w:tcPr>
          <w:p w14:paraId="13F5A266" w14:textId="77777777" w:rsidR="00A01712" w:rsidRPr="008F18A7" w:rsidRDefault="00A01712" w:rsidP="00C83463">
            <w:pPr>
              <w:rPr>
                <w:rFonts w:ascii="Arial" w:hAnsi="Arial" w:cs="Arial"/>
                <w:b/>
                <w:sz w:val="20"/>
                <w:szCs w:val="20"/>
              </w:rPr>
            </w:pPr>
            <w:r w:rsidRPr="008F18A7">
              <w:rPr>
                <w:rFonts w:ascii="Arial" w:hAnsi="Arial" w:cs="Arial"/>
                <w:b/>
                <w:sz w:val="20"/>
                <w:szCs w:val="20"/>
              </w:rPr>
              <w:t>4.</w:t>
            </w:r>
          </w:p>
        </w:tc>
        <w:tc>
          <w:tcPr>
            <w:tcW w:w="0" w:type="auto"/>
            <w:vAlign w:val="center"/>
          </w:tcPr>
          <w:p w14:paraId="5163D0FC" w14:textId="77777777" w:rsidR="00A01712" w:rsidRPr="008F18A7" w:rsidRDefault="00A01712" w:rsidP="00C83463">
            <w:pPr>
              <w:rPr>
                <w:rFonts w:ascii="Arial" w:hAnsi="Arial" w:cs="Arial"/>
                <w:sz w:val="20"/>
                <w:szCs w:val="20"/>
              </w:rPr>
            </w:pPr>
            <w:r w:rsidRPr="008F18A7">
              <w:rPr>
                <w:rFonts w:ascii="Arial" w:hAnsi="Arial" w:cs="Arial"/>
                <w:sz w:val="20"/>
                <w:szCs w:val="20"/>
              </w:rPr>
              <w:t>Roczna frekwencja odwiedzających w 10 wybranych dużych atrakcjach turystycznych regionu [tys.]</w:t>
            </w:r>
          </w:p>
        </w:tc>
        <w:tc>
          <w:tcPr>
            <w:tcW w:w="0" w:type="auto"/>
            <w:vAlign w:val="center"/>
          </w:tcPr>
          <w:p w14:paraId="7D553AA5" w14:textId="77777777" w:rsidR="00A01712" w:rsidRPr="008F18A7" w:rsidRDefault="00A01712" w:rsidP="00C83463">
            <w:pPr>
              <w:rPr>
                <w:rFonts w:ascii="Arial" w:hAnsi="Arial" w:cs="Arial"/>
                <w:sz w:val="20"/>
                <w:szCs w:val="20"/>
              </w:rPr>
            </w:pPr>
            <w:r w:rsidRPr="008F18A7">
              <w:rPr>
                <w:rFonts w:ascii="Arial" w:hAnsi="Arial" w:cs="Arial"/>
                <w:sz w:val="20"/>
                <w:szCs w:val="20"/>
              </w:rPr>
              <w:t>podkarpackie</w:t>
            </w:r>
          </w:p>
        </w:tc>
        <w:tc>
          <w:tcPr>
            <w:tcW w:w="0" w:type="auto"/>
            <w:vAlign w:val="center"/>
          </w:tcPr>
          <w:p w14:paraId="49B7C9BF"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vAlign w:val="center"/>
          </w:tcPr>
          <w:p w14:paraId="2AC37D54"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28ABCA4C" w14:textId="77777777" w:rsidR="00A01712" w:rsidRPr="008F18A7" w:rsidRDefault="00A01712" w:rsidP="00C83463">
            <w:pPr>
              <w:rPr>
                <w:rFonts w:ascii="Arial" w:hAnsi="Arial" w:cs="Arial"/>
                <w:sz w:val="20"/>
                <w:szCs w:val="20"/>
              </w:rPr>
            </w:pPr>
            <w:r w:rsidRPr="008F18A7">
              <w:rPr>
                <w:rFonts w:ascii="Arial" w:hAnsi="Arial" w:cs="Arial"/>
                <w:sz w:val="20"/>
                <w:szCs w:val="20"/>
              </w:rPr>
              <w:t>1065</w:t>
            </w:r>
          </w:p>
        </w:tc>
        <w:tc>
          <w:tcPr>
            <w:tcW w:w="0" w:type="auto"/>
            <w:vAlign w:val="center"/>
          </w:tcPr>
          <w:p w14:paraId="617C83B9" w14:textId="77777777" w:rsidR="00A01712" w:rsidRPr="008F18A7" w:rsidRDefault="00A01712" w:rsidP="00C83463">
            <w:pPr>
              <w:rPr>
                <w:rFonts w:ascii="Arial" w:hAnsi="Arial" w:cs="Arial"/>
                <w:sz w:val="20"/>
                <w:szCs w:val="20"/>
              </w:rPr>
            </w:pPr>
            <w:r w:rsidRPr="008F18A7">
              <w:rPr>
                <w:rFonts w:ascii="Arial" w:hAnsi="Arial" w:cs="Arial"/>
                <w:sz w:val="20"/>
                <w:szCs w:val="20"/>
              </w:rPr>
              <w:t>1109,4</w:t>
            </w:r>
          </w:p>
        </w:tc>
        <w:tc>
          <w:tcPr>
            <w:tcW w:w="0" w:type="auto"/>
            <w:vAlign w:val="center"/>
          </w:tcPr>
          <w:p w14:paraId="00D6404E" w14:textId="77777777" w:rsidR="00A01712" w:rsidRPr="008F18A7" w:rsidRDefault="00A01712" w:rsidP="00C83463">
            <w:pPr>
              <w:rPr>
                <w:rFonts w:ascii="Arial" w:hAnsi="Arial" w:cs="Arial"/>
                <w:sz w:val="20"/>
                <w:szCs w:val="20"/>
              </w:rPr>
            </w:pPr>
            <w:r w:rsidRPr="008F18A7">
              <w:rPr>
                <w:rFonts w:ascii="Arial" w:hAnsi="Arial" w:cs="Arial"/>
                <w:sz w:val="20"/>
                <w:szCs w:val="20"/>
              </w:rPr>
              <w:t>1149,3</w:t>
            </w:r>
          </w:p>
        </w:tc>
        <w:tc>
          <w:tcPr>
            <w:tcW w:w="0" w:type="auto"/>
            <w:vAlign w:val="center"/>
          </w:tcPr>
          <w:p w14:paraId="366D999F" w14:textId="77777777" w:rsidR="00A01712" w:rsidRPr="008F18A7" w:rsidRDefault="00A01712" w:rsidP="00C83463">
            <w:pPr>
              <w:rPr>
                <w:rFonts w:ascii="Arial" w:hAnsi="Arial" w:cs="Arial"/>
                <w:sz w:val="20"/>
                <w:szCs w:val="20"/>
              </w:rPr>
            </w:pPr>
            <w:r w:rsidRPr="008F18A7">
              <w:rPr>
                <w:rFonts w:ascii="Arial" w:hAnsi="Arial" w:cs="Arial"/>
                <w:sz w:val="20"/>
                <w:szCs w:val="20"/>
              </w:rPr>
              <w:t>1205,9</w:t>
            </w:r>
          </w:p>
        </w:tc>
        <w:tc>
          <w:tcPr>
            <w:tcW w:w="0" w:type="auto"/>
            <w:vAlign w:val="center"/>
          </w:tcPr>
          <w:p w14:paraId="25AB45D3" w14:textId="77777777" w:rsidR="00A01712" w:rsidRPr="008F18A7" w:rsidRDefault="00A01712" w:rsidP="00C83463">
            <w:pPr>
              <w:rPr>
                <w:rFonts w:ascii="Arial" w:hAnsi="Arial" w:cs="Arial"/>
                <w:sz w:val="20"/>
                <w:szCs w:val="20"/>
              </w:rPr>
            </w:pPr>
            <w:r w:rsidRPr="008F18A7">
              <w:rPr>
                <w:rFonts w:ascii="Arial" w:hAnsi="Arial" w:cs="Arial"/>
                <w:sz w:val="20"/>
                <w:szCs w:val="20"/>
              </w:rPr>
              <w:t>1464,6</w:t>
            </w:r>
          </w:p>
        </w:tc>
        <w:tc>
          <w:tcPr>
            <w:tcW w:w="0" w:type="auto"/>
            <w:vAlign w:val="center"/>
          </w:tcPr>
          <w:p w14:paraId="36A28585" w14:textId="77777777" w:rsidR="00A01712" w:rsidRPr="008F18A7" w:rsidRDefault="00A01712" w:rsidP="00C83463">
            <w:pPr>
              <w:rPr>
                <w:rFonts w:ascii="Arial" w:hAnsi="Arial" w:cs="Arial"/>
                <w:sz w:val="20"/>
                <w:szCs w:val="20"/>
              </w:rPr>
            </w:pPr>
            <w:r w:rsidRPr="008F18A7">
              <w:rPr>
                <w:rFonts w:ascii="Arial" w:hAnsi="Arial" w:cs="Arial"/>
                <w:sz w:val="20"/>
                <w:szCs w:val="20"/>
              </w:rPr>
              <w:t>1506,0</w:t>
            </w:r>
          </w:p>
        </w:tc>
        <w:tc>
          <w:tcPr>
            <w:tcW w:w="0" w:type="auto"/>
            <w:vAlign w:val="center"/>
          </w:tcPr>
          <w:p w14:paraId="13E91F4D" w14:textId="77777777" w:rsidR="00A01712" w:rsidRPr="008F18A7" w:rsidRDefault="00A01712" w:rsidP="00C83463">
            <w:pPr>
              <w:rPr>
                <w:rFonts w:ascii="Arial" w:hAnsi="Arial" w:cs="Arial"/>
                <w:sz w:val="20"/>
                <w:szCs w:val="20"/>
              </w:rPr>
            </w:pPr>
            <w:r w:rsidRPr="008F18A7">
              <w:rPr>
                <w:rFonts w:ascii="Arial" w:hAnsi="Arial" w:cs="Arial"/>
                <w:sz w:val="20"/>
                <w:szCs w:val="20"/>
              </w:rPr>
              <w:t>1572,7</w:t>
            </w:r>
          </w:p>
        </w:tc>
        <w:tc>
          <w:tcPr>
            <w:tcW w:w="0" w:type="auto"/>
            <w:tcBorders>
              <w:right w:val="single" w:sz="4" w:space="0" w:color="auto"/>
            </w:tcBorders>
            <w:vAlign w:val="center"/>
          </w:tcPr>
          <w:p w14:paraId="71629A98" w14:textId="77777777" w:rsidR="00A01712" w:rsidRPr="008F18A7" w:rsidRDefault="00A01712" w:rsidP="00C83463">
            <w:pPr>
              <w:rPr>
                <w:rFonts w:ascii="Arial" w:hAnsi="Arial" w:cs="Arial"/>
                <w:sz w:val="20"/>
                <w:szCs w:val="20"/>
              </w:rPr>
            </w:pPr>
            <w:r w:rsidRPr="008F18A7">
              <w:rPr>
                <w:rFonts w:ascii="Arial" w:hAnsi="Arial" w:cs="Arial"/>
                <w:sz w:val="20"/>
                <w:szCs w:val="20"/>
              </w:rPr>
              <w:t>1366,5</w:t>
            </w:r>
          </w:p>
        </w:tc>
        <w:tc>
          <w:tcPr>
            <w:tcW w:w="0" w:type="auto"/>
            <w:tcBorders>
              <w:left w:val="single" w:sz="4" w:space="0" w:color="auto"/>
              <w:right w:val="single" w:sz="18" w:space="0" w:color="auto"/>
            </w:tcBorders>
            <w:vAlign w:val="center"/>
          </w:tcPr>
          <w:p w14:paraId="6ED1C050" w14:textId="77777777" w:rsidR="00A01712" w:rsidRPr="008F18A7" w:rsidRDefault="00A01712" w:rsidP="00C83463">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1101,9</w:t>
            </w:r>
          </w:p>
        </w:tc>
        <w:tc>
          <w:tcPr>
            <w:tcW w:w="0" w:type="auto"/>
            <w:tcBorders>
              <w:top w:val="single" w:sz="6" w:space="0" w:color="auto"/>
              <w:left w:val="single" w:sz="18" w:space="0" w:color="auto"/>
              <w:bottom w:val="single" w:sz="6" w:space="0" w:color="auto"/>
              <w:right w:val="single" w:sz="18" w:space="0" w:color="auto"/>
            </w:tcBorders>
            <w:vAlign w:val="center"/>
          </w:tcPr>
          <w:p w14:paraId="7FCBAA14" w14:textId="77777777" w:rsidR="00A01712" w:rsidRPr="008F18A7" w:rsidRDefault="00A01712" w:rsidP="00C83463">
            <w:pPr>
              <w:rPr>
                <w:rFonts w:ascii="Arial" w:hAnsi="Arial" w:cs="Arial"/>
                <w:sz w:val="20"/>
                <w:szCs w:val="20"/>
              </w:rPr>
            </w:pPr>
            <w:r w:rsidRPr="008F18A7">
              <w:rPr>
                <w:rFonts w:ascii="Arial" w:hAnsi="Arial" w:cs="Arial"/>
                <w:sz w:val="20"/>
                <w:szCs w:val="20"/>
              </w:rPr>
              <w:t>wzrost o 10% (tj. do 1172)</w:t>
            </w:r>
          </w:p>
        </w:tc>
        <w:tc>
          <w:tcPr>
            <w:tcW w:w="0" w:type="auto"/>
            <w:tcBorders>
              <w:left w:val="single" w:sz="18" w:space="0" w:color="auto"/>
            </w:tcBorders>
            <w:vAlign w:val="center"/>
          </w:tcPr>
          <w:p w14:paraId="4348CC8F" w14:textId="77777777" w:rsidR="00A01712" w:rsidRPr="008F18A7" w:rsidRDefault="00A01712" w:rsidP="00C83463">
            <w:pPr>
              <w:rPr>
                <w:rFonts w:ascii="Arial" w:hAnsi="Arial" w:cs="Arial"/>
                <w:sz w:val="20"/>
                <w:szCs w:val="20"/>
              </w:rPr>
            </w:pPr>
            <w:r w:rsidRPr="008F18A7">
              <w:rPr>
                <w:rFonts w:ascii="Arial" w:hAnsi="Arial" w:cs="Arial"/>
                <w:sz w:val="20"/>
                <w:szCs w:val="20"/>
              </w:rPr>
              <w:t>Źródła własne</w:t>
            </w:r>
          </w:p>
        </w:tc>
      </w:tr>
      <w:tr w:rsidR="00A01712" w:rsidRPr="008F18A7" w14:paraId="13B4B170" w14:textId="77777777" w:rsidTr="00C83463">
        <w:tc>
          <w:tcPr>
            <w:tcW w:w="0" w:type="auto"/>
            <w:vAlign w:val="center"/>
          </w:tcPr>
          <w:p w14:paraId="520A23C8" w14:textId="77777777" w:rsidR="00A01712" w:rsidRPr="008F18A7" w:rsidRDefault="00A01712" w:rsidP="00C83463">
            <w:pPr>
              <w:rPr>
                <w:rFonts w:ascii="Arial" w:hAnsi="Arial" w:cs="Arial"/>
                <w:b/>
                <w:sz w:val="20"/>
                <w:szCs w:val="20"/>
              </w:rPr>
            </w:pPr>
            <w:r w:rsidRPr="008F18A7">
              <w:rPr>
                <w:rFonts w:ascii="Arial" w:hAnsi="Arial" w:cs="Arial"/>
                <w:b/>
                <w:sz w:val="20"/>
                <w:szCs w:val="20"/>
              </w:rPr>
              <w:t>5.</w:t>
            </w:r>
          </w:p>
        </w:tc>
        <w:tc>
          <w:tcPr>
            <w:tcW w:w="0" w:type="auto"/>
            <w:vAlign w:val="center"/>
          </w:tcPr>
          <w:p w14:paraId="6A0B8AD7" w14:textId="77777777" w:rsidR="00A01712" w:rsidRPr="008F18A7" w:rsidRDefault="00A01712" w:rsidP="00C83463">
            <w:pPr>
              <w:rPr>
                <w:rFonts w:ascii="Arial" w:hAnsi="Arial" w:cs="Arial"/>
                <w:sz w:val="20"/>
                <w:szCs w:val="20"/>
              </w:rPr>
            </w:pPr>
            <w:r w:rsidRPr="008F18A7">
              <w:rPr>
                <w:rFonts w:ascii="Arial" w:hAnsi="Arial" w:cs="Arial"/>
                <w:sz w:val="20"/>
                <w:szCs w:val="20"/>
              </w:rPr>
              <w:t xml:space="preserve">Miejsca noclegowe w turystycznych obiektach noclegowych </w:t>
            </w:r>
            <w:r w:rsidRPr="008F18A7">
              <w:rPr>
                <w:rFonts w:ascii="Arial" w:hAnsi="Arial" w:cs="Arial"/>
                <w:sz w:val="20"/>
                <w:szCs w:val="20"/>
              </w:rPr>
              <w:lastRenderedPageBreak/>
              <w:t>(od 2012 r. zmiana metodologii obliczania wskaźnika - GUS)</w:t>
            </w:r>
          </w:p>
        </w:tc>
        <w:tc>
          <w:tcPr>
            <w:tcW w:w="0" w:type="auto"/>
            <w:vAlign w:val="center"/>
          </w:tcPr>
          <w:p w14:paraId="57DA5C7B" w14:textId="77777777" w:rsidR="00A01712" w:rsidRPr="008F18A7" w:rsidRDefault="00A01712" w:rsidP="00C83463">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6F1AB69E"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6EDCC6BA" w14:textId="77777777" w:rsidR="00A01712" w:rsidRPr="008F18A7" w:rsidRDefault="00A01712" w:rsidP="00C83463">
            <w:pPr>
              <w:rPr>
                <w:rFonts w:ascii="Arial" w:hAnsi="Arial" w:cs="Arial"/>
                <w:sz w:val="20"/>
                <w:szCs w:val="20"/>
              </w:rPr>
            </w:pPr>
            <w:r w:rsidRPr="008F18A7">
              <w:rPr>
                <w:rFonts w:ascii="Arial" w:hAnsi="Arial" w:cs="Arial"/>
                <w:sz w:val="20"/>
                <w:szCs w:val="20"/>
              </w:rPr>
              <w:t>21591</w:t>
            </w:r>
          </w:p>
        </w:tc>
        <w:tc>
          <w:tcPr>
            <w:tcW w:w="0" w:type="auto"/>
            <w:vAlign w:val="center"/>
          </w:tcPr>
          <w:p w14:paraId="26C0CD2D" w14:textId="77777777" w:rsidR="00A01712" w:rsidRPr="008F18A7" w:rsidRDefault="00A01712" w:rsidP="00C83463">
            <w:pPr>
              <w:rPr>
                <w:rFonts w:ascii="Arial" w:hAnsi="Arial" w:cs="Arial"/>
                <w:sz w:val="20"/>
                <w:szCs w:val="20"/>
              </w:rPr>
            </w:pPr>
            <w:r w:rsidRPr="008F18A7">
              <w:rPr>
                <w:rFonts w:ascii="Arial" w:hAnsi="Arial" w:cs="Arial"/>
                <w:sz w:val="20"/>
                <w:szCs w:val="20"/>
              </w:rPr>
              <w:t>24205</w:t>
            </w:r>
          </w:p>
        </w:tc>
        <w:tc>
          <w:tcPr>
            <w:tcW w:w="0" w:type="auto"/>
            <w:vAlign w:val="center"/>
          </w:tcPr>
          <w:p w14:paraId="4D8BF7B6" w14:textId="77777777" w:rsidR="00A01712" w:rsidRPr="008F18A7" w:rsidRDefault="00A01712" w:rsidP="00C83463">
            <w:pPr>
              <w:rPr>
                <w:rFonts w:ascii="Arial" w:hAnsi="Arial" w:cs="Arial"/>
                <w:sz w:val="20"/>
                <w:szCs w:val="20"/>
              </w:rPr>
            </w:pPr>
            <w:r w:rsidRPr="008F18A7">
              <w:rPr>
                <w:rFonts w:ascii="Arial" w:hAnsi="Arial" w:cs="Arial"/>
                <w:sz w:val="20"/>
                <w:szCs w:val="20"/>
              </w:rPr>
              <w:t>25504</w:t>
            </w:r>
          </w:p>
        </w:tc>
        <w:tc>
          <w:tcPr>
            <w:tcW w:w="0" w:type="auto"/>
            <w:vAlign w:val="center"/>
          </w:tcPr>
          <w:p w14:paraId="0DAADC15" w14:textId="77777777" w:rsidR="00A01712" w:rsidRPr="008F18A7" w:rsidRDefault="00A01712" w:rsidP="00C83463">
            <w:pPr>
              <w:rPr>
                <w:rFonts w:ascii="Arial" w:hAnsi="Arial" w:cs="Arial"/>
                <w:sz w:val="20"/>
                <w:szCs w:val="20"/>
              </w:rPr>
            </w:pPr>
            <w:r w:rsidRPr="008F18A7">
              <w:rPr>
                <w:rFonts w:ascii="Arial" w:hAnsi="Arial" w:cs="Arial"/>
                <w:sz w:val="20"/>
                <w:szCs w:val="20"/>
              </w:rPr>
              <w:t>27598</w:t>
            </w:r>
          </w:p>
        </w:tc>
        <w:tc>
          <w:tcPr>
            <w:tcW w:w="0" w:type="auto"/>
            <w:vAlign w:val="center"/>
          </w:tcPr>
          <w:p w14:paraId="6EC9D8BC" w14:textId="77777777" w:rsidR="00A01712" w:rsidRPr="008F18A7" w:rsidRDefault="00A01712" w:rsidP="00C83463">
            <w:pPr>
              <w:rPr>
                <w:rFonts w:ascii="Arial" w:hAnsi="Arial" w:cs="Arial"/>
                <w:sz w:val="20"/>
                <w:szCs w:val="20"/>
              </w:rPr>
            </w:pPr>
            <w:r w:rsidRPr="008F18A7">
              <w:rPr>
                <w:rFonts w:ascii="Arial" w:hAnsi="Arial" w:cs="Arial"/>
                <w:sz w:val="20"/>
                <w:szCs w:val="20"/>
              </w:rPr>
              <w:t>28711</w:t>
            </w:r>
          </w:p>
        </w:tc>
        <w:tc>
          <w:tcPr>
            <w:tcW w:w="0" w:type="auto"/>
            <w:vAlign w:val="center"/>
          </w:tcPr>
          <w:p w14:paraId="508C8C99" w14:textId="77777777" w:rsidR="00A01712" w:rsidRPr="008F18A7" w:rsidRDefault="00A01712" w:rsidP="00C83463">
            <w:pPr>
              <w:rPr>
                <w:rFonts w:ascii="Arial" w:hAnsi="Arial" w:cs="Arial"/>
                <w:sz w:val="20"/>
                <w:szCs w:val="20"/>
              </w:rPr>
            </w:pPr>
            <w:r w:rsidRPr="008F18A7">
              <w:rPr>
                <w:rFonts w:ascii="Arial" w:hAnsi="Arial" w:cs="Arial"/>
                <w:sz w:val="20"/>
                <w:szCs w:val="20"/>
              </w:rPr>
              <w:t>30746</w:t>
            </w:r>
          </w:p>
        </w:tc>
        <w:tc>
          <w:tcPr>
            <w:tcW w:w="0" w:type="auto"/>
            <w:vAlign w:val="center"/>
          </w:tcPr>
          <w:p w14:paraId="3AFA9D6D" w14:textId="77777777" w:rsidR="00A01712" w:rsidRPr="008F18A7" w:rsidRDefault="00A01712" w:rsidP="00C83463">
            <w:pPr>
              <w:rPr>
                <w:rFonts w:ascii="Arial" w:hAnsi="Arial" w:cs="Arial"/>
                <w:sz w:val="20"/>
                <w:szCs w:val="20"/>
              </w:rPr>
            </w:pPr>
            <w:r w:rsidRPr="008F18A7">
              <w:rPr>
                <w:rFonts w:ascii="Arial" w:hAnsi="Arial" w:cs="Arial"/>
                <w:sz w:val="20"/>
                <w:szCs w:val="20"/>
              </w:rPr>
              <w:t>32968</w:t>
            </w:r>
          </w:p>
        </w:tc>
        <w:tc>
          <w:tcPr>
            <w:tcW w:w="0" w:type="auto"/>
            <w:vAlign w:val="center"/>
          </w:tcPr>
          <w:p w14:paraId="3B764241" w14:textId="77777777" w:rsidR="00A01712" w:rsidRPr="008F18A7" w:rsidRDefault="00A01712" w:rsidP="00C83463">
            <w:pPr>
              <w:rPr>
                <w:rFonts w:ascii="Arial" w:hAnsi="Arial" w:cs="Arial"/>
                <w:sz w:val="20"/>
                <w:szCs w:val="20"/>
              </w:rPr>
            </w:pPr>
            <w:r w:rsidRPr="008F18A7">
              <w:rPr>
                <w:rFonts w:ascii="Arial" w:hAnsi="Arial" w:cs="Arial"/>
                <w:sz w:val="20"/>
                <w:szCs w:val="20"/>
              </w:rPr>
              <w:t>34743</w:t>
            </w:r>
          </w:p>
        </w:tc>
        <w:tc>
          <w:tcPr>
            <w:tcW w:w="0" w:type="auto"/>
            <w:tcBorders>
              <w:right w:val="single" w:sz="4" w:space="0" w:color="auto"/>
            </w:tcBorders>
            <w:vAlign w:val="center"/>
          </w:tcPr>
          <w:p w14:paraId="42D8816B" w14:textId="77777777" w:rsidR="00A01712" w:rsidRPr="008F18A7" w:rsidRDefault="00A01712" w:rsidP="00C83463">
            <w:pPr>
              <w:rPr>
                <w:rFonts w:ascii="Arial" w:hAnsi="Arial" w:cs="Arial"/>
                <w:sz w:val="20"/>
                <w:szCs w:val="20"/>
              </w:rPr>
            </w:pPr>
            <w:r w:rsidRPr="008F18A7">
              <w:rPr>
                <w:rFonts w:ascii="Arial" w:hAnsi="Arial" w:cs="Arial"/>
                <w:sz w:val="20"/>
                <w:szCs w:val="20"/>
              </w:rPr>
              <w:t>35705</w:t>
            </w:r>
          </w:p>
        </w:tc>
        <w:tc>
          <w:tcPr>
            <w:tcW w:w="0" w:type="auto"/>
            <w:tcBorders>
              <w:left w:val="single" w:sz="4" w:space="0" w:color="auto"/>
              <w:right w:val="single" w:sz="18" w:space="0" w:color="auto"/>
            </w:tcBorders>
            <w:vAlign w:val="center"/>
          </w:tcPr>
          <w:p w14:paraId="06E9BC7E" w14:textId="77777777" w:rsidR="00A01712" w:rsidRPr="008F18A7" w:rsidRDefault="00A01712" w:rsidP="00C83463">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31 723</w:t>
            </w:r>
          </w:p>
        </w:tc>
        <w:tc>
          <w:tcPr>
            <w:tcW w:w="0" w:type="auto"/>
            <w:tcBorders>
              <w:top w:val="single" w:sz="6" w:space="0" w:color="auto"/>
              <w:left w:val="single" w:sz="18" w:space="0" w:color="auto"/>
              <w:bottom w:val="single" w:sz="6" w:space="0" w:color="auto"/>
              <w:right w:val="single" w:sz="18" w:space="0" w:color="auto"/>
            </w:tcBorders>
            <w:vAlign w:val="center"/>
          </w:tcPr>
          <w:p w14:paraId="4FF0E059" w14:textId="77777777" w:rsidR="00A01712" w:rsidRPr="008F18A7" w:rsidRDefault="00A01712" w:rsidP="00C83463">
            <w:pPr>
              <w:rPr>
                <w:rFonts w:ascii="Arial" w:hAnsi="Arial" w:cs="Arial"/>
                <w:sz w:val="20"/>
                <w:szCs w:val="20"/>
              </w:rPr>
            </w:pPr>
            <w:r w:rsidRPr="008F18A7">
              <w:rPr>
                <w:rFonts w:ascii="Arial" w:hAnsi="Arial" w:cs="Arial"/>
                <w:sz w:val="20"/>
                <w:szCs w:val="20"/>
              </w:rPr>
              <w:t>27 tys.</w:t>
            </w:r>
          </w:p>
        </w:tc>
        <w:tc>
          <w:tcPr>
            <w:tcW w:w="0" w:type="auto"/>
            <w:tcBorders>
              <w:left w:val="single" w:sz="18" w:space="0" w:color="auto"/>
            </w:tcBorders>
            <w:vAlign w:val="center"/>
          </w:tcPr>
          <w:p w14:paraId="66DBA779" w14:textId="77777777" w:rsidR="00A01712" w:rsidRPr="008F18A7" w:rsidRDefault="00A01712" w:rsidP="00C83463">
            <w:pPr>
              <w:rPr>
                <w:rFonts w:ascii="Arial" w:hAnsi="Arial" w:cs="Arial"/>
                <w:sz w:val="20"/>
                <w:szCs w:val="20"/>
              </w:rPr>
            </w:pPr>
            <w:r w:rsidRPr="008F18A7">
              <w:rPr>
                <w:rFonts w:ascii="Arial" w:hAnsi="Arial" w:cs="Arial"/>
                <w:sz w:val="20"/>
                <w:szCs w:val="20"/>
              </w:rPr>
              <w:t>GUS</w:t>
            </w:r>
          </w:p>
        </w:tc>
      </w:tr>
      <w:tr w:rsidR="00A01712" w:rsidRPr="008F18A7" w14:paraId="0EAB5567" w14:textId="77777777" w:rsidTr="00C83463">
        <w:tc>
          <w:tcPr>
            <w:tcW w:w="0" w:type="auto"/>
            <w:vAlign w:val="center"/>
          </w:tcPr>
          <w:p w14:paraId="1607DF6B" w14:textId="77777777" w:rsidR="00A01712" w:rsidRPr="008F18A7" w:rsidRDefault="00A01712" w:rsidP="00C83463">
            <w:pPr>
              <w:rPr>
                <w:rFonts w:ascii="Arial" w:hAnsi="Arial" w:cs="Arial"/>
                <w:b/>
                <w:sz w:val="20"/>
                <w:szCs w:val="20"/>
              </w:rPr>
            </w:pPr>
            <w:r w:rsidRPr="008F18A7">
              <w:rPr>
                <w:rFonts w:ascii="Arial" w:hAnsi="Arial" w:cs="Arial"/>
                <w:b/>
                <w:sz w:val="20"/>
                <w:szCs w:val="20"/>
              </w:rPr>
              <w:t>6.</w:t>
            </w:r>
          </w:p>
        </w:tc>
        <w:tc>
          <w:tcPr>
            <w:tcW w:w="0" w:type="auto"/>
            <w:vAlign w:val="center"/>
          </w:tcPr>
          <w:p w14:paraId="4712DB85" w14:textId="77777777" w:rsidR="00A01712" w:rsidRPr="008F18A7" w:rsidRDefault="00A01712" w:rsidP="00C83463">
            <w:pPr>
              <w:rPr>
                <w:rFonts w:ascii="Arial" w:hAnsi="Arial" w:cs="Arial"/>
                <w:sz w:val="20"/>
                <w:szCs w:val="20"/>
              </w:rPr>
            </w:pPr>
            <w:r w:rsidRPr="008F18A7">
              <w:rPr>
                <w:rFonts w:ascii="Arial" w:hAnsi="Arial" w:cs="Arial"/>
                <w:sz w:val="20"/>
                <w:szCs w:val="20"/>
              </w:rPr>
              <w:t>Liczba podmiotów zrzeszonych w klastrach turystycznych, Podkarpackiej Regionalnej Organizacji Turystycznej oraz Lokalnych Organizacjach Turystycznych</w:t>
            </w:r>
          </w:p>
        </w:tc>
        <w:tc>
          <w:tcPr>
            <w:tcW w:w="0" w:type="auto"/>
            <w:vAlign w:val="center"/>
          </w:tcPr>
          <w:p w14:paraId="397C5A61" w14:textId="77777777" w:rsidR="00A01712" w:rsidRPr="008F18A7" w:rsidRDefault="00A01712" w:rsidP="00C83463">
            <w:pPr>
              <w:rPr>
                <w:rFonts w:ascii="Arial" w:hAnsi="Arial" w:cs="Arial"/>
                <w:sz w:val="20"/>
                <w:szCs w:val="20"/>
              </w:rPr>
            </w:pPr>
            <w:r w:rsidRPr="008F18A7">
              <w:rPr>
                <w:rFonts w:ascii="Arial" w:hAnsi="Arial" w:cs="Arial"/>
                <w:sz w:val="20"/>
                <w:szCs w:val="20"/>
              </w:rPr>
              <w:t>podkarpackie</w:t>
            </w:r>
          </w:p>
        </w:tc>
        <w:tc>
          <w:tcPr>
            <w:tcW w:w="0" w:type="auto"/>
            <w:vAlign w:val="center"/>
          </w:tcPr>
          <w:p w14:paraId="72A405A4"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vAlign w:val="center"/>
          </w:tcPr>
          <w:p w14:paraId="19794C95" w14:textId="77777777" w:rsidR="00A01712" w:rsidRPr="008F18A7" w:rsidRDefault="00A01712"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5D7BA819" w14:textId="77777777" w:rsidR="00A01712" w:rsidRPr="008F18A7" w:rsidRDefault="00A01712" w:rsidP="00C83463">
            <w:pPr>
              <w:rPr>
                <w:rFonts w:ascii="Arial" w:hAnsi="Arial" w:cs="Arial"/>
                <w:sz w:val="20"/>
                <w:szCs w:val="20"/>
              </w:rPr>
            </w:pPr>
            <w:r w:rsidRPr="008F18A7">
              <w:rPr>
                <w:rFonts w:ascii="Arial" w:hAnsi="Arial" w:cs="Arial"/>
                <w:sz w:val="20"/>
                <w:szCs w:val="20"/>
              </w:rPr>
              <w:t>231</w:t>
            </w:r>
          </w:p>
        </w:tc>
        <w:tc>
          <w:tcPr>
            <w:tcW w:w="0" w:type="auto"/>
            <w:vAlign w:val="center"/>
          </w:tcPr>
          <w:p w14:paraId="6BECBB38" w14:textId="77777777" w:rsidR="00A01712" w:rsidRPr="008F18A7" w:rsidRDefault="00A01712" w:rsidP="00C83463">
            <w:pPr>
              <w:rPr>
                <w:rFonts w:ascii="Arial" w:hAnsi="Arial" w:cs="Arial"/>
                <w:sz w:val="20"/>
                <w:szCs w:val="20"/>
              </w:rPr>
            </w:pPr>
            <w:r w:rsidRPr="008F18A7">
              <w:rPr>
                <w:rFonts w:ascii="Arial" w:hAnsi="Arial" w:cs="Arial"/>
                <w:sz w:val="20"/>
                <w:szCs w:val="20"/>
              </w:rPr>
              <w:t>252</w:t>
            </w:r>
          </w:p>
        </w:tc>
        <w:tc>
          <w:tcPr>
            <w:tcW w:w="0" w:type="auto"/>
            <w:vAlign w:val="center"/>
          </w:tcPr>
          <w:p w14:paraId="73D74203" w14:textId="77777777" w:rsidR="00A01712" w:rsidRPr="008F18A7" w:rsidRDefault="00A01712" w:rsidP="00C83463">
            <w:pPr>
              <w:rPr>
                <w:rFonts w:ascii="Arial" w:hAnsi="Arial" w:cs="Arial"/>
                <w:sz w:val="20"/>
                <w:szCs w:val="20"/>
              </w:rPr>
            </w:pPr>
            <w:r w:rsidRPr="008F18A7">
              <w:rPr>
                <w:rFonts w:ascii="Arial" w:hAnsi="Arial" w:cs="Arial"/>
                <w:sz w:val="20"/>
                <w:szCs w:val="20"/>
              </w:rPr>
              <w:t>269</w:t>
            </w:r>
          </w:p>
        </w:tc>
        <w:tc>
          <w:tcPr>
            <w:tcW w:w="0" w:type="auto"/>
            <w:vAlign w:val="center"/>
          </w:tcPr>
          <w:p w14:paraId="240C51DF" w14:textId="77777777" w:rsidR="00A01712" w:rsidRPr="008F18A7" w:rsidRDefault="00A01712" w:rsidP="00C83463">
            <w:pPr>
              <w:rPr>
                <w:rFonts w:ascii="Arial" w:hAnsi="Arial" w:cs="Arial"/>
                <w:sz w:val="20"/>
                <w:szCs w:val="20"/>
              </w:rPr>
            </w:pPr>
            <w:r w:rsidRPr="008F18A7">
              <w:rPr>
                <w:rFonts w:ascii="Arial" w:hAnsi="Arial" w:cs="Arial"/>
                <w:sz w:val="20"/>
                <w:szCs w:val="20"/>
              </w:rPr>
              <w:t>281</w:t>
            </w:r>
          </w:p>
        </w:tc>
        <w:tc>
          <w:tcPr>
            <w:tcW w:w="0" w:type="auto"/>
            <w:vAlign w:val="center"/>
          </w:tcPr>
          <w:p w14:paraId="07AD9754" w14:textId="77777777" w:rsidR="00A01712" w:rsidRPr="008F18A7" w:rsidRDefault="00A01712" w:rsidP="00C83463">
            <w:pPr>
              <w:rPr>
                <w:rFonts w:ascii="Arial" w:hAnsi="Arial" w:cs="Arial"/>
                <w:sz w:val="20"/>
                <w:szCs w:val="20"/>
              </w:rPr>
            </w:pPr>
            <w:r w:rsidRPr="008F18A7">
              <w:rPr>
                <w:rFonts w:ascii="Arial" w:hAnsi="Arial" w:cs="Arial"/>
                <w:sz w:val="20"/>
                <w:szCs w:val="20"/>
              </w:rPr>
              <w:t>284</w:t>
            </w:r>
          </w:p>
        </w:tc>
        <w:tc>
          <w:tcPr>
            <w:tcW w:w="0" w:type="auto"/>
            <w:vAlign w:val="center"/>
          </w:tcPr>
          <w:p w14:paraId="299337A6" w14:textId="77777777" w:rsidR="00A01712" w:rsidRPr="008F18A7" w:rsidRDefault="00A01712" w:rsidP="00C83463">
            <w:pPr>
              <w:rPr>
                <w:rFonts w:ascii="Arial" w:hAnsi="Arial" w:cs="Arial"/>
                <w:sz w:val="20"/>
                <w:szCs w:val="20"/>
              </w:rPr>
            </w:pPr>
            <w:r w:rsidRPr="008F18A7">
              <w:rPr>
                <w:rFonts w:ascii="Arial" w:hAnsi="Arial" w:cs="Arial"/>
                <w:sz w:val="20"/>
                <w:szCs w:val="20"/>
              </w:rPr>
              <w:t>240*</w:t>
            </w:r>
          </w:p>
        </w:tc>
        <w:tc>
          <w:tcPr>
            <w:tcW w:w="0" w:type="auto"/>
            <w:vAlign w:val="center"/>
          </w:tcPr>
          <w:p w14:paraId="0FCAB5BF" w14:textId="77777777" w:rsidR="00A01712" w:rsidRPr="008F18A7" w:rsidRDefault="00A01712" w:rsidP="00C83463">
            <w:pPr>
              <w:rPr>
                <w:rFonts w:ascii="Arial" w:hAnsi="Arial" w:cs="Arial"/>
                <w:sz w:val="20"/>
                <w:szCs w:val="20"/>
              </w:rPr>
            </w:pPr>
            <w:r w:rsidRPr="008F18A7">
              <w:rPr>
                <w:rFonts w:ascii="Arial" w:hAnsi="Arial" w:cs="Arial"/>
                <w:sz w:val="20"/>
                <w:szCs w:val="20"/>
              </w:rPr>
              <w:t>196*</w:t>
            </w:r>
          </w:p>
        </w:tc>
        <w:tc>
          <w:tcPr>
            <w:tcW w:w="0" w:type="auto"/>
            <w:tcBorders>
              <w:right w:val="single" w:sz="4" w:space="0" w:color="auto"/>
            </w:tcBorders>
            <w:vAlign w:val="center"/>
          </w:tcPr>
          <w:p w14:paraId="6EAB1D13" w14:textId="77777777" w:rsidR="00A01712" w:rsidRPr="008F18A7" w:rsidRDefault="00A01712" w:rsidP="00C83463">
            <w:pPr>
              <w:rPr>
                <w:rFonts w:ascii="Arial" w:hAnsi="Arial" w:cs="Arial"/>
                <w:sz w:val="20"/>
                <w:szCs w:val="20"/>
              </w:rPr>
            </w:pPr>
            <w:r w:rsidRPr="008F18A7">
              <w:rPr>
                <w:rFonts w:ascii="Arial" w:hAnsi="Arial" w:cs="Arial"/>
                <w:sz w:val="20"/>
                <w:szCs w:val="20"/>
              </w:rPr>
              <w:t>189*</w:t>
            </w:r>
          </w:p>
        </w:tc>
        <w:tc>
          <w:tcPr>
            <w:tcW w:w="0" w:type="auto"/>
            <w:tcBorders>
              <w:left w:val="single" w:sz="4" w:space="0" w:color="auto"/>
              <w:right w:val="single" w:sz="18" w:space="0" w:color="auto"/>
            </w:tcBorders>
            <w:vAlign w:val="center"/>
          </w:tcPr>
          <w:p w14:paraId="3587670D" w14:textId="77777777" w:rsidR="00A01712" w:rsidRPr="008F18A7" w:rsidRDefault="00A01712" w:rsidP="00C83463">
            <w:pPr>
              <w:spacing w:before="40" w:after="40"/>
              <w:rPr>
                <w:rFonts w:ascii="Arial" w:eastAsia="Times New Roman" w:hAnsi="Arial" w:cs="Arial"/>
                <w:sz w:val="20"/>
                <w:szCs w:val="20"/>
                <w:lang w:eastAsia="pl-PL"/>
              </w:rPr>
            </w:pPr>
            <w:r w:rsidRPr="008F18A7">
              <w:rPr>
                <w:rFonts w:ascii="Arial" w:eastAsia="Times New Roman" w:hAnsi="Arial" w:cs="Arial"/>
                <w:sz w:val="20"/>
                <w:szCs w:val="20"/>
                <w:lang w:eastAsia="pl-PL"/>
              </w:rPr>
              <w:t>154*</w:t>
            </w:r>
          </w:p>
        </w:tc>
        <w:tc>
          <w:tcPr>
            <w:tcW w:w="0" w:type="auto"/>
            <w:tcBorders>
              <w:top w:val="single" w:sz="6" w:space="0" w:color="auto"/>
              <w:left w:val="single" w:sz="18" w:space="0" w:color="auto"/>
              <w:bottom w:val="single" w:sz="18" w:space="0" w:color="auto"/>
              <w:right w:val="single" w:sz="18" w:space="0" w:color="auto"/>
            </w:tcBorders>
            <w:vAlign w:val="center"/>
          </w:tcPr>
          <w:p w14:paraId="26892F06" w14:textId="77777777" w:rsidR="00A01712" w:rsidRPr="008F18A7" w:rsidRDefault="00A01712" w:rsidP="00C83463">
            <w:pPr>
              <w:rPr>
                <w:rFonts w:ascii="Arial" w:hAnsi="Arial" w:cs="Arial"/>
                <w:sz w:val="20"/>
                <w:szCs w:val="20"/>
              </w:rPr>
            </w:pPr>
            <w:r w:rsidRPr="008F18A7">
              <w:rPr>
                <w:rFonts w:ascii="Arial" w:hAnsi="Arial" w:cs="Arial"/>
                <w:sz w:val="20"/>
                <w:szCs w:val="20"/>
              </w:rPr>
              <w:t>500</w:t>
            </w:r>
          </w:p>
        </w:tc>
        <w:tc>
          <w:tcPr>
            <w:tcW w:w="0" w:type="auto"/>
            <w:tcBorders>
              <w:left w:val="single" w:sz="18" w:space="0" w:color="auto"/>
            </w:tcBorders>
            <w:vAlign w:val="center"/>
          </w:tcPr>
          <w:p w14:paraId="77DDAFB9" w14:textId="77777777" w:rsidR="00A01712" w:rsidRPr="008F18A7" w:rsidRDefault="00A01712" w:rsidP="00C83463">
            <w:pPr>
              <w:rPr>
                <w:rFonts w:ascii="Arial" w:hAnsi="Arial" w:cs="Arial"/>
                <w:sz w:val="20"/>
                <w:szCs w:val="20"/>
              </w:rPr>
            </w:pPr>
            <w:r w:rsidRPr="008F18A7">
              <w:rPr>
                <w:rFonts w:ascii="Arial" w:hAnsi="Arial" w:cs="Arial"/>
                <w:sz w:val="20"/>
                <w:szCs w:val="20"/>
              </w:rPr>
              <w:t>Źródła własne</w:t>
            </w:r>
          </w:p>
        </w:tc>
      </w:tr>
    </w:tbl>
    <w:p w14:paraId="5DF81A5F" w14:textId="77777777" w:rsidR="00C83463" w:rsidRPr="00C83463" w:rsidRDefault="00C83463" w:rsidP="00C83463">
      <w:pPr>
        <w:spacing w:before="120" w:after="120"/>
        <w:rPr>
          <w:rFonts w:ascii="Arial" w:hAnsi="Arial" w:cs="Arial"/>
          <w:sz w:val="24"/>
          <w:szCs w:val="24"/>
        </w:rPr>
      </w:pPr>
      <w:r w:rsidRPr="00C83463">
        <w:rPr>
          <w:rFonts w:ascii="Arial" w:hAnsi="Arial" w:cs="Arial"/>
          <w:b/>
          <w:sz w:val="24"/>
          <w:szCs w:val="24"/>
        </w:rPr>
        <w:t>*</w:t>
      </w:r>
      <w:r w:rsidRPr="00C83463">
        <w:rPr>
          <w:rFonts w:ascii="Arial" w:hAnsi="Arial" w:cs="Arial"/>
          <w:sz w:val="24"/>
          <w:szCs w:val="24"/>
        </w:rPr>
        <w:t xml:space="preserve"> - bez danych z jednego LOT</w:t>
      </w:r>
    </w:p>
    <w:p w14:paraId="12189312" w14:textId="77777777" w:rsidR="00A01712" w:rsidRDefault="00C83463" w:rsidP="00C83463">
      <w:pPr>
        <w:pStyle w:val="Nagwek3"/>
        <w:rPr>
          <w:b w:val="0"/>
          <w:sz w:val="28"/>
          <w:szCs w:val="28"/>
        </w:rPr>
      </w:pPr>
      <w:bookmarkStart w:id="165" w:name="_Toc87952200"/>
      <w:r w:rsidRPr="00C83463">
        <w:rPr>
          <w:b w:val="0"/>
          <w:sz w:val="28"/>
          <w:szCs w:val="28"/>
        </w:rPr>
        <w:t>Priorytet tematyczny 1.4. Rolnictwo</w:t>
      </w:r>
      <w:bookmarkEnd w:id="165"/>
    </w:p>
    <w:tbl>
      <w:tblPr>
        <w:tblStyle w:val="Tabela-Siatka"/>
        <w:tblW w:w="0" w:type="auto"/>
        <w:tblLook w:val="04A0" w:firstRow="1" w:lastRow="0" w:firstColumn="1" w:lastColumn="0" w:noHBand="0" w:noVBand="1"/>
        <w:tblCaption w:val="Priorytet tematyczny 1.4. Rolnictwo"/>
        <w:tblDescription w:val="Tabela zawiera L.p., Wskaźnik, Poziom terytorialny rok 2010, 2011, 2012, 2013, 2014, 2015, 2016, 2017, 2018, 2019, 2020, 2020/ Wartość docelowa, Źródło"/>
      </w:tblPr>
      <w:tblGrid>
        <w:gridCol w:w="573"/>
        <w:gridCol w:w="2294"/>
        <w:gridCol w:w="1436"/>
        <w:gridCol w:w="661"/>
        <w:gridCol w:w="661"/>
        <w:gridCol w:w="717"/>
        <w:gridCol w:w="717"/>
        <w:gridCol w:w="717"/>
        <w:gridCol w:w="717"/>
        <w:gridCol w:w="717"/>
        <w:gridCol w:w="717"/>
        <w:gridCol w:w="717"/>
        <w:gridCol w:w="730"/>
        <w:gridCol w:w="717"/>
        <w:gridCol w:w="1192"/>
        <w:gridCol w:w="1843"/>
      </w:tblGrid>
      <w:tr w:rsidR="00C83463" w:rsidRPr="008F18A7" w14:paraId="7EC73C9E" w14:textId="77777777" w:rsidTr="00C83463">
        <w:trPr>
          <w:tblHeader/>
        </w:trPr>
        <w:tc>
          <w:tcPr>
            <w:tcW w:w="0" w:type="auto"/>
            <w:vAlign w:val="center"/>
          </w:tcPr>
          <w:p w14:paraId="53CEC3DF" w14:textId="77777777" w:rsidR="00C83463" w:rsidRPr="008F18A7" w:rsidRDefault="00C83463" w:rsidP="00C83463">
            <w:pPr>
              <w:rPr>
                <w:rFonts w:ascii="Arial" w:hAnsi="Arial" w:cs="Arial"/>
                <w:b/>
                <w:sz w:val="20"/>
                <w:szCs w:val="20"/>
              </w:rPr>
            </w:pPr>
            <w:r w:rsidRPr="008F18A7">
              <w:rPr>
                <w:rFonts w:ascii="Arial" w:hAnsi="Arial" w:cs="Arial"/>
                <w:b/>
                <w:sz w:val="20"/>
                <w:szCs w:val="20"/>
              </w:rPr>
              <w:t>L.p.</w:t>
            </w:r>
          </w:p>
        </w:tc>
        <w:tc>
          <w:tcPr>
            <w:tcW w:w="0" w:type="auto"/>
            <w:vAlign w:val="center"/>
          </w:tcPr>
          <w:p w14:paraId="3E3D33E7" w14:textId="77777777" w:rsidR="00C83463" w:rsidRPr="008F18A7" w:rsidRDefault="00C83463" w:rsidP="00C83463">
            <w:pPr>
              <w:rPr>
                <w:rFonts w:ascii="Arial" w:hAnsi="Arial" w:cs="Arial"/>
                <w:b/>
                <w:sz w:val="20"/>
                <w:szCs w:val="20"/>
              </w:rPr>
            </w:pPr>
            <w:r w:rsidRPr="008F18A7">
              <w:rPr>
                <w:rFonts w:ascii="Arial" w:hAnsi="Arial" w:cs="Arial"/>
                <w:b/>
                <w:sz w:val="20"/>
                <w:szCs w:val="20"/>
              </w:rPr>
              <w:t>Wskaźnik</w:t>
            </w:r>
          </w:p>
        </w:tc>
        <w:tc>
          <w:tcPr>
            <w:tcW w:w="0" w:type="auto"/>
            <w:vAlign w:val="center"/>
          </w:tcPr>
          <w:p w14:paraId="4CFD025A" w14:textId="77777777" w:rsidR="00C83463" w:rsidRPr="008F18A7" w:rsidRDefault="00C83463" w:rsidP="00C83463">
            <w:pPr>
              <w:rPr>
                <w:rFonts w:ascii="Arial" w:hAnsi="Arial" w:cs="Arial"/>
                <w:b/>
                <w:sz w:val="20"/>
                <w:szCs w:val="20"/>
              </w:rPr>
            </w:pPr>
            <w:r w:rsidRPr="008F18A7">
              <w:rPr>
                <w:rFonts w:ascii="Arial" w:hAnsi="Arial" w:cs="Arial"/>
                <w:b/>
                <w:sz w:val="20"/>
                <w:szCs w:val="20"/>
              </w:rPr>
              <w:t>Poziom terytorialny</w:t>
            </w:r>
          </w:p>
        </w:tc>
        <w:tc>
          <w:tcPr>
            <w:tcW w:w="0" w:type="auto"/>
            <w:vAlign w:val="center"/>
          </w:tcPr>
          <w:p w14:paraId="215023F1" w14:textId="77777777" w:rsidR="00C83463" w:rsidRPr="008F18A7" w:rsidRDefault="00C83463" w:rsidP="00C83463">
            <w:pPr>
              <w:rPr>
                <w:rFonts w:ascii="Arial" w:hAnsi="Arial" w:cs="Arial"/>
                <w:b/>
                <w:sz w:val="20"/>
                <w:szCs w:val="20"/>
              </w:rPr>
            </w:pPr>
            <w:r w:rsidRPr="008F18A7">
              <w:rPr>
                <w:rFonts w:ascii="Arial" w:hAnsi="Arial" w:cs="Arial"/>
                <w:b/>
                <w:sz w:val="20"/>
                <w:szCs w:val="20"/>
              </w:rPr>
              <w:t>2010</w:t>
            </w:r>
          </w:p>
        </w:tc>
        <w:tc>
          <w:tcPr>
            <w:tcW w:w="0" w:type="auto"/>
            <w:vAlign w:val="center"/>
          </w:tcPr>
          <w:p w14:paraId="1A7FA7F3" w14:textId="77777777" w:rsidR="00C83463" w:rsidRPr="008F18A7" w:rsidRDefault="00C83463" w:rsidP="00C83463">
            <w:pPr>
              <w:rPr>
                <w:rFonts w:ascii="Arial" w:hAnsi="Arial" w:cs="Arial"/>
                <w:b/>
                <w:sz w:val="20"/>
                <w:szCs w:val="20"/>
              </w:rPr>
            </w:pPr>
            <w:r w:rsidRPr="008F18A7">
              <w:rPr>
                <w:rFonts w:ascii="Arial" w:hAnsi="Arial" w:cs="Arial"/>
                <w:b/>
                <w:sz w:val="20"/>
                <w:szCs w:val="20"/>
              </w:rPr>
              <w:t>2011</w:t>
            </w:r>
          </w:p>
        </w:tc>
        <w:tc>
          <w:tcPr>
            <w:tcW w:w="0" w:type="auto"/>
            <w:vAlign w:val="center"/>
          </w:tcPr>
          <w:p w14:paraId="2E5ACF20" w14:textId="77777777" w:rsidR="00C83463" w:rsidRPr="008F18A7" w:rsidRDefault="00C83463" w:rsidP="00C83463">
            <w:pPr>
              <w:rPr>
                <w:rFonts w:ascii="Arial" w:hAnsi="Arial" w:cs="Arial"/>
                <w:b/>
                <w:sz w:val="20"/>
                <w:szCs w:val="20"/>
              </w:rPr>
            </w:pPr>
            <w:r w:rsidRPr="008F18A7">
              <w:rPr>
                <w:rFonts w:ascii="Arial" w:hAnsi="Arial" w:cs="Arial"/>
                <w:b/>
                <w:sz w:val="20"/>
                <w:szCs w:val="20"/>
              </w:rPr>
              <w:t>2012</w:t>
            </w:r>
          </w:p>
        </w:tc>
        <w:tc>
          <w:tcPr>
            <w:tcW w:w="0" w:type="auto"/>
            <w:vAlign w:val="center"/>
          </w:tcPr>
          <w:p w14:paraId="6CC8BACA" w14:textId="77777777" w:rsidR="00C83463" w:rsidRPr="008F18A7" w:rsidRDefault="00C83463" w:rsidP="00C83463">
            <w:pPr>
              <w:rPr>
                <w:rFonts w:ascii="Arial" w:hAnsi="Arial" w:cs="Arial"/>
                <w:b/>
                <w:sz w:val="20"/>
                <w:szCs w:val="20"/>
              </w:rPr>
            </w:pPr>
            <w:r w:rsidRPr="008F18A7">
              <w:rPr>
                <w:rFonts w:ascii="Arial" w:hAnsi="Arial" w:cs="Arial"/>
                <w:b/>
                <w:sz w:val="20"/>
                <w:szCs w:val="20"/>
              </w:rPr>
              <w:t>2013</w:t>
            </w:r>
          </w:p>
        </w:tc>
        <w:tc>
          <w:tcPr>
            <w:tcW w:w="0" w:type="auto"/>
            <w:vAlign w:val="center"/>
          </w:tcPr>
          <w:p w14:paraId="6BB2D21D" w14:textId="77777777" w:rsidR="00C83463" w:rsidRPr="008F18A7" w:rsidRDefault="00C83463" w:rsidP="00C83463">
            <w:pPr>
              <w:rPr>
                <w:rFonts w:ascii="Arial" w:hAnsi="Arial" w:cs="Arial"/>
                <w:b/>
                <w:sz w:val="20"/>
                <w:szCs w:val="20"/>
              </w:rPr>
            </w:pPr>
            <w:r w:rsidRPr="008F18A7">
              <w:rPr>
                <w:rFonts w:ascii="Arial" w:hAnsi="Arial" w:cs="Arial"/>
                <w:b/>
                <w:sz w:val="20"/>
                <w:szCs w:val="20"/>
              </w:rPr>
              <w:t>2014</w:t>
            </w:r>
          </w:p>
        </w:tc>
        <w:tc>
          <w:tcPr>
            <w:tcW w:w="0" w:type="auto"/>
            <w:vAlign w:val="center"/>
          </w:tcPr>
          <w:p w14:paraId="463390C1" w14:textId="77777777" w:rsidR="00C83463" w:rsidRPr="008F18A7" w:rsidRDefault="00C83463" w:rsidP="00C83463">
            <w:pPr>
              <w:rPr>
                <w:rFonts w:ascii="Arial" w:hAnsi="Arial" w:cs="Arial"/>
                <w:b/>
                <w:sz w:val="20"/>
                <w:szCs w:val="20"/>
              </w:rPr>
            </w:pPr>
            <w:r w:rsidRPr="008F18A7">
              <w:rPr>
                <w:rFonts w:ascii="Arial" w:hAnsi="Arial" w:cs="Arial"/>
                <w:b/>
                <w:sz w:val="20"/>
                <w:szCs w:val="20"/>
              </w:rPr>
              <w:t>2015</w:t>
            </w:r>
          </w:p>
        </w:tc>
        <w:tc>
          <w:tcPr>
            <w:tcW w:w="0" w:type="auto"/>
            <w:vAlign w:val="center"/>
          </w:tcPr>
          <w:p w14:paraId="43451D72" w14:textId="77777777" w:rsidR="00C83463" w:rsidRPr="008F18A7" w:rsidRDefault="00C83463" w:rsidP="00C83463">
            <w:pPr>
              <w:rPr>
                <w:rFonts w:ascii="Arial" w:hAnsi="Arial" w:cs="Arial"/>
                <w:b/>
                <w:sz w:val="20"/>
                <w:szCs w:val="20"/>
              </w:rPr>
            </w:pPr>
            <w:r w:rsidRPr="008F18A7">
              <w:rPr>
                <w:rFonts w:ascii="Arial" w:hAnsi="Arial" w:cs="Arial"/>
                <w:b/>
                <w:sz w:val="20"/>
                <w:szCs w:val="20"/>
              </w:rPr>
              <w:t>2016</w:t>
            </w:r>
          </w:p>
        </w:tc>
        <w:tc>
          <w:tcPr>
            <w:tcW w:w="0" w:type="auto"/>
            <w:vAlign w:val="center"/>
          </w:tcPr>
          <w:p w14:paraId="4D877661" w14:textId="77777777" w:rsidR="00C83463" w:rsidRPr="008F18A7" w:rsidRDefault="00C83463" w:rsidP="00C83463">
            <w:pPr>
              <w:rPr>
                <w:rFonts w:ascii="Arial" w:hAnsi="Arial" w:cs="Arial"/>
                <w:b/>
                <w:sz w:val="20"/>
                <w:szCs w:val="20"/>
              </w:rPr>
            </w:pPr>
            <w:r w:rsidRPr="008F18A7">
              <w:rPr>
                <w:rFonts w:ascii="Arial" w:hAnsi="Arial" w:cs="Arial"/>
                <w:b/>
                <w:sz w:val="20"/>
                <w:szCs w:val="20"/>
              </w:rPr>
              <w:t>2017</w:t>
            </w:r>
          </w:p>
        </w:tc>
        <w:tc>
          <w:tcPr>
            <w:tcW w:w="0" w:type="auto"/>
            <w:vAlign w:val="center"/>
          </w:tcPr>
          <w:p w14:paraId="60D54A84" w14:textId="77777777" w:rsidR="00C83463" w:rsidRPr="008F18A7" w:rsidRDefault="00C83463" w:rsidP="00C83463">
            <w:pPr>
              <w:rPr>
                <w:rFonts w:ascii="Arial" w:hAnsi="Arial" w:cs="Arial"/>
                <w:b/>
                <w:sz w:val="20"/>
                <w:szCs w:val="20"/>
              </w:rPr>
            </w:pPr>
            <w:r w:rsidRPr="008F18A7">
              <w:rPr>
                <w:rFonts w:ascii="Arial" w:hAnsi="Arial" w:cs="Arial"/>
                <w:b/>
                <w:sz w:val="20"/>
                <w:szCs w:val="20"/>
              </w:rPr>
              <w:t>2018</w:t>
            </w:r>
          </w:p>
        </w:tc>
        <w:tc>
          <w:tcPr>
            <w:tcW w:w="0" w:type="auto"/>
            <w:tcBorders>
              <w:right w:val="single" w:sz="4" w:space="0" w:color="auto"/>
            </w:tcBorders>
            <w:vAlign w:val="center"/>
          </w:tcPr>
          <w:p w14:paraId="71989DA4" w14:textId="77777777" w:rsidR="00C83463" w:rsidRPr="008F18A7" w:rsidRDefault="00C83463" w:rsidP="00C83463">
            <w:pPr>
              <w:rPr>
                <w:rFonts w:ascii="Arial" w:hAnsi="Arial" w:cs="Arial"/>
                <w:b/>
                <w:sz w:val="20"/>
                <w:szCs w:val="20"/>
              </w:rPr>
            </w:pPr>
            <w:r w:rsidRPr="008F18A7">
              <w:rPr>
                <w:rFonts w:ascii="Arial" w:hAnsi="Arial" w:cs="Arial"/>
                <w:b/>
                <w:sz w:val="20"/>
                <w:szCs w:val="20"/>
              </w:rPr>
              <w:t>2019</w:t>
            </w:r>
          </w:p>
        </w:tc>
        <w:tc>
          <w:tcPr>
            <w:tcW w:w="0" w:type="auto"/>
            <w:tcBorders>
              <w:left w:val="single" w:sz="4" w:space="0" w:color="auto"/>
              <w:right w:val="single" w:sz="18" w:space="0" w:color="auto"/>
            </w:tcBorders>
            <w:vAlign w:val="center"/>
          </w:tcPr>
          <w:p w14:paraId="06E487CE" w14:textId="77777777" w:rsidR="00C83463" w:rsidRPr="008F18A7" w:rsidRDefault="00C83463" w:rsidP="00C83463">
            <w:pPr>
              <w:rPr>
                <w:rFonts w:ascii="Arial" w:hAnsi="Arial" w:cs="Arial"/>
                <w:b/>
                <w:sz w:val="20"/>
                <w:szCs w:val="20"/>
              </w:rPr>
            </w:pPr>
            <w:r w:rsidRPr="008F18A7">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083A9A9E" w14:textId="77777777" w:rsidR="00C83463" w:rsidRPr="008F18A7" w:rsidRDefault="00C83463" w:rsidP="00C83463">
            <w:pPr>
              <w:rPr>
                <w:rFonts w:ascii="Arial" w:hAnsi="Arial" w:cs="Arial"/>
                <w:b/>
                <w:sz w:val="20"/>
                <w:szCs w:val="20"/>
              </w:rPr>
            </w:pPr>
            <w:r w:rsidRPr="008F18A7">
              <w:rPr>
                <w:rFonts w:ascii="Arial" w:hAnsi="Arial" w:cs="Arial"/>
                <w:b/>
                <w:sz w:val="20"/>
                <w:szCs w:val="20"/>
              </w:rPr>
              <w:t>2020/ Wartość docelowa</w:t>
            </w:r>
          </w:p>
        </w:tc>
        <w:tc>
          <w:tcPr>
            <w:tcW w:w="0" w:type="auto"/>
            <w:tcBorders>
              <w:left w:val="single" w:sz="18" w:space="0" w:color="auto"/>
            </w:tcBorders>
            <w:vAlign w:val="center"/>
          </w:tcPr>
          <w:p w14:paraId="4B4A5C64" w14:textId="77777777" w:rsidR="00C83463" w:rsidRPr="008F18A7" w:rsidRDefault="00C83463" w:rsidP="00C83463">
            <w:pPr>
              <w:rPr>
                <w:rFonts w:ascii="Arial" w:hAnsi="Arial" w:cs="Arial"/>
                <w:b/>
                <w:sz w:val="20"/>
                <w:szCs w:val="20"/>
              </w:rPr>
            </w:pPr>
            <w:r w:rsidRPr="008F18A7">
              <w:rPr>
                <w:rFonts w:ascii="Arial" w:hAnsi="Arial" w:cs="Arial"/>
                <w:b/>
                <w:sz w:val="20"/>
                <w:szCs w:val="20"/>
              </w:rPr>
              <w:t>Źródło</w:t>
            </w:r>
          </w:p>
        </w:tc>
      </w:tr>
      <w:tr w:rsidR="00C83463" w:rsidRPr="008F18A7" w14:paraId="2CDA7A6C" w14:textId="77777777" w:rsidTr="00C83463">
        <w:tc>
          <w:tcPr>
            <w:tcW w:w="0" w:type="auto"/>
            <w:vAlign w:val="center"/>
          </w:tcPr>
          <w:p w14:paraId="3C6D86DD" w14:textId="77777777" w:rsidR="00C83463" w:rsidRPr="008F18A7" w:rsidRDefault="00C83463" w:rsidP="00C83463">
            <w:pPr>
              <w:rPr>
                <w:rFonts w:ascii="Arial" w:hAnsi="Arial" w:cs="Arial"/>
                <w:b/>
                <w:sz w:val="20"/>
                <w:szCs w:val="20"/>
              </w:rPr>
            </w:pPr>
            <w:r w:rsidRPr="008F18A7">
              <w:rPr>
                <w:rFonts w:ascii="Arial" w:hAnsi="Arial" w:cs="Arial"/>
                <w:b/>
                <w:sz w:val="20"/>
                <w:szCs w:val="20"/>
              </w:rPr>
              <w:t>1.</w:t>
            </w:r>
          </w:p>
        </w:tc>
        <w:tc>
          <w:tcPr>
            <w:tcW w:w="0" w:type="auto"/>
            <w:vAlign w:val="center"/>
          </w:tcPr>
          <w:p w14:paraId="50DBA3BA" w14:textId="77777777" w:rsidR="00C83463" w:rsidRPr="008F18A7" w:rsidRDefault="00C83463" w:rsidP="00C83463">
            <w:pPr>
              <w:rPr>
                <w:rFonts w:ascii="Arial" w:hAnsi="Arial" w:cs="Arial"/>
                <w:sz w:val="20"/>
                <w:szCs w:val="20"/>
              </w:rPr>
            </w:pPr>
            <w:r w:rsidRPr="008F18A7">
              <w:rPr>
                <w:rFonts w:ascii="Arial" w:hAnsi="Arial" w:cs="Arial"/>
                <w:sz w:val="20"/>
                <w:szCs w:val="20"/>
              </w:rPr>
              <w:t xml:space="preserve">Średnia wielkość powierzchni gruntów rolnych w </w:t>
            </w:r>
            <w:r w:rsidRPr="008F18A7">
              <w:rPr>
                <w:rFonts w:ascii="Arial" w:hAnsi="Arial" w:cs="Arial"/>
                <w:sz w:val="20"/>
                <w:szCs w:val="20"/>
              </w:rPr>
              <w:lastRenderedPageBreak/>
              <w:t>gospodarstwie rolnym [ha]</w:t>
            </w:r>
          </w:p>
        </w:tc>
        <w:tc>
          <w:tcPr>
            <w:tcW w:w="0" w:type="auto"/>
            <w:vAlign w:val="center"/>
          </w:tcPr>
          <w:p w14:paraId="1524EF70" w14:textId="77777777" w:rsidR="00C83463" w:rsidRPr="008F18A7" w:rsidRDefault="00C83463" w:rsidP="00C83463">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45025F7F"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071673BE"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0362E305" w14:textId="77777777" w:rsidR="00C83463" w:rsidRPr="008F18A7" w:rsidRDefault="00C83463" w:rsidP="00C83463">
            <w:pPr>
              <w:rPr>
                <w:rFonts w:ascii="Arial" w:hAnsi="Arial" w:cs="Arial"/>
                <w:sz w:val="20"/>
                <w:szCs w:val="20"/>
              </w:rPr>
            </w:pPr>
            <w:r w:rsidRPr="008F18A7">
              <w:rPr>
                <w:rFonts w:ascii="Arial" w:hAnsi="Arial" w:cs="Arial"/>
                <w:sz w:val="20"/>
                <w:szCs w:val="20"/>
              </w:rPr>
              <w:t>4,56</w:t>
            </w:r>
          </w:p>
        </w:tc>
        <w:tc>
          <w:tcPr>
            <w:tcW w:w="0" w:type="auto"/>
            <w:vAlign w:val="center"/>
          </w:tcPr>
          <w:p w14:paraId="03ABE3A1" w14:textId="77777777" w:rsidR="00C83463" w:rsidRPr="008F18A7" w:rsidRDefault="00C83463" w:rsidP="00C83463">
            <w:pPr>
              <w:rPr>
                <w:rFonts w:ascii="Arial" w:hAnsi="Arial" w:cs="Arial"/>
                <w:sz w:val="20"/>
                <w:szCs w:val="20"/>
              </w:rPr>
            </w:pPr>
            <w:r w:rsidRPr="008F18A7">
              <w:rPr>
                <w:rFonts w:ascii="Arial" w:hAnsi="Arial" w:cs="Arial"/>
                <w:sz w:val="20"/>
                <w:szCs w:val="20"/>
              </w:rPr>
              <w:t>4,6</w:t>
            </w:r>
          </w:p>
        </w:tc>
        <w:tc>
          <w:tcPr>
            <w:tcW w:w="0" w:type="auto"/>
            <w:vAlign w:val="center"/>
          </w:tcPr>
          <w:p w14:paraId="74483C6D" w14:textId="77777777" w:rsidR="00C83463" w:rsidRPr="008F18A7" w:rsidRDefault="00C83463" w:rsidP="00C83463">
            <w:pPr>
              <w:rPr>
                <w:rFonts w:ascii="Arial" w:hAnsi="Arial" w:cs="Arial"/>
                <w:sz w:val="20"/>
                <w:szCs w:val="20"/>
              </w:rPr>
            </w:pPr>
            <w:r w:rsidRPr="008F18A7">
              <w:rPr>
                <w:rFonts w:ascii="Arial" w:hAnsi="Arial" w:cs="Arial"/>
                <w:sz w:val="20"/>
                <w:szCs w:val="20"/>
              </w:rPr>
              <w:t>4,63</w:t>
            </w:r>
          </w:p>
        </w:tc>
        <w:tc>
          <w:tcPr>
            <w:tcW w:w="0" w:type="auto"/>
            <w:vAlign w:val="center"/>
          </w:tcPr>
          <w:p w14:paraId="1243107F" w14:textId="77777777" w:rsidR="00C83463" w:rsidRPr="008F18A7" w:rsidRDefault="00C83463" w:rsidP="00C83463">
            <w:pPr>
              <w:rPr>
                <w:rFonts w:ascii="Arial" w:hAnsi="Arial" w:cs="Arial"/>
                <w:sz w:val="20"/>
                <w:szCs w:val="20"/>
              </w:rPr>
            </w:pPr>
            <w:r w:rsidRPr="008F18A7">
              <w:rPr>
                <w:rFonts w:ascii="Arial" w:hAnsi="Arial" w:cs="Arial"/>
                <w:sz w:val="20"/>
                <w:szCs w:val="20"/>
              </w:rPr>
              <w:t>4,71</w:t>
            </w:r>
          </w:p>
        </w:tc>
        <w:tc>
          <w:tcPr>
            <w:tcW w:w="0" w:type="auto"/>
            <w:vAlign w:val="center"/>
          </w:tcPr>
          <w:p w14:paraId="31DC8505" w14:textId="77777777" w:rsidR="00C83463" w:rsidRPr="008F18A7" w:rsidRDefault="00C83463" w:rsidP="00C83463">
            <w:pPr>
              <w:rPr>
                <w:rFonts w:ascii="Arial" w:hAnsi="Arial" w:cs="Arial"/>
                <w:sz w:val="20"/>
                <w:szCs w:val="20"/>
              </w:rPr>
            </w:pPr>
            <w:r w:rsidRPr="008F18A7">
              <w:rPr>
                <w:rFonts w:ascii="Arial" w:hAnsi="Arial" w:cs="Arial"/>
                <w:sz w:val="20"/>
                <w:szCs w:val="20"/>
              </w:rPr>
              <w:t>4,73</w:t>
            </w:r>
          </w:p>
        </w:tc>
        <w:tc>
          <w:tcPr>
            <w:tcW w:w="0" w:type="auto"/>
            <w:vAlign w:val="center"/>
          </w:tcPr>
          <w:p w14:paraId="73E7E316" w14:textId="77777777" w:rsidR="00C83463" w:rsidRPr="008F18A7" w:rsidRDefault="00C83463" w:rsidP="00C83463">
            <w:pPr>
              <w:rPr>
                <w:rFonts w:ascii="Arial" w:hAnsi="Arial" w:cs="Arial"/>
                <w:sz w:val="20"/>
                <w:szCs w:val="20"/>
              </w:rPr>
            </w:pPr>
            <w:r w:rsidRPr="008F18A7">
              <w:rPr>
                <w:rFonts w:ascii="Arial" w:hAnsi="Arial" w:cs="Arial"/>
                <w:sz w:val="20"/>
                <w:szCs w:val="20"/>
              </w:rPr>
              <w:t>4,77</w:t>
            </w:r>
          </w:p>
        </w:tc>
        <w:tc>
          <w:tcPr>
            <w:tcW w:w="0" w:type="auto"/>
            <w:vAlign w:val="center"/>
          </w:tcPr>
          <w:p w14:paraId="21FFADC4" w14:textId="77777777" w:rsidR="00C83463" w:rsidRPr="008F18A7" w:rsidRDefault="00C83463" w:rsidP="00C83463">
            <w:pPr>
              <w:rPr>
                <w:rFonts w:ascii="Arial" w:hAnsi="Arial" w:cs="Arial"/>
                <w:sz w:val="20"/>
                <w:szCs w:val="20"/>
              </w:rPr>
            </w:pPr>
            <w:r w:rsidRPr="008F18A7">
              <w:rPr>
                <w:rFonts w:ascii="Arial" w:hAnsi="Arial" w:cs="Arial"/>
                <w:sz w:val="20"/>
                <w:szCs w:val="20"/>
              </w:rPr>
              <w:t>4,83</w:t>
            </w:r>
          </w:p>
        </w:tc>
        <w:tc>
          <w:tcPr>
            <w:tcW w:w="0" w:type="auto"/>
            <w:tcBorders>
              <w:right w:val="single" w:sz="4" w:space="0" w:color="auto"/>
            </w:tcBorders>
            <w:vAlign w:val="center"/>
          </w:tcPr>
          <w:p w14:paraId="68BA0BE5" w14:textId="77777777" w:rsidR="00C83463" w:rsidRPr="008F18A7" w:rsidRDefault="00C83463" w:rsidP="00C83463">
            <w:pPr>
              <w:rPr>
                <w:rFonts w:ascii="Arial" w:hAnsi="Arial" w:cs="Arial"/>
                <w:sz w:val="20"/>
                <w:szCs w:val="20"/>
              </w:rPr>
            </w:pPr>
            <w:r w:rsidRPr="008F18A7">
              <w:rPr>
                <w:rFonts w:ascii="Arial" w:hAnsi="Arial" w:cs="Arial"/>
                <w:sz w:val="20"/>
                <w:szCs w:val="20"/>
              </w:rPr>
              <w:t>4,90</w:t>
            </w:r>
          </w:p>
        </w:tc>
        <w:tc>
          <w:tcPr>
            <w:tcW w:w="0" w:type="auto"/>
            <w:tcBorders>
              <w:left w:val="single" w:sz="4" w:space="0" w:color="auto"/>
              <w:right w:val="single" w:sz="18" w:space="0" w:color="auto"/>
            </w:tcBorders>
            <w:vAlign w:val="center"/>
          </w:tcPr>
          <w:p w14:paraId="44674C46" w14:textId="77777777" w:rsidR="00C83463" w:rsidRPr="008F18A7" w:rsidRDefault="00C83463" w:rsidP="00C83463">
            <w:pPr>
              <w:rPr>
                <w:rFonts w:ascii="Arial" w:hAnsi="Arial" w:cs="Arial"/>
                <w:sz w:val="20"/>
                <w:szCs w:val="20"/>
              </w:rPr>
            </w:pPr>
            <w:r w:rsidRPr="008F18A7">
              <w:rPr>
                <w:rFonts w:ascii="Arial" w:hAnsi="Arial" w:cs="Arial"/>
                <w:sz w:val="20"/>
                <w:szCs w:val="20"/>
              </w:rPr>
              <w:t>4,95</w:t>
            </w:r>
          </w:p>
        </w:tc>
        <w:tc>
          <w:tcPr>
            <w:tcW w:w="0" w:type="auto"/>
            <w:tcBorders>
              <w:top w:val="single" w:sz="6" w:space="0" w:color="auto"/>
              <w:left w:val="single" w:sz="18" w:space="0" w:color="auto"/>
              <w:bottom w:val="single" w:sz="6" w:space="0" w:color="auto"/>
              <w:right w:val="single" w:sz="18" w:space="0" w:color="auto"/>
            </w:tcBorders>
            <w:vAlign w:val="center"/>
          </w:tcPr>
          <w:p w14:paraId="49E5EB7A" w14:textId="77777777" w:rsidR="00C83463" w:rsidRPr="008F18A7" w:rsidRDefault="00C83463" w:rsidP="00C83463">
            <w:pPr>
              <w:rPr>
                <w:rFonts w:ascii="Arial" w:hAnsi="Arial" w:cs="Arial"/>
                <w:sz w:val="20"/>
                <w:szCs w:val="20"/>
              </w:rPr>
            </w:pPr>
            <w:r w:rsidRPr="008F18A7">
              <w:rPr>
                <w:rFonts w:ascii="Arial" w:hAnsi="Arial" w:cs="Arial"/>
                <w:sz w:val="20"/>
                <w:szCs w:val="20"/>
              </w:rPr>
              <w:t>5</w:t>
            </w:r>
          </w:p>
        </w:tc>
        <w:tc>
          <w:tcPr>
            <w:tcW w:w="0" w:type="auto"/>
            <w:tcBorders>
              <w:left w:val="single" w:sz="18" w:space="0" w:color="auto"/>
            </w:tcBorders>
            <w:vAlign w:val="center"/>
          </w:tcPr>
          <w:p w14:paraId="14877D31" w14:textId="77777777" w:rsidR="00C83463" w:rsidRPr="008F18A7" w:rsidRDefault="00C83463" w:rsidP="00C83463">
            <w:pPr>
              <w:rPr>
                <w:rFonts w:ascii="Arial" w:hAnsi="Arial" w:cs="Arial"/>
                <w:sz w:val="20"/>
                <w:szCs w:val="20"/>
              </w:rPr>
            </w:pPr>
            <w:r w:rsidRPr="008F18A7">
              <w:rPr>
                <w:rFonts w:ascii="Arial" w:hAnsi="Arial" w:cs="Arial"/>
                <w:sz w:val="20"/>
                <w:szCs w:val="20"/>
              </w:rPr>
              <w:t>ARiMR</w:t>
            </w:r>
          </w:p>
        </w:tc>
      </w:tr>
      <w:tr w:rsidR="00C83463" w:rsidRPr="008F18A7" w14:paraId="2C42A9A0" w14:textId="77777777" w:rsidTr="00C83463">
        <w:tc>
          <w:tcPr>
            <w:tcW w:w="0" w:type="auto"/>
            <w:vAlign w:val="center"/>
          </w:tcPr>
          <w:p w14:paraId="54974EDC" w14:textId="77777777" w:rsidR="00C83463" w:rsidRPr="008F18A7" w:rsidRDefault="00C83463" w:rsidP="00C83463">
            <w:pPr>
              <w:rPr>
                <w:rFonts w:ascii="Arial" w:hAnsi="Arial" w:cs="Arial"/>
                <w:b/>
                <w:sz w:val="20"/>
                <w:szCs w:val="20"/>
              </w:rPr>
            </w:pPr>
            <w:r w:rsidRPr="008F18A7">
              <w:rPr>
                <w:rFonts w:ascii="Arial" w:hAnsi="Arial" w:cs="Arial"/>
                <w:b/>
                <w:sz w:val="20"/>
                <w:szCs w:val="20"/>
              </w:rPr>
              <w:t>1.1</w:t>
            </w:r>
          </w:p>
        </w:tc>
        <w:tc>
          <w:tcPr>
            <w:tcW w:w="0" w:type="auto"/>
            <w:vAlign w:val="center"/>
          </w:tcPr>
          <w:p w14:paraId="4BB92EA7" w14:textId="77777777" w:rsidR="00C83463" w:rsidRPr="008F18A7" w:rsidRDefault="00C83463" w:rsidP="00C83463">
            <w:pPr>
              <w:rPr>
                <w:rFonts w:ascii="Arial" w:hAnsi="Arial" w:cs="Arial"/>
                <w:sz w:val="20"/>
                <w:szCs w:val="20"/>
              </w:rPr>
            </w:pPr>
            <w:r w:rsidRPr="008F18A7">
              <w:rPr>
                <w:rFonts w:ascii="Arial" w:hAnsi="Arial" w:cs="Arial"/>
                <w:sz w:val="20"/>
                <w:szCs w:val="20"/>
              </w:rPr>
              <w:t>Średnia wielkość powierzchni gruntów rolnych w gospodarstwie rolnym [ha]</w:t>
            </w:r>
          </w:p>
        </w:tc>
        <w:tc>
          <w:tcPr>
            <w:tcW w:w="0" w:type="auto"/>
            <w:vAlign w:val="center"/>
          </w:tcPr>
          <w:p w14:paraId="1A3FA99E" w14:textId="77777777" w:rsidR="00C83463" w:rsidRPr="008F18A7" w:rsidRDefault="00C83463" w:rsidP="00C83463">
            <w:pPr>
              <w:rPr>
                <w:rFonts w:ascii="Arial" w:hAnsi="Arial" w:cs="Arial"/>
                <w:sz w:val="20"/>
                <w:szCs w:val="20"/>
              </w:rPr>
            </w:pPr>
            <w:r w:rsidRPr="008F18A7">
              <w:rPr>
                <w:rFonts w:ascii="Arial" w:hAnsi="Arial" w:cs="Arial"/>
                <w:sz w:val="20"/>
                <w:szCs w:val="20"/>
              </w:rPr>
              <w:t>Polska</w:t>
            </w:r>
          </w:p>
        </w:tc>
        <w:tc>
          <w:tcPr>
            <w:tcW w:w="0" w:type="auto"/>
            <w:vAlign w:val="center"/>
          </w:tcPr>
          <w:p w14:paraId="175AC9EC" w14:textId="77777777" w:rsidR="00C83463" w:rsidRPr="008F18A7" w:rsidRDefault="00C83463" w:rsidP="00C83463">
            <w:pPr>
              <w:rPr>
                <w:rFonts w:ascii="Arial" w:hAnsi="Arial" w:cs="Arial"/>
                <w:sz w:val="20"/>
                <w:szCs w:val="20"/>
              </w:rPr>
            </w:pPr>
          </w:p>
        </w:tc>
        <w:tc>
          <w:tcPr>
            <w:tcW w:w="0" w:type="auto"/>
            <w:vAlign w:val="center"/>
          </w:tcPr>
          <w:p w14:paraId="11012D11" w14:textId="77777777" w:rsidR="00C83463" w:rsidRPr="008F18A7" w:rsidRDefault="00C83463" w:rsidP="00C83463">
            <w:pPr>
              <w:rPr>
                <w:rFonts w:ascii="Arial" w:hAnsi="Arial" w:cs="Arial"/>
                <w:sz w:val="20"/>
                <w:szCs w:val="20"/>
              </w:rPr>
            </w:pPr>
          </w:p>
        </w:tc>
        <w:tc>
          <w:tcPr>
            <w:tcW w:w="0" w:type="auto"/>
            <w:shd w:val="clear" w:color="auto" w:fill="BDD6EE" w:themeFill="accent1" w:themeFillTint="66"/>
            <w:vAlign w:val="center"/>
          </w:tcPr>
          <w:p w14:paraId="752A9FD7" w14:textId="77777777" w:rsidR="00C83463" w:rsidRPr="008F18A7" w:rsidRDefault="00C83463" w:rsidP="00C83463">
            <w:pPr>
              <w:rPr>
                <w:rFonts w:ascii="Arial" w:hAnsi="Arial" w:cs="Arial"/>
                <w:sz w:val="20"/>
                <w:szCs w:val="20"/>
              </w:rPr>
            </w:pPr>
            <w:r w:rsidRPr="008F18A7">
              <w:rPr>
                <w:rFonts w:ascii="Arial" w:hAnsi="Arial" w:cs="Arial"/>
                <w:sz w:val="20"/>
                <w:szCs w:val="20"/>
              </w:rPr>
              <w:t>10,38</w:t>
            </w:r>
          </w:p>
        </w:tc>
        <w:tc>
          <w:tcPr>
            <w:tcW w:w="0" w:type="auto"/>
            <w:vAlign w:val="center"/>
          </w:tcPr>
          <w:p w14:paraId="7F4303EC" w14:textId="77777777" w:rsidR="00C83463" w:rsidRPr="008F18A7" w:rsidRDefault="00C83463" w:rsidP="00C83463">
            <w:pPr>
              <w:rPr>
                <w:rFonts w:ascii="Arial" w:hAnsi="Arial" w:cs="Arial"/>
                <w:sz w:val="20"/>
                <w:szCs w:val="20"/>
              </w:rPr>
            </w:pPr>
            <w:r w:rsidRPr="008F18A7">
              <w:rPr>
                <w:rFonts w:ascii="Arial" w:hAnsi="Arial" w:cs="Arial"/>
                <w:sz w:val="20"/>
                <w:szCs w:val="20"/>
              </w:rPr>
              <w:t>10,42</w:t>
            </w:r>
          </w:p>
        </w:tc>
        <w:tc>
          <w:tcPr>
            <w:tcW w:w="0" w:type="auto"/>
            <w:vAlign w:val="center"/>
          </w:tcPr>
          <w:p w14:paraId="48FA68A6" w14:textId="77777777" w:rsidR="00C83463" w:rsidRPr="008F18A7" w:rsidRDefault="00C83463" w:rsidP="00C83463">
            <w:pPr>
              <w:rPr>
                <w:rFonts w:ascii="Arial" w:hAnsi="Arial" w:cs="Arial"/>
                <w:sz w:val="20"/>
                <w:szCs w:val="20"/>
              </w:rPr>
            </w:pPr>
            <w:r w:rsidRPr="008F18A7">
              <w:rPr>
                <w:rFonts w:ascii="Arial" w:hAnsi="Arial" w:cs="Arial"/>
                <w:sz w:val="20"/>
                <w:szCs w:val="20"/>
              </w:rPr>
              <w:t>10,48</w:t>
            </w:r>
          </w:p>
        </w:tc>
        <w:tc>
          <w:tcPr>
            <w:tcW w:w="0" w:type="auto"/>
            <w:vAlign w:val="center"/>
          </w:tcPr>
          <w:p w14:paraId="498D8225" w14:textId="77777777" w:rsidR="00C83463" w:rsidRPr="008F18A7" w:rsidRDefault="00C83463" w:rsidP="00C83463">
            <w:pPr>
              <w:rPr>
                <w:rFonts w:ascii="Arial" w:hAnsi="Arial" w:cs="Arial"/>
                <w:sz w:val="20"/>
                <w:szCs w:val="20"/>
              </w:rPr>
            </w:pPr>
            <w:r w:rsidRPr="008F18A7">
              <w:rPr>
                <w:rFonts w:ascii="Arial" w:hAnsi="Arial" w:cs="Arial"/>
                <w:sz w:val="20"/>
                <w:szCs w:val="20"/>
              </w:rPr>
              <w:t>10,49</w:t>
            </w:r>
          </w:p>
        </w:tc>
        <w:tc>
          <w:tcPr>
            <w:tcW w:w="0" w:type="auto"/>
            <w:vAlign w:val="center"/>
          </w:tcPr>
          <w:p w14:paraId="54C6971D" w14:textId="77777777" w:rsidR="00C83463" w:rsidRPr="008F18A7" w:rsidRDefault="00C83463" w:rsidP="00C83463">
            <w:pPr>
              <w:rPr>
                <w:rFonts w:ascii="Arial" w:hAnsi="Arial" w:cs="Arial"/>
                <w:sz w:val="20"/>
                <w:szCs w:val="20"/>
              </w:rPr>
            </w:pPr>
            <w:r w:rsidRPr="008F18A7">
              <w:rPr>
                <w:rFonts w:ascii="Arial" w:hAnsi="Arial" w:cs="Arial"/>
                <w:sz w:val="20"/>
                <w:szCs w:val="20"/>
              </w:rPr>
              <w:t>10,56</w:t>
            </w:r>
          </w:p>
        </w:tc>
        <w:tc>
          <w:tcPr>
            <w:tcW w:w="0" w:type="auto"/>
            <w:vAlign w:val="center"/>
          </w:tcPr>
          <w:p w14:paraId="61A00CEC" w14:textId="77777777" w:rsidR="00C83463" w:rsidRPr="008F18A7" w:rsidRDefault="00C83463" w:rsidP="00C83463">
            <w:pPr>
              <w:rPr>
                <w:rFonts w:ascii="Arial" w:hAnsi="Arial" w:cs="Arial"/>
                <w:sz w:val="20"/>
                <w:szCs w:val="20"/>
              </w:rPr>
            </w:pPr>
            <w:r w:rsidRPr="008F18A7">
              <w:rPr>
                <w:rFonts w:ascii="Arial" w:hAnsi="Arial" w:cs="Arial"/>
                <w:sz w:val="20"/>
                <w:szCs w:val="20"/>
              </w:rPr>
              <w:t>10,65</w:t>
            </w:r>
          </w:p>
        </w:tc>
        <w:tc>
          <w:tcPr>
            <w:tcW w:w="0" w:type="auto"/>
            <w:vAlign w:val="center"/>
          </w:tcPr>
          <w:p w14:paraId="541CAE52" w14:textId="77777777" w:rsidR="00C83463" w:rsidRPr="008F18A7" w:rsidRDefault="00C83463" w:rsidP="00C83463">
            <w:pPr>
              <w:rPr>
                <w:rFonts w:ascii="Arial" w:hAnsi="Arial" w:cs="Arial"/>
                <w:sz w:val="20"/>
                <w:szCs w:val="20"/>
              </w:rPr>
            </w:pPr>
            <w:r w:rsidRPr="008F18A7">
              <w:rPr>
                <w:rFonts w:ascii="Arial" w:hAnsi="Arial" w:cs="Arial"/>
                <w:sz w:val="20"/>
                <w:szCs w:val="20"/>
              </w:rPr>
              <w:t>10,81</w:t>
            </w:r>
          </w:p>
        </w:tc>
        <w:tc>
          <w:tcPr>
            <w:tcW w:w="0" w:type="auto"/>
            <w:tcBorders>
              <w:right w:val="single" w:sz="4" w:space="0" w:color="auto"/>
            </w:tcBorders>
            <w:vAlign w:val="center"/>
          </w:tcPr>
          <w:p w14:paraId="6B5871E7" w14:textId="77777777" w:rsidR="00C83463" w:rsidRPr="008F18A7" w:rsidRDefault="00C83463" w:rsidP="00C83463">
            <w:pPr>
              <w:rPr>
                <w:rFonts w:ascii="Arial" w:hAnsi="Arial" w:cs="Arial"/>
                <w:sz w:val="20"/>
                <w:szCs w:val="20"/>
              </w:rPr>
            </w:pPr>
            <w:r w:rsidRPr="008F18A7">
              <w:rPr>
                <w:rFonts w:ascii="Arial" w:hAnsi="Arial" w:cs="Arial"/>
                <w:sz w:val="20"/>
                <w:szCs w:val="20"/>
              </w:rPr>
              <w:t>10,95</w:t>
            </w:r>
          </w:p>
        </w:tc>
        <w:tc>
          <w:tcPr>
            <w:tcW w:w="0" w:type="auto"/>
            <w:tcBorders>
              <w:left w:val="single" w:sz="4" w:space="0" w:color="auto"/>
              <w:right w:val="single" w:sz="18" w:space="0" w:color="auto"/>
            </w:tcBorders>
            <w:vAlign w:val="center"/>
          </w:tcPr>
          <w:p w14:paraId="3B169D42" w14:textId="77777777" w:rsidR="00C83463" w:rsidRPr="008F18A7" w:rsidRDefault="00C83463" w:rsidP="00C83463">
            <w:pPr>
              <w:rPr>
                <w:rFonts w:ascii="Arial" w:hAnsi="Arial" w:cs="Arial"/>
                <w:sz w:val="20"/>
                <w:szCs w:val="20"/>
              </w:rPr>
            </w:pPr>
            <w:r w:rsidRPr="008F18A7">
              <w:rPr>
                <w:rFonts w:ascii="Arial" w:hAnsi="Arial" w:cs="Arial"/>
                <w:sz w:val="20"/>
                <w:szCs w:val="20"/>
              </w:rPr>
              <w:t>11,04</w:t>
            </w:r>
          </w:p>
        </w:tc>
        <w:tc>
          <w:tcPr>
            <w:tcW w:w="0" w:type="auto"/>
            <w:tcBorders>
              <w:top w:val="single" w:sz="6" w:space="0" w:color="auto"/>
              <w:left w:val="single" w:sz="18" w:space="0" w:color="auto"/>
              <w:bottom w:val="single" w:sz="6" w:space="0" w:color="auto"/>
              <w:right w:val="single" w:sz="18" w:space="0" w:color="auto"/>
            </w:tcBorders>
            <w:vAlign w:val="center"/>
          </w:tcPr>
          <w:p w14:paraId="6D9BCE02" w14:textId="77777777" w:rsidR="00C83463" w:rsidRPr="008F18A7" w:rsidRDefault="00C83463" w:rsidP="00C83463">
            <w:pPr>
              <w:rPr>
                <w:rFonts w:ascii="Arial" w:hAnsi="Arial" w:cs="Arial"/>
                <w:sz w:val="20"/>
                <w:szCs w:val="20"/>
              </w:rPr>
            </w:pPr>
            <w:r w:rsidRPr="008F18A7">
              <w:rPr>
                <w:rFonts w:ascii="Arial" w:hAnsi="Arial" w:cs="Arial"/>
                <w:sz w:val="20"/>
                <w:szCs w:val="20"/>
              </w:rPr>
              <w:t>5</w:t>
            </w:r>
          </w:p>
        </w:tc>
        <w:tc>
          <w:tcPr>
            <w:tcW w:w="0" w:type="auto"/>
            <w:tcBorders>
              <w:left w:val="single" w:sz="18" w:space="0" w:color="auto"/>
            </w:tcBorders>
            <w:vAlign w:val="center"/>
          </w:tcPr>
          <w:p w14:paraId="0D3B0530" w14:textId="77777777" w:rsidR="00C83463" w:rsidRPr="008F18A7" w:rsidRDefault="00C83463" w:rsidP="00C83463">
            <w:pPr>
              <w:rPr>
                <w:rFonts w:ascii="Arial" w:hAnsi="Arial" w:cs="Arial"/>
                <w:sz w:val="20"/>
                <w:szCs w:val="20"/>
              </w:rPr>
            </w:pPr>
            <w:r w:rsidRPr="008F18A7">
              <w:rPr>
                <w:rFonts w:ascii="Arial" w:hAnsi="Arial" w:cs="Arial"/>
                <w:sz w:val="20"/>
                <w:szCs w:val="20"/>
              </w:rPr>
              <w:t>ARiMR</w:t>
            </w:r>
          </w:p>
        </w:tc>
      </w:tr>
      <w:tr w:rsidR="00C83463" w:rsidRPr="008F18A7" w14:paraId="71D5D15B" w14:textId="77777777" w:rsidTr="00C83463">
        <w:tc>
          <w:tcPr>
            <w:tcW w:w="0" w:type="auto"/>
            <w:vAlign w:val="center"/>
          </w:tcPr>
          <w:p w14:paraId="147238E4" w14:textId="77777777" w:rsidR="00C83463" w:rsidRPr="008F18A7" w:rsidRDefault="00C83463" w:rsidP="00C83463">
            <w:pPr>
              <w:rPr>
                <w:rFonts w:ascii="Arial" w:hAnsi="Arial" w:cs="Arial"/>
                <w:b/>
                <w:sz w:val="20"/>
                <w:szCs w:val="20"/>
              </w:rPr>
            </w:pPr>
            <w:r w:rsidRPr="008F18A7">
              <w:rPr>
                <w:rFonts w:ascii="Arial" w:hAnsi="Arial" w:cs="Arial"/>
                <w:b/>
                <w:sz w:val="20"/>
                <w:szCs w:val="20"/>
              </w:rPr>
              <w:t>2.</w:t>
            </w:r>
          </w:p>
        </w:tc>
        <w:tc>
          <w:tcPr>
            <w:tcW w:w="0" w:type="auto"/>
            <w:vAlign w:val="center"/>
          </w:tcPr>
          <w:p w14:paraId="7CFD4D87" w14:textId="77777777" w:rsidR="00C83463" w:rsidRPr="008F18A7" w:rsidRDefault="00C83463" w:rsidP="00C83463">
            <w:pPr>
              <w:rPr>
                <w:rFonts w:ascii="Arial" w:hAnsi="Arial" w:cs="Arial"/>
                <w:sz w:val="20"/>
                <w:szCs w:val="20"/>
              </w:rPr>
            </w:pPr>
            <w:r w:rsidRPr="008F18A7">
              <w:rPr>
                <w:rFonts w:ascii="Arial" w:hAnsi="Arial" w:cs="Arial"/>
                <w:sz w:val="20"/>
                <w:szCs w:val="20"/>
              </w:rPr>
              <w:t xml:space="preserve">Globalna produkcja rolnicza na 1 ha użytków rolnych [zł] </w:t>
            </w:r>
          </w:p>
        </w:tc>
        <w:tc>
          <w:tcPr>
            <w:tcW w:w="0" w:type="auto"/>
            <w:vAlign w:val="center"/>
          </w:tcPr>
          <w:p w14:paraId="1C9437EB" w14:textId="77777777" w:rsidR="00C83463" w:rsidRPr="008F18A7" w:rsidRDefault="00C83463" w:rsidP="00C83463">
            <w:pPr>
              <w:rPr>
                <w:rFonts w:ascii="Arial" w:hAnsi="Arial" w:cs="Arial"/>
                <w:sz w:val="20"/>
                <w:szCs w:val="20"/>
              </w:rPr>
            </w:pPr>
            <w:r w:rsidRPr="008F18A7">
              <w:rPr>
                <w:rFonts w:ascii="Arial" w:hAnsi="Arial" w:cs="Arial"/>
                <w:sz w:val="20"/>
                <w:szCs w:val="20"/>
              </w:rPr>
              <w:t>podkarpackie</w:t>
            </w:r>
          </w:p>
        </w:tc>
        <w:tc>
          <w:tcPr>
            <w:tcW w:w="0" w:type="auto"/>
            <w:shd w:val="clear" w:color="auto" w:fill="BDD6EE" w:themeFill="accent1" w:themeFillTint="66"/>
            <w:vAlign w:val="center"/>
          </w:tcPr>
          <w:p w14:paraId="7D320038" w14:textId="77777777" w:rsidR="00C83463" w:rsidRPr="008F18A7" w:rsidRDefault="00C83463" w:rsidP="00C83463">
            <w:pPr>
              <w:rPr>
                <w:rFonts w:ascii="Arial" w:hAnsi="Arial" w:cs="Arial"/>
                <w:sz w:val="20"/>
                <w:szCs w:val="20"/>
              </w:rPr>
            </w:pPr>
            <w:r w:rsidRPr="008F18A7">
              <w:rPr>
                <w:rFonts w:ascii="Arial" w:hAnsi="Arial" w:cs="Arial"/>
                <w:sz w:val="20"/>
                <w:szCs w:val="20"/>
              </w:rPr>
              <w:t>3328</w:t>
            </w:r>
          </w:p>
        </w:tc>
        <w:tc>
          <w:tcPr>
            <w:tcW w:w="0" w:type="auto"/>
            <w:vAlign w:val="center"/>
          </w:tcPr>
          <w:p w14:paraId="023F59FC" w14:textId="77777777" w:rsidR="00C83463" w:rsidRPr="008F18A7" w:rsidRDefault="00C83463" w:rsidP="00C83463">
            <w:pPr>
              <w:rPr>
                <w:rFonts w:ascii="Arial" w:hAnsi="Arial" w:cs="Arial"/>
                <w:sz w:val="20"/>
                <w:szCs w:val="20"/>
              </w:rPr>
            </w:pPr>
            <w:r w:rsidRPr="008F18A7">
              <w:rPr>
                <w:rFonts w:ascii="Arial" w:hAnsi="Arial" w:cs="Arial"/>
                <w:sz w:val="20"/>
                <w:szCs w:val="20"/>
              </w:rPr>
              <w:t>3537</w:t>
            </w:r>
          </w:p>
        </w:tc>
        <w:tc>
          <w:tcPr>
            <w:tcW w:w="0" w:type="auto"/>
            <w:vAlign w:val="center"/>
          </w:tcPr>
          <w:p w14:paraId="536BD2EA" w14:textId="77777777" w:rsidR="00C83463" w:rsidRPr="008F18A7" w:rsidRDefault="00C83463" w:rsidP="00C83463">
            <w:pPr>
              <w:rPr>
                <w:rFonts w:ascii="Arial" w:hAnsi="Arial" w:cs="Arial"/>
                <w:sz w:val="20"/>
                <w:szCs w:val="20"/>
              </w:rPr>
            </w:pPr>
            <w:r w:rsidRPr="008F18A7">
              <w:rPr>
                <w:rFonts w:ascii="Arial" w:hAnsi="Arial" w:cs="Arial"/>
                <w:sz w:val="20"/>
                <w:szCs w:val="20"/>
              </w:rPr>
              <w:t>3859</w:t>
            </w:r>
          </w:p>
        </w:tc>
        <w:tc>
          <w:tcPr>
            <w:tcW w:w="0" w:type="auto"/>
            <w:vAlign w:val="center"/>
          </w:tcPr>
          <w:p w14:paraId="6A8747F4" w14:textId="77777777" w:rsidR="00C83463" w:rsidRPr="008F18A7" w:rsidRDefault="00C83463" w:rsidP="00C83463">
            <w:pPr>
              <w:rPr>
                <w:rFonts w:ascii="Arial" w:hAnsi="Arial" w:cs="Arial"/>
                <w:sz w:val="20"/>
                <w:szCs w:val="20"/>
              </w:rPr>
            </w:pPr>
            <w:r w:rsidRPr="008F18A7">
              <w:rPr>
                <w:rFonts w:ascii="Arial" w:hAnsi="Arial" w:cs="Arial"/>
                <w:sz w:val="20"/>
                <w:szCs w:val="20"/>
              </w:rPr>
              <w:t>4490</w:t>
            </w:r>
          </w:p>
        </w:tc>
        <w:tc>
          <w:tcPr>
            <w:tcW w:w="0" w:type="auto"/>
            <w:vAlign w:val="center"/>
          </w:tcPr>
          <w:p w14:paraId="62E05087" w14:textId="77777777" w:rsidR="00C83463" w:rsidRPr="008F18A7" w:rsidRDefault="00C83463" w:rsidP="00C83463">
            <w:pPr>
              <w:rPr>
                <w:rFonts w:ascii="Arial" w:hAnsi="Arial" w:cs="Arial"/>
                <w:sz w:val="20"/>
                <w:szCs w:val="20"/>
              </w:rPr>
            </w:pPr>
            <w:r w:rsidRPr="008F18A7">
              <w:rPr>
                <w:rFonts w:ascii="Arial" w:hAnsi="Arial" w:cs="Arial"/>
                <w:sz w:val="20"/>
                <w:szCs w:val="20"/>
              </w:rPr>
              <w:t>4597</w:t>
            </w:r>
          </w:p>
        </w:tc>
        <w:tc>
          <w:tcPr>
            <w:tcW w:w="0" w:type="auto"/>
            <w:vAlign w:val="center"/>
          </w:tcPr>
          <w:p w14:paraId="527E32AB" w14:textId="77777777" w:rsidR="00C83463" w:rsidRPr="008F18A7" w:rsidRDefault="00C83463" w:rsidP="00C83463">
            <w:pPr>
              <w:rPr>
                <w:rFonts w:ascii="Arial" w:hAnsi="Arial" w:cs="Arial"/>
                <w:sz w:val="20"/>
                <w:szCs w:val="20"/>
              </w:rPr>
            </w:pPr>
            <w:r w:rsidRPr="008F18A7">
              <w:rPr>
                <w:rFonts w:ascii="Arial" w:hAnsi="Arial" w:cs="Arial"/>
                <w:sz w:val="20"/>
                <w:szCs w:val="20"/>
              </w:rPr>
              <w:t>4146</w:t>
            </w:r>
          </w:p>
        </w:tc>
        <w:tc>
          <w:tcPr>
            <w:tcW w:w="0" w:type="auto"/>
            <w:vAlign w:val="center"/>
          </w:tcPr>
          <w:p w14:paraId="4E6AABFA" w14:textId="77777777" w:rsidR="00C83463" w:rsidRPr="008F18A7" w:rsidRDefault="00C83463" w:rsidP="00C83463">
            <w:pPr>
              <w:rPr>
                <w:rFonts w:ascii="Arial" w:hAnsi="Arial" w:cs="Arial"/>
                <w:sz w:val="20"/>
                <w:szCs w:val="20"/>
              </w:rPr>
            </w:pPr>
            <w:r w:rsidRPr="008F18A7">
              <w:rPr>
                <w:rFonts w:ascii="Arial" w:hAnsi="Arial" w:cs="Arial"/>
                <w:sz w:val="20"/>
                <w:szCs w:val="20"/>
              </w:rPr>
              <w:t>4235</w:t>
            </w:r>
          </w:p>
        </w:tc>
        <w:tc>
          <w:tcPr>
            <w:tcW w:w="0" w:type="auto"/>
            <w:vAlign w:val="center"/>
          </w:tcPr>
          <w:p w14:paraId="6D547833" w14:textId="77777777" w:rsidR="00C83463" w:rsidRPr="008F18A7" w:rsidRDefault="00C83463" w:rsidP="00C83463">
            <w:pPr>
              <w:rPr>
                <w:rFonts w:ascii="Arial" w:hAnsi="Arial" w:cs="Arial"/>
                <w:sz w:val="20"/>
                <w:szCs w:val="20"/>
              </w:rPr>
            </w:pPr>
            <w:r w:rsidRPr="008F18A7">
              <w:rPr>
                <w:rFonts w:ascii="Arial" w:hAnsi="Arial" w:cs="Arial"/>
                <w:sz w:val="20"/>
                <w:szCs w:val="20"/>
              </w:rPr>
              <w:t>4373</w:t>
            </w:r>
          </w:p>
        </w:tc>
        <w:tc>
          <w:tcPr>
            <w:tcW w:w="0" w:type="auto"/>
            <w:vAlign w:val="center"/>
          </w:tcPr>
          <w:p w14:paraId="5C942952" w14:textId="77777777" w:rsidR="00C83463" w:rsidRPr="008F18A7" w:rsidRDefault="00C83463" w:rsidP="00C83463">
            <w:pPr>
              <w:rPr>
                <w:rFonts w:ascii="Arial" w:hAnsi="Arial" w:cs="Arial"/>
                <w:sz w:val="20"/>
                <w:szCs w:val="20"/>
              </w:rPr>
            </w:pPr>
            <w:r w:rsidRPr="008F18A7">
              <w:rPr>
                <w:rFonts w:ascii="Arial" w:hAnsi="Arial" w:cs="Arial"/>
                <w:sz w:val="20"/>
                <w:szCs w:val="20"/>
              </w:rPr>
              <w:t>4851</w:t>
            </w:r>
          </w:p>
        </w:tc>
        <w:tc>
          <w:tcPr>
            <w:tcW w:w="0" w:type="auto"/>
            <w:tcBorders>
              <w:right w:val="single" w:sz="4" w:space="0" w:color="auto"/>
            </w:tcBorders>
            <w:vAlign w:val="center"/>
          </w:tcPr>
          <w:p w14:paraId="3B02251A" w14:textId="77777777" w:rsidR="00C83463" w:rsidRPr="008F18A7" w:rsidRDefault="00C83463" w:rsidP="00C83463">
            <w:pPr>
              <w:rPr>
                <w:rFonts w:ascii="Arial" w:hAnsi="Arial" w:cs="Arial"/>
                <w:sz w:val="20"/>
                <w:szCs w:val="20"/>
              </w:rPr>
            </w:pPr>
            <w:r w:rsidRPr="008F18A7">
              <w:rPr>
                <w:rFonts w:ascii="Arial" w:hAnsi="Arial" w:cs="Arial"/>
                <w:sz w:val="20"/>
                <w:szCs w:val="20"/>
              </w:rPr>
              <w:t>4467</w:t>
            </w:r>
          </w:p>
        </w:tc>
        <w:tc>
          <w:tcPr>
            <w:tcW w:w="0" w:type="auto"/>
            <w:tcBorders>
              <w:left w:val="single" w:sz="4" w:space="0" w:color="auto"/>
              <w:right w:val="single" w:sz="18" w:space="0" w:color="auto"/>
            </w:tcBorders>
            <w:vAlign w:val="center"/>
          </w:tcPr>
          <w:p w14:paraId="5C562904"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70705EBC" w14:textId="77777777" w:rsidR="00C83463" w:rsidRPr="008F18A7" w:rsidRDefault="00C83463" w:rsidP="00C83463">
            <w:pPr>
              <w:rPr>
                <w:rFonts w:ascii="Arial" w:hAnsi="Arial" w:cs="Arial"/>
                <w:sz w:val="20"/>
                <w:szCs w:val="20"/>
              </w:rPr>
            </w:pPr>
            <w:r w:rsidRPr="008F18A7">
              <w:rPr>
                <w:rFonts w:ascii="Arial" w:hAnsi="Arial" w:cs="Arial"/>
                <w:sz w:val="20"/>
                <w:szCs w:val="20"/>
              </w:rPr>
              <w:t>4000</w:t>
            </w:r>
          </w:p>
        </w:tc>
        <w:tc>
          <w:tcPr>
            <w:tcW w:w="0" w:type="auto"/>
            <w:tcBorders>
              <w:left w:val="single" w:sz="18" w:space="0" w:color="auto"/>
            </w:tcBorders>
            <w:vAlign w:val="center"/>
          </w:tcPr>
          <w:p w14:paraId="21EF3BCC" w14:textId="77777777" w:rsidR="00C83463" w:rsidRPr="008F18A7" w:rsidRDefault="00C83463" w:rsidP="00C83463">
            <w:pPr>
              <w:rPr>
                <w:rFonts w:ascii="Arial" w:hAnsi="Arial" w:cs="Arial"/>
                <w:sz w:val="20"/>
                <w:szCs w:val="20"/>
              </w:rPr>
            </w:pPr>
            <w:r w:rsidRPr="008F18A7">
              <w:rPr>
                <w:rFonts w:ascii="Arial" w:hAnsi="Arial" w:cs="Arial"/>
                <w:sz w:val="20"/>
                <w:szCs w:val="20"/>
              </w:rPr>
              <w:t>GUS</w:t>
            </w:r>
          </w:p>
        </w:tc>
      </w:tr>
      <w:tr w:rsidR="00C83463" w:rsidRPr="008F18A7" w14:paraId="3140A87E" w14:textId="77777777" w:rsidTr="00C83463">
        <w:tc>
          <w:tcPr>
            <w:tcW w:w="0" w:type="auto"/>
            <w:vAlign w:val="center"/>
          </w:tcPr>
          <w:p w14:paraId="32CD7E81" w14:textId="77777777" w:rsidR="00C83463" w:rsidRPr="008F18A7" w:rsidRDefault="00C83463" w:rsidP="00C83463">
            <w:pPr>
              <w:rPr>
                <w:rFonts w:ascii="Arial" w:hAnsi="Arial" w:cs="Arial"/>
                <w:b/>
                <w:sz w:val="20"/>
                <w:szCs w:val="20"/>
              </w:rPr>
            </w:pPr>
            <w:r w:rsidRPr="008F18A7">
              <w:rPr>
                <w:rFonts w:ascii="Arial" w:hAnsi="Arial" w:cs="Arial"/>
                <w:b/>
                <w:sz w:val="20"/>
                <w:szCs w:val="20"/>
              </w:rPr>
              <w:t>3</w:t>
            </w:r>
          </w:p>
        </w:tc>
        <w:tc>
          <w:tcPr>
            <w:tcW w:w="0" w:type="auto"/>
            <w:vAlign w:val="center"/>
          </w:tcPr>
          <w:p w14:paraId="107AEAD1" w14:textId="77777777" w:rsidR="00C83463" w:rsidRPr="008F18A7" w:rsidRDefault="00C83463" w:rsidP="00C83463">
            <w:pPr>
              <w:rPr>
                <w:rFonts w:ascii="Arial" w:hAnsi="Arial" w:cs="Arial"/>
                <w:sz w:val="20"/>
                <w:szCs w:val="20"/>
              </w:rPr>
            </w:pPr>
            <w:r w:rsidRPr="008F18A7">
              <w:rPr>
                <w:rFonts w:ascii="Arial" w:hAnsi="Arial" w:cs="Arial"/>
                <w:sz w:val="20"/>
                <w:szCs w:val="20"/>
              </w:rPr>
              <w:t>Liczba podmiotów działających w sektorze rolno-spożywczym</w:t>
            </w:r>
          </w:p>
        </w:tc>
        <w:tc>
          <w:tcPr>
            <w:tcW w:w="0" w:type="auto"/>
            <w:vAlign w:val="center"/>
          </w:tcPr>
          <w:p w14:paraId="568F0022" w14:textId="77777777" w:rsidR="00C83463" w:rsidRPr="008F18A7" w:rsidRDefault="00C83463" w:rsidP="00C83463">
            <w:pPr>
              <w:rPr>
                <w:rFonts w:ascii="Arial" w:hAnsi="Arial" w:cs="Arial"/>
                <w:sz w:val="20"/>
                <w:szCs w:val="20"/>
              </w:rPr>
            </w:pPr>
            <w:r w:rsidRPr="008F18A7">
              <w:rPr>
                <w:rFonts w:ascii="Arial" w:hAnsi="Arial" w:cs="Arial"/>
                <w:sz w:val="20"/>
                <w:szCs w:val="20"/>
              </w:rPr>
              <w:t>podkarpackie</w:t>
            </w:r>
          </w:p>
        </w:tc>
        <w:tc>
          <w:tcPr>
            <w:tcW w:w="0" w:type="auto"/>
            <w:shd w:val="clear" w:color="auto" w:fill="BDD6EE" w:themeFill="accent1" w:themeFillTint="66"/>
            <w:vAlign w:val="center"/>
          </w:tcPr>
          <w:p w14:paraId="4704F8A2" w14:textId="77777777" w:rsidR="00C83463" w:rsidRPr="008F18A7" w:rsidRDefault="00C83463" w:rsidP="00C83463">
            <w:pPr>
              <w:rPr>
                <w:rFonts w:ascii="Arial" w:hAnsi="Arial" w:cs="Arial"/>
                <w:sz w:val="20"/>
                <w:szCs w:val="20"/>
              </w:rPr>
            </w:pPr>
            <w:r w:rsidRPr="008F18A7">
              <w:rPr>
                <w:rFonts w:ascii="Arial" w:hAnsi="Arial" w:cs="Arial"/>
                <w:sz w:val="20"/>
                <w:szCs w:val="20"/>
              </w:rPr>
              <w:t>868</w:t>
            </w:r>
          </w:p>
        </w:tc>
        <w:tc>
          <w:tcPr>
            <w:tcW w:w="0" w:type="auto"/>
            <w:vAlign w:val="center"/>
          </w:tcPr>
          <w:p w14:paraId="24C3485A" w14:textId="77777777" w:rsidR="00C83463" w:rsidRPr="008F18A7" w:rsidRDefault="00C83463" w:rsidP="00C83463">
            <w:pPr>
              <w:rPr>
                <w:rFonts w:ascii="Arial" w:hAnsi="Arial" w:cs="Arial"/>
                <w:sz w:val="20"/>
                <w:szCs w:val="20"/>
              </w:rPr>
            </w:pPr>
            <w:r w:rsidRPr="008F18A7">
              <w:rPr>
                <w:rFonts w:ascii="Arial" w:hAnsi="Arial" w:cs="Arial"/>
                <w:sz w:val="20"/>
                <w:szCs w:val="20"/>
              </w:rPr>
              <w:t>841</w:t>
            </w:r>
          </w:p>
        </w:tc>
        <w:tc>
          <w:tcPr>
            <w:tcW w:w="0" w:type="auto"/>
            <w:vAlign w:val="center"/>
          </w:tcPr>
          <w:p w14:paraId="72BB74F1" w14:textId="77777777" w:rsidR="00C83463" w:rsidRPr="008F18A7" w:rsidRDefault="00C83463" w:rsidP="00C83463">
            <w:pPr>
              <w:rPr>
                <w:rFonts w:ascii="Arial" w:hAnsi="Arial" w:cs="Arial"/>
                <w:sz w:val="20"/>
                <w:szCs w:val="20"/>
              </w:rPr>
            </w:pPr>
            <w:r w:rsidRPr="008F18A7">
              <w:rPr>
                <w:rFonts w:ascii="Arial" w:hAnsi="Arial" w:cs="Arial"/>
                <w:sz w:val="20"/>
                <w:szCs w:val="20"/>
              </w:rPr>
              <w:t>843</w:t>
            </w:r>
          </w:p>
        </w:tc>
        <w:tc>
          <w:tcPr>
            <w:tcW w:w="0" w:type="auto"/>
            <w:vAlign w:val="center"/>
          </w:tcPr>
          <w:p w14:paraId="1C822FFF"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49781996"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1F7A6211"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3510E019"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6371E237"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23004E98"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right w:val="single" w:sz="4" w:space="0" w:color="auto"/>
            </w:tcBorders>
            <w:vAlign w:val="center"/>
          </w:tcPr>
          <w:p w14:paraId="5DD3E54C"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left w:val="single" w:sz="4" w:space="0" w:color="auto"/>
              <w:right w:val="single" w:sz="18" w:space="0" w:color="auto"/>
            </w:tcBorders>
            <w:vAlign w:val="center"/>
          </w:tcPr>
          <w:p w14:paraId="25108AC6"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06A89291" w14:textId="77777777" w:rsidR="00C83463" w:rsidRPr="008F18A7" w:rsidRDefault="00C83463" w:rsidP="00C83463">
            <w:pPr>
              <w:rPr>
                <w:rFonts w:ascii="Arial" w:hAnsi="Arial" w:cs="Arial"/>
                <w:sz w:val="20"/>
                <w:szCs w:val="20"/>
              </w:rPr>
            </w:pPr>
            <w:r w:rsidRPr="008F18A7">
              <w:rPr>
                <w:rFonts w:ascii="Arial" w:hAnsi="Arial" w:cs="Arial"/>
                <w:sz w:val="20"/>
                <w:szCs w:val="20"/>
              </w:rPr>
              <w:t>1000</w:t>
            </w:r>
          </w:p>
        </w:tc>
        <w:tc>
          <w:tcPr>
            <w:tcW w:w="0" w:type="auto"/>
            <w:tcBorders>
              <w:left w:val="single" w:sz="18" w:space="0" w:color="auto"/>
            </w:tcBorders>
            <w:vAlign w:val="center"/>
          </w:tcPr>
          <w:p w14:paraId="0C0B86D7" w14:textId="77777777" w:rsidR="00C83463" w:rsidRPr="008F18A7" w:rsidRDefault="00C83463" w:rsidP="00C83463">
            <w:pPr>
              <w:rPr>
                <w:rFonts w:ascii="Arial" w:hAnsi="Arial" w:cs="Arial"/>
                <w:sz w:val="20"/>
                <w:szCs w:val="20"/>
              </w:rPr>
            </w:pPr>
            <w:r w:rsidRPr="008F18A7">
              <w:rPr>
                <w:rFonts w:ascii="Arial" w:hAnsi="Arial" w:cs="Arial"/>
                <w:sz w:val="20"/>
                <w:szCs w:val="20"/>
              </w:rPr>
              <w:t>GUS</w:t>
            </w:r>
          </w:p>
        </w:tc>
      </w:tr>
      <w:tr w:rsidR="00C83463" w:rsidRPr="008F18A7" w14:paraId="36BB39C2" w14:textId="77777777" w:rsidTr="00C83463">
        <w:tc>
          <w:tcPr>
            <w:tcW w:w="0" w:type="auto"/>
            <w:vAlign w:val="center"/>
          </w:tcPr>
          <w:p w14:paraId="188CC111" w14:textId="77777777" w:rsidR="00C83463" w:rsidRPr="008F18A7" w:rsidRDefault="00C83463" w:rsidP="00C83463">
            <w:pPr>
              <w:rPr>
                <w:rFonts w:ascii="Arial" w:hAnsi="Arial" w:cs="Arial"/>
                <w:b/>
                <w:sz w:val="20"/>
                <w:szCs w:val="20"/>
              </w:rPr>
            </w:pPr>
            <w:r w:rsidRPr="008F18A7">
              <w:rPr>
                <w:rFonts w:ascii="Arial" w:hAnsi="Arial" w:cs="Arial"/>
                <w:b/>
                <w:sz w:val="20"/>
                <w:szCs w:val="20"/>
              </w:rPr>
              <w:t>3.1</w:t>
            </w:r>
          </w:p>
        </w:tc>
        <w:tc>
          <w:tcPr>
            <w:tcW w:w="0" w:type="auto"/>
            <w:vAlign w:val="center"/>
          </w:tcPr>
          <w:p w14:paraId="6AD7741A" w14:textId="77777777" w:rsidR="00C83463" w:rsidRPr="008F18A7" w:rsidRDefault="00C83463" w:rsidP="00C83463">
            <w:pPr>
              <w:rPr>
                <w:rFonts w:ascii="Arial" w:hAnsi="Arial" w:cs="Arial"/>
                <w:sz w:val="20"/>
                <w:szCs w:val="20"/>
              </w:rPr>
            </w:pPr>
            <w:r w:rsidRPr="008F18A7">
              <w:rPr>
                <w:rFonts w:ascii="Arial" w:hAnsi="Arial" w:cs="Arial"/>
                <w:sz w:val="20"/>
                <w:szCs w:val="20"/>
              </w:rPr>
              <w:t xml:space="preserve">Liczba podmiotów działających w sektorze rolno-spożywczym </w:t>
            </w:r>
          </w:p>
        </w:tc>
        <w:tc>
          <w:tcPr>
            <w:tcW w:w="0" w:type="auto"/>
            <w:vAlign w:val="center"/>
          </w:tcPr>
          <w:p w14:paraId="668DFBDC" w14:textId="77777777" w:rsidR="00C83463" w:rsidRPr="008F18A7" w:rsidRDefault="00C83463" w:rsidP="00C83463">
            <w:pPr>
              <w:rPr>
                <w:rFonts w:ascii="Arial" w:hAnsi="Arial" w:cs="Arial"/>
                <w:sz w:val="20"/>
                <w:szCs w:val="20"/>
              </w:rPr>
            </w:pPr>
            <w:r w:rsidRPr="008F18A7">
              <w:rPr>
                <w:rFonts w:ascii="Arial" w:hAnsi="Arial" w:cs="Arial"/>
                <w:sz w:val="20"/>
                <w:szCs w:val="20"/>
              </w:rPr>
              <w:t>podkarpackie</w:t>
            </w:r>
          </w:p>
        </w:tc>
        <w:tc>
          <w:tcPr>
            <w:tcW w:w="0" w:type="auto"/>
            <w:shd w:val="clear" w:color="auto" w:fill="BDD6EE" w:themeFill="accent1" w:themeFillTint="66"/>
            <w:vAlign w:val="center"/>
          </w:tcPr>
          <w:p w14:paraId="70040ED8" w14:textId="77777777" w:rsidR="00C83463" w:rsidRPr="008F18A7" w:rsidRDefault="00C83463" w:rsidP="00C83463">
            <w:pPr>
              <w:rPr>
                <w:rFonts w:ascii="Arial" w:hAnsi="Arial" w:cs="Arial"/>
                <w:sz w:val="20"/>
                <w:szCs w:val="20"/>
              </w:rPr>
            </w:pPr>
            <w:r w:rsidRPr="008F18A7">
              <w:rPr>
                <w:rFonts w:ascii="Arial" w:hAnsi="Arial" w:cs="Arial"/>
                <w:sz w:val="20"/>
                <w:szCs w:val="20"/>
              </w:rPr>
              <w:t>1423</w:t>
            </w:r>
          </w:p>
        </w:tc>
        <w:tc>
          <w:tcPr>
            <w:tcW w:w="0" w:type="auto"/>
            <w:vAlign w:val="center"/>
          </w:tcPr>
          <w:p w14:paraId="66BA7232" w14:textId="77777777" w:rsidR="00C83463" w:rsidRPr="008F18A7" w:rsidRDefault="00C83463" w:rsidP="00C83463">
            <w:pPr>
              <w:rPr>
                <w:rFonts w:ascii="Arial" w:hAnsi="Arial" w:cs="Arial"/>
                <w:sz w:val="20"/>
                <w:szCs w:val="20"/>
              </w:rPr>
            </w:pPr>
            <w:r w:rsidRPr="008F18A7">
              <w:rPr>
                <w:rFonts w:ascii="Arial" w:hAnsi="Arial" w:cs="Arial"/>
                <w:sz w:val="20"/>
                <w:szCs w:val="20"/>
              </w:rPr>
              <w:t>1412</w:t>
            </w:r>
          </w:p>
        </w:tc>
        <w:tc>
          <w:tcPr>
            <w:tcW w:w="0" w:type="auto"/>
            <w:vAlign w:val="center"/>
          </w:tcPr>
          <w:p w14:paraId="19BBE094" w14:textId="77777777" w:rsidR="00C83463" w:rsidRPr="008F18A7" w:rsidRDefault="00C83463" w:rsidP="00C83463">
            <w:pPr>
              <w:rPr>
                <w:rFonts w:ascii="Arial" w:hAnsi="Arial" w:cs="Arial"/>
                <w:sz w:val="20"/>
                <w:szCs w:val="20"/>
              </w:rPr>
            </w:pPr>
            <w:r w:rsidRPr="008F18A7">
              <w:rPr>
                <w:rFonts w:ascii="Arial" w:hAnsi="Arial" w:cs="Arial"/>
                <w:sz w:val="20"/>
                <w:szCs w:val="20"/>
              </w:rPr>
              <w:t>1437</w:t>
            </w:r>
          </w:p>
        </w:tc>
        <w:tc>
          <w:tcPr>
            <w:tcW w:w="0" w:type="auto"/>
            <w:vAlign w:val="center"/>
          </w:tcPr>
          <w:p w14:paraId="57A33D45" w14:textId="77777777" w:rsidR="00C83463" w:rsidRPr="008F18A7" w:rsidRDefault="00C83463" w:rsidP="00C83463">
            <w:pPr>
              <w:rPr>
                <w:rFonts w:ascii="Arial" w:hAnsi="Arial" w:cs="Arial"/>
                <w:sz w:val="20"/>
                <w:szCs w:val="20"/>
              </w:rPr>
            </w:pPr>
            <w:r w:rsidRPr="008F18A7">
              <w:rPr>
                <w:rFonts w:ascii="Arial" w:hAnsi="Arial" w:cs="Arial"/>
                <w:sz w:val="20"/>
                <w:szCs w:val="20"/>
              </w:rPr>
              <w:t>1480</w:t>
            </w:r>
          </w:p>
        </w:tc>
        <w:tc>
          <w:tcPr>
            <w:tcW w:w="0" w:type="auto"/>
            <w:vAlign w:val="center"/>
          </w:tcPr>
          <w:p w14:paraId="2C72600D" w14:textId="77777777" w:rsidR="00C83463" w:rsidRPr="008F18A7" w:rsidRDefault="00C83463" w:rsidP="00C83463">
            <w:pPr>
              <w:rPr>
                <w:rFonts w:ascii="Arial" w:hAnsi="Arial" w:cs="Arial"/>
                <w:sz w:val="20"/>
                <w:szCs w:val="20"/>
              </w:rPr>
            </w:pPr>
            <w:r w:rsidRPr="008F18A7">
              <w:rPr>
                <w:rFonts w:ascii="Arial" w:hAnsi="Arial" w:cs="Arial"/>
                <w:sz w:val="20"/>
                <w:szCs w:val="20"/>
              </w:rPr>
              <w:t>1520</w:t>
            </w:r>
          </w:p>
        </w:tc>
        <w:tc>
          <w:tcPr>
            <w:tcW w:w="0" w:type="auto"/>
            <w:vAlign w:val="center"/>
          </w:tcPr>
          <w:p w14:paraId="3ADBA059" w14:textId="77777777" w:rsidR="00C83463" w:rsidRPr="008F18A7" w:rsidRDefault="00C83463" w:rsidP="00C83463">
            <w:pPr>
              <w:rPr>
                <w:rFonts w:ascii="Arial" w:hAnsi="Arial" w:cs="Arial"/>
                <w:sz w:val="20"/>
                <w:szCs w:val="20"/>
              </w:rPr>
            </w:pPr>
            <w:r w:rsidRPr="008F18A7">
              <w:rPr>
                <w:rFonts w:ascii="Arial" w:hAnsi="Arial" w:cs="Arial"/>
                <w:sz w:val="20"/>
                <w:szCs w:val="20"/>
              </w:rPr>
              <w:t>1517</w:t>
            </w:r>
          </w:p>
        </w:tc>
        <w:tc>
          <w:tcPr>
            <w:tcW w:w="0" w:type="auto"/>
            <w:vAlign w:val="center"/>
          </w:tcPr>
          <w:p w14:paraId="16A35711" w14:textId="77777777" w:rsidR="00C83463" w:rsidRPr="008F18A7" w:rsidRDefault="00C83463" w:rsidP="00C83463">
            <w:pPr>
              <w:rPr>
                <w:rFonts w:ascii="Arial" w:hAnsi="Arial" w:cs="Arial"/>
                <w:sz w:val="20"/>
                <w:szCs w:val="20"/>
              </w:rPr>
            </w:pPr>
            <w:r w:rsidRPr="008F18A7">
              <w:rPr>
                <w:rFonts w:ascii="Arial" w:hAnsi="Arial" w:cs="Arial"/>
                <w:sz w:val="20"/>
                <w:szCs w:val="20"/>
              </w:rPr>
              <w:t>1519</w:t>
            </w:r>
          </w:p>
        </w:tc>
        <w:tc>
          <w:tcPr>
            <w:tcW w:w="0" w:type="auto"/>
            <w:vAlign w:val="center"/>
          </w:tcPr>
          <w:p w14:paraId="134FEDC3" w14:textId="77777777" w:rsidR="00C83463" w:rsidRPr="008F18A7" w:rsidRDefault="00C83463" w:rsidP="00C83463">
            <w:pPr>
              <w:rPr>
                <w:rFonts w:ascii="Arial" w:hAnsi="Arial" w:cs="Arial"/>
                <w:sz w:val="20"/>
                <w:szCs w:val="20"/>
              </w:rPr>
            </w:pPr>
            <w:r w:rsidRPr="008F18A7">
              <w:rPr>
                <w:rFonts w:ascii="Arial" w:hAnsi="Arial" w:cs="Arial"/>
                <w:sz w:val="20"/>
                <w:szCs w:val="20"/>
              </w:rPr>
              <w:t>1544</w:t>
            </w:r>
          </w:p>
        </w:tc>
        <w:tc>
          <w:tcPr>
            <w:tcW w:w="0" w:type="auto"/>
            <w:vAlign w:val="center"/>
          </w:tcPr>
          <w:p w14:paraId="7C61095C" w14:textId="77777777" w:rsidR="00C83463" w:rsidRPr="008F18A7" w:rsidRDefault="00C83463" w:rsidP="00C83463">
            <w:pPr>
              <w:rPr>
                <w:rFonts w:ascii="Arial" w:hAnsi="Arial" w:cs="Arial"/>
                <w:sz w:val="20"/>
                <w:szCs w:val="20"/>
              </w:rPr>
            </w:pPr>
            <w:r w:rsidRPr="008F18A7">
              <w:rPr>
                <w:rFonts w:ascii="Arial" w:hAnsi="Arial" w:cs="Arial"/>
                <w:sz w:val="20"/>
                <w:szCs w:val="20"/>
              </w:rPr>
              <w:t>1493</w:t>
            </w:r>
          </w:p>
        </w:tc>
        <w:tc>
          <w:tcPr>
            <w:tcW w:w="0" w:type="auto"/>
            <w:tcBorders>
              <w:right w:val="single" w:sz="4" w:space="0" w:color="auto"/>
            </w:tcBorders>
            <w:vAlign w:val="center"/>
          </w:tcPr>
          <w:p w14:paraId="31B0FF1D"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left w:val="single" w:sz="4" w:space="0" w:color="auto"/>
              <w:right w:val="single" w:sz="18" w:space="0" w:color="auto"/>
            </w:tcBorders>
            <w:vAlign w:val="center"/>
          </w:tcPr>
          <w:p w14:paraId="6E37DC91"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70158921" w14:textId="77777777" w:rsidR="00C83463" w:rsidRPr="008F18A7" w:rsidRDefault="00C83463" w:rsidP="00C83463">
            <w:pPr>
              <w:rPr>
                <w:rFonts w:ascii="Arial" w:hAnsi="Arial" w:cs="Arial"/>
                <w:sz w:val="20"/>
                <w:szCs w:val="20"/>
              </w:rPr>
            </w:pPr>
            <w:r w:rsidRPr="008F18A7">
              <w:rPr>
                <w:rFonts w:ascii="Arial" w:hAnsi="Arial" w:cs="Arial"/>
                <w:sz w:val="20"/>
                <w:szCs w:val="20"/>
              </w:rPr>
              <w:t>1000</w:t>
            </w:r>
          </w:p>
        </w:tc>
        <w:tc>
          <w:tcPr>
            <w:tcW w:w="0" w:type="auto"/>
            <w:tcBorders>
              <w:left w:val="single" w:sz="18" w:space="0" w:color="auto"/>
            </w:tcBorders>
            <w:vAlign w:val="center"/>
          </w:tcPr>
          <w:p w14:paraId="053AAAE8" w14:textId="77777777" w:rsidR="00C83463" w:rsidRPr="008F18A7" w:rsidRDefault="00C83463" w:rsidP="00C83463">
            <w:pPr>
              <w:rPr>
                <w:rFonts w:ascii="Arial" w:hAnsi="Arial" w:cs="Arial"/>
                <w:sz w:val="20"/>
                <w:szCs w:val="20"/>
              </w:rPr>
            </w:pPr>
            <w:r w:rsidRPr="008F18A7">
              <w:rPr>
                <w:rFonts w:ascii="Arial" w:eastAsia="Times New Roman" w:hAnsi="Arial" w:cs="Arial"/>
                <w:sz w:val="20"/>
                <w:szCs w:val="20"/>
                <w:lang w:eastAsia="pl-PL"/>
              </w:rPr>
              <w:t>GUS/STRATEG</w:t>
            </w:r>
          </w:p>
        </w:tc>
      </w:tr>
      <w:tr w:rsidR="00C83463" w:rsidRPr="008F18A7" w14:paraId="4F55C24D" w14:textId="77777777" w:rsidTr="00C83463">
        <w:tc>
          <w:tcPr>
            <w:tcW w:w="0" w:type="auto"/>
            <w:vAlign w:val="center"/>
          </w:tcPr>
          <w:p w14:paraId="47A39926" w14:textId="77777777" w:rsidR="00C83463" w:rsidRPr="008F18A7" w:rsidRDefault="00C83463" w:rsidP="00C83463">
            <w:pPr>
              <w:rPr>
                <w:rFonts w:ascii="Arial" w:hAnsi="Arial" w:cs="Arial"/>
                <w:b/>
                <w:sz w:val="20"/>
                <w:szCs w:val="20"/>
              </w:rPr>
            </w:pPr>
            <w:r w:rsidRPr="008F18A7">
              <w:rPr>
                <w:rFonts w:ascii="Arial" w:hAnsi="Arial" w:cs="Arial"/>
                <w:b/>
                <w:sz w:val="20"/>
                <w:szCs w:val="20"/>
              </w:rPr>
              <w:t>4.</w:t>
            </w:r>
          </w:p>
        </w:tc>
        <w:tc>
          <w:tcPr>
            <w:tcW w:w="0" w:type="auto"/>
            <w:vAlign w:val="center"/>
          </w:tcPr>
          <w:p w14:paraId="6A372031" w14:textId="77777777" w:rsidR="00C83463" w:rsidRPr="008F18A7" w:rsidRDefault="00C83463" w:rsidP="00C83463">
            <w:pPr>
              <w:rPr>
                <w:rFonts w:ascii="Arial" w:hAnsi="Arial" w:cs="Arial"/>
                <w:sz w:val="20"/>
                <w:szCs w:val="20"/>
              </w:rPr>
            </w:pPr>
            <w:r w:rsidRPr="008F18A7">
              <w:rPr>
                <w:rFonts w:ascii="Arial" w:hAnsi="Arial" w:cs="Arial"/>
                <w:sz w:val="20"/>
                <w:szCs w:val="20"/>
              </w:rPr>
              <w:t>Liczba grup producenckich (grupy producentów rolnych oraz grupy producentów owoców i warzyw)</w:t>
            </w:r>
          </w:p>
        </w:tc>
        <w:tc>
          <w:tcPr>
            <w:tcW w:w="0" w:type="auto"/>
            <w:vAlign w:val="center"/>
          </w:tcPr>
          <w:p w14:paraId="5FDAEC63" w14:textId="77777777" w:rsidR="00C83463" w:rsidRPr="008F18A7" w:rsidRDefault="00C83463" w:rsidP="00C83463">
            <w:pPr>
              <w:rPr>
                <w:rFonts w:ascii="Arial" w:hAnsi="Arial" w:cs="Arial"/>
                <w:sz w:val="20"/>
                <w:szCs w:val="20"/>
              </w:rPr>
            </w:pPr>
            <w:r w:rsidRPr="008F18A7">
              <w:rPr>
                <w:rFonts w:ascii="Arial" w:hAnsi="Arial" w:cs="Arial"/>
                <w:sz w:val="20"/>
                <w:szCs w:val="20"/>
              </w:rPr>
              <w:t>podkarpackie</w:t>
            </w:r>
          </w:p>
        </w:tc>
        <w:tc>
          <w:tcPr>
            <w:tcW w:w="0" w:type="auto"/>
            <w:vAlign w:val="center"/>
          </w:tcPr>
          <w:p w14:paraId="6CAB8414"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vAlign w:val="center"/>
          </w:tcPr>
          <w:p w14:paraId="0AF6E59C"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3CD34C57" w14:textId="77777777" w:rsidR="00C83463" w:rsidRPr="008F18A7" w:rsidRDefault="00C83463" w:rsidP="00C83463">
            <w:pPr>
              <w:rPr>
                <w:rFonts w:ascii="Arial" w:hAnsi="Arial" w:cs="Arial"/>
                <w:sz w:val="20"/>
                <w:szCs w:val="20"/>
              </w:rPr>
            </w:pPr>
            <w:r w:rsidRPr="008F18A7">
              <w:rPr>
                <w:rFonts w:ascii="Arial" w:hAnsi="Arial" w:cs="Arial"/>
                <w:sz w:val="20"/>
                <w:szCs w:val="20"/>
              </w:rPr>
              <w:t>39</w:t>
            </w:r>
          </w:p>
        </w:tc>
        <w:tc>
          <w:tcPr>
            <w:tcW w:w="0" w:type="auto"/>
            <w:vAlign w:val="center"/>
          </w:tcPr>
          <w:p w14:paraId="11248810" w14:textId="77777777" w:rsidR="00C83463" w:rsidRPr="008F18A7" w:rsidRDefault="00C83463" w:rsidP="00C83463">
            <w:pPr>
              <w:rPr>
                <w:rFonts w:ascii="Arial" w:hAnsi="Arial" w:cs="Arial"/>
                <w:sz w:val="20"/>
                <w:szCs w:val="20"/>
              </w:rPr>
            </w:pPr>
            <w:r w:rsidRPr="008F18A7">
              <w:rPr>
                <w:rFonts w:ascii="Arial" w:hAnsi="Arial" w:cs="Arial"/>
                <w:sz w:val="20"/>
                <w:szCs w:val="20"/>
              </w:rPr>
              <w:t>50</w:t>
            </w:r>
          </w:p>
        </w:tc>
        <w:tc>
          <w:tcPr>
            <w:tcW w:w="0" w:type="auto"/>
            <w:vAlign w:val="center"/>
          </w:tcPr>
          <w:p w14:paraId="41849B37" w14:textId="77777777" w:rsidR="00C83463" w:rsidRPr="008F18A7" w:rsidRDefault="00C83463" w:rsidP="00C83463">
            <w:pPr>
              <w:rPr>
                <w:rFonts w:ascii="Arial" w:hAnsi="Arial" w:cs="Arial"/>
                <w:sz w:val="20"/>
                <w:szCs w:val="20"/>
              </w:rPr>
            </w:pPr>
            <w:r w:rsidRPr="008F18A7">
              <w:rPr>
                <w:rFonts w:ascii="Arial" w:hAnsi="Arial" w:cs="Arial"/>
                <w:sz w:val="20"/>
                <w:szCs w:val="20"/>
              </w:rPr>
              <w:t>49</w:t>
            </w:r>
          </w:p>
        </w:tc>
        <w:tc>
          <w:tcPr>
            <w:tcW w:w="0" w:type="auto"/>
            <w:vAlign w:val="center"/>
          </w:tcPr>
          <w:p w14:paraId="174358D0" w14:textId="77777777" w:rsidR="00C83463" w:rsidRPr="008F18A7" w:rsidRDefault="00C83463" w:rsidP="00C83463">
            <w:pPr>
              <w:rPr>
                <w:rFonts w:ascii="Arial" w:hAnsi="Arial" w:cs="Arial"/>
                <w:sz w:val="20"/>
                <w:szCs w:val="20"/>
              </w:rPr>
            </w:pPr>
            <w:r w:rsidRPr="008F18A7">
              <w:rPr>
                <w:rFonts w:ascii="Arial" w:hAnsi="Arial" w:cs="Arial"/>
                <w:sz w:val="20"/>
                <w:szCs w:val="20"/>
              </w:rPr>
              <w:t>49</w:t>
            </w:r>
          </w:p>
        </w:tc>
        <w:tc>
          <w:tcPr>
            <w:tcW w:w="0" w:type="auto"/>
            <w:vAlign w:val="center"/>
          </w:tcPr>
          <w:p w14:paraId="0DB2D026" w14:textId="77777777" w:rsidR="00C83463" w:rsidRPr="008F18A7" w:rsidRDefault="00C83463" w:rsidP="00C83463">
            <w:pPr>
              <w:rPr>
                <w:rFonts w:ascii="Arial" w:hAnsi="Arial" w:cs="Arial"/>
                <w:sz w:val="20"/>
                <w:szCs w:val="20"/>
              </w:rPr>
            </w:pPr>
            <w:r w:rsidRPr="008F18A7">
              <w:rPr>
                <w:rFonts w:ascii="Arial" w:hAnsi="Arial" w:cs="Arial"/>
                <w:sz w:val="20"/>
                <w:szCs w:val="20"/>
              </w:rPr>
              <w:t>58</w:t>
            </w:r>
          </w:p>
        </w:tc>
        <w:tc>
          <w:tcPr>
            <w:tcW w:w="0" w:type="auto"/>
            <w:vAlign w:val="center"/>
          </w:tcPr>
          <w:p w14:paraId="1FE7F834" w14:textId="77777777" w:rsidR="00C83463" w:rsidRPr="008F18A7" w:rsidRDefault="00C83463" w:rsidP="00C83463">
            <w:pPr>
              <w:rPr>
                <w:rFonts w:ascii="Arial" w:hAnsi="Arial" w:cs="Arial"/>
                <w:sz w:val="20"/>
                <w:szCs w:val="20"/>
              </w:rPr>
            </w:pPr>
            <w:r w:rsidRPr="008F18A7">
              <w:rPr>
                <w:rFonts w:ascii="Arial" w:hAnsi="Arial" w:cs="Arial"/>
                <w:sz w:val="20"/>
                <w:szCs w:val="20"/>
              </w:rPr>
              <w:t>44</w:t>
            </w:r>
          </w:p>
        </w:tc>
        <w:tc>
          <w:tcPr>
            <w:tcW w:w="0" w:type="auto"/>
            <w:vAlign w:val="center"/>
          </w:tcPr>
          <w:p w14:paraId="2129B7C9" w14:textId="77777777" w:rsidR="00C83463" w:rsidRPr="008F18A7" w:rsidRDefault="00C83463" w:rsidP="00C83463">
            <w:pPr>
              <w:rPr>
                <w:rFonts w:ascii="Arial" w:hAnsi="Arial" w:cs="Arial"/>
                <w:sz w:val="20"/>
                <w:szCs w:val="20"/>
              </w:rPr>
            </w:pPr>
            <w:r w:rsidRPr="008F18A7">
              <w:rPr>
                <w:rFonts w:ascii="Arial" w:hAnsi="Arial" w:cs="Arial"/>
                <w:sz w:val="20"/>
                <w:szCs w:val="20"/>
              </w:rPr>
              <w:t>33</w:t>
            </w:r>
          </w:p>
        </w:tc>
        <w:tc>
          <w:tcPr>
            <w:tcW w:w="0" w:type="auto"/>
            <w:tcBorders>
              <w:right w:val="single" w:sz="4" w:space="0" w:color="auto"/>
            </w:tcBorders>
            <w:vAlign w:val="center"/>
          </w:tcPr>
          <w:p w14:paraId="587C6C24" w14:textId="77777777" w:rsidR="00C83463" w:rsidRPr="008F18A7" w:rsidRDefault="00C83463" w:rsidP="00C83463">
            <w:pPr>
              <w:rPr>
                <w:rFonts w:ascii="Arial" w:hAnsi="Arial" w:cs="Arial"/>
                <w:sz w:val="20"/>
                <w:szCs w:val="20"/>
              </w:rPr>
            </w:pPr>
            <w:r w:rsidRPr="008F18A7">
              <w:rPr>
                <w:rFonts w:ascii="Arial" w:hAnsi="Arial" w:cs="Arial"/>
                <w:sz w:val="20"/>
                <w:szCs w:val="20"/>
              </w:rPr>
              <w:t>28* + 6**</w:t>
            </w:r>
          </w:p>
        </w:tc>
        <w:tc>
          <w:tcPr>
            <w:tcW w:w="0" w:type="auto"/>
            <w:tcBorders>
              <w:left w:val="single" w:sz="4" w:space="0" w:color="auto"/>
              <w:right w:val="single" w:sz="18" w:space="0" w:color="auto"/>
            </w:tcBorders>
            <w:vAlign w:val="center"/>
          </w:tcPr>
          <w:p w14:paraId="384D7DEA" w14:textId="1EB60DE0" w:rsidR="00C83463" w:rsidRPr="008F18A7" w:rsidRDefault="00B6447D" w:rsidP="00C83463">
            <w:pPr>
              <w:rPr>
                <w:rFonts w:ascii="Arial" w:hAnsi="Arial" w:cs="Arial"/>
                <w:sz w:val="20"/>
                <w:szCs w:val="20"/>
              </w:rPr>
            </w:pPr>
            <w:r>
              <w:rPr>
                <w:rFonts w:ascii="Arial" w:hAnsi="Arial" w:cs="Arial"/>
                <w:sz w:val="20"/>
                <w:szCs w:val="20"/>
              </w:rPr>
              <w:t>2</w:t>
            </w:r>
            <w:r w:rsidR="00C83463" w:rsidRPr="008F18A7">
              <w:rPr>
                <w:rFonts w:ascii="Arial" w:hAnsi="Arial" w:cs="Arial"/>
                <w:sz w:val="20"/>
                <w:szCs w:val="20"/>
              </w:rPr>
              <w:t>3</w:t>
            </w:r>
          </w:p>
        </w:tc>
        <w:tc>
          <w:tcPr>
            <w:tcW w:w="0" w:type="auto"/>
            <w:tcBorders>
              <w:top w:val="single" w:sz="6" w:space="0" w:color="auto"/>
              <w:left w:val="single" w:sz="18" w:space="0" w:color="auto"/>
              <w:bottom w:val="single" w:sz="6" w:space="0" w:color="auto"/>
              <w:right w:val="single" w:sz="18" w:space="0" w:color="auto"/>
            </w:tcBorders>
            <w:vAlign w:val="center"/>
          </w:tcPr>
          <w:p w14:paraId="0FE455E0" w14:textId="77777777" w:rsidR="00C83463" w:rsidRPr="008F18A7" w:rsidRDefault="00C83463" w:rsidP="00C83463">
            <w:pPr>
              <w:rPr>
                <w:rFonts w:ascii="Arial" w:hAnsi="Arial" w:cs="Arial"/>
                <w:sz w:val="20"/>
                <w:szCs w:val="20"/>
              </w:rPr>
            </w:pPr>
            <w:r w:rsidRPr="008F18A7">
              <w:rPr>
                <w:rFonts w:ascii="Arial" w:hAnsi="Arial" w:cs="Arial"/>
                <w:sz w:val="20"/>
                <w:szCs w:val="20"/>
              </w:rPr>
              <w:t>100</w:t>
            </w:r>
          </w:p>
        </w:tc>
        <w:tc>
          <w:tcPr>
            <w:tcW w:w="0" w:type="auto"/>
            <w:tcBorders>
              <w:left w:val="single" w:sz="18" w:space="0" w:color="auto"/>
            </w:tcBorders>
            <w:vAlign w:val="center"/>
          </w:tcPr>
          <w:p w14:paraId="45BF1A03" w14:textId="77777777" w:rsidR="00C83463" w:rsidRPr="008F18A7" w:rsidRDefault="00C83463" w:rsidP="00C83463">
            <w:pPr>
              <w:rPr>
                <w:rFonts w:ascii="Arial" w:hAnsi="Arial" w:cs="Arial"/>
                <w:sz w:val="20"/>
                <w:szCs w:val="20"/>
              </w:rPr>
            </w:pPr>
            <w:r w:rsidRPr="008F18A7">
              <w:rPr>
                <w:rFonts w:ascii="Arial" w:hAnsi="Arial" w:cs="Arial"/>
                <w:sz w:val="20"/>
                <w:szCs w:val="20"/>
              </w:rPr>
              <w:t>Dep. Rolnictwa, Geodezji i Gospodarki Mieniem UMWP/ ARiMR</w:t>
            </w:r>
          </w:p>
        </w:tc>
      </w:tr>
      <w:tr w:rsidR="00C83463" w:rsidRPr="008F18A7" w14:paraId="521477BB" w14:textId="77777777" w:rsidTr="00C83463">
        <w:tc>
          <w:tcPr>
            <w:tcW w:w="0" w:type="auto"/>
            <w:vAlign w:val="center"/>
          </w:tcPr>
          <w:p w14:paraId="280BDC51" w14:textId="77777777" w:rsidR="00C83463" w:rsidRPr="008F18A7" w:rsidRDefault="00C83463" w:rsidP="00C83463">
            <w:pPr>
              <w:rPr>
                <w:rFonts w:ascii="Arial" w:hAnsi="Arial" w:cs="Arial"/>
                <w:b/>
                <w:sz w:val="20"/>
                <w:szCs w:val="20"/>
              </w:rPr>
            </w:pPr>
            <w:r w:rsidRPr="008F18A7">
              <w:rPr>
                <w:rFonts w:ascii="Arial" w:hAnsi="Arial" w:cs="Arial"/>
                <w:b/>
                <w:sz w:val="20"/>
                <w:szCs w:val="20"/>
              </w:rPr>
              <w:t>5.</w:t>
            </w:r>
          </w:p>
        </w:tc>
        <w:tc>
          <w:tcPr>
            <w:tcW w:w="0" w:type="auto"/>
            <w:vAlign w:val="center"/>
          </w:tcPr>
          <w:p w14:paraId="6A0FC8D2" w14:textId="77777777" w:rsidR="00C83463" w:rsidRPr="008F18A7" w:rsidRDefault="00C83463" w:rsidP="00C83463">
            <w:pPr>
              <w:rPr>
                <w:rFonts w:ascii="Arial" w:hAnsi="Arial" w:cs="Arial"/>
                <w:sz w:val="20"/>
                <w:szCs w:val="20"/>
              </w:rPr>
            </w:pPr>
            <w:r w:rsidRPr="008F18A7">
              <w:rPr>
                <w:rFonts w:ascii="Arial" w:hAnsi="Arial" w:cs="Arial"/>
                <w:sz w:val="20"/>
                <w:szCs w:val="20"/>
              </w:rPr>
              <w:t xml:space="preserve">Udział powierzchni ekologicznych użytków rolnych z  certyfikatem </w:t>
            </w:r>
            <w:r w:rsidRPr="008F18A7">
              <w:rPr>
                <w:rFonts w:ascii="Arial" w:hAnsi="Arial" w:cs="Arial"/>
                <w:sz w:val="20"/>
                <w:szCs w:val="20"/>
              </w:rPr>
              <w:lastRenderedPageBreak/>
              <w:t xml:space="preserve">w gospodarstwach ekologicznych w powierzchni użytków rolnych ogółem w gospodarstwach rolnych [%]  </w:t>
            </w:r>
          </w:p>
        </w:tc>
        <w:tc>
          <w:tcPr>
            <w:tcW w:w="0" w:type="auto"/>
            <w:vAlign w:val="center"/>
          </w:tcPr>
          <w:p w14:paraId="7A97FF5F" w14:textId="77777777" w:rsidR="00C83463" w:rsidRPr="008F18A7" w:rsidRDefault="00C83463" w:rsidP="00C83463">
            <w:pPr>
              <w:rPr>
                <w:rFonts w:ascii="Arial" w:hAnsi="Arial" w:cs="Arial"/>
                <w:sz w:val="20"/>
                <w:szCs w:val="20"/>
              </w:rPr>
            </w:pPr>
            <w:r w:rsidRPr="008F18A7">
              <w:rPr>
                <w:rFonts w:ascii="Arial" w:hAnsi="Arial" w:cs="Arial"/>
                <w:sz w:val="20"/>
                <w:szCs w:val="20"/>
              </w:rPr>
              <w:lastRenderedPageBreak/>
              <w:t>podkarpackie</w:t>
            </w:r>
          </w:p>
        </w:tc>
        <w:tc>
          <w:tcPr>
            <w:tcW w:w="0" w:type="auto"/>
            <w:vAlign w:val="center"/>
          </w:tcPr>
          <w:p w14:paraId="342CCC9C"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shd w:val="clear" w:color="auto" w:fill="BDD6EE" w:themeFill="accent1" w:themeFillTint="66"/>
            <w:vAlign w:val="center"/>
          </w:tcPr>
          <w:p w14:paraId="35B24222" w14:textId="77777777" w:rsidR="00C83463" w:rsidRPr="008F18A7" w:rsidRDefault="00C83463" w:rsidP="00C83463">
            <w:pPr>
              <w:rPr>
                <w:rFonts w:ascii="Arial" w:hAnsi="Arial" w:cs="Arial"/>
                <w:sz w:val="20"/>
                <w:szCs w:val="20"/>
              </w:rPr>
            </w:pPr>
            <w:r w:rsidRPr="008F18A7">
              <w:rPr>
                <w:rFonts w:ascii="Arial" w:hAnsi="Arial" w:cs="Arial"/>
                <w:sz w:val="20"/>
                <w:szCs w:val="20"/>
              </w:rPr>
              <w:t>4,19</w:t>
            </w:r>
          </w:p>
        </w:tc>
        <w:tc>
          <w:tcPr>
            <w:tcW w:w="0" w:type="auto"/>
            <w:vAlign w:val="center"/>
          </w:tcPr>
          <w:p w14:paraId="129FD471" w14:textId="77777777" w:rsidR="00C83463" w:rsidRPr="008F18A7" w:rsidRDefault="00C83463" w:rsidP="00C83463">
            <w:pPr>
              <w:rPr>
                <w:rFonts w:ascii="Arial" w:hAnsi="Arial" w:cs="Arial"/>
                <w:sz w:val="20"/>
                <w:szCs w:val="20"/>
              </w:rPr>
            </w:pPr>
            <w:r w:rsidRPr="008F18A7">
              <w:rPr>
                <w:rFonts w:ascii="Arial" w:hAnsi="Arial" w:cs="Arial"/>
                <w:sz w:val="20"/>
                <w:szCs w:val="20"/>
              </w:rPr>
              <w:t>4,31</w:t>
            </w:r>
          </w:p>
        </w:tc>
        <w:tc>
          <w:tcPr>
            <w:tcW w:w="0" w:type="auto"/>
            <w:vAlign w:val="center"/>
          </w:tcPr>
          <w:p w14:paraId="18A5AE79" w14:textId="77777777" w:rsidR="00C83463" w:rsidRPr="008F18A7" w:rsidRDefault="00C83463" w:rsidP="00C83463">
            <w:pPr>
              <w:rPr>
                <w:rFonts w:ascii="Arial" w:hAnsi="Arial" w:cs="Arial"/>
                <w:sz w:val="20"/>
                <w:szCs w:val="20"/>
              </w:rPr>
            </w:pPr>
            <w:r w:rsidRPr="008F18A7">
              <w:rPr>
                <w:rFonts w:ascii="Arial" w:hAnsi="Arial" w:cs="Arial"/>
                <w:sz w:val="20"/>
                <w:szCs w:val="20"/>
              </w:rPr>
              <w:t>4,43</w:t>
            </w:r>
          </w:p>
        </w:tc>
        <w:tc>
          <w:tcPr>
            <w:tcW w:w="0" w:type="auto"/>
            <w:vAlign w:val="center"/>
          </w:tcPr>
          <w:p w14:paraId="27230D02" w14:textId="77777777" w:rsidR="00C83463" w:rsidRPr="008F18A7" w:rsidRDefault="00C83463" w:rsidP="00C83463">
            <w:pPr>
              <w:rPr>
                <w:rFonts w:ascii="Arial" w:hAnsi="Arial" w:cs="Arial"/>
                <w:sz w:val="20"/>
                <w:szCs w:val="20"/>
              </w:rPr>
            </w:pPr>
            <w:r w:rsidRPr="008F18A7">
              <w:rPr>
                <w:rFonts w:ascii="Arial" w:hAnsi="Arial" w:cs="Arial"/>
                <w:sz w:val="20"/>
                <w:szCs w:val="20"/>
              </w:rPr>
              <w:t>3,60</w:t>
            </w:r>
          </w:p>
        </w:tc>
        <w:tc>
          <w:tcPr>
            <w:tcW w:w="0" w:type="auto"/>
            <w:vAlign w:val="center"/>
          </w:tcPr>
          <w:p w14:paraId="06B6D049" w14:textId="77777777" w:rsidR="00C83463" w:rsidRPr="008F18A7" w:rsidRDefault="00C83463" w:rsidP="00C83463">
            <w:pPr>
              <w:rPr>
                <w:rFonts w:ascii="Arial" w:hAnsi="Arial" w:cs="Arial"/>
                <w:sz w:val="20"/>
                <w:szCs w:val="20"/>
              </w:rPr>
            </w:pPr>
            <w:r w:rsidRPr="008F18A7">
              <w:rPr>
                <w:rFonts w:ascii="Arial" w:hAnsi="Arial" w:cs="Arial"/>
                <w:sz w:val="20"/>
                <w:szCs w:val="20"/>
              </w:rPr>
              <w:t>2,52</w:t>
            </w:r>
          </w:p>
        </w:tc>
        <w:tc>
          <w:tcPr>
            <w:tcW w:w="0" w:type="auto"/>
            <w:vAlign w:val="center"/>
          </w:tcPr>
          <w:p w14:paraId="2E6129BB" w14:textId="77777777" w:rsidR="00C83463" w:rsidRPr="008F18A7" w:rsidRDefault="00C83463" w:rsidP="00C83463">
            <w:pPr>
              <w:rPr>
                <w:rFonts w:ascii="Arial" w:hAnsi="Arial" w:cs="Arial"/>
                <w:sz w:val="20"/>
                <w:szCs w:val="20"/>
              </w:rPr>
            </w:pPr>
            <w:r w:rsidRPr="008F18A7">
              <w:rPr>
                <w:rFonts w:ascii="Arial" w:hAnsi="Arial" w:cs="Arial"/>
                <w:sz w:val="20"/>
                <w:szCs w:val="20"/>
              </w:rPr>
              <w:t>2,19</w:t>
            </w:r>
          </w:p>
        </w:tc>
        <w:tc>
          <w:tcPr>
            <w:tcW w:w="0" w:type="auto"/>
            <w:vAlign w:val="center"/>
          </w:tcPr>
          <w:p w14:paraId="608AC106" w14:textId="77777777" w:rsidR="00C83463" w:rsidRPr="008F18A7" w:rsidRDefault="00C83463" w:rsidP="00C83463">
            <w:pPr>
              <w:rPr>
                <w:rFonts w:ascii="Arial" w:hAnsi="Arial" w:cs="Arial"/>
                <w:sz w:val="20"/>
                <w:szCs w:val="20"/>
              </w:rPr>
            </w:pPr>
            <w:r w:rsidRPr="008F18A7">
              <w:rPr>
                <w:rFonts w:ascii="Arial" w:hAnsi="Arial" w:cs="Arial"/>
                <w:sz w:val="20"/>
                <w:szCs w:val="20"/>
              </w:rPr>
              <w:t>2,20</w:t>
            </w:r>
          </w:p>
        </w:tc>
        <w:tc>
          <w:tcPr>
            <w:tcW w:w="0" w:type="auto"/>
            <w:vAlign w:val="center"/>
          </w:tcPr>
          <w:p w14:paraId="461BF811" w14:textId="77777777" w:rsidR="00C83463" w:rsidRPr="008F18A7" w:rsidRDefault="00C83463" w:rsidP="00C83463">
            <w:pPr>
              <w:rPr>
                <w:rFonts w:ascii="Arial" w:hAnsi="Arial" w:cs="Arial"/>
                <w:sz w:val="20"/>
                <w:szCs w:val="20"/>
              </w:rPr>
            </w:pPr>
            <w:r w:rsidRPr="008F18A7">
              <w:rPr>
                <w:rFonts w:ascii="Arial" w:hAnsi="Arial" w:cs="Arial"/>
                <w:sz w:val="20"/>
                <w:szCs w:val="20"/>
              </w:rPr>
              <w:t>2,08</w:t>
            </w:r>
          </w:p>
        </w:tc>
        <w:tc>
          <w:tcPr>
            <w:tcW w:w="0" w:type="auto"/>
            <w:tcBorders>
              <w:right w:val="single" w:sz="4" w:space="0" w:color="auto"/>
            </w:tcBorders>
            <w:vAlign w:val="center"/>
          </w:tcPr>
          <w:p w14:paraId="3A088BCD" w14:textId="77777777" w:rsidR="00C83463" w:rsidRPr="008F18A7" w:rsidRDefault="00C83463" w:rsidP="00C83463">
            <w:pPr>
              <w:rPr>
                <w:rFonts w:ascii="Arial" w:hAnsi="Arial" w:cs="Arial"/>
                <w:sz w:val="20"/>
                <w:szCs w:val="20"/>
              </w:rPr>
            </w:pPr>
            <w:r w:rsidRPr="008F18A7">
              <w:rPr>
                <w:rFonts w:ascii="Arial" w:hAnsi="Arial" w:cs="Arial"/>
                <w:sz w:val="20"/>
                <w:szCs w:val="20"/>
              </w:rPr>
              <w:t>2,06</w:t>
            </w:r>
          </w:p>
        </w:tc>
        <w:tc>
          <w:tcPr>
            <w:tcW w:w="0" w:type="auto"/>
            <w:tcBorders>
              <w:left w:val="single" w:sz="4" w:space="0" w:color="auto"/>
              <w:right w:val="single" w:sz="18" w:space="0" w:color="auto"/>
            </w:tcBorders>
            <w:vAlign w:val="center"/>
          </w:tcPr>
          <w:p w14:paraId="74E81953" w14:textId="77777777" w:rsidR="00C83463" w:rsidRPr="008F18A7" w:rsidRDefault="00C83463" w:rsidP="00C83463">
            <w:pPr>
              <w:rPr>
                <w:rFonts w:ascii="Arial" w:hAnsi="Arial" w:cs="Arial"/>
                <w:sz w:val="20"/>
                <w:szCs w:val="20"/>
              </w:rPr>
            </w:pPr>
            <w:r w:rsidRPr="008F18A7">
              <w:rPr>
                <w:rFonts w:ascii="Arial" w:hAnsi="Arial" w:cs="Arial"/>
                <w:sz w:val="20"/>
                <w:szCs w:val="20"/>
              </w:rPr>
              <w:t>.</w:t>
            </w:r>
          </w:p>
        </w:tc>
        <w:tc>
          <w:tcPr>
            <w:tcW w:w="0" w:type="auto"/>
            <w:tcBorders>
              <w:top w:val="single" w:sz="6" w:space="0" w:color="auto"/>
              <w:left w:val="single" w:sz="18" w:space="0" w:color="auto"/>
              <w:bottom w:val="single" w:sz="18" w:space="0" w:color="auto"/>
              <w:right w:val="single" w:sz="18" w:space="0" w:color="auto"/>
            </w:tcBorders>
            <w:vAlign w:val="center"/>
          </w:tcPr>
          <w:p w14:paraId="07208DE6" w14:textId="77777777" w:rsidR="00C83463" w:rsidRPr="008F18A7" w:rsidRDefault="00C83463" w:rsidP="00C83463">
            <w:pPr>
              <w:rPr>
                <w:rFonts w:ascii="Arial" w:hAnsi="Arial" w:cs="Arial"/>
                <w:sz w:val="20"/>
                <w:szCs w:val="20"/>
              </w:rPr>
            </w:pPr>
            <w:r w:rsidRPr="008F18A7">
              <w:rPr>
                <w:rFonts w:ascii="Arial" w:hAnsi="Arial" w:cs="Arial"/>
                <w:sz w:val="20"/>
                <w:szCs w:val="20"/>
              </w:rPr>
              <w:t>5</w:t>
            </w:r>
          </w:p>
        </w:tc>
        <w:tc>
          <w:tcPr>
            <w:tcW w:w="0" w:type="auto"/>
            <w:tcBorders>
              <w:left w:val="single" w:sz="18" w:space="0" w:color="auto"/>
            </w:tcBorders>
            <w:vAlign w:val="center"/>
          </w:tcPr>
          <w:p w14:paraId="06F07711" w14:textId="77777777" w:rsidR="00C83463" w:rsidRPr="008F18A7" w:rsidRDefault="00C83463" w:rsidP="00C83463">
            <w:pPr>
              <w:rPr>
                <w:rFonts w:ascii="Arial" w:hAnsi="Arial" w:cs="Arial"/>
                <w:sz w:val="20"/>
                <w:szCs w:val="20"/>
              </w:rPr>
            </w:pPr>
            <w:r w:rsidRPr="008F18A7">
              <w:rPr>
                <w:rFonts w:ascii="Arial" w:hAnsi="Arial" w:cs="Arial"/>
                <w:sz w:val="20"/>
                <w:szCs w:val="20"/>
              </w:rPr>
              <w:t>GUS</w:t>
            </w:r>
          </w:p>
        </w:tc>
      </w:tr>
    </w:tbl>
    <w:p w14:paraId="76420F61" w14:textId="77777777" w:rsidR="00C83463" w:rsidRPr="00C83463" w:rsidRDefault="00C83463" w:rsidP="00C83463">
      <w:pPr>
        <w:spacing w:before="120" w:after="120"/>
        <w:rPr>
          <w:rFonts w:ascii="Arial" w:hAnsi="Arial" w:cs="Arial"/>
          <w:sz w:val="24"/>
          <w:szCs w:val="24"/>
        </w:rPr>
      </w:pPr>
      <w:r w:rsidRPr="00C83463">
        <w:rPr>
          <w:rFonts w:ascii="Arial" w:hAnsi="Arial" w:cs="Arial"/>
          <w:sz w:val="24"/>
          <w:szCs w:val="24"/>
        </w:rPr>
        <w:t>•  Zgodnie z art.9 ustawy z dnia 15 września 2000 r. o grupach producentów rolnych i ich związkach oraz o zmianie innych ustaw (Dz. U. z 2018 r., poz.1026 ze zm.) grup wpisanych do prowadzonego przez Dyrektora Podkarpackiego Oddziału Regionalnego ARiMR rejestru Grup Producentów Rolnych.</w:t>
      </w:r>
    </w:p>
    <w:p w14:paraId="5F550342" w14:textId="77777777" w:rsidR="00C83463" w:rsidRPr="00C83463" w:rsidRDefault="00C83463" w:rsidP="00C83463">
      <w:pPr>
        <w:spacing w:before="120" w:after="120"/>
        <w:rPr>
          <w:rFonts w:ascii="Arial" w:hAnsi="Arial" w:cs="Arial"/>
          <w:sz w:val="24"/>
          <w:szCs w:val="24"/>
        </w:rPr>
      </w:pPr>
      <w:r w:rsidRPr="00C83463">
        <w:rPr>
          <w:rFonts w:ascii="Arial" w:hAnsi="Arial" w:cs="Arial"/>
          <w:b/>
          <w:sz w:val="24"/>
          <w:szCs w:val="24"/>
        </w:rPr>
        <w:t>**</w:t>
      </w:r>
      <w:r w:rsidRPr="00C83463">
        <w:rPr>
          <w:rFonts w:ascii="Arial" w:hAnsi="Arial" w:cs="Arial"/>
          <w:sz w:val="24"/>
          <w:szCs w:val="24"/>
        </w:rPr>
        <w:t xml:space="preserve"> Zgodnie z art.2b ustawy z dnia 19 grudnia 2003 r. o organizacji rynków owoców i warzyw oraz rynku chmielu (Dz.U. z 2021 r., poz. 618) uznanych organizacji producentów wpisanych do prowadzonego przez Prezesa ARiMR rejestru wstępnie uznanych grup producentów, uznanych organizacji producentów i ich zrzeszeń oraz ponadnarodowych organizacji producentów i ich zrzeszeń</w:t>
      </w:r>
    </w:p>
    <w:p w14:paraId="5B6AE11A" w14:textId="77777777" w:rsidR="00C83463" w:rsidRDefault="00C83463" w:rsidP="00C83463">
      <w:pPr>
        <w:pStyle w:val="Nagwek3"/>
        <w:rPr>
          <w:b w:val="0"/>
          <w:sz w:val="28"/>
          <w:szCs w:val="28"/>
        </w:rPr>
      </w:pPr>
      <w:bookmarkStart w:id="166" w:name="_Toc87952201"/>
      <w:r w:rsidRPr="00C83463">
        <w:rPr>
          <w:b w:val="0"/>
          <w:sz w:val="28"/>
          <w:szCs w:val="28"/>
        </w:rPr>
        <w:t>Priorytet tematyczny 1.5. Instytucje otoczenia biznesu</w:t>
      </w:r>
      <w:bookmarkEnd w:id="166"/>
    </w:p>
    <w:tbl>
      <w:tblPr>
        <w:tblStyle w:val="Tabela-Siatka"/>
        <w:tblW w:w="0" w:type="auto"/>
        <w:tblLook w:val="04A0" w:firstRow="1" w:lastRow="0" w:firstColumn="1" w:lastColumn="0" w:noHBand="0" w:noVBand="1"/>
        <w:tblCaption w:val="Priorytet tematyczny 1.5. Instytucje otoczenia biznesu"/>
        <w:tblDescription w:val="Tabela zawiera L.p., Wskaźnik, Poziom terytorialny rok 2010, 2011, 2012, 2013, 2014, 2015, 2016, 2017, 2018, 2019, 2020, 2020/ Wartość docelowa, Źródło"/>
      </w:tblPr>
      <w:tblGrid>
        <w:gridCol w:w="564"/>
        <w:gridCol w:w="1725"/>
        <w:gridCol w:w="1377"/>
        <w:gridCol w:w="650"/>
        <w:gridCol w:w="705"/>
        <w:gridCol w:w="813"/>
        <w:gridCol w:w="813"/>
        <w:gridCol w:w="813"/>
        <w:gridCol w:w="705"/>
        <w:gridCol w:w="813"/>
        <w:gridCol w:w="813"/>
        <w:gridCol w:w="922"/>
        <w:gridCol w:w="813"/>
        <w:gridCol w:w="813"/>
        <w:gridCol w:w="1204"/>
        <w:gridCol w:w="1583"/>
      </w:tblGrid>
      <w:tr w:rsidR="00C83463" w:rsidRPr="00C20A4E" w14:paraId="5DDD1B9E" w14:textId="77777777" w:rsidTr="00C83463">
        <w:trPr>
          <w:tblHeader/>
        </w:trPr>
        <w:tc>
          <w:tcPr>
            <w:tcW w:w="0" w:type="auto"/>
            <w:vAlign w:val="center"/>
          </w:tcPr>
          <w:p w14:paraId="2E4A9264" w14:textId="77777777" w:rsidR="00C83463" w:rsidRPr="00C20A4E" w:rsidRDefault="00C83463" w:rsidP="00C83463">
            <w:pPr>
              <w:rPr>
                <w:rFonts w:ascii="Arial" w:hAnsi="Arial" w:cs="Arial"/>
                <w:b/>
                <w:sz w:val="20"/>
                <w:szCs w:val="20"/>
              </w:rPr>
            </w:pPr>
            <w:r w:rsidRPr="00C20A4E">
              <w:rPr>
                <w:rFonts w:ascii="Arial" w:hAnsi="Arial" w:cs="Arial"/>
                <w:b/>
                <w:sz w:val="20"/>
                <w:szCs w:val="20"/>
              </w:rPr>
              <w:t>L.p.</w:t>
            </w:r>
          </w:p>
        </w:tc>
        <w:tc>
          <w:tcPr>
            <w:tcW w:w="0" w:type="auto"/>
            <w:vAlign w:val="center"/>
          </w:tcPr>
          <w:p w14:paraId="7DDEC809" w14:textId="77777777" w:rsidR="00C83463" w:rsidRPr="00C20A4E" w:rsidRDefault="00C83463" w:rsidP="00C83463">
            <w:pPr>
              <w:rPr>
                <w:rFonts w:ascii="Arial" w:hAnsi="Arial" w:cs="Arial"/>
                <w:b/>
                <w:sz w:val="20"/>
                <w:szCs w:val="20"/>
              </w:rPr>
            </w:pPr>
            <w:r w:rsidRPr="00C20A4E">
              <w:rPr>
                <w:rFonts w:ascii="Arial" w:hAnsi="Arial" w:cs="Arial"/>
                <w:b/>
                <w:sz w:val="20"/>
                <w:szCs w:val="20"/>
              </w:rPr>
              <w:t>Wskaźnik</w:t>
            </w:r>
          </w:p>
        </w:tc>
        <w:tc>
          <w:tcPr>
            <w:tcW w:w="0" w:type="auto"/>
            <w:vAlign w:val="center"/>
          </w:tcPr>
          <w:p w14:paraId="66AD0CEF" w14:textId="77777777" w:rsidR="00C83463" w:rsidRPr="00C20A4E" w:rsidRDefault="00C83463" w:rsidP="00C83463">
            <w:pPr>
              <w:rPr>
                <w:rFonts w:ascii="Arial" w:hAnsi="Arial" w:cs="Arial"/>
                <w:b/>
                <w:sz w:val="20"/>
                <w:szCs w:val="20"/>
              </w:rPr>
            </w:pPr>
            <w:r w:rsidRPr="00C20A4E">
              <w:rPr>
                <w:rFonts w:ascii="Arial" w:hAnsi="Arial" w:cs="Arial"/>
                <w:b/>
                <w:sz w:val="20"/>
                <w:szCs w:val="20"/>
              </w:rPr>
              <w:t>Poziom terytorialny</w:t>
            </w:r>
          </w:p>
        </w:tc>
        <w:tc>
          <w:tcPr>
            <w:tcW w:w="0" w:type="auto"/>
            <w:vAlign w:val="center"/>
          </w:tcPr>
          <w:p w14:paraId="17D61CD8" w14:textId="77777777" w:rsidR="00C83463" w:rsidRPr="00C20A4E" w:rsidRDefault="00C83463" w:rsidP="00C83463">
            <w:pPr>
              <w:rPr>
                <w:rFonts w:ascii="Arial" w:hAnsi="Arial" w:cs="Arial"/>
                <w:b/>
                <w:sz w:val="20"/>
                <w:szCs w:val="20"/>
              </w:rPr>
            </w:pPr>
            <w:r w:rsidRPr="00C20A4E">
              <w:rPr>
                <w:rFonts w:ascii="Arial" w:hAnsi="Arial" w:cs="Arial"/>
                <w:b/>
                <w:sz w:val="20"/>
                <w:szCs w:val="20"/>
              </w:rPr>
              <w:t>2010</w:t>
            </w:r>
          </w:p>
        </w:tc>
        <w:tc>
          <w:tcPr>
            <w:tcW w:w="0" w:type="auto"/>
            <w:vAlign w:val="center"/>
          </w:tcPr>
          <w:p w14:paraId="0C1D5327" w14:textId="77777777" w:rsidR="00C83463" w:rsidRPr="00C20A4E" w:rsidRDefault="00C83463" w:rsidP="00C83463">
            <w:pPr>
              <w:rPr>
                <w:rFonts w:ascii="Arial" w:hAnsi="Arial" w:cs="Arial"/>
                <w:b/>
                <w:sz w:val="20"/>
                <w:szCs w:val="20"/>
              </w:rPr>
            </w:pPr>
            <w:r w:rsidRPr="00C20A4E">
              <w:rPr>
                <w:rFonts w:ascii="Arial" w:hAnsi="Arial" w:cs="Arial"/>
                <w:b/>
                <w:sz w:val="20"/>
                <w:szCs w:val="20"/>
              </w:rPr>
              <w:t>2011</w:t>
            </w:r>
          </w:p>
        </w:tc>
        <w:tc>
          <w:tcPr>
            <w:tcW w:w="0" w:type="auto"/>
            <w:vAlign w:val="center"/>
          </w:tcPr>
          <w:p w14:paraId="5C0BB9FC" w14:textId="77777777" w:rsidR="00C83463" w:rsidRPr="00C20A4E" w:rsidRDefault="00C83463" w:rsidP="00C83463">
            <w:pPr>
              <w:rPr>
                <w:rFonts w:ascii="Arial" w:hAnsi="Arial" w:cs="Arial"/>
                <w:b/>
                <w:sz w:val="20"/>
                <w:szCs w:val="20"/>
              </w:rPr>
            </w:pPr>
            <w:r w:rsidRPr="00C20A4E">
              <w:rPr>
                <w:rFonts w:ascii="Arial" w:hAnsi="Arial" w:cs="Arial"/>
                <w:b/>
                <w:sz w:val="20"/>
                <w:szCs w:val="20"/>
              </w:rPr>
              <w:t>2012</w:t>
            </w:r>
          </w:p>
        </w:tc>
        <w:tc>
          <w:tcPr>
            <w:tcW w:w="0" w:type="auto"/>
            <w:vAlign w:val="center"/>
          </w:tcPr>
          <w:p w14:paraId="48EAE8F0" w14:textId="77777777" w:rsidR="00C83463" w:rsidRPr="00C20A4E" w:rsidRDefault="00C83463" w:rsidP="00C83463">
            <w:pPr>
              <w:rPr>
                <w:rFonts w:ascii="Arial" w:hAnsi="Arial" w:cs="Arial"/>
                <w:b/>
                <w:sz w:val="20"/>
                <w:szCs w:val="20"/>
              </w:rPr>
            </w:pPr>
            <w:r w:rsidRPr="00C20A4E">
              <w:rPr>
                <w:rFonts w:ascii="Arial" w:hAnsi="Arial" w:cs="Arial"/>
                <w:b/>
                <w:sz w:val="20"/>
                <w:szCs w:val="20"/>
              </w:rPr>
              <w:t>2013</w:t>
            </w:r>
          </w:p>
        </w:tc>
        <w:tc>
          <w:tcPr>
            <w:tcW w:w="0" w:type="auto"/>
            <w:vAlign w:val="center"/>
          </w:tcPr>
          <w:p w14:paraId="76F72AB5" w14:textId="77777777" w:rsidR="00C83463" w:rsidRPr="00C20A4E" w:rsidRDefault="00C83463" w:rsidP="00C83463">
            <w:pPr>
              <w:rPr>
                <w:rFonts w:ascii="Arial" w:hAnsi="Arial" w:cs="Arial"/>
                <w:b/>
                <w:sz w:val="20"/>
                <w:szCs w:val="20"/>
              </w:rPr>
            </w:pPr>
            <w:r w:rsidRPr="00C20A4E">
              <w:rPr>
                <w:rFonts w:ascii="Arial" w:hAnsi="Arial" w:cs="Arial"/>
                <w:b/>
                <w:sz w:val="20"/>
                <w:szCs w:val="20"/>
              </w:rPr>
              <w:t>2014</w:t>
            </w:r>
          </w:p>
        </w:tc>
        <w:tc>
          <w:tcPr>
            <w:tcW w:w="0" w:type="auto"/>
            <w:vAlign w:val="center"/>
          </w:tcPr>
          <w:p w14:paraId="032E54B3" w14:textId="77777777" w:rsidR="00C83463" w:rsidRPr="00C20A4E" w:rsidRDefault="00C83463" w:rsidP="00C83463">
            <w:pPr>
              <w:rPr>
                <w:rFonts w:ascii="Arial" w:hAnsi="Arial" w:cs="Arial"/>
                <w:b/>
                <w:sz w:val="20"/>
                <w:szCs w:val="20"/>
              </w:rPr>
            </w:pPr>
            <w:r w:rsidRPr="00C20A4E">
              <w:rPr>
                <w:rFonts w:ascii="Arial" w:hAnsi="Arial" w:cs="Arial"/>
                <w:b/>
                <w:sz w:val="20"/>
                <w:szCs w:val="20"/>
              </w:rPr>
              <w:t>2015</w:t>
            </w:r>
          </w:p>
        </w:tc>
        <w:tc>
          <w:tcPr>
            <w:tcW w:w="0" w:type="auto"/>
            <w:vAlign w:val="center"/>
          </w:tcPr>
          <w:p w14:paraId="2373FCB8" w14:textId="77777777" w:rsidR="00C83463" w:rsidRPr="00C20A4E" w:rsidRDefault="00C83463" w:rsidP="00C83463">
            <w:pPr>
              <w:rPr>
                <w:rFonts w:ascii="Arial" w:hAnsi="Arial" w:cs="Arial"/>
                <w:b/>
                <w:sz w:val="20"/>
                <w:szCs w:val="20"/>
              </w:rPr>
            </w:pPr>
            <w:r w:rsidRPr="00C20A4E">
              <w:rPr>
                <w:rFonts w:ascii="Arial" w:hAnsi="Arial" w:cs="Arial"/>
                <w:b/>
                <w:sz w:val="20"/>
                <w:szCs w:val="20"/>
              </w:rPr>
              <w:t>2016</w:t>
            </w:r>
          </w:p>
        </w:tc>
        <w:tc>
          <w:tcPr>
            <w:tcW w:w="0" w:type="auto"/>
            <w:vAlign w:val="center"/>
          </w:tcPr>
          <w:p w14:paraId="33B2E056" w14:textId="77777777" w:rsidR="00C83463" w:rsidRPr="00C20A4E" w:rsidRDefault="00C83463" w:rsidP="00C83463">
            <w:pPr>
              <w:rPr>
                <w:rFonts w:ascii="Arial" w:hAnsi="Arial" w:cs="Arial"/>
                <w:b/>
                <w:sz w:val="20"/>
                <w:szCs w:val="20"/>
              </w:rPr>
            </w:pPr>
            <w:r w:rsidRPr="00C20A4E">
              <w:rPr>
                <w:rFonts w:ascii="Arial" w:hAnsi="Arial" w:cs="Arial"/>
                <w:b/>
                <w:sz w:val="20"/>
                <w:szCs w:val="20"/>
              </w:rPr>
              <w:t>2017</w:t>
            </w:r>
          </w:p>
        </w:tc>
        <w:tc>
          <w:tcPr>
            <w:tcW w:w="0" w:type="auto"/>
            <w:vAlign w:val="center"/>
          </w:tcPr>
          <w:p w14:paraId="70550447" w14:textId="77777777" w:rsidR="00C83463" w:rsidRPr="00C20A4E" w:rsidRDefault="00C83463" w:rsidP="00C83463">
            <w:pPr>
              <w:rPr>
                <w:rFonts w:ascii="Arial" w:hAnsi="Arial" w:cs="Arial"/>
                <w:b/>
                <w:sz w:val="20"/>
                <w:szCs w:val="20"/>
              </w:rPr>
            </w:pPr>
            <w:r w:rsidRPr="00C20A4E">
              <w:rPr>
                <w:rFonts w:ascii="Arial" w:hAnsi="Arial" w:cs="Arial"/>
                <w:b/>
                <w:sz w:val="20"/>
                <w:szCs w:val="20"/>
              </w:rPr>
              <w:t>2018</w:t>
            </w:r>
          </w:p>
        </w:tc>
        <w:tc>
          <w:tcPr>
            <w:tcW w:w="0" w:type="auto"/>
            <w:tcBorders>
              <w:right w:val="single" w:sz="4" w:space="0" w:color="auto"/>
            </w:tcBorders>
            <w:vAlign w:val="center"/>
          </w:tcPr>
          <w:p w14:paraId="08920B1C" w14:textId="77777777" w:rsidR="00C83463" w:rsidRPr="00C20A4E" w:rsidRDefault="00C83463" w:rsidP="00C83463">
            <w:pPr>
              <w:rPr>
                <w:rFonts w:ascii="Arial" w:hAnsi="Arial" w:cs="Arial"/>
                <w:b/>
                <w:sz w:val="20"/>
                <w:szCs w:val="20"/>
              </w:rPr>
            </w:pPr>
            <w:r w:rsidRPr="00C20A4E">
              <w:rPr>
                <w:rFonts w:ascii="Arial" w:hAnsi="Arial" w:cs="Arial"/>
                <w:b/>
                <w:sz w:val="20"/>
                <w:szCs w:val="20"/>
              </w:rPr>
              <w:t>2019</w:t>
            </w:r>
          </w:p>
        </w:tc>
        <w:tc>
          <w:tcPr>
            <w:tcW w:w="0" w:type="auto"/>
            <w:tcBorders>
              <w:left w:val="single" w:sz="4" w:space="0" w:color="auto"/>
              <w:right w:val="single" w:sz="18" w:space="0" w:color="auto"/>
            </w:tcBorders>
            <w:vAlign w:val="center"/>
          </w:tcPr>
          <w:p w14:paraId="65C0F9A0" w14:textId="77777777" w:rsidR="00C83463" w:rsidRPr="00C20A4E" w:rsidRDefault="00C83463" w:rsidP="00C83463">
            <w:pPr>
              <w:rPr>
                <w:rFonts w:ascii="Arial" w:hAnsi="Arial" w:cs="Arial"/>
                <w:b/>
                <w:sz w:val="20"/>
                <w:szCs w:val="20"/>
              </w:rPr>
            </w:pPr>
            <w:r w:rsidRPr="00C20A4E">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373561C4" w14:textId="77777777" w:rsidR="00C83463" w:rsidRPr="00C20A4E" w:rsidRDefault="00C83463" w:rsidP="00C83463">
            <w:pPr>
              <w:rPr>
                <w:rFonts w:ascii="Arial" w:hAnsi="Arial" w:cs="Arial"/>
                <w:b/>
                <w:sz w:val="20"/>
                <w:szCs w:val="20"/>
              </w:rPr>
            </w:pPr>
            <w:r w:rsidRPr="00C20A4E">
              <w:rPr>
                <w:rFonts w:ascii="Arial" w:hAnsi="Arial" w:cs="Arial"/>
                <w:b/>
                <w:sz w:val="20"/>
                <w:szCs w:val="20"/>
              </w:rPr>
              <w:t>2020/ Wartość docelowa</w:t>
            </w:r>
          </w:p>
        </w:tc>
        <w:tc>
          <w:tcPr>
            <w:tcW w:w="0" w:type="auto"/>
            <w:tcBorders>
              <w:left w:val="single" w:sz="18" w:space="0" w:color="auto"/>
            </w:tcBorders>
            <w:vAlign w:val="center"/>
          </w:tcPr>
          <w:p w14:paraId="15F47299" w14:textId="77777777" w:rsidR="00C83463" w:rsidRPr="00C20A4E" w:rsidRDefault="00C83463" w:rsidP="00C83463">
            <w:pPr>
              <w:rPr>
                <w:rFonts w:ascii="Arial" w:hAnsi="Arial" w:cs="Arial"/>
                <w:b/>
                <w:sz w:val="20"/>
                <w:szCs w:val="20"/>
              </w:rPr>
            </w:pPr>
            <w:r w:rsidRPr="00C20A4E">
              <w:rPr>
                <w:rFonts w:ascii="Arial" w:hAnsi="Arial" w:cs="Arial"/>
                <w:b/>
                <w:sz w:val="20"/>
                <w:szCs w:val="20"/>
              </w:rPr>
              <w:t>Źródło</w:t>
            </w:r>
          </w:p>
        </w:tc>
      </w:tr>
      <w:tr w:rsidR="00C83463" w:rsidRPr="00C20A4E" w14:paraId="5956E7F4" w14:textId="77777777" w:rsidTr="00C83463">
        <w:tc>
          <w:tcPr>
            <w:tcW w:w="0" w:type="auto"/>
            <w:vAlign w:val="center"/>
          </w:tcPr>
          <w:p w14:paraId="0679538B" w14:textId="77777777" w:rsidR="00C83463" w:rsidRPr="00C20A4E" w:rsidRDefault="00C83463" w:rsidP="00C83463">
            <w:pPr>
              <w:rPr>
                <w:rFonts w:ascii="Arial" w:hAnsi="Arial" w:cs="Arial"/>
                <w:b/>
                <w:sz w:val="20"/>
                <w:szCs w:val="20"/>
              </w:rPr>
            </w:pPr>
            <w:r w:rsidRPr="00C20A4E">
              <w:rPr>
                <w:rFonts w:ascii="Arial" w:hAnsi="Arial" w:cs="Arial"/>
                <w:b/>
                <w:sz w:val="20"/>
                <w:szCs w:val="20"/>
              </w:rPr>
              <w:t>1.</w:t>
            </w:r>
          </w:p>
        </w:tc>
        <w:tc>
          <w:tcPr>
            <w:tcW w:w="0" w:type="auto"/>
            <w:vAlign w:val="center"/>
          </w:tcPr>
          <w:p w14:paraId="7786B87C" w14:textId="77777777" w:rsidR="00C83463" w:rsidRPr="00C20A4E" w:rsidRDefault="00C83463" w:rsidP="00C83463">
            <w:pPr>
              <w:rPr>
                <w:rFonts w:ascii="Arial" w:hAnsi="Arial" w:cs="Arial"/>
                <w:sz w:val="20"/>
                <w:szCs w:val="20"/>
              </w:rPr>
            </w:pPr>
            <w:r w:rsidRPr="00C20A4E">
              <w:rPr>
                <w:rFonts w:ascii="Arial" w:hAnsi="Arial" w:cs="Arial"/>
                <w:sz w:val="20"/>
                <w:szCs w:val="20"/>
              </w:rPr>
              <w:t>Wartość udzielonych poręczeń przez fundusze poręczeń kredytowych [mln zł]</w:t>
            </w:r>
          </w:p>
        </w:tc>
        <w:tc>
          <w:tcPr>
            <w:tcW w:w="0" w:type="auto"/>
            <w:vAlign w:val="center"/>
          </w:tcPr>
          <w:p w14:paraId="066067B5"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vAlign w:val="center"/>
          </w:tcPr>
          <w:p w14:paraId="3B774B91"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6A9AD815" w14:textId="77777777" w:rsidR="00C83463" w:rsidRPr="00C20A4E" w:rsidRDefault="00C83463" w:rsidP="00C83463">
            <w:pPr>
              <w:rPr>
                <w:rFonts w:ascii="Arial" w:hAnsi="Arial" w:cs="Arial"/>
                <w:sz w:val="20"/>
                <w:szCs w:val="20"/>
              </w:rPr>
            </w:pPr>
            <w:r w:rsidRPr="00C20A4E">
              <w:rPr>
                <w:rFonts w:ascii="Arial" w:hAnsi="Arial" w:cs="Arial"/>
                <w:sz w:val="20"/>
                <w:szCs w:val="20"/>
              </w:rPr>
              <w:t>49,9</w:t>
            </w:r>
          </w:p>
        </w:tc>
        <w:tc>
          <w:tcPr>
            <w:tcW w:w="0" w:type="auto"/>
            <w:vAlign w:val="center"/>
          </w:tcPr>
          <w:p w14:paraId="516098BC" w14:textId="77777777" w:rsidR="00C83463" w:rsidRPr="00C20A4E" w:rsidRDefault="00C83463" w:rsidP="00C83463">
            <w:pPr>
              <w:rPr>
                <w:rFonts w:ascii="Arial" w:hAnsi="Arial" w:cs="Arial"/>
                <w:sz w:val="20"/>
                <w:szCs w:val="20"/>
              </w:rPr>
            </w:pPr>
            <w:r w:rsidRPr="00C20A4E">
              <w:rPr>
                <w:rFonts w:ascii="Arial" w:hAnsi="Arial" w:cs="Arial"/>
                <w:sz w:val="20"/>
                <w:szCs w:val="20"/>
              </w:rPr>
              <w:t>35,3</w:t>
            </w:r>
          </w:p>
        </w:tc>
        <w:tc>
          <w:tcPr>
            <w:tcW w:w="0" w:type="auto"/>
            <w:vAlign w:val="center"/>
          </w:tcPr>
          <w:p w14:paraId="01D04ED9" w14:textId="77777777" w:rsidR="00C83463" w:rsidRPr="00C20A4E" w:rsidRDefault="00C83463" w:rsidP="00C83463">
            <w:pPr>
              <w:rPr>
                <w:rFonts w:ascii="Arial" w:hAnsi="Arial" w:cs="Arial"/>
                <w:sz w:val="20"/>
                <w:szCs w:val="20"/>
              </w:rPr>
            </w:pPr>
            <w:r w:rsidRPr="00C20A4E">
              <w:rPr>
                <w:rFonts w:ascii="Arial" w:hAnsi="Arial" w:cs="Arial"/>
                <w:sz w:val="20"/>
                <w:szCs w:val="20"/>
              </w:rPr>
              <w:t>42,2</w:t>
            </w:r>
          </w:p>
        </w:tc>
        <w:tc>
          <w:tcPr>
            <w:tcW w:w="0" w:type="auto"/>
            <w:vAlign w:val="center"/>
          </w:tcPr>
          <w:p w14:paraId="2F6D998C" w14:textId="77777777" w:rsidR="00C83463" w:rsidRPr="00C20A4E" w:rsidRDefault="00C83463" w:rsidP="00C83463">
            <w:pPr>
              <w:rPr>
                <w:rFonts w:ascii="Arial" w:hAnsi="Arial" w:cs="Arial"/>
                <w:sz w:val="20"/>
                <w:szCs w:val="20"/>
              </w:rPr>
            </w:pPr>
            <w:r w:rsidRPr="00C20A4E">
              <w:rPr>
                <w:rFonts w:ascii="Arial" w:hAnsi="Arial" w:cs="Arial"/>
                <w:sz w:val="20"/>
                <w:szCs w:val="20"/>
              </w:rPr>
              <w:t>9,98</w:t>
            </w:r>
          </w:p>
        </w:tc>
        <w:tc>
          <w:tcPr>
            <w:tcW w:w="0" w:type="auto"/>
            <w:vAlign w:val="center"/>
          </w:tcPr>
          <w:p w14:paraId="1AA86AFA" w14:textId="77777777" w:rsidR="00C83463" w:rsidRPr="00C20A4E" w:rsidRDefault="00C83463" w:rsidP="00C83463">
            <w:pPr>
              <w:rPr>
                <w:rFonts w:ascii="Arial" w:hAnsi="Arial" w:cs="Arial"/>
                <w:sz w:val="20"/>
                <w:szCs w:val="20"/>
              </w:rPr>
            </w:pPr>
            <w:r w:rsidRPr="00C20A4E">
              <w:rPr>
                <w:rFonts w:ascii="Arial" w:hAnsi="Arial" w:cs="Arial"/>
                <w:sz w:val="20"/>
                <w:szCs w:val="20"/>
              </w:rPr>
              <w:t>15,47</w:t>
            </w:r>
          </w:p>
        </w:tc>
        <w:tc>
          <w:tcPr>
            <w:tcW w:w="0" w:type="auto"/>
            <w:vAlign w:val="center"/>
          </w:tcPr>
          <w:p w14:paraId="4A1CBE81" w14:textId="77777777" w:rsidR="00C83463" w:rsidRPr="00C20A4E" w:rsidRDefault="00C83463" w:rsidP="00C83463">
            <w:pPr>
              <w:rPr>
                <w:rFonts w:ascii="Arial" w:hAnsi="Arial" w:cs="Arial"/>
                <w:sz w:val="20"/>
                <w:szCs w:val="20"/>
              </w:rPr>
            </w:pPr>
            <w:r w:rsidRPr="00C20A4E">
              <w:rPr>
                <w:rFonts w:ascii="Arial" w:hAnsi="Arial" w:cs="Arial"/>
                <w:sz w:val="20"/>
                <w:szCs w:val="20"/>
              </w:rPr>
              <w:t>9,56</w:t>
            </w:r>
          </w:p>
        </w:tc>
        <w:tc>
          <w:tcPr>
            <w:tcW w:w="0" w:type="auto"/>
            <w:vAlign w:val="center"/>
          </w:tcPr>
          <w:p w14:paraId="4BC531DB" w14:textId="77777777" w:rsidR="00C83463" w:rsidRPr="00C20A4E" w:rsidRDefault="00C83463" w:rsidP="00C83463">
            <w:pPr>
              <w:rPr>
                <w:rFonts w:ascii="Arial" w:hAnsi="Arial" w:cs="Arial"/>
                <w:sz w:val="20"/>
                <w:szCs w:val="20"/>
              </w:rPr>
            </w:pPr>
            <w:r w:rsidRPr="00C20A4E">
              <w:rPr>
                <w:rFonts w:ascii="Arial" w:hAnsi="Arial" w:cs="Arial"/>
                <w:sz w:val="20"/>
                <w:szCs w:val="20"/>
              </w:rPr>
              <w:t>2,62</w:t>
            </w:r>
          </w:p>
        </w:tc>
        <w:tc>
          <w:tcPr>
            <w:tcW w:w="0" w:type="auto"/>
            <w:vAlign w:val="center"/>
          </w:tcPr>
          <w:p w14:paraId="671673FA" w14:textId="77777777" w:rsidR="00C83463" w:rsidRPr="00C20A4E" w:rsidRDefault="00C83463" w:rsidP="00C83463">
            <w:pPr>
              <w:rPr>
                <w:rFonts w:ascii="Arial" w:hAnsi="Arial" w:cs="Arial"/>
                <w:sz w:val="20"/>
                <w:szCs w:val="20"/>
              </w:rPr>
            </w:pPr>
            <w:r w:rsidRPr="00C20A4E">
              <w:rPr>
                <w:rFonts w:ascii="Arial" w:hAnsi="Arial" w:cs="Arial"/>
                <w:sz w:val="20"/>
                <w:szCs w:val="20"/>
              </w:rPr>
              <w:t>2,42</w:t>
            </w:r>
          </w:p>
        </w:tc>
        <w:tc>
          <w:tcPr>
            <w:tcW w:w="0" w:type="auto"/>
            <w:tcBorders>
              <w:right w:val="single" w:sz="4" w:space="0" w:color="auto"/>
            </w:tcBorders>
            <w:vAlign w:val="center"/>
          </w:tcPr>
          <w:p w14:paraId="636C1A5B" w14:textId="77777777" w:rsidR="00C83463" w:rsidRPr="00C20A4E" w:rsidRDefault="00C83463" w:rsidP="00C83463">
            <w:pPr>
              <w:rPr>
                <w:rFonts w:ascii="Arial" w:hAnsi="Arial" w:cs="Arial"/>
                <w:sz w:val="20"/>
                <w:szCs w:val="20"/>
              </w:rPr>
            </w:pPr>
            <w:r w:rsidRPr="00C20A4E">
              <w:rPr>
                <w:rFonts w:ascii="Arial" w:hAnsi="Arial" w:cs="Arial"/>
                <w:sz w:val="20"/>
                <w:szCs w:val="20"/>
              </w:rPr>
              <w:t>1,20</w:t>
            </w:r>
          </w:p>
        </w:tc>
        <w:tc>
          <w:tcPr>
            <w:tcW w:w="0" w:type="auto"/>
            <w:tcBorders>
              <w:left w:val="single" w:sz="4" w:space="0" w:color="auto"/>
              <w:right w:val="single" w:sz="18" w:space="0" w:color="auto"/>
            </w:tcBorders>
            <w:vAlign w:val="center"/>
          </w:tcPr>
          <w:p w14:paraId="453BFB69"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0,831</w:t>
            </w:r>
          </w:p>
        </w:tc>
        <w:tc>
          <w:tcPr>
            <w:tcW w:w="0" w:type="auto"/>
            <w:tcBorders>
              <w:top w:val="single" w:sz="6" w:space="0" w:color="auto"/>
              <w:left w:val="single" w:sz="18" w:space="0" w:color="auto"/>
              <w:bottom w:val="single" w:sz="6" w:space="0" w:color="auto"/>
              <w:right w:val="single" w:sz="18" w:space="0" w:color="auto"/>
            </w:tcBorders>
            <w:vAlign w:val="center"/>
          </w:tcPr>
          <w:p w14:paraId="2928C9A1" w14:textId="77777777" w:rsidR="00C83463" w:rsidRPr="00C20A4E" w:rsidRDefault="00C83463" w:rsidP="00C83463">
            <w:pPr>
              <w:rPr>
                <w:rFonts w:ascii="Arial" w:hAnsi="Arial" w:cs="Arial"/>
                <w:sz w:val="20"/>
                <w:szCs w:val="20"/>
              </w:rPr>
            </w:pPr>
            <w:r w:rsidRPr="00C20A4E">
              <w:rPr>
                <w:rFonts w:ascii="Arial" w:hAnsi="Arial" w:cs="Arial"/>
                <w:sz w:val="20"/>
                <w:szCs w:val="20"/>
              </w:rPr>
              <w:t>wzrost  o 15%</w:t>
            </w:r>
          </w:p>
        </w:tc>
        <w:tc>
          <w:tcPr>
            <w:tcW w:w="0" w:type="auto"/>
            <w:tcBorders>
              <w:left w:val="single" w:sz="18" w:space="0" w:color="auto"/>
            </w:tcBorders>
            <w:vAlign w:val="center"/>
          </w:tcPr>
          <w:p w14:paraId="1CCC0134" w14:textId="77777777" w:rsidR="00C83463" w:rsidRPr="00C20A4E" w:rsidRDefault="00C83463" w:rsidP="00C83463">
            <w:pPr>
              <w:rPr>
                <w:rFonts w:ascii="Arial" w:hAnsi="Arial" w:cs="Arial"/>
                <w:sz w:val="20"/>
                <w:szCs w:val="20"/>
              </w:rPr>
            </w:pPr>
            <w:r w:rsidRPr="00C20A4E">
              <w:rPr>
                <w:rFonts w:ascii="Arial" w:hAnsi="Arial" w:cs="Arial"/>
                <w:sz w:val="20"/>
                <w:szCs w:val="20"/>
              </w:rPr>
              <w:t>Krajowe Stowarzyszenie Poręczeń Kredytowych, źródła własne</w:t>
            </w:r>
          </w:p>
        </w:tc>
      </w:tr>
      <w:tr w:rsidR="00C83463" w:rsidRPr="00C20A4E" w14:paraId="12EE7812" w14:textId="77777777" w:rsidTr="00C83463">
        <w:tc>
          <w:tcPr>
            <w:tcW w:w="0" w:type="auto"/>
            <w:vAlign w:val="center"/>
          </w:tcPr>
          <w:p w14:paraId="760D6117" w14:textId="77777777" w:rsidR="00C83463" w:rsidRPr="00C20A4E" w:rsidRDefault="00C83463" w:rsidP="00C83463">
            <w:pPr>
              <w:rPr>
                <w:rFonts w:ascii="Arial" w:hAnsi="Arial" w:cs="Arial"/>
                <w:b/>
                <w:sz w:val="20"/>
                <w:szCs w:val="20"/>
              </w:rPr>
            </w:pPr>
            <w:r w:rsidRPr="00C20A4E">
              <w:rPr>
                <w:rFonts w:ascii="Arial" w:hAnsi="Arial" w:cs="Arial"/>
                <w:b/>
                <w:sz w:val="20"/>
                <w:szCs w:val="20"/>
              </w:rPr>
              <w:t>2.</w:t>
            </w:r>
          </w:p>
        </w:tc>
        <w:tc>
          <w:tcPr>
            <w:tcW w:w="0" w:type="auto"/>
            <w:vAlign w:val="center"/>
          </w:tcPr>
          <w:p w14:paraId="7A52AD4F" w14:textId="77777777" w:rsidR="00C83463" w:rsidRPr="00C20A4E" w:rsidRDefault="00C83463" w:rsidP="00C83463">
            <w:pPr>
              <w:rPr>
                <w:rFonts w:ascii="Arial" w:hAnsi="Arial" w:cs="Arial"/>
                <w:sz w:val="20"/>
                <w:szCs w:val="20"/>
              </w:rPr>
            </w:pPr>
            <w:r w:rsidRPr="00C20A4E">
              <w:rPr>
                <w:rFonts w:ascii="Arial" w:hAnsi="Arial" w:cs="Arial"/>
                <w:sz w:val="20"/>
                <w:szCs w:val="20"/>
              </w:rPr>
              <w:t xml:space="preserve">Liczba udzielonych poręczeń przez </w:t>
            </w:r>
            <w:r w:rsidRPr="00C20A4E">
              <w:rPr>
                <w:rFonts w:ascii="Arial" w:hAnsi="Arial" w:cs="Arial"/>
                <w:sz w:val="20"/>
                <w:szCs w:val="20"/>
              </w:rPr>
              <w:lastRenderedPageBreak/>
              <w:t>fundusze poręczeń kredytowych</w:t>
            </w:r>
          </w:p>
        </w:tc>
        <w:tc>
          <w:tcPr>
            <w:tcW w:w="0" w:type="auto"/>
            <w:vAlign w:val="center"/>
          </w:tcPr>
          <w:p w14:paraId="50CF9693" w14:textId="77777777" w:rsidR="00C83463" w:rsidRPr="00C20A4E" w:rsidRDefault="00C83463" w:rsidP="00C83463">
            <w:pPr>
              <w:rPr>
                <w:rFonts w:ascii="Arial" w:hAnsi="Arial" w:cs="Arial"/>
                <w:sz w:val="20"/>
                <w:szCs w:val="20"/>
              </w:rPr>
            </w:pPr>
            <w:r w:rsidRPr="00C20A4E">
              <w:rPr>
                <w:rFonts w:ascii="Arial" w:hAnsi="Arial" w:cs="Arial"/>
                <w:sz w:val="20"/>
                <w:szCs w:val="20"/>
              </w:rPr>
              <w:lastRenderedPageBreak/>
              <w:t>podkarpackie</w:t>
            </w:r>
          </w:p>
        </w:tc>
        <w:tc>
          <w:tcPr>
            <w:tcW w:w="0" w:type="auto"/>
            <w:vAlign w:val="center"/>
          </w:tcPr>
          <w:p w14:paraId="46D06E60"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45274512" w14:textId="77777777" w:rsidR="00C83463" w:rsidRPr="00C20A4E" w:rsidRDefault="00C83463" w:rsidP="00C83463">
            <w:pPr>
              <w:rPr>
                <w:rFonts w:ascii="Arial" w:hAnsi="Arial" w:cs="Arial"/>
                <w:sz w:val="20"/>
                <w:szCs w:val="20"/>
              </w:rPr>
            </w:pPr>
            <w:r w:rsidRPr="00C20A4E">
              <w:rPr>
                <w:rFonts w:ascii="Arial" w:hAnsi="Arial" w:cs="Arial"/>
                <w:sz w:val="20"/>
                <w:szCs w:val="20"/>
              </w:rPr>
              <w:t>232</w:t>
            </w:r>
          </w:p>
        </w:tc>
        <w:tc>
          <w:tcPr>
            <w:tcW w:w="0" w:type="auto"/>
            <w:vAlign w:val="center"/>
          </w:tcPr>
          <w:p w14:paraId="0E91A879" w14:textId="77777777" w:rsidR="00C83463" w:rsidRPr="00C20A4E" w:rsidRDefault="00C83463" w:rsidP="00C83463">
            <w:pPr>
              <w:rPr>
                <w:rFonts w:ascii="Arial" w:hAnsi="Arial" w:cs="Arial"/>
                <w:sz w:val="20"/>
                <w:szCs w:val="20"/>
              </w:rPr>
            </w:pPr>
            <w:r w:rsidRPr="00C20A4E">
              <w:rPr>
                <w:rFonts w:ascii="Arial" w:hAnsi="Arial" w:cs="Arial"/>
                <w:sz w:val="20"/>
                <w:szCs w:val="20"/>
              </w:rPr>
              <w:t>214</w:t>
            </w:r>
          </w:p>
        </w:tc>
        <w:tc>
          <w:tcPr>
            <w:tcW w:w="0" w:type="auto"/>
            <w:vAlign w:val="center"/>
          </w:tcPr>
          <w:p w14:paraId="04F8D0C6" w14:textId="77777777" w:rsidR="00C83463" w:rsidRPr="00C20A4E" w:rsidRDefault="00C83463" w:rsidP="00C83463">
            <w:pPr>
              <w:rPr>
                <w:rFonts w:ascii="Arial" w:hAnsi="Arial" w:cs="Arial"/>
                <w:sz w:val="20"/>
                <w:szCs w:val="20"/>
              </w:rPr>
            </w:pPr>
            <w:r w:rsidRPr="00C20A4E">
              <w:rPr>
                <w:rFonts w:ascii="Arial" w:hAnsi="Arial" w:cs="Arial"/>
                <w:sz w:val="20"/>
                <w:szCs w:val="20"/>
              </w:rPr>
              <w:t>271</w:t>
            </w:r>
          </w:p>
        </w:tc>
        <w:tc>
          <w:tcPr>
            <w:tcW w:w="0" w:type="auto"/>
            <w:vAlign w:val="center"/>
          </w:tcPr>
          <w:p w14:paraId="586DF2DA" w14:textId="77777777" w:rsidR="00C83463" w:rsidRPr="00C20A4E" w:rsidRDefault="00C83463" w:rsidP="00C83463">
            <w:pPr>
              <w:rPr>
                <w:rFonts w:ascii="Arial" w:hAnsi="Arial" w:cs="Arial"/>
                <w:sz w:val="20"/>
                <w:szCs w:val="20"/>
              </w:rPr>
            </w:pPr>
            <w:r w:rsidRPr="00C20A4E">
              <w:rPr>
                <w:rFonts w:ascii="Arial" w:hAnsi="Arial" w:cs="Arial"/>
                <w:sz w:val="20"/>
                <w:szCs w:val="20"/>
              </w:rPr>
              <w:t>64</w:t>
            </w:r>
          </w:p>
        </w:tc>
        <w:tc>
          <w:tcPr>
            <w:tcW w:w="0" w:type="auto"/>
            <w:vAlign w:val="center"/>
          </w:tcPr>
          <w:p w14:paraId="0D0A7482" w14:textId="77777777" w:rsidR="00C83463" w:rsidRPr="00C20A4E" w:rsidRDefault="00C83463" w:rsidP="00C83463">
            <w:pPr>
              <w:rPr>
                <w:rFonts w:ascii="Arial" w:hAnsi="Arial" w:cs="Arial"/>
                <w:sz w:val="20"/>
                <w:szCs w:val="20"/>
              </w:rPr>
            </w:pPr>
            <w:r w:rsidRPr="00C20A4E">
              <w:rPr>
                <w:rFonts w:ascii="Arial" w:hAnsi="Arial" w:cs="Arial"/>
                <w:sz w:val="20"/>
                <w:szCs w:val="20"/>
              </w:rPr>
              <w:t>171</w:t>
            </w:r>
          </w:p>
        </w:tc>
        <w:tc>
          <w:tcPr>
            <w:tcW w:w="0" w:type="auto"/>
            <w:vAlign w:val="center"/>
          </w:tcPr>
          <w:p w14:paraId="65245480" w14:textId="77777777" w:rsidR="00C83463" w:rsidRPr="00C20A4E" w:rsidRDefault="00C83463" w:rsidP="00C83463">
            <w:pPr>
              <w:rPr>
                <w:rFonts w:ascii="Arial" w:hAnsi="Arial" w:cs="Arial"/>
                <w:sz w:val="20"/>
                <w:szCs w:val="20"/>
              </w:rPr>
            </w:pPr>
            <w:r w:rsidRPr="00C20A4E">
              <w:rPr>
                <w:rFonts w:ascii="Arial" w:hAnsi="Arial" w:cs="Arial"/>
                <w:sz w:val="20"/>
                <w:szCs w:val="20"/>
              </w:rPr>
              <w:t>85</w:t>
            </w:r>
          </w:p>
        </w:tc>
        <w:tc>
          <w:tcPr>
            <w:tcW w:w="0" w:type="auto"/>
            <w:vAlign w:val="center"/>
          </w:tcPr>
          <w:p w14:paraId="3DCA91F6" w14:textId="77777777" w:rsidR="00C83463" w:rsidRPr="00C20A4E" w:rsidRDefault="00C83463" w:rsidP="00C83463">
            <w:pPr>
              <w:rPr>
                <w:rFonts w:ascii="Arial" w:hAnsi="Arial" w:cs="Arial"/>
                <w:sz w:val="20"/>
                <w:szCs w:val="20"/>
              </w:rPr>
            </w:pPr>
            <w:r w:rsidRPr="00C20A4E">
              <w:rPr>
                <w:rFonts w:ascii="Arial" w:hAnsi="Arial" w:cs="Arial"/>
                <w:sz w:val="20"/>
                <w:szCs w:val="20"/>
              </w:rPr>
              <w:t>58</w:t>
            </w:r>
          </w:p>
        </w:tc>
        <w:tc>
          <w:tcPr>
            <w:tcW w:w="0" w:type="auto"/>
            <w:vAlign w:val="center"/>
          </w:tcPr>
          <w:p w14:paraId="1F4E4D95" w14:textId="77777777" w:rsidR="00C83463" w:rsidRPr="00C20A4E" w:rsidRDefault="00C83463" w:rsidP="00C83463">
            <w:pPr>
              <w:rPr>
                <w:rFonts w:ascii="Arial" w:hAnsi="Arial" w:cs="Arial"/>
                <w:sz w:val="20"/>
                <w:szCs w:val="20"/>
              </w:rPr>
            </w:pPr>
            <w:r w:rsidRPr="00C20A4E">
              <w:rPr>
                <w:rFonts w:ascii="Arial" w:hAnsi="Arial" w:cs="Arial"/>
                <w:sz w:val="20"/>
                <w:szCs w:val="20"/>
              </w:rPr>
              <w:t>51</w:t>
            </w:r>
          </w:p>
        </w:tc>
        <w:tc>
          <w:tcPr>
            <w:tcW w:w="0" w:type="auto"/>
            <w:tcBorders>
              <w:right w:val="single" w:sz="4" w:space="0" w:color="auto"/>
            </w:tcBorders>
            <w:vAlign w:val="center"/>
          </w:tcPr>
          <w:p w14:paraId="1A02FDFC" w14:textId="77777777" w:rsidR="00C83463" w:rsidRPr="00C20A4E" w:rsidRDefault="00C83463" w:rsidP="00C83463">
            <w:pPr>
              <w:rPr>
                <w:rFonts w:ascii="Arial" w:hAnsi="Arial" w:cs="Arial"/>
                <w:sz w:val="20"/>
                <w:szCs w:val="20"/>
              </w:rPr>
            </w:pPr>
            <w:r w:rsidRPr="00C20A4E">
              <w:rPr>
                <w:rFonts w:ascii="Arial" w:hAnsi="Arial" w:cs="Arial"/>
                <w:sz w:val="20"/>
                <w:szCs w:val="20"/>
              </w:rPr>
              <w:t>21</w:t>
            </w:r>
          </w:p>
        </w:tc>
        <w:tc>
          <w:tcPr>
            <w:tcW w:w="0" w:type="auto"/>
            <w:tcBorders>
              <w:left w:val="single" w:sz="4" w:space="0" w:color="auto"/>
              <w:right w:val="single" w:sz="18" w:space="0" w:color="auto"/>
            </w:tcBorders>
            <w:vAlign w:val="center"/>
          </w:tcPr>
          <w:p w14:paraId="7FD67081"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23</w:t>
            </w:r>
          </w:p>
        </w:tc>
        <w:tc>
          <w:tcPr>
            <w:tcW w:w="0" w:type="auto"/>
            <w:tcBorders>
              <w:top w:val="single" w:sz="6" w:space="0" w:color="auto"/>
              <w:left w:val="single" w:sz="18" w:space="0" w:color="auto"/>
              <w:bottom w:val="single" w:sz="6" w:space="0" w:color="auto"/>
              <w:right w:val="single" w:sz="18" w:space="0" w:color="auto"/>
            </w:tcBorders>
            <w:vAlign w:val="center"/>
          </w:tcPr>
          <w:p w14:paraId="60A6FB66" w14:textId="77777777" w:rsidR="00C83463" w:rsidRPr="00C20A4E" w:rsidRDefault="00C83463" w:rsidP="00C83463">
            <w:pPr>
              <w:rPr>
                <w:rFonts w:ascii="Arial" w:hAnsi="Arial" w:cs="Arial"/>
                <w:sz w:val="20"/>
                <w:szCs w:val="20"/>
              </w:rPr>
            </w:pPr>
            <w:r w:rsidRPr="00C20A4E">
              <w:rPr>
                <w:rFonts w:ascii="Arial" w:hAnsi="Arial" w:cs="Arial"/>
                <w:sz w:val="20"/>
                <w:szCs w:val="20"/>
              </w:rPr>
              <w:t>wzrost o 15%</w:t>
            </w:r>
          </w:p>
        </w:tc>
        <w:tc>
          <w:tcPr>
            <w:tcW w:w="0" w:type="auto"/>
            <w:tcBorders>
              <w:left w:val="single" w:sz="18" w:space="0" w:color="auto"/>
            </w:tcBorders>
            <w:vAlign w:val="center"/>
          </w:tcPr>
          <w:p w14:paraId="01075FAF" w14:textId="77777777" w:rsidR="00C83463" w:rsidRPr="00C20A4E" w:rsidRDefault="00C83463" w:rsidP="00C83463">
            <w:pPr>
              <w:rPr>
                <w:rFonts w:ascii="Arial" w:hAnsi="Arial" w:cs="Arial"/>
                <w:sz w:val="20"/>
                <w:szCs w:val="20"/>
              </w:rPr>
            </w:pPr>
            <w:r w:rsidRPr="00C20A4E">
              <w:rPr>
                <w:rFonts w:ascii="Arial" w:hAnsi="Arial" w:cs="Arial"/>
                <w:sz w:val="20"/>
                <w:szCs w:val="20"/>
              </w:rPr>
              <w:t xml:space="preserve">Krajowe Stowarzyszenie Poręczeń </w:t>
            </w:r>
            <w:r w:rsidRPr="00C20A4E">
              <w:rPr>
                <w:rFonts w:ascii="Arial" w:hAnsi="Arial" w:cs="Arial"/>
                <w:sz w:val="20"/>
                <w:szCs w:val="20"/>
              </w:rPr>
              <w:lastRenderedPageBreak/>
              <w:t>Kredytowych, źródła własne</w:t>
            </w:r>
          </w:p>
        </w:tc>
      </w:tr>
      <w:tr w:rsidR="00C83463" w:rsidRPr="00C20A4E" w14:paraId="1CA40926" w14:textId="77777777" w:rsidTr="00C83463">
        <w:tc>
          <w:tcPr>
            <w:tcW w:w="0" w:type="auto"/>
            <w:vAlign w:val="center"/>
          </w:tcPr>
          <w:p w14:paraId="6181068E" w14:textId="77777777" w:rsidR="00C83463" w:rsidRPr="00C20A4E" w:rsidRDefault="00C83463" w:rsidP="00C83463">
            <w:pPr>
              <w:rPr>
                <w:rFonts w:ascii="Arial" w:hAnsi="Arial" w:cs="Arial"/>
                <w:b/>
                <w:sz w:val="20"/>
                <w:szCs w:val="20"/>
              </w:rPr>
            </w:pPr>
            <w:r w:rsidRPr="00C20A4E">
              <w:rPr>
                <w:rFonts w:ascii="Arial" w:hAnsi="Arial" w:cs="Arial"/>
                <w:b/>
                <w:sz w:val="20"/>
                <w:szCs w:val="20"/>
              </w:rPr>
              <w:lastRenderedPageBreak/>
              <w:t>3.</w:t>
            </w:r>
          </w:p>
        </w:tc>
        <w:tc>
          <w:tcPr>
            <w:tcW w:w="0" w:type="auto"/>
            <w:vAlign w:val="center"/>
          </w:tcPr>
          <w:p w14:paraId="2DE56DE2" w14:textId="77777777" w:rsidR="00C83463" w:rsidRPr="00C20A4E" w:rsidRDefault="00C83463" w:rsidP="00C83463">
            <w:pPr>
              <w:rPr>
                <w:rFonts w:ascii="Arial" w:hAnsi="Arial" w:cs="Arial"/>
                <w:sz w:val="20"/>
                <w:szCs w:val="20"/>
              </w:rPr>
            </w:pPr>
            <w:r w:rsidRPr="00C20A4E">
              <w:rPr>
                <w:rFonts w:ascii="Arial" w:hAnsi="Arial" w:cs="Arial"/>
                <w:sz w:val="20"/>
                <w:szCs w:val="20"/>
              </w:rPr>
              <w:t>Wartość udzielonych pożyczek przez fundusze pożyczkowe [mln zł]</w:t>
            </w:r>
          </w:p>
        </w:tc>
        <w:tc>
          <w:tcPr>
            <w:tcW w:w="0" w:type="auto"/>
            <w:vAlign w:val="center"/>
          </w:tcPr>
          <w:p w14:paraId="55B555A9"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shd w:val="clear" w:color="auto" w:fill="BDD6EE" w:themeFill="accent1" w:themeFillTint="66"/>
            <w:vAlign w:val="center"/>
          </w:tcPr>
          <w:p w14:paraId="28A41714" w14:textId="77777777" w:rsidR="00C83463" w:rsidRPr="00C20A4E" w:rsidRDefault="00C83463" w:rsidP="00C83463">
            <w:pPr>
              <w:rPr>
                <w:rFonts w:ascii="Arial" w:hAnsi="Arial" w:cs="Arial"/>
                <w:sz w:val="20"/>
                <w:szCs w:val="20"/>
              </w:rPr>
            </w:pPr>
            <w:r w:rsidRPr="00C20A4E">
              <w:rPr>
                <w:rFonts w:ascii="Arial" w:hAnsi="Arial" w:cs="Arial"/>
                <w:sz w:val="20"/>
                <w:szCs w:val="20"/>
              </w:rPr>
              <w:t>9,99</w:t>
            </w:r>
          </w:p>
        </w:tc>
        <w:tc>
          <w:tcPr>
            <w:tcW w:w="0" w:type="auto"/>
            <w:vAlign w:val="center"/>
          </w:tcPr>
          <w:p w14:paraId="3A161635" w14:textId="77777777" w:rsidR="00C83463" w:rsidRPr="00C20A4E" w:rsidRDefault="00C83463" w:rsidP="00C83463">
            <w:pPr>
              <w:rPr>
                <w:rFonts w:ascii="Arial" w:hAnsi="Arial" w:cs="Arial"/>
                <w:sz w:val="20"/>
                <w:szCs w:val="20"/>
              </w:rPr>
            </w:pPr>
            <w:r w:rsidRPr="00C20A4E">
              <w:rPr>
                <w:rFonts w:ascii="Arial" w:hAnsi="Arial" w:cs="Arial"/>
                <w:sz w:val="20"/>
                <w:szCs w:val="20"/>
              </w:rPr>
              <w:t>17,78</w:t>
            </w:r>
          </w:p>
        </w:tc>
        <w:tc>
          <w:tcPr>
            <w:tcW w:w="0" w:type="auto"/>
            <w:vAlign w:val="center"/>
          </w:tcPr>
          <w:p w14:paraId="7C5ED514" w14:textId="77777777" w:rsidR="00C83463" w:rsidRPr="00C20A4E" w:rsidRDefault="00C83463" w:rsidP="00C83463">
            <w:pPr>
              <w:rPr>
                <w:rFonts w:ascii="Arial" w:hAnsi="Arial" w:cs="Arial"/>
                <w:sz w:val="20"/>
                <w:szCs w:val="20"/>
              </w:rPr>
            </w:pPr>
            <w:r w:rsidRPr="00C20A4E">
              <w:rPr>
                <w:rFonts w:ascii="Arial" w:hAnsi="Arial" w:cs="Arial"/>
                <w:sz w:val="20"/>
                <w:szCs w:val="20"/>
              </w:rPr>
              <w:t>14,30</w:t>
            </w:r>
          </w:p>
        </w:tc>
        <w:tc>
          <w:tcPr>
            <w:tcW w:w="0" w:type="auto"/>
            <w:vAlign w:val="center"/>
          </w:tcPr>
          <w:p w14:paraId="5D215AB2" w14:textId="77777777" w:rsidR="00C83463" w:rsidRPr="00C20A4E" w:rsidRDefault="00C83463" w:rsidP="00C83463">
            <w:pPr>
              <w:rPr>
                <w:rFonts w:ascii="Arial" w:hAnsi="Arial" w:cs="Arial"/>
                <w:sz w:val="20"/>
                <w:szCs w:val="20"/>
              </w:rPr>
            </w:pPr>
            <w:r w:rsidRPr="00C20A4E">
              <w:rPr>
                <w:rFonts w:ascii="Arial" w:hAnsi="Arial" w:cs="Arial"/>
                <w:sz w:val="20"/>
                <w:szCs w:val="20"/>
              </w:rPr>
              <w:t>47,18</w:t>
            </w:r>
          </w:p>
        </w:tc>
        <w:tc>
          <w:tcPr>
            <w:tcW w:w="0" w:type="auto"/>
            <w:vAlign w:val="center"/>
          </w:tcPr>
          <w:p w14:paraId="63A1575F" w14:textId="77777777" w:rsidR="00C83463" w:rsidRPr="00C20A4E" w:rsidRDefault="00C83463" w:rsidP="00C83463">
            <w:pPr>
              <w:rPr>
                <w:rFonts w:ascii="Arial" w:hAnsi="Arial" w:cs="Arial"/>
                <w:sz w:val="20"/>
                <w:szCs w:val="20"/>
              </w:rPr>
            </w:pPr>
            <w:r w:rsidRPr="00C20A4E">
              <w:rPr>
                <w:rFonts w:ascii="Arial" w:hAnsi="Arial" w:cs="Arial"/>
                <w:sz w:val="20"/>
                <w:szCs w:val="20"/>
              </w:rPr>
              <w:t>53,45</w:t>
            </w:r>
          </w:p>
        </w:tc>
        <w:tc>
          <w:tcPr>
            <w:tcW w:w="0" w:type="auto"/>
            <w:vAlign w:val="center"/>
          </w:tcPr>
          <w:p w14:paraId="3FA1C941" w14:textId="77777777" w:rsidR="00C83463" w:rsidRPr="00C20A4E" w:rsidRDefault="00C83463" w:rsidP="00C83463">
            <w:pPr>
              <w:rPr>
                <w:rFonts w:ascii="Arial" w:hAnsi="Arial" w:cs="Arial"/>
                <w:sz w:val="20"/>
                <w:szCs w:val="20"/>
              </w:rPr>
            </w:pPr>
            <w:r w:rsidRPr="00C20A4E">
              <w:rPr>
                <w:rFonts w:ascii="Arial" w:hAnsi="Arial" w:cs="Arial"/>
                <w:sz w:val="20"/>
                <w:szCs w:val="20"/>
              </w:rPr>
              <w:t>41,64</w:t>
            </w:r>
          </w:p>
        </w:tc>
        <w:tc>
          <w:tcPr>
            <w:tcW w:w="0" w:type="auto"/>
            <w:vAlign w:val="center"/>
          </w:tcPr>
          <w:p w14:paraId="3CB2921D" w14:textId="77777777" w:rsidR="00C83463" w:rsidRPr="00C20A4E" w:rsidRDefault="00C83463" w:rsidP="00C83463">
            <w:pPr>
              <w:rPr>
                <w:rFonts w:ascii="Arial" w:hAnsi="Arial" w:cs="Arial"/>
                <w:sz w:val="20"/>
                <w:szCs w:val="20"/>
              </w:rPr>
            </w:pPr>
            <w:r w:rsidRPr="00C20A4E">
              <w:rPr>
                <w:rFonts w:ascii="Arial" w:hAnsi="Arial" w:cs="Arial"/>
                <w:sz w:val="20"/>
                <w:szCs w:val="20"/>
              </w:rPr>
              <w:t>36,83</w:t>
            </w:r>
          </w:p>
        </w:tc>
        <w:tc>
          <w:tcPr>
            <w:tcW w:w="0" w:type="auto"/>
            <w:vAlign w:val="center"/>
          </w:tcPr>
          <w:p w14:paraId="299C31A9" w14:textId="77777777" w:rsidR="00C83463" w:rsidRPr="00C20A4E" w:rsidRDefault="00C83463" w:rsidP="00C83463">
            <w:pPr>
              <w:rPr>
                <w:rFonts w:ascii="Arial" w:hAnsi="Arial" w:cs="Arial"/>
                <w:sz w:val="20"/>
                <w:szCs w:val="20"/>
              </w:rPr>
            </w:pPr>
            <w:r w:rsidRPr="00C20A4E">
              <w:rPr>
                <w:rFonts w:ascii="Arial" w:hAnsi="Arial" w:cs="Arial"/>
                <w:sz w:val="20"/>
                <w:szCs w:val="20"/>
              </w:rPr>
              <w:t>27,08</w:t>
            </w:r>
          </w:p>
        </w:tc>
        <w:tc>
          <w:tcPr>
            <w:tcW w:w="0" w:type="auto"/>
            <w:vAlign w:val="center"/>
          </w:tcPr>
          <w:p w14:paraId="6829F30A" w14:textId="77777777" w:rsidR="00C83463" w:rsidRPr="00C20A4E" w:rsidRDefault="00C83463" w:rsidP="00C83463">
            <w:pPr>
              <w:rPr>
                <w:rFonts w:ascii="Arial" w:hAnsi="Arial" w:cs="Arial"/>
                <w:sz w:val="20"/>
                <w:szCs w:val="20"/>
              </w:rPr>
            </w:pPr>
            <w:r w:rsidRPr="00C20A4E">
              <w:rPr>
                <w:rFonts w:ascii="Arial" w:hAnsi="Arial" w:cs="Arial"/>
                <w:sz w:val="20"/>
                <w:szCs w:val="20"/>
              </w:rPr>
              <w:t>57,60</w:t>
            </w:r>
          </w:p>
        </w:tc>
        <w:tc>
          <w:tcPr>
            <w:tcW w:w="0" w:type="auto"/>
            <w:tcBorders>
              <w:right w:val="single" w:sz="4" w:space="0" w:color="auto"/>
            </w:tcBorders>
            <w:vAlign w:val="center"/>
          </w:tcPr>
          <w:p w14:paraId="2C5DADE3" w14:textId="77777777" w:rsidR="00C83463" w:rsidRPr="00C20A4E" w:rsidRDefault="00C83463" w:rsidP="00C83463">
            <w:pPr>
              <w:rPr>
                <w:rFonts w:ascii="Arial" w:hAnsi="Arial" w:cs="Arial"/>
                <w:sz w:val="20"/>
                <w:szCs w:val="20"/>
              </w:rPr>
            </w:pPr>
            <w:r w:rsidRPr="00C20A4E">
              <w:rPr>
                <w:rFonts w:ascii="Arial" w:hAnsi="Arial" w:cs="Arial"/>
                <w:sz w:val="20"/>
                <w:szCs w:val="20"/>
              </w:rPr>
              <w:t>119,8</w:t>
            </w:r>
          </w:p>
        </w:tc>
        <w:tc>
          <w:tcPr>
            <w:tcW w:w="0" w:type="auto"/>
            <w:tcBorders>
              <w:left w:val="single" w:sz="4" w:space="0" w:color="auto"/>
              <w:right w:val="single" w:sz="18" w:space="0" w:color="auto"/>
            </w:tcBorders>
            <w:vAlign w:val="center"/>
          </w:tcPr>
          <w:p w14:paraId="20E49C7B" w14:textId="77777777" w:rsidR="00C83463" w:rsidRPr="00C20A4E" w:rsidRDefault="00C83463" w:rsidP="00C83463">
            <w:pPr>
              <w:rPr>
                <w:rFonts w:ascii="Arial" w:eastAsia="Times New Roman" w:hAnsi="Arial" w:cs="Arial"/>
                <w:sz w:val="20"/>
                <w:szCs w:val="20"/>
                <w:lang w:eastAsia="pl-PL"/>
              </w:rPr>
            </w:pPr>
          </w:p>
          <w:p w14:paraId="7D53EB4E"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291,52</w:t>
            </w:r>
          </w:p>
        </w:tc>
        <w:tc>
          <w:tcPr>
            <w:tcW w:w="0" w:type="auto"/>
            <w:tcBorders>
              <w:top w:val="single" w:sz="6" w:space="0" w:color="auto"/>
              <w:left w:val="single" w:sz="18" w:space="0" w:color="auto"/>
              <w:bottom w:val="single" w:sz="6" w:space="0" w:color="auto"/>
              <w:right w:val="single" w:sz="18" w:space="0" w:color="auto"/>
            </w:tcBorders>
            <w:vAlign w:val="center"/>
          </w:tcPr>
          <w:p w14:paraId="1776FA43" w14:textId="77777777" w:rsidR="00C83463" w:rsidRPr="00C20A4E" w:rsidRDefault="00C83463" w:rsidP="00C83463">
            <w:pPr>
              <w:rPr>
                <w:rFonts w:ascii="Arial" w:hAnsi="Arial" w:cs="Arial"/>
                <w:sz w:val="20"/>
                <w:szCs w:val="20"/>
              </w:rPr>
            </w:pPr>
            <w:r w:rsidRPr="00C20A4E">
              <w:rPr>
                <w:rFonts w:ascii="Arial" w:hAnsi="Arial" w:cs="Arial"/>
                <w:sz w:val="20"/>
                <w:szCs w:val="20"/>
              </w:rPr>
              <w:t>wzrost o 15%</w:t>
            </w:r>
          </w:p>
        </w:tc>
        <w:tc>
          <w:tcPr>
            <w:tcW w:w="0" w:type="auto"/>
            <w:tcBorders>
              <w:left w:val="single" w:sz="18" w:space="0" w:color="auto"/>
            </w:tcBorders>
            <w:vAlign w:val="center"/>
          </w:tcPr>
          <w:p w14:paraId="4A6B979C" w14:textId="77777777" w:rsidR="00C83463" w:rsidRPr="00C20A4E" w:rsidRDefault="00C83463" w:rsidP="00C83463">
            <w:pPr>
              <w:rPr>
                <w:rFonts w:ascii="Arial" w:hAnsi="Arial" w:cs="Arial"/>
                <w:sz w:val="20"/>
                <w:szCs w:val="20"/>
              </w:rPr>
            </w:pPr>
            <w:r w:rsidRPr="00C20A4E">
              <w:rPr>
                <w:rFonts w:ascii="Arial" w:hAnsi="Arial" w:cs="Arial"/>
                <w:sz w:val="20"/>
                <w:szCs w:val="20"/>
              </w:rPr>
              <w:t>Polski Związek Funduszy Pożyczkowych, źródła własne</w:t>
            </w:r>
          </w:p>
        </w:tc>
      </w:tr>
      <w:tr w:rsidR="00C83463" w:rsidRPr="00C20A4E" w14:paraId="77F26D42" w14:textId="77777777" w:rsidTr="00C83463">
        <w:tc>
          <w:tcPr>
            <w:tcW w:w="0" w:type="auto"/>
            <w:vAlign w:val="center"/>
          </w:tcPr>
          <w:p w14:paraId="5BFFC999" w14:textId="77777777" w:rsidR="00C83463" w:rsidRPr="00C20A4E" w:rsidRDefault="00C83463" w:rsidP="00C83463">
            <w:pPr>
              <w:rPr>
                <w:rFonts w:ascii="Arial" w:hAnsi="Arial" w:cs="Arial"/>
                <w:b/>
                <w:sz w:val="20"/>
                <w:szCs w:val="20"/>
              </w:rPr>
            </w:pPr>
            <w:r w:rsidRPr="00C20A4E">
              <w:rPr>
                <w:rFonts w:ascii="Arial" w:hAnsi="Arial" w:cs="Arial"/>
                <w:b/>
                <w:sz w:val="20"/>
                <w:szCs w:val="20"/>
              </w:rPr>
              <w:t>4.</w:t>
            </w:r>
          </w:p>
        </w:tc>
        <w:tc>
          <w:tcPr>
            <w:tcW w:w="0" w:type="auto"/>
            <w:vAlign w:val="center"/>
          </w:tcPr>
          <w:p w14:paraId="7EE5E7C4" w14:textId="77777777" w:rsidR="00C83463" w:rsidRPr="00C20A4E" w:rsidRDefault="00C83463" w:rsidP="00C83463">
            <w:pPr>
              <w:rPr>
                <w:rFonts w:ascii="Arial" w:hAnsi="Arial" w:cs="Arial"/>
                <w:sz w:val="20"/>
                <w:szCs w:val="20"/>
              </w:rPr>
            </w:pPr>
            <w:r w:rsidRPr="00C20A4E">
              <w:rPr>
                <w:rFonts w:ascii="Arial" w:hAnsi="Arial" w:cs="Arial"/>
                <w:sz w:val="20"/>
                <w:szCs w:val="20"/>
              </w:rPr>
              <w:t>Liczba udzielonych pożyczek przez fundusze pożyczkowe</w:t>
            </w:r>
          </w:p>
        </w:tc>
        <w:tc>
          <w:tcPr>
            <w:tcW w:w="0" w:type="auto"/>
            <w:vAlign w:val="center"/>
          </w:tcPr>
          <w:p w14:paraId="54F94DB4"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shd w:val="clear" w:color="auto" w:fill="BDD6EE" w:themeFill="accent1" w:themeFillTint="66"/>
            <w:vAlign w:val="center"/>
          </w:tcPr>
          <w:p w14:paraId="7B26C3D6" w14:textId="77777777" w:rsidR="00C83463" w:rsidRPr="00C20A4E" w:rsidRDefault="00C83463" w:rsidP="00C83463">
            <w:pPr>
              <w:rPr>
                <w:rFonts w:ascii="Arial" w:hAnsi="Arial" w:cs="Arial"/>
                <w:sz w:val="20"/>
                <w:szCs w:val="20"/>
              </w:rPr>
            </w:pPr>
            <w:r w:rsidRPr="00C20A4E">
              <w:rPr>
                <w:rFonts w:ascii="Arial" w:hAnsi="Arial" w:cs="Arial"/>
                <w:sz w:val="20"/>
                <w:szCs w:val="20"/>
              </w:rPr>
              <w:t>118</w:t>
            </w:r>
          </w:p>
        </w:tc>
        <w:tc>
          <w:tcPr>
            <w:tcW w:w="0" w:type="auto"/>
            <w:vAlign w:val="center"/>
          </w:tcPr>
          <w:p w14:paraId="1933D398" w14:textId="77777777" w:rsidR="00C83463" w:rsidRPr="00C20A4E" w:rsidRDefault="00C83463" w:rsidP="00C83463">
            <w:pPr>
              <w:rPr>
                <w:rFonts w:ascii="Arial" w:hAnsi="Arial" w:cs="Arial"/>
                <w:sz w:val="20"/>
                <w:szCs w:val="20"/>
              </w:rPr>
            </w:pPr>
            <w:r w:rsidRPr="00C20A4E">
              <w:rPr>
                <w:rFonts w:ascii="Arial" w:hAnsi="Arial" w:cs="Arial"/>
                <w:sz w:val="20"/>
                <w:szCs w:val="20"/>
              </w:rPr>
              <w:t>160</w:t>
            </w:r>
          </w:p>
        </w:tc>
        <w:tc>
          <w:tcPr>
            <w:tcW w:w="0" w:type="auto"/>
            <w:vAlign w:val="center"/>
          </w:tcPr>
          <w:p w14:paraId="74492297" w14:textId="77777777" w:rsidR="00C83463" w:rsidRPr="00C20A4E" w:rsidRDefault="00C83463" w:rsidP="00C83463">
            <w:pPr>
              <w:rPr>
                <w:rFonts w:ascii="Arial" w:hAnsi="Arial" w:cs="Arial"/>
                <w:sz w:val="20"/>
                <w:szCs w:val="20"/>
              </w:rPr>
            </w:pPr>
            <w:r w:rsidRPr="00C20A4E">
              <w:rPr>
                <w:rFonts w:ascii="Arial" w:hAnsi="Arial" w:cs="Arial"/>
                <w:sz w:val="20"/>
                <w:szCs w:val="20"/>
              </w:rPr>
              <w:t>127</w:t>
            </w:r>
          </w:p>
        </w:tc>
        <w:tc>
          <w:tcPr>
            <w:tcW w:w="0" w:type="auto"/>
            <w:vAlign w:val="center"/>
          </w:tcPr>
          <w:p w14:paraId="34C0F9C9" w14:textId="77777777" w:rsidR="00C83463" w:rsidRPr="00C20A4E" w:rsidRDefault="00C83463" w:rsidP="00C83463">
            <w:pPr>
              <w:rPr>
                <w:rFonts w:ascii="Arial" w:hAnsi="Arial" w:cs="Arial"/>
                <w:sz w:val="20"/>
                <w:szCs w:val="20"/>
              </w:rPr>
            </w:pPr>
            <w:r w:rsidRPr="00C20A4E">
              <w:rPr>
                <w:rFonts w:ascii="Arial" w:hAnsi="Arial" w:cs="Arial"/>
                <w:sz w:val="20"/>
                <w:szCs w:val="20"/>
              </w:rPr>
              <w:t>324</w:t>
            </w:r>
          </w:p>
        </w:tc>
        <w:tc>
          <w:tcPr>
            <w:tcW w:w="0" w:type="auto"/>
            <w:vAlign w:val="center"/>
          </w:tcPr>
          <w:p w14:paraId="6A3B6278" w14:textId="77777777" w:rsidR="00C83463" w:rsidRPr="00C20A4E" w:rsidRDefault="00C83463" w:rsidP="00C83463">
            <w:pPr>
              <w:rPr>
                <w:rFonts w:ascii="Arial" w:hAnsi="Arial" w:cs="Arial"/>
                <w:sz w:val="20"/>
                <w:szCs w:val="20"/>
              </w:rPr>
            </w:pPr>
            <w:r w:rsidRPr="00C20A4E">
              <w:rPr>
                <w:rFonts w:ascii="Arial" w:hAnsi="Arial" w:cs="Arial"/>
                <w:sz w:val="20"/>
                <w:szCs w:val="20"/>
              </w:rPr>
              <w:t>776</w:t>
            </w:r>
          </w:p>
        </w:tc>
        <w:tc>
          <w:tcPr>
            <w:tcW w:w="0" w:type="auto"/>
            <w:vAlign w:val="center"/>
          </w:tcPr>
          <w:p w14:paraId="033D7641" w14:textId="77777777" w:rsidR="00C83463" w:rsidRPr="00C20A4E" w:rsidRDefault="00C83463" w:rsidP="00C83463">
            <w:pPr>
              <w:rPr>
                <w:rFonts w:ascii="Arial" w:hAnsi="Arial" w:cs="Arial"/>
                <w:sz w:val="20"/>
                <w:szCs w:val="20"/>
              </w:rPr>
            </w:pPr>
            <w:r w:rsidRPr="00C20A4E">
              <w:rPr>
                <w:rFonts w:ascii="Arial" w:hAnsi="Arial" w:cs="Arial"/>
                <w:sz w:val="20"/>
                <w:szCs w:val="20"/>
              </w:rPr>
              <w:t>658</w:t>
            </w:r>
          </w:p>
        </w:tc>
        <w:tc>
          <w:tcPr>
            <w:tcW w:w="0" w:type="auto"/>
            <w:vAlign w:val="center"/>
          </w:tcPr>
          <w:p w14:paraId="67EE5B3A" w14:textId="77777777" w:rsidR="00C83463" w:rsidRPr="00C20A4E" w:rsidRDefault="00C83463" w:rsidP="00C83463">
            <w:pPr>
              <w:rPr>
                <w:rFonts w:ascii="Arial" w:hAnsi="Arial" w:cs="Arial"/>
                <w:sz w:val="20"/>
                <w:szCs w:val="20"/>
              </w:rPr>
            </w:pPr>
            <w:r w:rsidRPr="00C20A4E">
              <w:rPr>
                <w:rFonts w:ascii="Arial" w:hAnsi="Arial" w:cs="Arial"/>
                <w:sz w:val="20"/>
                <w:szCs w:val="20"/>
              </w:rPr>
              <w:t>588</w:t>
            </w:r>
          </w:p>
        </w:tc>
        <w:tc>
          <w:tcPr>
            <w:tcW w:w="0" w:type="auto"/>
            <w:vAlign w:val="center"/>
          </w:tcPr>
          <w:p w14:paraId="3E2EA214" w14:textId="77777777" w:rsidR="00C83463" w:rsidRPr="00C20A4E" w:rsidRDefault="00C83463" w:rsidP="00C83463">
            <w:pPr>
              <w:rPr>
                <w:rFonts w:ascii="Arial" w:hAnsi="Arial" w:cs="Arial"/>
                <w:sz w:val="20"/>
                <w:szCs w:val="20"/>
              </w:rPr>
            </w:pPr>
            <w:r w:rsidRPr="00C20A4E">
              <w:rPr>
                <w:rFonts w:ascii="Arial" w:hAnsi="Arial" w:cs="Arial"/>
                <w:sz w:val="20"/>
                <w:szCs w:val="20"/>
              </w:rPr>
              <w:t>431</w:t>
            </w:r>
          </w:p>
        </w:tc>
        <w:tc>
          <w:tcPr>
            <w:tcW w:w="0" w:type="auto"/>
            <w:vAlign w:val="center"/>
          </w:tcPr>
          <w:p w14:paraId="1E0CBA3A" w14:textId="77777777" w:rsidR="00C83463" w:rsidRPr="00C20A4E" w:rsidRDefault="00C83463" w:rsidP="00C83463">
            <w:pPr>
              <w:rPr>
                <w:rFonts w:ascii="Arial" w:hAnsi="Arial" w:cs="Arial"/>
                <w:sz w:val="20"/>
                <w:szCs w:val="20"/>
              </w:rPr>
            </w:pPr>
            <w:r w:rsidRPr="00C20A4E">
              <w:rPr>
                <w:rFonts w:ascii="Arial" w:hAnsi="Arial" w:cs="Arial"/>
                <w:sz w:val="20"/>
                <w:szCs w:val="20"/>
              </w:rPr>
              <w:t>620</w:t>
            </w:r>
          </w:p>
        </w:tc>
        <w:tc>
          <w:tcPr>
            <w:tcW w:w="0" w:type="auto"/>
            <w:tcBorders>
              <w:right w:val="single" w:sz="4" w:space="0" w:color="auto"/>
            </w:tcBorders>
            <w:vAlign w:val="center"/>
          </w:tcPr>
          <w:p w14:paraId="6950F831" w14:textId="77777777" w:rsidR="00C83463" w:rsidRPr="00C20A4E" w:rsidRDefault="00C83463" w:rsidP="00C83463">
            <w:pPr>
              <w:rPr>
                <w:rFonts w:ascii="Arial" w:hAnsi="Arial" w:cs="Arial"/>
                <w:sz w:val="20"/>
                <w:szCs w:val="20"/>
              </w:rPr>
            </w:pPr>
            <w:r w:rsidRPr="00C20A4E">
              <w:rPr>
                <w:rFonts w:ascii="Arial" w:hAnsi="Arial" w:cs="Arial"/>
                <w:sz w:val="20"/>
                <w:szCs w:val="20"/>
              </w:rPr>
              <w:t>968</w:t>
            </w:r>
          </w:p>
        </w:tc>
        <w:tc>
          <w:tcPr>
            <w:tcW w:w="0" w:type="auto"/>
            <w:tcBorders>
              <w:left w:val="single" w:sz="4" w:space="0" w:color="auto"/>
              <w:right w:val="single" w:sz="18" w:space="0" w:color="auto"/>
            </w:tcBorders>
            <w:vAlign w:val="center"/>
          </w:tcPr>
          <w:p w14:paraId="624E67AF"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1310</w:t>
            </w:r>
          </w:p>
        </w:tc>
        <w:tc>
          <w:tcPr>
            <w:tcW w:w="0" w:type="auto"/>
            <w:tcBorders>
              <w:top w:val="single" w:sz="6" w:space="0" w:color="auto"/>
              <w:left w:val="single" w:sz="18" w:space="0" w:color="auto"/>
              <w:bottom w:val="single" w:sz="6" w:space="0" w:color="auto"/>
              <w:right w:val="single" w:sz="18" w:space="0" w:color="auto"/>
            </w:tcBorders>
            <w:vAlign w:val="center"/>
          </w:tcPr>
          <w:p w14:paraId="74EC9663" w14:textId="77777777" w:rsidR="00C83463" w:rsidRPr="00C20A4E" w:rsidRDefault="00C83463" w:rsidP="00C83463">
            <w:pPr>
              <w:rPr>
                <w:rFonts w:ascii="Arial" w:hAnsi="Arial" w:cs="Arial"/>
                <w:sz w:val="20"/>
                <w:szCs w:val="20"/>
              </w:rPr>
            </w:pPr>
            <w:r w:rsidRPr="00C20A4E">
              <w:rPr>
                <w:rFonts w:ascii="Arial" w:hAnsi="Arial" w:cs="Arial"/>
                <w:sz w:val="20"/>
                <w:szCs w:val="20"/>
              </w:rPr>
              <w:t>wzrost o 15%</w:t>
            </w:r>
          </w:p>
        </w:tc>
        <w:tc>
          <w:tcPr>
            <w:tcW w:w="0" w:type="auto"/>
            <w:tcBorders>
              <w:left w:val="single" w:sz="18" w:space="0" w:color="auto"/>
            </w:tcBorders>
            <w:vAlign w:val="center"/>
          </w:tcPr>
          <w:p w14:paraId="335250CC" w14:textId="77777777" w:rsidR="00C83463" w:rsidRPr="00C20A4E" w:rsidRDefault="00C83463" w:rsidP="00C83463">
            <w:pPr>
              <w:rPr>
                <w:rFonts w:ascii="Arial" w:hAnsi="Arial" w:cs="Arial"/>
                <w:sz w:val="20"/>
                <w:szCs w:val="20"/>
              </w:rPr>
            </w:pPr>
            <w:r w:rsidRPr="00C20A4E">
              <w:rPr>
                <w:rFonts w:ascii="Arial" w:hAnsi="Arial" w:cs="Arial"/>
                <w:sz w:val="20"/>
                <w:szCs w:val="20"/>
              </w:rPr>
              <w:t>Polski Związek Funduszy Pożyczkowych, źródła własne</w:t>
            </w:r>
          </w:p>
        </w:tc>
      </w:tr>
      <w:tr w:rsidR="00C83463" w:rsidRPr="00C20A4E" w14:paraId="5C5AAD76" w14:textId="77777777" w:rsidTr="00C83463">
        <w:tc>
          <w:tcPr>
            <w:tcW w:w="0" w:type="auto"/>
            <w:vAlign w:val="center"/>
          </w:tcPr>
          <w:p w14:paraId="2A56844C" w14:textId="77777777" w:rsidR="00C83463" w:rsidRPr="00C20A4E" w:rsidRDefault="00C83463" w:rsidP="00C83463">
            <w:pPr>
              <w:rPr>
                <w:rFonts w:ascii="Arial" w:hAnsi="Arial" w:cs="Arial"/>
                <w:b/>
                <w:sz w:val="20"/>
                <w:szCs w:val="20"/>
              </w:rPr>
            </w:pPr>
            <w:r w:rsidRPr="00C20A4E">
              <w:rPr>
                <w:rFonts w:ascii="Arial" w:hAnsi="Arial" w:cs="Arial"/>
                <w:b/>
                <w:sz w:val="20"/>
                <w:szCs w:val="20"/>
              </w:rPr>
              <w:t>5.</w:t>
            </w:r>
          </w:p>
        </w:tc>
        <w:tc>
          <w:tcPr>
            <w:tcW w:w="0" w:type="auto"/>
            <w:vAlign w:val="center"/>
          </w:tcPr>
          <w:p w14:paraId="541E333F" w14:textId="77777777" w:rsidR="00C83463" w:rsidRPr="00C20A4E" w:rsidRDefault="00C83463" w:rsidP="00C83463">
            <w:pPr>
              <w:rPr>
                <w:rFonts w:ascii="Arial" w:hAnsi="Arial" w:cs="Arial"/>
                <w:sz w:val="20"/>
                <w:szCs w:val="20"/>
              </w:rPr>
            </w:pPr>
            <w:r w:rsidRPr="00C20A4E">
              <w:rPr>
                <w:rFonts w:ascii="Arial" w:hAnsi="Arial" w:cs="Arial"/>
                <w:sz w:val="20"/>
                <w:szCs w:val="20"/>
              </w:rPr>
              <w:t>Liczba wykonanych usług doradczych o charakterze ogólnym świadczona przez podmioty zaliczone do KSU</w:t>
            </w:r>
          </w:p>
        </w:tc>
        <w:tc>
          <w:tcPr>
            <w:tcW w:w="0" w:type="auto"/>
            <w:vAlign w:val="center"/>
          </w:tcPr>
          <w:p w14:paraId="25A0D759"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vAlign w:val="center"/>
          </w:tcPr>
          <w:p w14:paraId="2672348B"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06568FB7" w14:textId="77777777" w:rsidR="00C83463" w:rsidRPr="00C20A4E" w:rsidRDefault="00C83463" w:rsidP="00C83463">
            <w:pPr>
              <w:rPr>
                <w:rFonts w:ascii="Arial" w:hAnsi="Arial" w:cs="Arial"/>
                <w:sz w:val="20"/>
                <w:szCs w:val="20"/>
              </w:rPr>
            </w:pPr>
            <w:r w:rsidRPr="00C20A4E">
              <w:rPr>
                <w:rFonts w:ascii="Arial" w:hAnsi="Arial" w:cs="Arial"/>
                <w:sz w:val="20"/>
                <w:szCs w:val="20"/>
              </w:rPr>
              <w:t>1830</w:t>
            </w:r>
          </w:p>
        </w:tc>
        <w:tc>
          <w:tcPr>
            <w:tcW w:w="0" w:type="auto"/>
            <w:vAlign w:val="center"/>
          </w:tcPr>
          <w:p w14:paraId="41D42371" w14:textId="77777777" w:rsidR="00C83463" w:rsidRPr="00C20A4E" w:rsidRDefault="00C83463" w:rsidP="00C83463">
            <w:pPr>
              <w:rPr>
                <w:rFonts w:ascii="Arial" w:hAnsi="Arial" w:cs="Arial"/>
                <w:sz w:val="20"/>
                <w:szCs w:val="20"/>
              </w:rPr>
            </w:pPr>
            <w:r w:rsidRPr="00C20A4E">
              <w:rPr>
                <w:rFonts w:ascii="Arial" w:hAnsi="Arial" w:cs="Arial"/>
                <w:sz w:val="20"/>
                <w:szCs w:val="20"/>
              </w:rPr>
              <w:t>2070</w:t>
            </w:r>
            <w:r w:rsidRPr="007D1773">
              <w:rPr>
                <w:rFonts w:ascii="Arial" w:hAnsi="Arial" w:cs="Arial"/>
                <w:sz w:val="20"/>
                <w:szCs w:val="20"/>
                <w:vertAlign w:val="superscript"/>
              </w:rPr>
              <w:t>1</w:t>
            </w:r>
          </w:p>
        </w:tc>
        <w:tc>
          <w:tcPr>
            <w:tcW w:w="0" w:type="auto"/>
            <w:vAlign w:val="center"/>
          </w:tcPr>
          <w:p w14:paraId="0260763A" w14:textId="77777777" w:rsidR="00C83463" w:rsidRPr="00C20A4E" w:rsidRDefault="00C83463" w:rsidP="00C83463">
            <w:pPr>
              <w:rPr>
                <w:rFonts w:ascii="Arial" w:hAnsi="Arial" w:cs="Arial"/>
                <w:sz w:val="20"/>
                <w:szCs w:val="20"/>
              </w:rPr>
            </w:pPr>
            <w:r w:rsidRPr="00C20A4E">
              <w:rPr>
                <w:rFonts w:ascii="Arial" w:hAnsi="Arial" w:cs="Arial"/>
                <w:sz w:val="20"/>
                <w:szCs w:val="20"/>
              </w:rPr>
              <w:t>5942</w:t>
            </w:r>
            <w:r w:rsidRPr="007D1773">
              <w:rPr>
                <w:rFonts w:ascii="Arial" w:hAnsi="Arial" w:cs="Arial"/>
                <w:sz w:val="20"/>
                <w:szCs w:val="20"/>
                <w:vertAlign w:val="superscript"/>
              </w:rPr>
              <w:t>1</w:t>
            </w:r>
          </w:p>
        </w:tc>
        <w:tc>
          <w:tcPr>
            <w:tcW w:w="0" w:type="auto"/>
            <w:vAlign w:val="center"/>
          </w:tcPr>
          <w:p w14:paraId="49A4502F" w14:textId="77777777" w:rsidR="00C83463" w:rsidRPr="00C20A4E" w:rsidRDefault="00C83463" w:rsidP="00C83463">
            <w:pPr>
              <w:rPr>
                <w:rFonts w:ascii="Arial" w:hAnsi="Arial" w:cs="Arial"/>
                <w:sz w:val="20"/>
                <w:szCs w:val="20"/>
              </w:rPr>
            </w:pPr>
            <w:r w:rsidRPr="00C20A4E">
              <w:rPr>
                <w:rFonts w:ascii="Arial" w:hAnsi="Arial" w:cs="Arial"/>
                <w:sz w:val="20"/>
                <w:szCs w:val="20"/>
              </w:rPr>
              <w:t>4945</w:t>
            </w:r>
            <w:r w:rsidRPr="007D1773">
              <w:rPr>
                <w:rFonts w:ascii="Arial" w:hAnsi="Arial" w:cs="Arial"/>
                <w:sz w:val="20"/>
                <w:szCs w:val="20"/>
                <w:vertAlign w:val="superscript"/>
              </w:rPr>
              <w:t>1</w:t>
            </w:r>
          </w:p>
        </w:tc>
        <w:tc>
          <w:tcPr>
            <w:tcW w:w="0" w:type="auto"/>
            <w:vAlign w:val="center"/>
          </w:tcPr>
          <w:p w14:paraId="3FA4EEFF" w14:textId="77777777" w:rsidR="00C83463" w:rsidRPr="007D1773" w:rsidRDefault="00C83463" w:rsidP="00C83463">
            <w:pPr>
              <w:rPr>
                <w:rFonts w:ascii="Arial" w:hAnsi="Arial" w:cs="Arial"/>
                <w:sz w:val="18"/>
                <w:szCs w:val="18"/>
              </w:rPr>
            </w:pPr>
            <w:r w:rsidRPr="007D1773">
              <w:rPr>
                <w:rFonts w:ascii="Arial" w:hAnsi="Arial" w:cs="Arial"/>
                <w:sz w:val="18"/>
                <w:szCs w:val="18"/>
              </w:rPr>
              <w:t>2882</w:t>
            </w:r>
            <w:r w:rsidRPr="007D1773">
              <w:rPr>
                <w:rFonts w:ascii="Arial" w:hAnsi="Arial" w:cs="Arial"/>
                <w:sz w:val="18"/>
                <w:szCs w:val="18"/>
                <w:vertAlign w:val="superscript"/>
              </w:rPr>
              <w:t>2</w:t>
            </w:r>
          </w:p>
        </w:tc>
        <w:tc>
          <w:tcPr>
            <w:tcW w:w="0" w:type="auto"/>
            <w:vAlign w:val="center"/>
          </w:tcPr>
          <w:p w14:paraId="357187E6" w14:textId="77777777" w:rsidR="00C83463" w:rsidRPr="00C20A4E" w:rsidRDefault="00C83463" w:rsidP="00C83463">
            <w:pPr>
              <w:rPr>
                <w:rFonts w:ascii="Arial" w:hAnsi="Arial" w:cs="Arial"/>
                <w:sz w:val="20"/>
                <w:szCs w:val="20"/>
              </w:rPr>
            </w:pPr>
            <w:r w:rsidRPr="00C20A4E">
              <w:rPr>
                <w:rFonts w:ascii="Arial" w:hAnsi="Arial" w:cs="Arial"/>
                <w:sz w:val="20"/>
                <w:szCs w:val="20"/>
              </w:rPr>
              <w:t>1627</w:t>
            </w:r>
            <w:r w:rsidRPr="007D1773">
              <w:rPr>
                <w:rFonts w:ascii="Arial" w:hAnsi="Arial" w:cs="Arial"/>
                <w:sz w:val="20"/>
                <w:szCs w:val="20"/>
                <w:vertAlign w:val="superscript"/>
              </w:rPr>
              <w:t>2</w:t>
            </w:r>
          </w:p>
        </w:tc>
        <w:tc>
          <w:tcPr>
            <w:tcW w:w="0" w:type="auto"/>
            <w:vAlign w:val="center"/>
          </w:tcPr>
          <w:p w14:paraId="5F776589" w14:textId="77777777" w:rsidR="00C83463" w:rsidRPr="00C20A4E" w:rsidRDefault="00C83463" w:rsidP="00C83463">
            <w:pPr>
              <w:rPr>
                <w:rFonts w:ascii="Arial" w:hAnsi="Arial" w:cs="Arial"/>
                <w:sz w:val="20"/>
                <w:szCs w:val="20"/>
              </w:rPr>
            </w:pPr>
            <w:r w:rsidRPr="00C20A4E">
              <w:rPr>
                <w:rFonts w:ascii="Arial" w:hAnsi="Arial" w:cs="Arial"/>
                <w:sz w:val="20"/>
                <w:szCs w:val="20"/>
              </w:rPr>
              <w:t>653</w:t>
            </w:r>
            <w:r w:rsidRPr="007D1773">
              <w:rPr>
                <w:rFonts w:ascii="Arial" w:hAnsi="Arial" w:cs="Arial"/>
                <w:sz w:val="20"/>
                <w:szCs w:val="20"/>
                <w:vertAlign w:val="superscript"/>
              </w:rPr>
              <w:t>3</w:t>
            </w:r>
          </w:p>
        </w:tc>
        <w:tc>
          <w:tcPr>
            <w:tcW w:w="0" w:type="auto"/>
            <w:vAlign w:val="center"/>
          </w:tcPr>
          <w:p w14:paraId="027F1097" w14:textId="77777777" w:rsidR="00C83463" w:rsidRPr="00C20A4E" w:rsidRDefault="00C83463" w:rsidP="00C83463">
            <w:pPr>
              <w:rPr>
                <w:rFonts w:ascii="Arial" w:hAnsi="Arial" w:cs="Arial"/>
                <w:sz w:val="20"/>
                <w:szCs w:val="20"/>
              </w:rPr>
            </w:pPr>
            <w:r w:rsidRPr="00C20A4E">
              <w:rPr>
                <w:rFonts w:ascii="Arial" w:hAnsi="Arial" w:cs="Arial"/>
                <w:sz w:val="20"/>
                <w:szCs w:val="20"/>
              </w:rPr>
              <w:t>600</w:t>
            </w:r>
            <w:r w:rsidRPr="007D1773">
              <w:rPr>
                <w:rFonts w:ascii="Arial" w:hAnsi="Arial" w:cs="Arial"/>
                <w:sz w:val="20"/>
                <w:szCs w:val="20"/>
                <w:vertAlign w:val="superscript"/>
              </w:rPr>
              <w:t>3</w:t>
            </w:r>
          </w:p>
        </w:tc>
        <w:tc>
          <w:tcPr>
            <w:tcW w:w="0" w:type="auto"/>
            <w:tcBorders>
              <w:right w:val="single" w:sz="4" w:space="0" w:color="auto"/>
            </w:tcBorders>
            <w:vAlign w:val="center"/>
          </w:tcPr>
          <w:p w14:paraId="5FAC1FD5" w14:textId="77777777" w:rsidR="00C83463" w:rsidRPr="00C20A4E" w:rsidRDefault="00C83463" w:rsidP="00C83463">
            <w:pPr>
              <w:rPr>
                <w:rFonts w:ascii="Arial" w:hAnsi="Arial" w:cs="Arial"/>
                <w:sz w:val="20"/>
                <w:szCs w:val="20"/>
              </w:rPr>
            </w:pPr>
            <w:r w:rsidRPr="00C20A4E">
              <w:rPr>
                <w:rFonts w:ascii="Arial" w:hAnsi="Arial" w:cs="Arial"/>
                <w:sz w:val="20"/>
                <w:szCs w:val="20"/>
              </w:rPr>
              <w:t>604</w:t>
            </w:r>
            <w:r w:rsidRPr="007D1773">
              <w:rPr>
                <w:rFonts w:ascii="Arial" w:hAnsi="Arial" w:cs="Arial"/>
                <w:sz w:val="20"/>
                <w:szCs w:val="20"/>
                <w:vertAlign w:val="superscript"/>
              </w:rPr>
              <w:t>3</w:t>
            </w:r>
          </w:p>
        </w:tc>
        <w:tc>
          <w:tcPr>
            <w:tcW w:w="0" w:type="auto"/>
            <w:tcBorders>
              <w:left w:val="single" w:sz="4" w:space="0" w:color="auto"/>
              <w:right w:val="single" w:sz="18" w:space="0" w:color="auto"/>
            </w:tcBorders>
            <w:vAlign w:val="center"/>
          </w:tcPr>
          <w:p w14:paraId="694E2A4F"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876</w:t>
            </w:r>
            <w:r w:rsidRPr="00C20A4E">
              <w:rPr>
                <w:rFonts w:ascii="Arial" w:eastAsia="Times New Roman" w:hAnsi="Arial" w:cs="Arial"/>
                <w:sz w:val="20"/>
                <w:szCs w:val="20"/>
                <w:vertAlign w:val="superscript"/>
                <w:lang w:eastAsia="pl-PL"/>
              </w:rPr>
              <w:t>3a</w:t>
            </w:r>
          </w:p>
        </w:tc>
        <w:tc>
          <w:tcPr>
            <w:tcW w:w="0" w:type="auto"/>
            <w:tcBorders>
              <w:top w:val="single" w:sz="6" w:space="0" w:color="auto"/>
              <w:left w:val="single" w:sz="18" w:space="0" w:color="auto"/>
              <w:bottom w:val="single" w:sz="6" w:space="0" w:color="auto"/>
              <w:right w:val="single" w:sz="18" w:space="0" w:color="auto"/>
            </w:tcBorders>
            <w:vAlign w:val="center"/>
          </w:tcPr>
          <w:p w14:paraId="76BA1A2C" w14:textId="77777777" w:rsidR="00C83463" w:rsidRPr="00C20A4E" w:rsidRDefault="00C83463" w:rsidP="00C83463">
            <w:pPr>
              <w:rPr>
                <w:rFonts w:ascii="Arial" w:hAnsi="Arial" w:cs="Arial"/>
                <w:sz w:val="20"/>
                <w:szCs w:val="20"/>
              </w:rPr>
            </w:pPr>
            <w:r w:rsidRPr="00C20A4E">
              <w:rPr>
                <w:rFonts w:ascii="Arial" w:hAnsi="Arial" w:cs="Arial"/>
                <w:sz w:val="20"/>
                <w:szCs w:val="20"/>
              </w:rPr>
              <w:t>wzrost o 10%</w:t>
            </w:r>
          </w:p>
        </w:tc>
        <w:tc>
          <w:tcPr>
            <w:tcW w:w="0" w:type="auto"/>
            <w:tcBorders>
              <w:left w:val="single" w:sz="18" w:space="0" w:color="auto"/>
            </w:tcBorders>
            <w:vAlign w:val="center"/>
          </w:tcPr>
          <w:p w14:paraId="5C8B0564" w14:textId="77777777" w:rsidR="00C83463" w:rsidRPr="00C20A4E" w:rsidRDefault="00C83463" w:rsidP="00C83463">
            <w:pPr>
              <w:rPr>
                <w:rFonts w:ascii="Arial" w:hAnsi="Arial" w:cs="Arial"/>
                <w:sz w:val="20"/>
                <w:szCs w:val="20"/>
              </w:rPr>
            </w:pPr>
            <w:r w:rsidRPr="00C20A4E">
              <w:rPr>
                <w:rFonts w:ascii="Arial" w:hAnsi="Arial" w:cs="Arial"/>
                <w:sz w:val="20"/>
                <w:szCs w:val="20"/>
              </w:rPr>
              <w:t>PARP, źródła własne</w:t>
            </w:r>
          </w:p>
        </w:tc>
      </w:tr>
      <w:tr w:rsidR="00C83463" w:rsidRPr="00C20A4E" w14:paraId="6CD730FE" w14:textId="77777777" w:rsidTr="00C83463">
        <w:tc>
          <w:tcPr>
            <w:tcW w:w="0" w:type="auto"/>
            <w:vAlign w:val="center"/>
          </w:tcPr>
          <w:p w14:paraId="1DBD636F" w14:textId="77777777" w:rsidR="00C83463" w:rsidRPr="00C20A4E" w:rsidRDefault="00C83463" w:rsidP="00C83463">
            <w:pPr>
              <w:rPr>
                <w:rFonts w:ascii="Arial" w:hAnsi="Arial" w:cs="Arial"/>
                <w:b/>
                <w:sz w:val="20"/>
                <w:szCs w:val="20"/>
              </w:rPr>
            </w:pPr>
            <w:r w:rsidRPr="00C20A4E">
              <w:rPr>
                <w:rFonts w:ascii="Arial" w:hAnsi="Arial" w:cs="Arial"/>
                <w:b/>
                <w:sz w:val="20"/>
                <w:szCs w:val="20"/>
              </w:rPr>
              <w:t>6.</w:t>
            </w:r>
          </w:p>
        </w:tc>
        <w:tc>
          <w:tcPr>
            <w:tcW w:w="0" w:type="auto"/>
            <w:vAlign w:val="center"/>
          </w:tcPr>
          <w:p w14:paraId="059C4B75" w14:textId="77777777" w:rsidR="00C83463" w:rsidRPr="00C20A4E" w:rsidRDefault="00C83463" w:rsidP="00C83463">
            <w:pPr>
              <w:rPr>
                <w:rFonts w:ascii="Arial" w:hAnsi="Arial" w:cs="Arial"/>
                <w:sz w:val="20"/>
                <w:szCs w:val="20"/>
              </w:rPr>
            </w:pPr>
            <w:r w:rsidRPr="00C20A4E">
              <w:rPr>
                <w:rFonts w:ascii="Arial" w:hAnsi="Arial" w:cs="Arial"/>
                <w:sz w:val="20"/>
                <w:szCs w:val="20"/>
              </w:rPr>
              <w:t xml:space="preserve">Liczba wykonanych usług szkoleniowych świadczona </w:t>
            </w:r>
            <w:r w:rsidRPr="00C20A4E">
              <w:rPr>
                <w:rFonts w:ascii="Arial" w:hAnsi="Arial" w:cs="Arial"/>
                <w:sz w:val="20"/>
                <w:szCs w:val="20"/>
              </w:rPr>
              <w:lastRenderedPageBreak/>
              <w:t>przez podmioty zaliczone do KSU</w:t>
            </w:r>
          </w:p>
        </w:tc>
        <w:tc>
          <w:tcPr>
            <w:tcW w:w="0" w:type="auto"/>
            <w:vAlign w:val="center"/>
          </w:tcPr>
          <w:p w14:paraId="58076879" w14:textId="77777777" w:rsidR="00C83463" w:rsidRPr="00C20A4E" w:rsidRDefault="00C83463" w:rsidP="00C83463">
            <w:pPr>
              <w:rPr>
                <w:rFonts w:ascii="Arial" w:hAnsi="Arial" w:cs="Arial"/>
                <w:sz w:val="20"/>
                <w:szCs w:val="20"/>
              </w:rPr>
            </w:pPr>
            <w:r w:rsidRPr="00C20A4E">
              <w:rPr>
                <w:rFonts w:ascii="Arial" w:hAnsi="Arial" w:cs="Arial"/>
                <w:sz w:val="20"/>
                <w:szCs w:val="20"/>
              </w:rPr>
              <w:lastRenderedPageBreak/>
              <w:t>podkarpackie</w:t>
            </w:r>
          </w:p>
        </w:tc>
        <w:tc>
          <w:tcPr>
            <w:tcW w:w="0" w:type="auto"/>
            <w:vAlign w:val="center"/>
          </w:tcPr>
          <w:p w14:paraId="2F3FC0CD"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3BD43FF4" w14:textId="77777777" w:rsidR="00C83463" w:rsidRPr="00C20A4E" w:rsidRDefault="00C83463" w:rsidP="00C83463">
            <w:pPr>
              <w:rPr>
                <w:rFonts w:ascii="Arial" w:hAnsi="Arial" w:cs="Arial"/>
                <w:sz w:val="20"/>
                <w:szCs w:val="20"/>
              </w:rPr>
            </w:pPr>
            <w:r w:rsidRPr="00C20A4E">
              <w:rPr>
                <w:rFonts w:ascii="Arial" w:hAnsi="Arial" w:cs="Arial"/>
                <w:sz w:val="20"/>
                <w:szCs w:val="20"/>
              </w:rPr>
              <w:t>688</w:t>
            </w:r>
          </w:p>
        </w:tc>
        <w:tc>
          <w:tcPr>
            <w:tcW w:w="0" w:type="auto"/>
            <w:vAlign w:val="center"/>
          </w:tcPr>
          <w:p w14:paraId="58A6586B" w14:textId="77777777" w:rsidR="00C83463" w:rsidRPr="00C20A4E" w:rsidRDefault="00C83463" w:rsidP="00C83463">
            <w:pPr>
              <w:rPr>
                <w:rFonts w:ascii="Arial" w:hAnsi="Arial" w:cs="Arial"/>
                <w:sz w:val="20"/>
                <w:szCs w:val="20"/>
              </w:rPr>
            </w:pPr>
            <w:r w:rsidRPr="00C20A4E">
              <w:rPr>
                <w:rFonts w:ascii="Arial" w:hAnsi="Arial" w:cs="Arial"/>
                <w:sz w:val="20"/>
                <w:szCs w:val="20"/>
              </w:rPr>
              <w:t>273</w:t>
            </w:r>
            <w:r w:rsidRPr="007D1773">
              <w:rPr>
                <w:rFonts w:ascii="Arial" w:hAnsi="Arial" w:cs="Arial"/>
                <w:sz w:val="20"/>
                <w:szCs w:val="20"/>
                <w:vertAlign w:val="superscript"/>
              </w:rPr>
              <w:t>1</w:t>
            </w:r>
          </w:p>
        </w:tc>
        <w:tc>
          <w:tcPr>
            <w:tcW w:w="0" w:type="auto"/>
            <w:vAlign w:val="center"/>
          </w:tcPr>
          <w:p w14:paraId="009AE67A" w14:textId="77777777" w:rsidR="00C83463" w:rsidRPr="00C20A4E" w:rsidRDefault="00C83463" w:rsidP="00C83463">
            <w:pPr>
              <w:rPr>
                <w:rFonts w:ascii="Arial" w:hAnsi="Arial" w:cs="Arial"/>
                <w:sz w:val="20"/>
                <w:szCs w:val="20"/>
              </w:rPr>
            </w:pPr>
            <w:r w:rsidRPr="00C20A4E">
              <w:rPr>
                <w:rFonts w:ascii="Arial" w:hAnsi="Arial" w:cs="Arial"/>
                <w:sz w:val="20"/>
                <w:szCs w:val="20"/>
              </w:rPr>
              <w:t>341</w:t>
            </w:r>
            <w:r w:rsidRPr="007D1773">
              <w:rPr>
                <w:rFonts w:ascii="Arial" w:hAnsi="Arial" w:cs="Arial"/>
                <w:sz w:val="20"/>
                <w:szCs w:val="20"/>
                <w:vertAlign w:val="superscript"/>
              </w:rPr>
              <w:t>1</w:t>
            </w:r>
          </w:p>
        </w:tc>
        <w:tc>
          <w:tcPr>
            <w:tcW w:w="0" w:type="auto"/>
            <w:vAlign w:val="center"/>
          </w:tcPr>
          <w:p w14:paraId="5188957C" w14:textId="77777777" w:rsidR="00C83463" w:rsidRPr="00C20A4E" w:rsidRDefault="00C83463" w:rsidP="00C83463">
            <w:pPr>
              <w:rPr>
                <w:rFonts w:ascii="Arial" w:hAnsi="Arial" w:cs="Arial"/>
                <w:sz w:val="20"/>
                <w:szCs w:val="20"/>
              </w:rPr>
            </w:pPr>
            <w:r w:rsidRPr="00C20A4E">
              <w:rPr>
                <w:rFonts w:ascii="Arial" w:hAnsi="Arial" w:cs="Arial"/>
                <w:sz w:val="20"/>
                <w:szCs w:val="20"/>
              </w:rPr>
              <w:t>741</w:t>
            </w:r>
            <w:r w:rsidRPr="007D1773">
              <w:rPr>
                <w:rFonts w:ascii="Arial" w:hAnsi="Arial" w:cs="Arial"/>
                <w:sz w:val="20"/>
                <w:szCs w:val="20"/>
                <w:vertAlign w:val="superscript"/>
              </w:rPr>
              <w:t>1</w:t>
            </w:r>
          </w:p>
        </w:tc>
        <w:tc>
          <w:tcPr>
            <w:tcW w:w="0" w:type="auto"/>
            <w:vAlign w:val="center"/>
          </w:tcPr>
          <w:p w14:paraId="7FDB949B" w14:textId="77777777" w:rsidR="00C83463" w:rsidRPr="007D1773" w:rsidRDefault="00C83463" w:rsidP="00C83463">
            <w:pPr>
              <w:rPr>
                <w:rFonts w:ascii="Arial" w:hAnsi="Arial" w:cs="Arial"/>
                <w:sz w:val="18"/>
                <w:szCs w:val="18"/>
              </w:rPr>
            </w:pPr>
            <w:r w:rsidRPr="007D1773">
              <w:rPr>
                <w:rFonts w:ascii="Arial" w:hAnsi="Arial" w:cs="Arial"/>
                <w:sz w:val="18"/>
                <w:szCs w:val="18"/>
              </w:rPr>
              <w:t>1715</w:t>
            </w:r>
            <w:r w:rsidRPr="007D1773">
              <w:rPr>
                <w:rFonts w:ascii="Arial" w:hAnsi="Arial" w:cs="Arial"/>
                <w:sz w:val="18"/>
                <w:szCs w:val="18"/>
                <w:vertAlign w:val="superscript"/>
              </w:rPr>
              <w:t>2</w:t>
            </w:r>
          </w:p>
        </w:tc>
        <w:tc>
          <w:tcPr>
            <w:tcW w:w="0" w:type="auto"/>
            <w:vAlign w:val="center"/>
          </w:tcPr>
          <w:p w14:paraId="25E0EC75" w14:textId="77777777" w:rsidR="00C83463" w:rsidRPr="00C20A4E" w:rsidRDefault="00C83463" w:rsidP="00C83463">
            <w:pPr>
              <w:rPr>
                <w:rFonts w:ascii="Arial" w:hAnsi="Arial" w:cs="Arial"/>
                <w:sz w:val="20"/>
                <w:szCs w:val="20"/>
              </w:rPr>
            </w:pPr>
            <w:r w:rsidRPr="00C20A4E">
              <w:rPr>
                <w:rFonts w:ascii="Arial" w:hAnsi="Arial" w:cs="Arial"/>
                <w:sz w:val="20"/>
                <w:szCs w:val="20"/>
              </w:rPr>
              <w:t>402</w:t>
            </w:r>
            <w:r w:rsidRPr="007D1773">
              <w:rPr>
                <w:rFonts w:ascii="Arial" w:hAnsi="Arial" w:cs="Arial"/>
                <w:sz w:val="20"/>
                <w:szCs w:val="20"/>
                <w:vertAlign w:val="superscript"/>
              </w:rPr>
              <w:t>2</w:t>
            </w:r>
          </w:p>
        </w:tc>
        <w:tc>
          <w:tcPr>
            <w:tcW w:w="0" w:type="auto"/>
            <w:vAlign w:val="center"/>
          </w:tcPr>
          <w:p w14:paraId="40DBF894" w14:textId="77777777" w:rsidR="00C83463" w:rsidRPr="00C20A4E" w:rsidRDefault="00C83463" w:rsidP="00C83463">
            <w:pPr>
              <w:rPr>
                <w:rFonts w:ascii="Arial" w:hAnsi="Arial" w:cs="Arial"/>
                <w:sz w:val="20"/>
                <w:szCs w:val="20"/>
              </w:rPr>
            </w:pPr>
            <w:r w:rsidRPr="00C20A4E">
              <w:rPr>
                <w:rFonts w:ascii="Arial" w:hAnsi="Arial" w:cs="Arial"/>
                <w:sz w:val="20"/>
                <w:szCs w:val="20"/>
              </w:rPr>
              <w:t>288</w:t>
            </w:r>
            <w:r w:rsidRPr="007D1773">
              <w:rPr>
                <w:rFonts w:ascii="Arial" w:hAnsi="Arial" w:cs="Arial"/>
                <w:sz w:val="20"/>
                <w:szCs w:val="20"/>
                <w:vertAlign w:val="superscript"/>
              </w:rPr>
              <w:t>3</w:t>
            </w:r>
          </w:p>
        </w:tc>
        <w:tc>
          <w:tcPr>
            <w:tcW w:w="0" w:type="auto"/>
            <w:vAlign w:val="center"/>
          </w:tcPr>
          <w:p w14:paraId="51DC28D2" w14:textId="77777777" w:rsidR="00C83463" w:rsidRPr="00C20A4E" w:rsidRDefault="00C83463" w:rsidP="00C83463">
            <w:pPr>
              <w:rPr>
                <w:rFonts w:ascii="Arial" w:hAnsi="Arial" w:cs="Arial"/>
                <w:sz w:val="20"/>
                <w:szCs w:val="20"/>
              </w:rPr>
            </w:pPr>
            <w:r w:rsidRPr="00C20A4E">
              <w:rPr>
                <w:rFonts w:ascii="Arial" w:hAnsi="Arial" w:cs="Arial"/>
                <w:sz w:val="20"/>
                <w:szCs w:val="20"/>
              </w:rPr>
              <w:t>287</w:t>
            </w:r>
            <w:r w:rsidRPr="007D1773">
              <w:rPr>
                <w:rFonts w:ascii="Arial" w:hAnsi="Arial" w:cs="Arial"/>
                <w:sz w:val="20"/>
                <w:szCs w:val="20"/>
                <w:vertAlign w:val="superscript"/>
              </w:rPr>
              <w:t>3</w:t>
            </w:r>
          </w:p>
        </w:tc>
        <w:tc>
          <w:tcPr>
            <w:tcW w:w="0" w:type="auto"/>
            <w:tcBorders>
              <w:right w:val="single" w:sz="4" w:space="0" w:color="auto"/>
            </w:tcBorders>
            <w:vAlign w:val="center"/>
          </w:tcPr>
          <w:p w14:paraId="0616DF14" w14:textId="77777777" w:rsidR="00C83463" w:rsidRPr="00C20A4E" w:rsidRDefault="00C83463" w:rsidP="00C83463">
            <w:pPr>
              <w:rPr>
                <w:rFonts w:ascii="Arial" w:hAnsi="Arial" w:cs="Arial"/>
                <w:sz w:val="20"/>
                <w:szCs w:val="20"/>
              </w:rPr>
            </w:pPr>
            <w:r w:rsidRPr="00C20A4E">
              <w:rPr>
                <w:rFonts w:ascii="Arial" w:hAnsi="Arial" w:cs="Arial"/>
                <w:sz w:val="20"/>
                <w:szCs w:val="20"/>
              </w:rPr>
              <w:t>881</w:t>
            </w:r>
            <w:r w:rsidRPr="007D1773">
              <w:rPr>
                <w:rFonts w:ascii="Arial" w:hAnsi="Arial" w:cs="Arial"/>
                <w:sz w:val="20"/>
                <w:szCs w:val="20"/>
                <w:vertAlign w:val="superscript"/>
              </w:rPr>
              <w:t>3</w:t>
            </w:r>
          </w:p>
        </w:tc>
        <w:tc>
          <w:tcPr>
            <w:tcW w:w="0" w:type="auto"/>
            <w:tcBorders>
              <w:left w:val="single" w:sz="4" w:space="0" w:color="auto"/>
              <w:right w:val="single" w:sz="18" w:space="0" w:color="auto"/>
            </w:tcBorders>
            <w:vAlign w:val="center"/>
          </w:tcPr>
          <w:p w14:paraId="3678AD20"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213</w:t>
            </w:r>
            <w:r w:rsidRPr="00C20A4E">
              <w:rPr>
                <w:rFonts w:ascii="Arial" w:eastAsia="Times New Roman" w:hAnsi="Arial" w:cs="Arial"/>
                <w:sz w:val="20"/>
                <w:szCs w:val="20"/>
                <w:vertAlign w:val="superscript"/>
                <w:lang w:eastAsia="pl-PL"/>
              </w:rPr>
              <w:t>3a</w:t>
            </w:r>
          </w:p>
        </w:tc>
        <w:tc>
          <w:tcPr>
            <w:tcW w:w="0" w:type="auto"/>
            <w:tcBorders>
              <w:top w:val="single" w:sz="6" w:space="0" w:color="auto"/>
              <w:left w:val="single" w:sz="18" w:space="0" w:color="auto"/>
              <w:bottom w:val="single" w:sz="6" w:space="0" w:color="auto"/>
              <w:right w:val="single" w:sz="18" w:space="0" w:color="auto"/>
            </w:tcBorders>
            <w:vAlign w:val="center"/>
          </w:tcPr>
          <w:p w14:paraId="4E967A91" w14:textId="77777777" w:rsidR="00C83463" w:rsidRPr="00C20A4E" w:rsidRDefault="00C83463" w:rsidP="00C83463">
            <w:pPr>
              <w:rPr>
                <w:rFonts w:ascii="Arial" w:hAnsi="Arial" w:cs="Arial"/>
                <w:sz w:val="20"/>
                <w:szCs w:val="20"/>
              </w:rPr>
            </w:pPr>
            <w:r w:rsidRPr="00C20A4E">
              <w:rPr>
                <w:rFonts w:ascii="Arial" w:hAnsi="Arial" w:cs="Arial"/>
                <w:sz w:val="20"/>
                <w:szCs w:val="20"/>
              </w:rPr>
              <w:t>wzrost o 10%</w:t>
            </w:r>
          </w:p>
        </w:tc>
        <w:tc>
          <w:tcPr>
            <w:tcW w:w="0" w:type="auto"/>
            <w:tcBorders>
              <w:left w:val="single" w:sz="18" w:space="0" w:color="auto"/>
            </w:tcBorders>
            <w:vAlign w:val="center"/>
          </w:tcPr>
          <w:p w14:paraId="7DE8F3A0" w14:textId="77777777" w:rsidR="00C83463" w:rsidRPr="00C20A4E" w:rsidRDefault="00C83463" w:rsidP="00C83463">
            <w:pPr>
              <w:rPr>
                <w:rFonts w:ascii="Arial" w:hAnsi="Arial" w:cs="Arial"/>
                <w:sz w:val="20"/>
                <w:szCs w:val="20"/>
              </w:rPr>
            </w:pPr>
            <w:r w:rsidRPr="00C20A4E">
              <w:rPr>
                <w:rFonts w:ascii="Arial" w:hAnsi="Arial" w:cs="Arial"/>
                <w:sz w:val="20"/>
                <w:szCs w:val="20"/>
              </w:rPr>
              <w:t>PARP, źródła własne</w:t>
            </w:r>
          </w:p>
        </w:tc>
      </w:tr>
      <w:tr w:rsidR="00C83463" w:rsidRPr="00C20A4E" w14:paraId="39516269" w14:textId="77777777" w:rsidTr="00C83463">
        <w:tc>
          <w:tcPr>
            <w:tcW w:w="0" w:type="auto"/>
            <w:vAlign w:val="center"/>
          </w:tcPr>
          <w:p w14:paraId="167F6175" w14:textId="77777777" w:rsidR="00C83463" w:rsidRPr="00C20A4E" w:rsidRDefault="00C83463" w:rsidP="00C83463">
            <w:pPr>
              <w:rPr>
                <w:rFonts w:ascii="Arial" w:hAnsi="Arial" w:cs="Arial"/>
                <w:b/>
                <w:sz w:val="20"/>
                <w:szCs w:val="20"/>
              </w:rPr>
            </w:pPr>
            <w:r w:rsidRPr="00C20A4E">
              <w:rPr>
                <w:rFonts w:ascii="Arial" w:hAnsi="Arial" w:cs="Arial"/>
                <w:b/>
                <w:sz w:val="20"/>
                <w:szCs w:val="20"/>
              </w:rPr>
              <w:t>7.</w:t>
            </w:r>
          </w:p>
        </w:tc>
        <w:tc>
          <w:tcPr>
            <w:tcW w:w="0" w:type="auto"/>
            <w:vAlign w:val="center"/>
          </w:tcPr>
          <w:p w14:paraId="2FCA8F9C" w14:textId="77777777" w:rsidR="00C83463" w:rsidRPr="00C20A4E" w:rsidRDefault="00C83463" w:rsidP="00C83463">
            <w:pPr>
              <w:rPr>
                <w:rFonts w:ascii="Arial" w:hAnsi="Arial" w:cs="Arial"/>
                <w:sz w:val="20"/>
                <w:szCs w:val="20"/>
              </w:rPr>
            </w:pPr>
            <w:r w:rsidRPr="00C20A4E">
              <w:rPr>
                <w:rFonts w:ascii="Arial" w:hAnsi="Arial" w:cs="Arial"/>
                <w:sz w:val="20"/>
                <w:szCs w:val="20"/>
              </w:rPr>
              <w:t>Liczba wykonanych usług doradczych o charakterze proinnowacyjnym KSU świadczona przez podmioty Krajowej Sieci Innowacji KSU</w:t>
            </w:r>
          </w:p>
        </w:tc>
        <w:tc>
          <w:tcPr>
            <w:tcW w:w="0" w:type="auto"/>
            <w:vAlign w:val="center"/>
          </w:tcPr>
          <w:p w14:paraId="08F41FCD"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vAlign w:val="center"/>
          </w:tcPr>
          <w:p w14:paraId="1874C3EE"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528D4DBD" w14:textId="77777777" w:rsidR="00C83463" w:rsidRPr="00C20A4E" w:rsidRDefault="00C83463" w:rsidP="00C83463">
            <w:pPr>
              <w:rPr>
                <w:rFonts w:ascii="Arial" w:hAnsi="Arial" w:cs="Arial"/>
                <w:sz w:val="20"/>
                <w:szCs w:val="20"/>
              </w:rPr>
            </w:pPr>
            <w:r w:rsidRPr="00C20A4E">
              <w:rPr>
                <w:rFonts w:ascii="Arial" w:hAnsi="Arial" w:cs="Arial"/>
                <w:sz w:val="20"/>
                <w:szCs w:val="20"/>
              </w:rPr>
              <w:t>126</w:t>
            </w:r>
          </w:p>
        </w:tc>
        <w:tc>
          <w:tcPr>
            <w:tcW w:w="0" w:type="auto"/>
            <w:vAlign w:val="center"/>
          </w:tcPr>
          <w:p w14:paraId="11EC220E" w14:textId="77777777" w:rsidR="00C83463" w:rsidRPr="00C20A4E" w:rsidRDefault="00C83463" w:rsidP="00C83463">
            <w:pPr>
              <w:rPr>
                <w:rFonts w:ascii="Arial" w:hAnsi="Arial" w:cs="Arial"/>
                <w:sz w:val="20"/>
                <w:szCs w:val="20"/>
              </w:rPr>
            </w:pPr>
            <w:r w:rsidRPr="00C20A4E">
              <w:rPr>
                <w:rFonts w:ascii="Arial" w:hAnsi="Arial" w:cs="Arial"/>
                <w:sz w:val="20"/>
                <w:szCs w:val="20"/>
              </w:rPr>
              <w:t>44</w:t>
            </w:r>
            <w:r w:rsidRPr="00C20A4E">
              <w:rPr>
                <w:rFonts w:ascii="Arial" w:hAnsi="Arial" w:cs="Arial"/>
                <w:sz w:val="20"/>
                <w:szCs w:val="20"/>
                <w:vertAlign w:val="superscript"/>
              </w:rPr>
              <w:t>1</w:t>
            </w:r>
          </w:p>
        </w:tc>
        <w:tc>
          <w:tcPr>
            <w:tcW w:w="0" w:type="auto"/>
            <w:vAlign w:val="center"/>
          </w:tcPr>
          <w:p w14:paraId="2AE3371F" w14:textId="77777777" w:rsidR="00C83463" w:rsidRPr="00C20A4E" w:rsidRDefault="00C83463" w:rsidP="00C83463">
            <w:pPr>
              <w:rPr>
                <w:rFonts w:ascii="Arial" w:hAnsi="Arial" w:cs="Arial"/>
                <w:sz w:val="20"/>
                <w:szCs w:val="20"/>
              </w:rPr>
            </w:pPr>
            <w:r w:rsidRPr="00C20A4E">
              <w:rPr>
                <w:rFonts w:ascii="Arial" w:hAnsi="Arial" w:cs="Arial"/>
                <w:sz w:val="20"/>
                <w:szCs w:val="20"/>
              </w:rPr>
              <w:t>93</w:t>
            </w:r>
            <w:r w:rsidRPr="00C20A4E">
              <w:rPr>
                <w:rFonts w:ascii="Arial" w:hAnsi="Arial" w:cs="Arial"/>
                <w:sz w:val="20"/>
                <w:szCs w:val="20"/>
                <w:vertAlign w:val="superscript"/>
              </w:rPr>
              <w:t>1</w:t>
            </w:r>
          </w:p>
        </w:tc>
        <w:tc>
          <w:tcPr>
            <w:tcW w:w="0" w:type="auto"/>
            <w:vAlign w:val="center"/>
          </w:tcPr>
          <w:p w14:paraId="69C67767" w14:textId="77777777" w:rsidR="00C83463" w:rsidRPr="00C20A4E" w:rsidRDefault="00C83463" w:rsidP="00C83463">
            <w:pPr>
              <w:rPr>
                <w:rFonts w:ascii="Arial" w:hAnsi="Arial" w:cs="Arial"/>
                <w:sz w:val="20"/>
                <w:szCs w:val="20"/>
              </w:rPr>
            </w:pPr>
            <w:r w:rsidRPr="00C20A4E">
              <w:rPr>
                <w:rFonts w:ascii="Arial" w:hAnsi="Arial" w:cs="Arial"/>
                <w:sz w:val="20"/>
                <w:szCs w:val="20"/>
              </w:rPr>
              <w:t>190</w:t>
            </w:r>
            <w:r w:rsidRPr="00C20A4E">
              <w:rPr>
                <w:rFonts w:ascii="Arial" w:hAnsi="Arial" w:cs="Arial"/>
                <w:sz w:val="20"/>
                <w:szCs w:val="20"/>
                <w:vertAlign w:val="superscript"/>
              </w:rPr>
              <w:t>1</w:t>
            </w:r>
          </w:p>
        </w:tc>
        <w:tc>
          <w:tcPr>
            <w:tcW w:w="0" w:type="auto"/>
            <w:vAlign w:val="center"/>
          </w:tcPr>
          <w:p w14:paraId="7DDF8DC5" w14:textId="77777777" w:rsidR="00C83463" w:rsidRPr="00C20A4E" w:rsidRDefault="00C83463" w:rsidP="00C83463">
            <w:pPr>
              <w:rPr>
                <w:rFonts w:ascii="Arial" w:hAnsi="Arial" w:cs="Arial"/>
                <w:sz w:val="20"/>
                <w:szCs w:val="20"/>
              </w:rPr>
            </w:pPr>
            <w:r w:rsidRPr="00C20A4E">
              <w:rPr>
                <w:rFonts w:ascii="Arial" w:hAnsi="Arial" w:cs="Arial"/>
                <w:sz w:val="20"/>
                <w:szCs w:val="20"/>
              </w:rPr>
              <w:t>116</w:t>
            </w:r>
            <w:r w:rsidRPr="00C20A4E">
              <w:rPr>
                <w:rFonts w:ascii="Arial" w:hAnsi="Arial" w:cs="Arial"/>
                <w:sz w:val="20"/>
                <w:szCs w:val="20"/>
                <w:vertAlign w:val="superscript"/>
              </w:rPr>
              <w:t>2</w:t>
            </w:r>
          </w:p>
        </w:tc>
        <w:tc>
          <w:tcPr>
            <w:tcW w:w="0" w:type="auto"/>
            <w:vAlign w:val="center"/>
          </w:tcPr>
          <w:p w14:paraId="044EB93A" w14:textId="77777777" w:rsidR="00C83463" w:rsidRPr="00C20A4E" w:rsidRDefault="00C83463" w:rsidP="00C83463">
            <w:pPr>
              <w:rPr>
                <w:rFonts w:ascii="Arial" w:hAnsi="Arial" w:cs="Arial"/>
                <w:sz w:val="20"/>
                <w:szCs w:val="20"/>
              </w:rPr>
            </w:pPr>
            <w:r w:rsidRPr="00C20A4E">
              <w:rPr>
                <w:rFonts w:ascii="Arial" w:hAnsi="Arial" w:cs="Arial"/>
                <w:sz w:val="20"/>
                <w:szCs w:val="20"/>
              </w:rPr>
              <w:t>112</w:t>
            </w:r>
            <w:r w:rsidRPr="00C20A4E">
              <w:rPr>
                <w:rFonts w:ascii="Arial" w:hAnsi="Arial" w:cs="Arial"/>
                <w:sz w:val="20"/>
                <w:szCs w:val="20"/>
                <w:vertAlign w:val="superscript"/>
              </w:rPr>
              <w:t>2</w:t>
            </w:r>
          </w:p>
        </w:tc>
        <w:tc>
          <w:tcPr>
            <w:tcW w:w="0" w:type="auto"/>
            <w:vAlign w:val="center"/>
          </w:tcPr>
          <w:p w14:paraId="5B24A6E2" w14:textId="77777777" w:rsidR="00C83463" w:rsidRPr="00C20A4E" w:rsidRDefault="00C83463" w:rsidP="00C83463">
            <w:pPr>
              <w:rPr>
                <w:rFonts w:ascii="Arial" w:hAnsi="Arial" w:cs="Arial"/>
                <w:sz w:val="20"/>
                <w:szCs w:val="20"/>
              </w:rPr>
            </w:pPr>
            <w:r w:rsidRPr="00C20A4E">
              <w:rPr>
                <w:rFonts w:ascii="Arial" w:hAnsi="Arial" w:cs="Arial"/>
                <w:sz w:val="20"/>
                <w:szCs w:val="20"/>
              </w:rPr>
              <w:t>175</w:t>
            </w:r>
            <w:r w:rsidRPr="00C20A4E">
              <w:rPr>
                <w:rFonts w:ascii="Arial" w:hAnsi="Arial" w:cs="Arial"/>
                <w:sz w:val="20"/>
                <w:szCs w:val="20"/>
                <w:vertAlign w:val="superscript"/>
              </w:rPr>
              <w:t>3</w:t>
            </w:r>
          </w:p>
        </w:tc>
        <w:tc>
          <w:tcPr>
            <w:tcW w:w="0" w:type="auto"/>
            <w:vAlign w:val="center"/>
          </w:tcPr>
          <w:p w14:paraId="28230A83" w14:textId="77777777" w:rsidR="00C83463" w:rsidRPr="00C20A4E" w:rsidRDefault="00C83463" w:rsidP="00C83463">
            <w:pPr>
              <w:rPr>
                <w:rFonts w:ascii="Arial" w:hAnsi="Arial" w:cs="Arial"/>
                <w:sz w:val="20"/>
                <w:szCs w:val="20"/>
              </w:rPr>
            </w:pPr>
            <w:r w:rsidRPr="00C20A4E">
              <w:rPr>
                <w:rFonts w:ascii="Arial" w:hAnsi="Arial" w:cs="Arial"/>
                <w:sz w:val="20"/>
                <w:szCs w:val="20"/>
              </w:rPr>
              <w:t>222</w:t>
            </w:r>
            <w:r w:rsidRPr="00C20A4E">
              <w:rPr>
                <w:rFonts w:ascii="Arial" w:hAnsi="Arial" w:cs="Arial"/>
                <w:sz w:val="20"/>
                <w:szCs w:val="20"/>
                <w:vertAlign w:val="superscript"/>
              </w:rPr>
              <w:t>3</w:t>
            </w:r>
          </w:p>
        </w:tc>
        <w:tc>
          <w:tcPr>
            <w:tcW w:w="0" w:type="auto"/>
            <w:tcBorders>
              <w:right w:val="single" w:sz="4" w:space="0" w:color="auto"/>
            </w:tcBorders>
            <w:vAlign w:val="center"/>
          </w:tcPr>
          <w:p w14:paraId="63571855" w14:textId="77777777" w:rsidR="00C83463" w:rsidRPr="00C20A4E" w:rsidRDefault="00C83463" w:rsidP="00C83463">
            <w:pPr>
              <w:rPr>
                <w:rFonts w:ascii="Arial" w:hAnsi="Arial" w:cs="Arial"/>
                <w:sz w:val="20"/>
                <w:szCs w:val="20"/>
              </w:rPr>
            </w:pPr>
            <w:r w:rsidRPr="00C20A4E">
              <w:rPr>
                <w:rFonts w:ascii="Arial" w:hAnsi="Arial" w:cs="Arial"/>
                <w:sz w:val="20"/>
                <w:szCs w:val="20"/>
              </w:rPr>
              <w:t>231</w:t>
            </w:r>
            <w:r w:rsidRPr="00C20A4E">
              <w:rPr>
                <w:rFonts w:ascii="Arial" w:hAnsi="Arial" w:cs="Arial"/>
                <w:sz w:val="20"/>
                <w:szCs w:val="20"/>
                <w:vertAlign w:val="superscript"/>
              </w:rPr>
              <w:t>3</w:t>
            </w:r>
          </w:p>
        </w:tc>
        <w:tc>
          <w:tcPr>
            <w:tcW w:w="0" w:type="auto"/>
            <w:tcBorders>
              <w:left w:val="single" w:sz="4" w:space="0" w:color="auto"/>
              <w:right w:val="single" w:sz="18" w:space="0" w:color="auto"/>
            </w:tcBorders>
            <w:vAlign w:val="center"/>
          </w:tcPr>
          <w:p w14:paraId="1F4D5F6E"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287</w:t>
            </w:r>
            <w:r w:rsidRPr="00C20A4E">
              <w:rPr>
                <w:rFonts w:ascii="Arial" w:eastAsia="Times New Roman" w:hAnsi="Arial" w:cs="Arial"/>
                <w:sz w:val="20"/>
                <w:szCs w:val="20"/>
                <w:vertAlign w:val="superscript"/>
                <w:lang w:eastAsia="pl-PL"/>
              </w:rPr>
              <w:t>3a</w:t>
            </w:r>
          </w:p>
        </w:tc>
        <w:tc>
          <w:tcPr>
            <w:tcW w:w="0" w:type="auto"/>
            <w:tcBorders>
              <w:top w:val="single" w:sz="6" w:space="0" w:color="auto"/>
              <w:left w:val="single" w:sz="18" w:space="0" w:color="auto"/>
              <w:bottom w:val="single" w:sz="6" w:space="0" w:color="auto"/>
              <w:right w:val="single" w:sz="18" w:space="0" w:color="auto"/>
            </w:tcBorders>
            <w:vAlign w:val="center"/>
          </w:tcPr>
          <w:p w14:paraId="7652BDAC" w14:textId="77777777" w:rsidR="00C83463" w:rsidRPr="00C20A4E" w:rsidRDefault="00C83463" w:rsidP="00C83463">
            <w:pPr>
              <w:rPr>
                <w:rFonts w:ascii="Arial" w:hAnsi="Arial" w:cs="Arial"/>
                <w:sz w:val="20"/>
                <w:szCs w:val="20"/>
              </w:rPr>
            </w:pPr>
            <w:r w:rsidRPr="00C20A4E">
              <w:rPr>
                <w:rFonts w:ascii="Arial" w:hAnsi="Arial" w:cs="Arial"/>
                <w:sz w:val="20"/>
                <w:szCs w:val="20"/>
              </w:rPr>
              <w:t>wzrost o 20%</w:t>
            </w:r>
          </w:p>
        </w:tc>
        <w:tc>
          <w:tcPr>
            <w:tcW w:w="0" w:type="auto"/>
            <w:tcBorders>
              <w:left w:val="single" w:sz="18" w:space="0" w:color="auto"/>
            </w:tcBorders>
            <w:vAlign w:val="center"/>
          </w:tcPr>
          <w:p w14:paraId="5F4370F5" w14:textId="77777777" w:rsidR="00C83463" w:rsidRPr="00C20A4E" w:rsidRDefault="00C83463" w:rsidP="00C83463">
            <w:pPr>
              <w:rPr>
                <w:rFonts w:ascii="Arial" w:hAnsi="Arial" w:cs="Arial"/>
                <w:sz w:val="20"/>
                <w:szCs w:val="20"/>
              </w:rPr>
            </w:pPr>
            <w:r w:rsidRPr="00C20A4E">
              <w:rPr>
                <w:rFonts w:ascii="Arial" w:hAnsi="Arial" w:cs="Arial"/>
                <w:sz w:val="20"/>
                <w:szCs w:val="20"/>
              </w:rPr>
              <w:t>PARP, źródła własne</w:t>
            </w:r>
          </w:p>
        </w:tc>
      </w:tr>
      <w:tr w:rsidR="00C83463" w:rsidRPr="00C20A4E" w14:paraId="5329F307" w14:textId="77777777" w:rsidTr="00C83463">
        <w:tc>
          <w:tcPr>
            <w:tcW w:w="0" w:type="auto"/>
            <w:vAlign w:val="center"/>
          </w:tcPr>
          <w:p w14:paraId="02393635" w14:textId="77777777" w:rsidR="00C83463" w:rsidRPr="00C20A4E" w:rsidRDefault="00C83463" w:rsidP="00C83463">
            <w:pPr>
              <w:rPr>
                <w:rFonts w:ascii="Arial" w:hAnsi="Arial" w:cs="Arial"/>
                <w:b/>
                <w:sz w:val="20"/>
                <w:szCs w:val="20"/>
              </w:rPr>
            </w:pPr>
            <w:r w:rsidRPr="00C20A4E">
              <w:rPr>
                <w:rFonts w:ascii="Arial" w:hAnsi="Arial" w:cs="Arial"/>
                <w:b/>
                <w:sz w:val="20"/>
                <w:szCs w:val="20"/>
              </w:rPr>
              <w:t>8.</w:t>
            </w:r>
          </w:p>
        </w:tc>
        <w:tc>
          <w:tcPr>
            <w:tcW w:w="0" w:type="auto"/>
            <w:vAlign w:val="center"/>
          </w:tcPr>
          <w:p w14:paraId="67E13D7C" w14:textId="77777777" w:rsidR="00C83463" w:rsidRPr="00C20A4E" w:rsidRDefault="00C83463" w:rsidP="00C83463">
            <w:pPr>
              <w:rPr>
                <w:rFonts w:ascii="Arial" w:hAnsi="Arial" w:cs="Arial"/>
                <w:sz w:val="20"/>
                <w:szCs w:val="20"/>
              </w:rPr>
            </w:pPr>
            <w:r w:rsidRPr="00C20A4E">
              <w:rPr>
                <w:rFonts w:ascii="Arial" w:hAnsi="Arial" w:cs="Arial"/>
                <w:sz w:val="20"/>
                <w:szCs w:val="20"/>
              </w:rPr>
              <w:t>Liczba wykonanych usług doradczych w zakresie finansowania zwrotnego (pożyczki, poręczenia) świadczona przez podmioty Krajowej Sieci Innowacji KSU</w:t>
            </w:r>
          </w:p>
        </w:tc>
        <w:tc>
          <w:tcPr>
            <w:tcW w:w="0" w:type="auto"/>
            <w:vAlign w:val="center"/>
          </w:tcPr>
          <w:p w14:paraId="47009AA9"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vAlign w:val="center"/>
          </w:tcPr>
          <w:p w14:paraId="7D3A235A"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3A6B2B5B" w14:textId="77777777" w:rsidR="00C83463" w:rsidRPr="00C20A4E" w:rsidRDefault="00C83463" w:rsidP="00C83463">
            <w:pPr>
              <w:rPr>
                <w:rFonts w:ascii="Arial" w:hAnsi="Arial" w:cs="Arial"/>
                <w:sz w:val="20"/>
                <w:szCs w:val="20"/>
              </w:rPr>
            </w:pPr>
            <w:r w:rsidRPr="00C20A4E">
              <w:rPr>
                <w:rFonts w:ascii="Arial" w:hAnsi="Arial" w:cs="Arial"/>
                <w:sz w:val="20"/>
                <w:szCs w:val="20"/>
              </w:rPr>
              <w:t>0</w:t>
            </w:r>
          </w:p>
        </w:tc>
        <w:tc>
          <w:tcPr>
            <w:tcW w:w="0" w:type="auto"/>
            <w:vAlign w:val="center"/>
          </w:tcPr>
          <w:p w14:paraId="3C6B1F0C" w14:textId="77777777" w:rsidR="00C83463" w:rsidRPr="00C20A4E" w:rsidRDefault="00C83463" w:rsidP="00C83463">
            <w:pPr>
              <w:rPr>
                <w:rFonts w:ascii="Arial" w:hAnsi="Arial" w:cs="Arial"/>
                <w:sz w:val="20"/>
                <w:szCs w:val="20"/>
              </w:rPr>
            </w:pPr>
            <w:r w:rsidRPr="00C20A4E">
              <w:rPr>
                <w:rFonts w:ascii="Arial" w:hAnsi="Arial" w:cs="Arial"/>
                <w:sz w:val="20"/>
                <w:szCs w:val="20"/>
              </w:rPr>
              <w:t>125</w:t>
            </w:r>
            <w:r w:rsidRPr="00C20A4E">
              <w:rPr>
                <w:rFonts w:ascii="Arial" w:hAnsi="Arial" w:cs="Arial"/>
                <w:sz w:val="20"/>
                <w:szCs w:val="20"/>
                <w:vertAlign w:val="superscript"/>
              </w:rPr>
              <w:t>1</w:t>
            </w:r>
          </w:p>
        </w:tc>
        <w:tc>
          <w:tcPr>
            <w:tcW w:w="0" w:type="auto"/>
            <w:vAlign w:val="center"/>
          </w:tcPr>
          <w:p w14:paraId="7492D2CB" w14:textId="77777777" w:rsidR="00C83463" w:rsidRPr="00C20A4E" w:rsidRDefault="00C83463" w:rsidP="00C83463">
            <w:pPr>
              <w:rPr>
                <w:rFonts w:ascii="Arial" w:hAnsi="Arial" w:cs="Arial"/>
                <w:sz w:val="20"/>
                <w:szCs w:val="20"/>
              </w:rPr>
            </w:pPr>
            <w:r w:rsidRPr="00C20A4E">
              <w:rPr>
                <w:rFonts w:ascii="Arial" w:hAnsi="Arial" w:cs="Arial"/>
                <w:sz w:val="20"/>
                <w:szCs w:val="20"/>
              </w:rPr>
              <w:t>324</w:t>
            </w:r>
            <w:r w:rsidRPr="00C20A4E">
              <w:rPr>
                <w:rFonts w:ascii="Arial" w:hAnsi="Arial" w:cs="Arial"/>
                <w:sz w:val="20"/>
                <w:szCs w:val="20"/>
                <w:vertAlign w:val="superscript"/>
              </w:rPr>
              <w:t>1</w:t>
            </w:r>
          </w:p>
        </w:tc>
        <w:tc>
          <w:tcPr>
            <w:tcW w:w="0" w:type="auto"/>
            <w:vAlign w:val="center"/>
          </w:tcPr>
          <w:p w14:paraId="3FADA1DE" w14:textId="77777777" w:rsidR="00C83463" w:rsidRPr="00C20A4E" w:rsidRDefault="00C83463" w:rsidP="00C83463">
            <w:pPr>
              <w:rPr>
                <w:rFonts w:ascii="Arial" w:hAnsi="Arial" w:cs="Arial"/>
                <w:sz w:val="20"/>
                <w:szCs w:val="20"/>
              </w:rPr>
            </w:pPr>
            <w:r w:rsidRPr="00C20A4E">
              <w:rPr>
                <w:rFonts w:ascii="Arial" w:hAnsi="Arial" w:cs="Arial"/>
                <w:sz w:val="20"/>
                <w:szCs w:val="20"/>
              </w:rPr>
              <w:t>476</w:t>
            </w:r>
            <w:r w:rsidRPr="00C20A4E">
              <w:rPr>
                <w:rFonts w:ascii="Arial" w:hAnsi="Arial" w:cs="Arial"/>
                <w:sz w:val="20"/>
                <w:szCs w:val="20"/>
                <w:vertAlign w:val="superscript"/>
              </w:rPr>
              <w:t>1</w:t>
            </w:r>
          </w:p>
        </w:tc>
        <w:tc>
          <w:tcPr>
            <w:tcW w:w="0" w:type="auto"/>
            <w:vAlign w:val="center"/>
          </w:tcPr>
          <w:p w14:paraId="03279FB0" w14:textId="77777777" w:rsidR="00C83463" w:rsidRPr="00C20A4E" w:rsidRDefault="00C83463" w:rsidP="00C83463">
            <w:pPr>
              <w:rPr>
                <w:rFonts w:ascii="Arial" w:hAnsi="Arial" w:cs="Arial"/>
                <w:sz w:val="20"/>
                <w:szCs w:val="20"/>
              </w:rPr>
            </w:pPr>
            <w:r w:rsidRPr="00C20A4E">
              <w:rPr>
                <w:rFonts w:ascii="Arial" w:hAnsi="Arial" w:cs="Arial"/>
                <w:sz w:val="20"/>
                <w:szCs w:val="20"/>
              </w:rPr>
              <w:t>493</w:t>
            </w:r>
            <w:r w:rsidRPr="00C20A4E">
              <w:rPr>
                <w:rFonts w:ascii="Arial" w:hAnsi="Arial" w:cs="Arial"/>
                <w:sz w:val="20"/>
                <w:szCs w:val="20"/>
                <w:vertAlign w:val="superscript"/>
              </w:rPr>
              <w:t>2</w:t>
            </w:r>
          </w:p>
        </w:tc>
        <w:tc>
          <w:tcPr>
            <w:tcW w:w="0" w:type="auto"/>
            <w:vAlign w:val="center"/>
          </w:tcPr>
          <w:p w14:paraId="2225D4D8" w14:textId="77777777" w:rsidR="00C83463" w:rsidRPr="00C20A4E" w:rsidRDefault="00C83463" w:rsidP="00C83463">
            <w:pPr>
              <w:rPr>
                <w:rFonts w:ascii="Arial" w:hAnsi="Arial" w:cs="Arial"/>
                <w:sz w:val="20"/>
                <w:szCs w:val="20"/>
              </w:rPr>
            </w:pPr>
            <w:r w:rsidRPr="00C20A4E">
              <w:rPr>
                <w:rFonts w:ascii="Arial" w:hAnsi="Arial" w:cs="Arial"/>
                <w:sz w:val="20"/>
                <w:szCs w:val="20"/>
              </w:rPr>
              <w:t>391</w:t>
            </w:r>
            <w:r w:rsidRPr="00C20A4E">
              <w:rPr>
                <w:rFonts w:ascii="Arial" w:hAnsi="Arial" w:cs="Arial"/>
                <w:sz w:val="20"/>
                <w:szCs w:val="20"/>
                <w:vertAlign w:val="superscript"/>
              </w:rPr>
              <w:t>2</w:t>
            </w:r>
          </w:p>
        </w:tc>
        <w:tc>
          <w:tcPr>
            <w:tcW w:w="0" w:type="auto"/>
            <w:vAlign w:val="center"/>
          </w:tcPr>
          <w:p w14:paraId="206314E6" w14:textId="77777777" w:rsidR="00C83463" w:rsidRPr="00C20A4E" w:rsidRDefault="00C83463" w:rsidP="00C83463">
            <w:pPr>
              <w:rPr>
                <w:rFonts w:ascii="Arial" w:hAnsi="Arial" w:cs="Arial"/>
                <w:sz w:val="20"/>
                <w:szCs w:val="20"/>
              </w:rPr>
            </w:pPr>
            <w:r w:rsidRPr="00C20A4E">
              <w:rPr>
                <w:rFonts w:ascii="Arial" w:hAnsi="Arial" w:cs="Arial"/>
                <w:sz w:val="20"/>
                <w:szCs w:val="20"/>
              </w:rPr>
              <w:t>192</w:t>
            </w:r>
            <w:r w:rsidRPr="00C20A4E">
              <w:rPr>
                <w:rFonts w:ascii="Arial" w:hAnsi="Arial" w:cs="Arial"/>
                <w:sz w:val="20"/>
                <w:szCs w:val="20"/>
                <w:vertAlign w:val="superscript"/>
              </w:rPr>
              <w:t>3</w:t>
            </w:r>
          </w:p>
        </w:tc>
        <w:tc>
          <w:tcPr>
            <w:tcW w:w="0" w:type="auto"/>
            <w:vAlign w:val="center"/>
          </w:tcPr>
          <w:p w14:paraId="14258F67" w14:textId="77777777" w:rsidR="00C83463" w:rsidRPr="00C20A4E" w:rsidRDefault="00C83463" w:rsidP="00C83463">
            <w:pPr>
              <w:rPr>
                <w:rFonts w:ascii="Arial" w:hAnsi="Arial" w:cs="Arial"/>
                <w:sz w:val="20"/>
                <w:szCs w:val="20"/>
              </w:rPr>
            </w:pPr>
            <w:r w:rsidRPr="00C20A4E">
              <w:rPr>
                <w:rFonts w:ascii="Arial" w:hAnsi="Arial" w:cs="Arial"/>
                <w:sz w:val="20"/>
                <w:szCs w:val="20"/>
              </w:rPr>
              <w:t>134</w:t>
            </w:r>
            <w:r w:rsidRPr="00C20A4E">
              <w:rPr>
                <w:rFonts w:ascii="Arial" w:hAnsi="Arial" w:cs="Arial"/>
                <w:sz w:val="20"/>
                <w:szCs w:val="20"/>
                <w:vertAlign w:val="superscript"/>
              </w:rPr>
              <w:t>3</w:t>
            </w:r>
          </w:p>
        </w:tc>
        <w:tc>
          <w:tcPr>
            <w:tcW w:w="0" w:type="auto"/>
            <w:tcBorders>
              <w:right w:val="single" w:sz="4" w:space="0" w:color="auto"/>
            </w:tcBorders>
            <w:vAlign w:val="center"/>
          </w:tcPr>
          <w:p w14:paraId="7FFB1FB5" w14:textId="77777777" w:rsidR="00C83463" w:rsidRPr="00C20A4E" w:rsidRDefault="00C83463" w:rsidP="00C83463">
            <w:pPr>
              <w:rPr>
                <w:rFonts w:ascii="Arial" w:hAnsi="Arial" w:cs="Arial"/>
                <w:sz w:val="20"/>
                <w:szCs w:val="20"/>
              </w:rPr>
            </w:pPr>
            <w:r w:rsidRPr="00C20A4E">
              <w:rPr>
                <w:rFonts w:ascii="Arial" w:hAnsi="Arial" w:cs="Arial"/>
                <w:sz w:val="20"/>
                <w:szCs w:val="20"/>
              </w:rPr>
              <w:t>385</w:t>
            </w:r>
            <w:r w:rsidRPr="00C20A4E">
              <w:rPr>
                <w:rFonts w:ascii="Arial" w:hAnsi="Arial" w:cs="Arial"/>
                <w:sz w:val="20"/>
                <w:szCs w:val="20"/>
                <w:vertAlign w:val="superscript"/>
              </w:rPr>
              <w:t>3</w:t>
            </w:r>
          </w:p>
        </w:tc>
        <w:tc>
          <w:tcPr>
            <w:tcW w:w="0" w:type="auto"/>
            <w:tcBorders>
              <w:left w:val="single" w:sz="4" w:space="0" w:color="auto"/>
              <w:right w:val="single" w:sz="18" w:space="0" w:color="auto"/>
            </w:tcBorders>
            <w:vAlign w:val="center"/>
          </w:tcPr>
          <w:p w14:paraId="5FFC52EC" w14:textId="77777777" w:rsidR="00C83463" w:rsidRPr="00C20A4E" w:rsidRDefault="00C83463" w:rsidP="00C83463">
            <w:pPr>
              <w:rPr>
                <w:rFonts w:ascii="Arial" w:eastAsia="Times New Roman" w:hAnsi="Arial" w:cs="Arial"/>
                <w:sz w:val="20"/>
                <w:szCs w:val="20"/>
                <w:lang w:eastAsia="pl-PL"/>
              </w:rPr>
            </w:pPr>
          </w:p>
          <w:p w14:paraId="6E05FE6D"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653</w:t>
            </w:r>
            <w:r w:rsidRPr="00C20A4E">
              <w:rPr>
                <w:rFonts w:ascii="Arial" w:eastAsia="Times New Roman" w:hAnsi="Arial" w:cs="Arial"/>
                <w:sz w:val="20"/>
                <w:szCs w:val="20"/>
                <w:vertAlign w:val="superscript"/>
                <w:lang w:eastAsia="pl-PL"/>
              </w:rPr>
              <w:t>3a</w:t>
            </w:r>
          </w:p>
        </w:tc>
        <w:tc>
          <w:tcPr>
            <w:tcW w:w="0" w:type="auto"/>
            <w:tcBorders>
              <w:top w:val="single" w:sz="6" w:space="0" w:color="auto"/>
              <w:left w:val="single" w:sz="18" w:space="0" w:color="auto"/>
              <w:bottom w:val="single" w:sz="6" w:space="0" w:color="auto"/>
              <w:right w:val="single" w:sz="18" w:space="0" w:color="auto"/>
            </w:tcBorders>
            <w:vAlign w:val="center"/>
          </w:tcPr>
          <w:p w14:paraId="76FE7B81" w14:textId="77777777" w:rsidR="00C83463" w:rsidRPr="00C20A4E" w:rsidRDefault="00C83463" w:rsidP="00C83463">
            <w:pPr>
              <w:rPr>
                <w:rFonts w:ascii="Arial" w:hAnsi="Arial" w:cs="Arial"/>
                <w:sz w:val="20"/>
                <w:szCs w:val="20"/>
              </w:rPr>
            </w:pPr>
            <w:r w:rsidRPr="00C20A4E">
              <w:rPr>
                <w:rFonts w:ascii="Arial" w:hAnsi="Arial" w:cs="Arial"/>
                <w:sz w:val="20"/>
                <w:szCs w:val="20"/>
              </w:rPr>
              <w:t>100</w:t>
            </w:r>
          </w:p>
        </w:tc>
        <w:tc>
          <w:tcPr>
            <w:tcW w:w="0" w:type="auto"/>
            <w:tcBorders>
              <w:left w:val="single" w:sz="18" w:space="0" w:color="auto"/>
            </w:tcBorders>
            <w:vAlign w:val="center"/>
          </w:tcPr>
          <w:p w14:paraId="1BD4F0E3" w14:textId="77777777" w:rsidR="00C83463" w:rsidRPr="00C20A4E" w:rsidRDefault="00C83463" w:rsidP="00C83463">
            <w:pPr>
              <w:rPr>
                <w:rFonts w:ascii="Arial" w:hAnsi="Arial" w:cs="Arial"/>
                <w:sz w:val="20"/>
                <w:szCs w:val="20"/>
              </w:rPr>
            </w:pPr>
            <w:r w:rsidRPr="00C20A4E">
              <w:rPr>
                <w:rFonts w:ascii="Arial" w:hAnsi="Arial" w:cs="Arial"/>
                <w:sz w:val="20"/>
                <w:szCs w:val="20"/>
              </w:rPr>
              <w:t>PARP, źródła własne</w:t>
            </w:r>
          </w:p>
        </w:tc>
      </w:tr>
      <w:tr w:rsidR="00C83463" w:rsidRPr="00C20A4E" w14:paraId="7B7D6AF1" w14:textId="77777777" w:rsidTr="00C83463">
        <w:tc>
          <w:tcPr>
            <w:tcW w:w="0" w:type="auto"/>
            <w:vAlign w:val="center"/>
          </w:tcPr>
          <w:p w14:paraId="0B5D4716" w14:textId="77777777" w:rsidR="00C83463" w:rsidRPr="00C20A4E" w:rsidRDefault="00C83463" w:rsidP="00C83463">
            <w:pPr>
              <w:rPr>
                <w:rFonts w:ascii="Arial" w:hAnsi="Arial" w:cs="Arial"/>
                <w:b/>
                <w:sz w:val="20"/>
                <w:szCs w:val="20"/>
              </w:rPr>
            </w:pPr>
            <w:r w:rsidRPr="00C20A4E">
              <w:rPr>
                <w:rFonts w:ascii="Arial" w:hAnsi="Arial" w:cs="Arial"/>
                <w:b/>
                <w:sz w:val="20"/>
                <w:szCs w:val="20"/>
              </w:rPr>
              <w:t>9.</w:t>
            </w:r>
          </w:p>
        </w:tc>
        <w:tc>
          <w:tcPr>
            <w:tcW w:w="0" w:type="auto"/>
            <w:vAlign w:val="center"/>
          </w:tcPr>
          <w:p w14:paraId="147CCDEB" w14:textId="77777777" w:rsidR="00C83463" w:rsidRPr="00C20A4E" w:rsidRDefault="00C83463" w:rsidP="00C83463">
            <w:pPr>
              <w:rPr>
                <w:rFonts w:ascii="Arial" w:hAnsi="Arial" w:cs="Arial"/>
                <w:sz w:val="20"/>
                <w:szCs w:val="20"/>
              </w:rPr>
            </w:pPr>
            <w:r w:rsidRPr="00C20A4E">
              <w:rPr>
                <w:rFonts w:ascii="Arial" w:hAnsi="Arial" w:cs="Arial"/>
                <w:sz w:val="20"/>
                <w:szCs w:val="20"/>
              </w:rPr>
              <w:t xml:space="preserve">Liczba inwestorów w </w:t>
            </w:r>
            <w:r w:rsidRPr="00C20A4E">
              <w:rPr>
                <w:rFonts w:ascii="Arial" w:hAnsi="Arial" w:cs="Arial"/>
                <w:sz w:val="20"/>
                <w:szCs w:val="20"/>
              </w:rPr>
              <w:lastRenderedPageBreak/>
              <w:t>parkach przemysłowych i technologicznych</w:t>
            </w:r>
          </w:p>
        </w:tc>
        <w:tc>
          <w:tcPr>
            <w:tcW w:w="0" w:type="auto"/>
            <w:vAlign w:val="center"/>
          </w:tcPr>
          <w:p w14:paraId="12F46952" w14:textId="77777777" w:rsidR="00C83463" w:rsidRPr="00C20A4E" w:rsidRDefault="00C83463" w:rsidP="00C83463">
            <w:pPr>
              <w:rPr>
                <w:rFonts w:ascii="Arial" w:hAnsi="Arial" w:cs="Arial"/>
                <w:sz w:val="20"/>
                <w:szCs w:val="20"/>
              </w:rPr>
            </w:pPr>
            <w:r w:rsidRPr="00C20A4E">
              <w:rPr>
                <w:rFonts w:ascii="Arial" w:hAnsi="Arial" w:cs="Arial"/>
                <w:sz w:val="20"/>
                <w:szCs w:val="20"/>
              </w:rPr>
              <w:lastRenderedPageBreak/>
              <w:t>podkarpackie</w:t>
            </w:r>
          </w:p>
        </w:tc>
        <w:tc>
          <w:tcPr>
            <w:tcW w:w="0" w:type="auto"/>
            <w:vAlign w:val="center"/>
          </w:tcPr>
          <w:p w14:paraId="45792410"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vAlign w:val="center"/>
          </w:tcPr>
          <w:p w14:paraId="53695945"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0B9295A5" w14:textId="77777777" w:rsidR="00C83463" w:rsidRPr="00C20A4E" w:rsidRDefault="00C83463" w:rsidP="00C83463">
            <w:pPr>
              <w:rPr>
                <w:rFonts w:ascii="Arial" w:hAnsi="Arial" w:cs="Arial"/>
                <w:sz w:val="20"/>
                <w:szCs w:val="20"/>
              </w:rPr>
            </w:pPr>
            <w:r w:rsidRPr="00C20A4E">
              <w:rPr>
                <w:rFonts w:ascii="Arial" w:hAnsi="Arial" w:cs="Arial"/>
                <w:sz w:val="20"/>
                <w:szCs w:val="20"/>
              </w:rPr>
              <w:t>55</w:t>
            </w:r>
          </w:p>
        </w:tc>
        <w:tc>
          <w:tcPr>
            <w:tcW w:w="0" w:type="auto"/>
            <w:vAlign w:val="center"/>
          </w:tcPr>
          <w:p w14:paraId="11838BCC" w14:textId="77777777" w:rsidR="00C83463" w:rsidRPr="00C20A4E" w:rsidRDefault="00C83463" w:rsidP="00C83463">
            <w:pPr>
              <w:rPr>
                <w:rFonts w:ascii="Arial" w:hAnsi="Arial" w:cs="Arial"/>
                <w:sz w:val="20"/>
                <w:szCs w:val="20"/>
              </w:rPr>
            </w:pPr>
            <w:r w:rsidRPr="00C20A4E">
              <w:rPr>
                <w:rFonts w:ascii="Arial" w:hAnsi="Arial" w:cs="Arial"/>
                <w:sz w:val="20"/>
                <w:szCs w:val="20"/>
              </w:rPr>
              <w:t>56</w:t>
            </w:r>
          </w:p>
        </w:tc>
        <w:tc>
          <w:tcPr>
            <w:tcW w:w="0" w:type="auto"/>
            <w:vAlign w:val="center"/>
          </w:tcPr>
          <w:p w14:paraId="7E96D511" w14:textId="77777777" w:rsidR="00C83463" w:rsidRPr="00C20A4E" w:rsidRDefault="00C83463" w:rsidP="00C83463">
            <w:pPr>
              <w:rPr>
                <w:rFonts w:ascii="Arial" w:hAnsi="Arial" w:cs="Arial"/>
                <w:sz w:val="20"/>
                <w:szCs w:val="20"/>
              </w:rPr>
            </w:pPr>
            <w:r w:rsidRPr="00C20A4E">
              <w:rPr>
                <w:rFonts w:ascii="Arial" w:hAnsi="Arial" w:cs="Arial"/>
                <w:sz w:val="20"/>
                <w:szCs w:val="20"/>
              </w:rPr>
              <w:t>77</w:t>
            </w:r>
          </w:p>
        </w:tc>
        <w:tc>
          <w:tcPr>
            <w:tcW w:w="0" w:type="auto"/>
            <w:vAlign w:val="center"/>
          </w:tcPr>
          <w:p w14:paraId="7B78E3B6" w14:textId="77777777" w:rsidR="00C83463" w:rsidRPr="00C20A4E" w:rsidRDefault="00C83463" w:rsidP="00C83463">
            <w:pPr>
              <w:rPr>
                <w:rFonts w:ascii="Arial" w:hAnsi="Arial" w:cs="Arial"/>
                <w:sz w:val="20"/>
                <w:szCs w:val="20"/>
              </w:rPr>
            </w:pPr>
            <w:r w:rsidRPr="00C20A4E">
              <w:rPr>
                <w:rFonts w:ascii="Arial" w:hAnsi="Arial" w:cs="Arial"/>
                <w:sz w:val="20"/>
                <w:szCs w:val="20"/>
              </w:rPr>
              <w:t>80</w:t>
            </w:r>
          </w:p>
        </w:tc>
        <w:tc>
          <w:tcPr>
            <w:tcW w:w="0" w:type="auto"/>
            <w:vAlign w:val="center"/>
          </w:tcPr>
          <w:p w14:paraId="67C4A4BE" w14:textId="77777777" w:rsidR="00C83463" w:rsidRPr="00C20A4E" w:rsidRDefault="00C83463" w:rsidP="00C83463">
            <w:pPr>
              <w:rPr>
                <w:rFonts w:ascii="Arial" w:eastAsia="Times New Roman" w:hAnsi="Arial" w:cs="Arial"/>
                <w:bCs/>
                <w:sz w:val="20"/>
                <w:szCs w:val="20"/>
                <w:vertAlign w:val="superscript"/>
                <w:lang w:eastAsia="pl-PL"/>
              </w:rPr>
            </w:pPr>
            <w:r w:rsidRPr="00C20A4E">
              <w:rPr>
                <w:rFonts w:ascii="Arial" w:eastAsia="Times New Roman" w:hAnsi="Arial" w:cs="Arial"/>
                <w:bCs/>
                <w:sz w:val="20"/>
                <w:szCs w:val="20"/>
                <w:lang w:eastAsia="pl-PL"/>
              </w:rPr>
              <w:t>94</w:t>
            </w:r>
            <w:r w:rsidRPr="00C20A4E">
              <w:rPr>
                <w:rFonts w:ascii="Arial" w:eastAsia="Times New Roman" w:hAnsi="Arial" w:cs="Arial"/>
                <w:bCs/>
                <w:sz w:val="20"/>
                <w:szCs w:val="20"/>
                <w:vertAlign w:val="superscript"/>
                <w:lang w:eastAsia="pl-PL"/>
              </w:rPr>
              <w:t>a</w:t>
            </w:r>
          </w:p>
          <w:p w14:paraId="7DF0EEF4" w14:textId="77777777" w:rsidR="00C83463" w:rsidRPr="00C20A4E" w:rsidRDefault="00C83463" w:rsidP="00C83463">
            <w:pPr>
              <w:rPr>
                <w:rFonts w:ascii="Arial" w:eastAsia="Times New Roman" w:hAnsi="Arial" w:cs="Arial"/>
                <w:bCs/>
                <w:sz w:val="20"/>
                <w:szCs w:val="20"/>
                <w:vertAlign w:val="superscript"/>
                <w:lang w:eastAsia="pl-PL"/>
              </w:rPr>
            </w:pPr>
            <w:r w:rsidRPr="00C20A4E">
              <w:rPr>
                <w:rFonts w:ascii="Arial" w:eastAsia="Times New Roman" w:hAnsi="Arial" w:cs="Arial"/>
                <w:bCs/>
                <w:sz w:val="20"/>
                <w:szCs w:val="20"/>
                <w:lang w:eastAsia="pl-PL"/>
              </w:rPr>
              <w:lastRenderedPageBreak/>
              <w:t>53</w:t>
            </w:r>
            <w:r w:rsidRPr="00C20A4E">
              <w:rPr>
                <w:rFonts w:ascii="Arial" w:eastAsia="Times New Roman" w:hAnsi="Arial" w:cs="Arial"/>
                <w:bCs/>
                <w:sz w:val="20"/>
                <w:szCs w:val="20"/>
                <w:vertAlign w:val="superscript"/>
                <w:lang w:eastAsia="pl-PL"/>
              </w:rPr>
              <w:t>b</w:t>
            </w:r>
          </w:p>
          <w:p w14:paraId="1F0BEFFE" w14:textId="77777777" w:rsidR="00C83463" w:rsidRPr="00C20A4E" w:rsidRDefault="00C83463" w:rsidP="00C83463">
            <w:pPr>
              <w:rPr>
                <w:rFonts w:ascii="Arial" w:eastAsia="Times New Roman" w:hAnsi="Arial" w:cs="Arial"/>
                <w:bCs/>
                <w:sz w:val="20"/>
                <w:szCs w:val="20"/>
                <w:vertAlign w:val="superscript"/>
                <w:lang w:eastAsia="pl-PL"/>
              </w:rPr>
            </w:pPr>
            <w:r w:rsidRPr="00C20A4E">
              <w:rPr>
                <w:rFonts w:ascii="Arial" w:eastAsia="Times New Roman" w:hAnsi="Arial" w:cs="Arial"/>
                <w:bCs/>
                <w:sz w:val="20"/>
                <w:szCs w:val="20"/>
                <w:lang w:eastAsia="pl-PL"/>
              </w:rPr>
              <w:t>13</w:t>
            </w:r>
            <w:r w:rsidRPr="00C20A4E">
              <w:rPr>
                <w:rFonts w:ascii="Arial" w:eastAsia="Times New Roman" w:hAnsi="Arial" w:cs="Arial"/>
                <w:bCs/>
                <w:sz w:val="20"/>
                <w:szCs w:val="20"/>
                <w:vertAlign w:val="superscript"/>
                <w:lang w:eastAsia="pl-PL"/>
              </w:rPr>
              <w:t>c</w:t>
            </w:r>
          </w:p>
        </w:tc>
        <w:tc>
          <w:tcPr>
            <w:tcW w:w="0" w:type="auto"/>
            <w:vAlign w:val="center"/>
          </w:tcPr>
          <w:p w14:paraId="2802A5BD" w14:textId="77777777" w:rsidR="00C83463" w:rsidRPr="00C20A4E" w:rsidRDefault="00C83463" w:rsidP="00C83463">
            <w:pPr>
              <w:rPr>
                <w:rFonts w:ascii="Arial" w:eastAsia="Times New Roman" w:hAnsi="Arial" w:cs="Arial"/>
                <w:bCs/>
                <w:sz w:val="20"/>
                <w:szCs w:val="20"/>
                <w:vertAlign w:val="superscript"/>
                <w:lang w:eastAsia="pl-PL"/>
              </w:rPr>
            </w:pPr>
            <w:r w:rsidRPr="00C20A4E">
              <w:rPr>
                <w:rFonts w:ascii="Arial" w:eastAsia="Times New Roman" w:hAnsi="Arial" w:cs="Arial"/>
                <w:bCs/>
                <w:sz w:val="20"/>
                <w:szCs w:val="20"/>
                <w:lang w:eastAsia="pl-PL"/>
              </w:rPr>
              <w:lastRenderedPageBreak/>
              <w:t>109</w:t>
            </w:r>
            <w:r w:rsidRPr="00C20A4E">
              <w:rPr>
                <w:rFonts w:ascii="Arial" w:eastAsia="Times New Roman" w:hAnsi="Arial" w:cs="Arial"/>
                <w:bCs/>
                <w:sz w:val="20"/>
                <w:szCs w:val="20"/>
                <w:vertAlign w:val="superscript"/>
                <w:lang w:eastAsia="pl-PL"/>
              </w:rPr>
              <w:t>a</w:t>
            </w:r>
          </w:p>
          <w:p w14:paraId="089CFB8F" w14:textId="77777777" w:rsidR="00C83463" w:rsidRPr="00C20A4E" w:rsidRDefault="00C83463" w:rsidP="00C83463">
            <w:pPr>
              <w:rPr>
                <w:rFonts w:ascii="Arial" w:eastAsia="Times New Roman" w:hAnsi="Arial" w:cs="Arial"/>
                <w:bCs/>
                <w:sz w:val="20"/>
                <w:szCs w:val="20"/>
                <w:vertAlign w:val="superscript"/>
                <w:lang w:eastAsia="pl-PL"/>
              </w:rPr>
            </w:pPr>
            <w:r w:rsidRPr="00C20A4E">
              <w:rPr>
                <w:rFonts w:ascii="Arial" w:eastAsia="Times New Roman" w:hAnsi="Arial" w:cs="Arial"/>
                <w:bCs/>
                <w:sz w:val="20"/>
                <w:szCs w:val="20"/>
                <w:lang w:eastAsia="pl-PL"/>
              </w:rPr>
              <w:lastRenderedPageBreak/>
              <w:t>62</w:t>
            </w:r>
            <w:r w:rsidRPr="00C20A4E">
              <w:rPr>
                <w:rFonts w:ascii="Arial" w:eastAsia="Times New Roman" w:hAnsi="Arial" w:cs="Arial"/>
                <w:bCs/>
                <w:sz w:val="20"/>
                <w:szCs w:val="20"/>
                <w:vertAlign w:val="superscript"/>
                <w:lang w:eastAsia="pl-PL"/>
              </w:rPr>
              <w:t>b</w:t>
            </w:r>
          </w:p>
          <w:p w14:paraId="096B63C3" w14:textId="77777777" w:rsidR="00C83463" w:rsidRPr="00C20A4E" w:rsidRDefault="00C83463" w:rsidP="00C83463">
            <w:pPr>
              <w:rPr>
                <w:rFonts w:ascii="Arial" w:eastAsia="Times New Roman" w:hAnsi="Arial" w:cs="Arial"/>
                <w:bCs/>
                <w:sz w:val="20"/>
                <w:szCs w:val="20"/>
                <w:vertAlign w:val="superscript"/>
                <w:lang w:eastAsia="pl-PL"/>
              </w:rPr>
            </w:pPr>
            <w:r w:rsidRPr="00C20A4E">
              <w:rPr>
                <w:rFonts w:ascii="Arial" w:eastAsia="Times New Roman" w:hAnsi="Arial" w:cs="Arial"/>
                <w:bCs/>
                <w:sz w:val="20"/>
                <w:szCs w:val="20"/>
                <w:lang w:eastAsia="pl-PL"/>
              </w:rPr>
              <w:t>47</w:t>
            </w:r>
            <w:r w:rsidRPr="00C20A4E">
              <w:rPr>
                <w:rFonts w:ascii="Arial" w:eastAsia="Times New Roman" w:hAnsi="Arial" w:cs="Arial"/>
                <w:bCs/>
                <w:sz w:val="20"/>
                <w:szCs w:val="20"/>
                <w:vertAlign w:val="superscript"/>
                <w:lang w:eastAsia="pl-PL"/>
              </w:rPr>
              <w:t>c</w:t>
            </w:r>
          </w:p>
        </w:tc>
        <w:tc>
          <w:tcPr>
            <w:tcW w:w="0" w:type="auto"/>
            <w:vAlign w:val="center"/>
          </w:tcPr>
          <w:p w14:paraId="77DED5E6" w14:textId="77777777" w:rsidR="00C83463" w:rsidRPr="00C20A4E" w:rsidRDefault="00C83463" w:rsidP="00C83463">
            <w:pPr>
              <w:rPr>
                <w:rFonts w:ascii="Arial" w:hAnsi="Arial" w:cs="Arial"/>
                <w:sz w:val="20"/>
                <w:szCs w:val="20"/>
              </w:rPr>
            </w:pPr>
            <w:r w:rsidRPr="00C20A4E">
              <w:rPr>
                <w:rFonts w:ascii="Arial" w:hAnsi="Arial" w:cs="Arial"/>
                <w:sz w:val="20"/>
                <w:szCs w:val="20"/>
              </w:rPr>
              <w:lastRenderedPageBreak/>
              <w:t>113</w:t>
            </w:r>
            <w:r w:rsidRPr="00C20A4E">
              <w:rPr>
                <w:rFonts w:ascii="Arial" w:hAnsi="Arial" w:cs="Arial"/>
                <w:sz w:val="20"/>
                <w:szCs w:val="20"/>
                <w:vertAlign w:val="superscript"/>
              </w:rPr>
              <w:t>a</w:t>
            </w:r>
          </w:p>
        </w:tc>
        <w:tc>
          <w:tcPr>
            <w:tcW w:w="0" w:type="auto"/>
            <w:tcBorders>
              <w:right w:val="single" w:sz="4" w:space="0" w:color="auto"/>
            </w:tcBorders>
            <w:vAlign w:val="center"/>
          </w:tcPr>
          <w:p w14:paraId="3AC0E33F" w14:textId="77777777" w:rsidR="00C83463" w:rsidRPr="00C20A4E" w:rsidRDefault="00C83463" w:rsidP="00C83463">
            <w:pPr>
              <w:rPr>
                <w:rFonts w:ascii="Arial" w:hAnsi="Arial" w:cs="Arial"/>
                <w:sz w:val="20"/>
                <w:szCs w:val="20"/>
              </w:rPr>
            </w:pPr>
            <w:r w:rsidRPr="00C20A4E">
              <w:rPr>
                <w:rFonts w:ascii="Arial" w:hAnsi="Arial" w:cs="Arial"/>
                <w:sz w:val="20"/>
                <w:szCs w:val="20"/>
              </w:rPr>
              <w:t>113</w:t>
            </w:r>
          </w:p>
        </w:tc>
        <w:tc>
          <w:tcPr>
            <w:tcW w:w="0" w:type="auto"/>
            <w:tcBorders>
              <w:left w:val="single" w:sz="4" w:space="0" w:color="auto"/>
              <w:right w:val="single" w:sz="18" w:space="0" w:color="auto"/>
            </w:tcBorders>
            <w:vAlign w:val="center"/>
          </w:tcPr>
          <w:p w14:paraId="14DACA1F"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112</w:t>
            </w:r>
          </w:p>
        </w:tc>
        <w:tc>
          <w:tcPr>
            <w:tcW w:w="0" w:type="auto"/>
            <w:tcBorders>
              <w:top w:val="single" w:sz="6" w:space="0" w:color="auto"/>
              <w:left w:val="single" w:sz="18" w:space="0" w:color="auto"/>
              <w:bottom w:val="single" w:sz="6" w:space="0" w:color="auto"/>
              <w:right w:val="single" w:sz="18" w:space="0" w:color="auto"/>
            </w:tcBorders>
            <w:vAlign w:val="center"/>
          </w:tcPr>
          <w:p w14:paraId="2888BFC2" w14:textId="77777777" w:rsidR="00C83463" w:rsidRPr="00C20A4E" w:rsidRDefault="00C83463" w:rsidP="00C83463">
            <w:pPr>
              <w:rPr>
                <w:rFonts w:ascii="Arial" w:hAnsi="Arial" w:cs="Arial"/>
                <w:sz w:val="20"/>
                <w:szCs w:val="20"/>
              </w:rPr>
            </w:pPr>
            <w:r w:rsidRPr="00C20A4E">
              <w:rPr>
                <w:rFonts w:ascii="Arial" w:hAnsi="Arial" w:cs="Arial"/>
                <w:sz w:val="20"/>
                <w:szCs w:val="20"/>
              </w:rPr>
              <w:t xml:space="preserve">co najmniej </w:t>
            </w:r>
            <w:r w:rsidRPr="00C20A4E">
              <w:rPr>
                <w:rFonts w:ascii="Arial" w:hAnsi="Arial" w:cs="Arial"/>
                <w:sz w:val="20"/>
                <w:szCs w:val="20"/>
              </w:rPr>
              <w:lastRenderedPageBreak/>
              <w:t>podwojenie liczby inwestorów</w:t>
            </w:r>
          </w:p>
        </w:tc>
        <w:tc>
          <w:tcPr>
            <w:tcW w:w="0" w:type="auto"/>
            <w:tcBorders>
              <w:left w:val="single" w:sz="18" w:space="0" w:color="auto"/>
            </w:tcBorders>
            <w:vAlign w:val="center"/>
          </w:tcPr>
          <w:p w14:paraId="21314DAB" w14:textId="77777777" w:rsidR="00C83463" w:rsidRPr="00C20A4E" w:rsidRDefault="00C83463" w:rsidP="00C83463">
            <w:pPr>
              <w:rPr>
                <w:rFonts w:ascii="Arial" w:hAnsi="Arial" w:cs="Arial"/>
                <w:sz w:val="20"/>
                <w:szCs w:val="20"/>
              </w:rPr>
            </w:pPr>
            <w:r w:rsidRPr="00C20A4E">
              <w:rPr>
                <w:rFonts w:ascii="Arial" w:hAnsi="Arial" w:cs="Arial"/>
                <w:sz w:val="20"/>
                <w:szCs w:val="20"/>
              </w:rPr>
              <w:lastRenderedPageBreak/>
              <w:t>Źródła własne</w:t>
            </w:r>
          </w:p>
        </w:tc>
      </w:tr>
      <w:tr w:rsidR="00C83463" w:rsidRPr="00C20A4E" w14:paraId="5B93321B" w14:textId="77777777" w:rsidTr="00C83463">
        <w:tc>
          <w:tcPr>
            <w:tcW w:w="0" w:type="auto"/>
            <w:vAlign w:val="center"/>
          </w:tcPr>
          <w:p w14:paraId="157C86E1" w14:textId="77777777" w:rsidR="00C83463" w:rsidRPr="00C20A4E" w:rsidRDefault="00C83463" w:rsidP="00C83463">
            <w:pPr>
              <w:rPr>
                <w:rFonts w:ascii="Arial" w:hAnsi="Arial" w:cs="Arial"/>
                <w:b/>
                <w:sz w:val="20"/>
                <w:szCs w:val="20"/>
              </w:rPr>
            </w:pPr>
            <w:r w:rsidRPr="00C20A4E">
              <w:rPr>
                <w:rFonts w:ascii="Arial" w:hAnsi="Arial" w:cs="Arial"/>
                <w:b/>
                <w:sz w:val="20"/>
                <w:szCs w:val="20"/>
              </w:rPr>
              <w:t>10.</w:t>
            </w:r>
          </w:p>
        </w:tc>
        <w:tc>
          <w:tcPr>
            <w:tcW w:w="0" w:type="auto"/>
            <w:vAlign w:val="center"/>
          </w:tcPr>
          <w:p w14:paraId="654F2BCB" w14:textId="77777777" w:rsidR="00C83463" w:rsidRPr="00C20A4E" w:rsidRDefault="00C83463" w:rsidP="00C83463">
            <w:pPr>
              <w:rPr>
                <w:rFonts w:ascii="Arial" w:hAnsi="Arial" w:cs="Arial"/>
                <w:sz w:val="20"/>
                <w:szCs w:val="20"/>
              </w:rPr>
            </w:pPr>
            <w:r w:rsidRPr="00C20A4E">
              <w:rPr>
                <w:rFonts w:ascii="Arial" w:hAnsi="Arial" w:cs="Arial"/>
                <w:sz w:val="20"/>
                <w:szCs w:val="20"/>
              </w:rPr>
              <w:t>Wartość inwestycji w parkach przemysłowych i technologicznych [mln zł]</w:t>
            </w:r>
          </w:p>
        </w:tc>
        <w:tc>
          <w:tcPr>
            <w:tcW w:w="0" w:type="auto"/>
            <w:vAlign w:val="center"/>
          </w:tcPr>
          <w:p w14:paraId="29500495"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vAlign w:val="center"/>
          </w:tcPr>
          <w:p w14:paraId="7DCC88F0"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vAlign w:val="center"/>
          </w:tcPr>
          <w:p w14:paraId="2AAE63F6"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7F3DA91C" w14:textId="77777777" w:rsidR="00C83463" w:rsidRPr="00C20A4E" w:rsidRDefault="00C83463" w:rsidP="00C83463">
            <w:pPr>
              <w:rPr>
                <w:rFonts w:ascii="Arial" w:hAnsi="Arial" w:cs="Arial"/>
                <w:sz w:val="20"/>
                <w:szCs w:val="20"/>
              </w:rPr>
            </w:pPr>
            <w:r w:rsidRPr="00C20A4E">
              <w:rPr>
                <w:rFonts w:ascii="Arial" w:hAnsi="Arial" w:cs="Arial"/>
                <w:sz w:val="20"/>
                <w:szCs w:val="20"/>
              </w:rPr>
              <w:t>ok. 1000,0</w:t>
            </w:r>
          </w:p>
        </w:tc>
        <w:tc>
          <w:tcPr>
            <w:tcW w:w="0" w:type="auto"/>
            <w:vAlign w:val="center"/>
          </w:tcPr>
          <w:p w14:paraId="7B8D81B7" w14:textId="77777777" w:rsidR="00C83463" w:rsidRPr="00C20A4E" w:rsidRDefault="00C83463" w:rsidP="00C83463">
            <w:pPr>
              <w:rPr>
                <w:rFonts w:ascii="Arial" w:hAnsi="Arial" w:cs="Arial"/>
                <w:sz w:val="20"/>
                <w:szCs w:val="20"/>
              </w:rPr>
            </w:pPr>
            <w:r w:rsidRPr="00C20A4E">
              <w:rPr>
                <w:rFonts w:ascii="Arial" w:hAnsi="Arial" w:cs="Arial"/>
                <w:sz w:val="20"/>
                <w:szCs w:val="20"/>
              </w:rPr>
              <w:t>1958,1</w:t>
            </w:r>
          </w:p>
        </w:tc>
        <w:tc>
          <w:tcPr>
            <w:tcW w:w="0" w:type="auto"/>
            <w:vAlign w:val="center"/>
          </w:tcPr>
          <w:p w14:paraId="7EB65512" w14:textId="77777777" w:rsidR="00C83463" w:rsidRPr="00C20A4E" w:rsidRDefault="00C83463" w:rsidP="00C83463">
            <w:pPr>
              <w:rPr>
                <w:rFonts w:ascii="Arial" w:hAnsi="Arial" w:cs="Arial"/>
                <w:sz w:val="20"/>
                <w:szCs w:val="20"/>
              </w:rPr>
            </w:pPr>
            <w:r w:rsidRPr="00C20A4E">
              <w:rPr>
                <w:rFonts w:ascii="Arial" w:hAnsi="Arial" w:cs="Arial"/>
                <w:sz w:val="20"/>
                <w:szCs w:val="20"/>
              </w:rPr>
              <w:t>1724,0</w:t>
            </w:r>
          </w:p>
        </w:tc>
        <w:tc>
          <w:tcPr>
            <w:tcW w:w="0" w:type="auto"/>
            <w:vAlign w:val="center"/>
          </w:tcPr>
          <w:p w14:paraId="33EA7CAA" w14:textId="77777777" w:rsidR="00C83463" w:rsidRPr="00C20A4E" w:rsidRDefault="00C83463" w:rsidP="00C83463">
            <w:pPr>
              <w:rPr>
                <w:rFonts w:ascii="Arial" w:hAnsi="Arial" w:cs="Arial"/>
                <w:sz w:val="20"/>
                <w:szCs w:val="20"/>
              </w:rPr>
            </w:pPr>
            <w:r w:rsidRPr="00C20A4E">
              <w:rPr>
                <w:rFonts w:ascii="Arial" w:hAnsi="Arial" w:cs="Arial"/>
                <w:sz w:val="20"/>
                <w:szCs w:val="20"/>
              </w:rPr>
              <w:t>2029</w:t>
            </w:r>
          </w:p>
        </w:tc>
        <w:tc>
          <w:tcPr>
            <w:tcW w:w="0" w:type="auto"/>
            <w:vAlign w:val="center"/>
          </w:tcPr>
          <w:p w14:paraId="45BD599A" w14:textId="77777777" w:rsidR="00C83463" w:rsidRPr="00C20A4E" w:rsidRDefault="00C83463" w:rsidP="00C83463">
            <w:pPr>
              <w:rPr>
                <w:rFonts w:ascii="Arial" w:hAnsi="Arial" w:cs="Arial"/>
                <w:sz w:val="20"/>
                <w:szCs w:val="20"/>
              </w:rPr>
            </w:pPr>
            <w:r w:rsidRPr="00C20A4E">
              <w:rPr>
                <w:rFonts w:ascii="Arial" w:hAnsi="Arial" w:cs="Arial"/>
                <w:sz w:val="20"/>
                <w:szCs w:val="20"/>
              </w:rPr>
              <w:t>2428,6</w:t>
            </w:r>
          </w:p>
        </w:tc>
        <w:tc>
          <w:tcPr>
            <w:tcW w:w="0" w:type="auto"/>
            <w:vAlign w:val="center"/>
          </w:tcPr>
          <w:p w14:paraId="0C234C9A" w14:textId="77777777" w:rsidR="00C83463" w:rsidRPr="00C20A4E" w:rsidRDefault="00C83463" w:rsidP="00C83463">
            <w:pPr>
              <w:rPr>
                <w:rFonts w:ascii="Arial" w:hAnsi="Arial" w:cs="Arial"/>
                <w:sz w:val="20"/>
                <w:szCs w:val="20"/>
              </w:rPr>
            </w:pPr>
            <w:r w:rsidRPr="00C20A4E">
              <w:rPr>
                <w:rFonts w:ascii="Arial" w:hAnsi="Arial" w:cs="Arial"/>
                <w:sz w:val="20"/>
                <w:szCs w:val="20"/>
              </w:rPr>
              <w:t>2858,4</w:t>
            </w:r>
          </w:p>
        </w:tc>
        <w:tc>
          <w:tcPr>
            <w:tcW w:w="0" w:type="auto"/>
            <w:vAlign w:val="center"/>
          </w:tcPr>
          <w:p w14:paraId="413E79C0" w14:textId="2BB13A92" w:rsidR="00C83463" w:rsidRPr="00C20A4E" w:rsidRDefault="00C83463" w:rsidP="00C83463">
            <w:pPr>
              <w:rPr>
                <w:rFonts w:ascii="Arial" w:hAnsi="Arial" w:cs="Arial"/>
                <w:sz w:val="20"/>
                <w:szCs w:val="20"/>
              </w:rPr>
            </w:pPr>
            <w:r w:rsidRPr="00C20A4E">
              <w:rPr>
                <w:rFonts w:ascii="Arial" w:hAnsi="Arial" w:cs="Arial"/>
                <w:sz w:val="20"/>
                <w:szCs w:val="20"/>
              </w:rPr>
              <w:t>3276,</w:t>
            </w:r>
            <w:r w:rsidR="007D1773">
              <w:rPr>
                <w:rFonts w:ascii="Arial" w:hAnsi="Arial" w:cs="Arial"/>
                <w:sz w:val="20"/>
                <w:szCs w:val="20"/>
              </w:rPr>
              <w:t>6</w:t>
            </w:r>
            <w:r w:rsidRPr="00C20A4E">
              <w:rPr>
                <w:rFonts w:ascii="Arial" w:hAnsi="Arial" w:cs="Arial"/>
                <w:sz w:val="20"/>
                <w:szCs w:val="20"/>
              </w:rPr>
              <w:t>7</w:t>
            </w:r>
          </w:p>
        </w:tc>
        <w:tc>
          <w:tcPr>
            <w:tcW w:w="0" w:type="auto"/>
            <w:tcBorders>
              <w:right w:val="single" w:sz="4" w:space="0" w:color="auto"/>
            </w:tcBorders>
            <w:vAlign w:val="center"/>
          </w:tcPr>
          <w:p w14:paraId="14D1915F" w14:textId="77777777" w:rsidR="00C83463" w:rsidRPr="00C20A4E" w:rsidRDefault="00C83463" w:rsidP="00C83463">
            <w:pPr>
              <w:rPr>
                <w:rFonts w:ascii="Arial" w:hAnsi="Arial" w:cs="Arial"/>
                <w:sz w:val="20"/>
                <w:szCs w:val="20"/>
              </w:rPr>
            </w:pPr>
            <w:r w:rsidRPr="00C20A4E">
              <w:rPr>
                <w:rFonts w:ascii="Arial" w:hAnsi="Arial" w:cs="Arial"/>
                <w:sz w:val="20"/>
                <w:szCs w:val="20"/>
              </w:rPr>
              <w:t>3844,6</w:t>
            </w:r>
          </w:p>
        </w:tc>
        <w:tc>
          <w:tcPr>
            <w:tcW w:w="0" w:type="auto"/>
            <w:tcBorders>
              <w:left w:val="single" w:sz="4" w:space="0" w:color="auto"/>
              <w:right w:val="single" w:sz="18" w:space="0" w:color="auto"/>
            </w:tcBorders>
            <w:vAlign w:val="center"/>
          </w:tcPr>
          <w:p w14:paraId="46C29C17"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4065,7</w:t>
            </w:r>
          </w:p>
        </w:tc>
        <w:tc>
          <w:tcPr>
            <w:tcW w:w="0" w:type="auto"/>
            <w:tcBorders>
              <w:top w:val="single" w:sz="6" w:space="0" w:color="auto"/>
              <w:left w:val="single" w:sz="18" w:space="0" w:color="auto"/>
              <w:bottom w:val="single" w:sz="6" w:space="0" w:color="auto"/>
              <w:right w:val="single" w:sz="18" w:space="0" w:color="auto"/>
            </w:tcBorders>
            <w:vAlign w:val="center"/>
          </w:tcPr>
          <w:p w14:paraId="32EAE923" w14:textId="77777777" w:rsidR="00C83463" w:rsidRPr="00C20A4E" w:rsidRDefault="00C83463" w:rsidP="00C83463">
            <w:pPr>
              <w:rPr>
                <w:rFonts w:ascii="Arial" w:hAnsi="Arial" w:cs="Arial"/>
                <w:sz w:val="20"/>
                <w:szCs w:val="20"/>
              </w:rPr>
            </w:pPr>
            <w:r w:rsidRPr="00C20A4E">
              <w:rPr>
                <w:rFonts w:ascii="Arial" w:hAnsi="Arial" w:cs="Arial"/>
                <w:sz w:val="20"/>
                <w:szCs w:val="20"/>
              </w:rPr>
              <w:t>co najmniej podwojenie wartości nakładów</w:t>
            </w:r>
          </w:p>
        </w:tc>
        <w:tc>
          <w:tcPr>
            <w:tcW w:w="0" w:type="auto"/>
            <w:tcBorders>
              <w:left w:val="single" w:sz="18" w:space="0" w:color="auto"/>
            </w:tcBorders>
            <w:vAlign w:val="center"/>
          </w:tcPr>
          <w:p w14:paraId="78FEA1D4" w14:textId="77777777" w:rsidR="00C83463" w:rsidRPr="00C20A4E" w:rsidRDefault="00C83463" w:rsidP="00C83463">
            <w:pPr>
              <w:rPr>
                <w:rFonts w:ascii="Arial" w:hAnsi="Arial" w:cs="Arial"/>
                <w:sz w:val="20"/>
                <w:szCs w:val="20"/>
              </w:rPr>
            </w:pPr>
            <w:r w:rsidRPr="00C20A4E">
              <w:rPr>
                <w:rFonts w:ascii="Arial" w:hAnsi="Arial" w:cs="Arial"/>
                <w:sz w:val="20"/>
                <w:szCs w:val="20"/>
              </w:rPr>
              <w:t>Źródła własne</w:t>
            </w:r>
          </w:p>
        </w:tc>
      </w:tr>
      <w:tr w:rsidR="00C83463" w:rsidRPr="00C20A4E" w14:paraId="177C5897" w14:textId="77777777" w:rsidTr="00C83463">
        <w:tc>
          <w:tcPr>
            <w:tcW w:w="0" w:type="auto"/>
            <w:vAlign w:val="center"/>
          </w:tcPr>
          <w:p w14:paraId="38F62BD2" w14:textId="77777777" w:rsidR="00C83463" w:rsidRPr="00C20A4E" w:rsidRDefault="00C83463" w:rsidP="00C83463">
            <w:pPr>
              <w:rPr>
                <w:rFonts w:ascii="Arial" w:hAnsi="Arial" w:cs="Arial"/>
                <w:b/>
                <w:sz w:val="20"/>
                <w:szCs w:val="20"/>
              </w:rPr>
            </w:pPr>
            <w:r w:rsidRPr="00C20A4E">
              <w:rPr>
                <w:rFonts w:ascii="Arial" w:hAnsi="Arial" w:cs="Arial"/>
                <w:b/>
                <w:sz w:val="20"/>
                <w:szCs w:val="20"/>
              </w:rPr>
              <w:t>11.</w:t>
            </w:r>
          </w:p>
        </w:tc>
        <w:tc>
          <w:tcPr>
            <w:tcW w:w="0" w:type="auto"/>
            <w:vAlign w:val="center"/>
          </w:tcPr>
          <w:p w14:paraId="56FBF459" w14:textId="77777777" w:rsidR="00C83463" w:rsidRPr="00C20A4E" w:rsidRDefault="00C83463" w:rsidP="00C83463">
            <w:pPr>
              <w:rPr>
                <w:rFonts w:ascii="Arial" w:hAnsi="Arial" w:cs="Arial"/>
                <w:sz w:val="20"/>
                <w:szCs w:val="20"/>
              </w:rPr>
            </w:pPr>
            <w:r w:rsidRPr="00C20A4E">
              <w:rPr>
                <w:rFonts w:ascii="Arial" w:hAnsi="Arial" w:cs="Arial"/>
                <w:sz w:val="20"/>
                <w:szCs w:val="20"/>
              </w:rPr>
              <w:t>Udział podmiotów gospodarczych pozostających na rynku przez minimum 2 lata po opuszczeniu Inkubatora  w liczbie inkubowanych podmiotów gospodarczych [%]</w:t>
            </w:r>
          </w:p>
        </w:tc>
        <w:tc>
          <w:tcPr>
            <w:tcW w:w="0" w:type="auto"/>
            <w:vAlign w:val="center"/>
          </w:tcPr>
          <w:p w14:paraId="1AD9EB1A" w14:textId="77777777" w:rsidR="00C83463" w:rsidRPr="00C20A4E" w:rsidRDefault="00C83463" w:rsidP="00C83463">
            <w:pPr>
              <w:rPr>
                <w:rFonts w:ascii="Arial" w:hAnsi="Arial" w:cs="Arial"/>
                <w:sz w:val="20"/>
                <w:szCs w:val="20"/>
              </w:rPr>
            </w:pPr>
            <w:r w:rsidRPr="00C20A4E">
              <w:rPr>
                <w:rFonts w:ascii="Arial" w:hAnsi="Arial" w:cs="Arial"/>
                <w:sz w:val="20"/>
                <w:szCs w:val="20"/>
              </w:rPr>
              <w:t>podkarpackie</w:t>
            </w:r>
          </w:p>
        </w:tc>
        <w:tc>
          <w:tcPr>
            <w:tcW w:w="0" w:type="auto"/>
            <w:vAlign w:val="center"/>
          </w:tcPr>
          <w:p w14:paraId="351D0615"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vAlign w:val="center"/>
          </w:tcPr>
          <w:p w14:paraId="357F31F7" w14:textId="77777777" w:rsidR="00C83463" w:rsidRPr="00C20A4E" w:rsidRDefault="00C83463" w:rsidP="00C83463">
            <w:pPr>
              <w:rPr>
                <w:rFonts w:ascii="Arial" w:hAnsi="Arial" w:cs="Arial"/>
                <w:sz w:val="20"/>
                <w:szCs w:val="20"/>
              </w:rPr>
            </w:pPr>
            <w:r w:rsidRPr="00C20A4E">
              <w:rPr>
                <w:rFonts w:ascii="Arial" w:hAnsi="Arial" w:cs="Arial"/>
                <w:sz w:val="20"/>
                <w:szCs w:val="20"/>
              </w:rPr>
              <w:t>.</w:t>
            </w:r>
          </w:p>
        </w:tc>
        <w:tc>
          <w:tcPr>
            <w:tcW w:w="0" w:type="auto"/>
            <w:shd w:val="clear" w:color="auto" w:fill="BDD6EE" w:themeFill="accent1" w:themeFillTint="66"/>
            <w:vAlign w:val="center"/>
          </w:tcPr>
          <w:p w14:paraId="6BAC9E81" w14:textId="77777777" w:rsidR="00C83463" w:rsidRPr="00C20A4E" w:rsidRDefault="00C83463" w:rsidP="00C83463">
            <w:pPr>
              <w:rPr>
                <w:rFonts w:ascii="Arial" w:hAnsi="Arial" w:cs="Arial"/>
                <w:sz w:val="20"/>
                <w:szCs w:val="20"/>
              </w:rPr>
            </w:pPr>
            <w:r w:rsidRPr="00C20A4E">
              <w:rPr>
                <w:rFonts w:ascii="Arial" w:hAnsi="Arial" w:cs="Arial"/>
                <w:sz w:val="20"/>
                <w:szCs w:val="20"/>
              </w:rPr>
              <w:t>0</w:t>
            </w:r>
          </w:p>
        </w:tc>
        <w:tc>
          <w:tcPr>
            <w:tcW w:w="0" w:type="auto"/>
            <w:vAlign w:val="center"/>
          </w:tcPr>
          <w:p w14:paraId="5849A988" w14:textId="77777777" w:rsidR="00C83463" w:rsidRPr="00C20A4E" w:rsidRDefault="00C83463" w:rsidP="00C83463">
            <w:pPr>
              <w:rPr>
                <w:rFonts w:ascii="Arial" w:hAnsi="Arial" w:cs="Arial"/>
                <w:sz w:val="20"/>
                <w:szCs w:val="20"/>
              </w:rPr>
            </w:pPr>
            <w:r w:rsidRPr="00C20A4E">
              <w:rPr>
                <w:rFonts w:ascii="Arial" w:hAnsi="Arial" w:cs="Arial"/>
                <w:sz w:val="20"/>
                <w:szCs w:val="20"/>
              </w:rPr>
              <w:t>28,5</w:t>
            </w:r>
          </w:p>
        </w:tc>
        <w:tc>
          <w:tcPr>
            <w:tcW w:w="0" w:type="auto"/>
            <w:vAlign w:val="center"/>
          </w:tcPr>
          <w:p w14:paraId="1CF9AB30" w14:textId="77777777" w:rsidR="00C83463" w:rsidRPr="00C20A4E" w:rsidRDefault="00C83463" w:rsidP="00C83463">
            <w:pPr>
              <w:rPr>
                <w:rFonts w:ascii="Arial" w:hAnsi="Arial" w:cs="Arial"/>
                <w:sz w:val="20"/>
                <w:szCs w:val="20"/>
              </w:rPr>
            </w:pPr>
            <w:r w:rsidRPr="00C20A4E">
              <w:rPr>
                <w:rFonts w:ascii="Arial" w:hAnsi="Arial" w:cs="Arial"/>
                <w:sz w:val="20"/>
                <w:szCs w:val="20"/>
              </w:rPr>
              <w:t>29,9</w:t>
            </w:r>
          </w:p>
        </w:tc>
        <w:tc>
          <w:tcPr>
            <w:tcW w:w="0" w:type="auto"/>
            <w:vAlign w:val="center"/>
          </w:tcPr>
          <w:p w14:paraId="31290FAE" w14:textId="77777777" w:rsidR="00C83463" w:rsidRPr="00C20A4E" w:rsidRDefault="00C83463" w:rsidP="00C83463">
            <w:pPr>
              <w:rPr>
                <w:rFonts w:ascii="Arial" w:hAnsi="Arial" w:cs="Arial"/>
                <w:sz w:val="20"/>
                <w:szCs w:val="20"/>
              </w:rPr>
            </w:pPr>
            <w:r w:rsidRPr="00C20A4E">
              <w:rPr>
                <w:rFonts w:ascii="Arial" w:hAnsi="Arial" w:cs="Arial"/>
                <w:sz w:val="20"/>
                <w:szCs w:val="20"/>
              </w:rPr>
              <w:t>25,4</w:t>
            </w:r>
          </w:p>
        </w:tc>
        <w:tc>
          <w:tcPr>
            <w:tcW w:w="0" w:type="auto"/>
            <w:vAlign w:val="center"/>
          </w:tcPr>
          <w:p w14:paraId="0F4B4561" w14:textId="77777777" w:rsidR="00C83463" w:rsidRPr="00C20A4E" w:rsidRDefault="00C83463" w:rsidP="00C83463">
            <w:pPr>
              <w:rPr>
                <w:rFonts w:ascii="Arial" w:hAnsi="Arial" w:cs="Arial"/>
                <w:sz w:val="20"/>
                <w:szCs w:val="20"/>
              </w:rPr>
            </w:pPr>
            <w:r w:rsidRPr="00C20A4E">
              <w:rPr>
                <w:rFonts w:ascii="Arial" w:hAnsi="Arial" w:cs="Arial"/>
                <w:sz w:val="20"/>
                <w:szCs w:val="20"/>
              </w:rPr>
              <w:t>25,9</w:t>
            </w:r>
          </w:p>
        </w:tc>
        <w:tc>
          <w:tcPr>
            <w:tcW w:w="0" w:type="auto"/>
            <w:vAlign w:val="center"/>
          </w:tcPr>
          <w:p w14:paraId="55B1526F" w14:textId="77777777" w:rsidR="00C83463" w:rsidRPr="00C20A4E" w:rsidRDefault="00C83463" w:rsidP="00C83463">
            <w:pPr>
              <w:rPr>
                <w:rFonts w:ascii="Arial" w:hAnsi="Arial" w:cs="Arial"/>
                <w:sz w:val="20"/>
                <w:szCs w:val="20"/>
              </w:rPr>
            </w:pPr>
            <w:r w:rsidRPr="00C20A4E">
              <w:rPr>
                <w:rFonts w:ascii="Arial" w:hAnsi="Arial" w:cs="Arial"/>
                <w:sz w:val="20"/>
                <w:szCs w:val="20"/>
              </w:rPr>
              <w:t>36,1^</w:t>
            </w:r>
          </w:p>
        </w:tc>
        <w:tc>
          <w:tcPr>
            <w:tcW w:w="0" w:type="auto"/>
            <w:vAlign w:val="center"/>
          </w:tcPr>
          <w:p w14:paraId="0EB44F02" w14:textId="77777777" w:rsidR="00C83463" w:rsidRPr="00C20A4E" w:rsidRDefault="00C83463" w:rsidP="00C83463">
            <w:pPr>
              <w:rPr>
                <w:rFonts w:ascii="Arial" w:hAnsi="Arial" w:cs="Arial"/>
                <w:sz w:val="20"/>
                <w:szCs w:val="20"/>
              </w:rPr>
            </w:pPr>
            <w:r w:rsidRPr="00C20A4E">
              <w:rPr>
                <w:rFonts w:ascii="Arial" w:eastAsia="Times New Roman" w:hAnsi="Arial" w:cs="Arial"/>
                <w:sz w:val="20"/>
                <w:szCs w:val="20"/>
                <w:lang w:eastAsia="pl-PL"/>
              </w:rPr>
              <w:t>34,3</w:t>
            </w:r>
            <w:r w:rsidRPr="00C20A4E">
              <w:rPr>
                <w:rFonts w:ascii="Arial" w:eastAsia="Times New Roman" w:hAnsi="Arial" w:cs="Arial"/>
                <w:sz w:val="20"/>
                <w:szCs w:val="20"/>
                <w:vertAlign w:val="superscript"/>
                <w:lang w:eastAsia="pl-PL"/>
              </w:rPr>
              <w:t>4</w:t>
            </w:r>
          </w:p>
        </w:tc>
        <w:tc>
          <w:tcPr>
            <w:tcW w:w="0" w:type="auto"/>
            <w:tcBorders>
              <w:right w:val="single" w:sz="4" w:space="0" w:color="auto"/>
            </w:tcBorders>
            <w:vAlign w:val="center"/>
          </w:tcPr>
          <w:p w14:paraId="3647BBAC" w14:textId="77777777" w:rsidR="00C83463" w:rsidRPr="00C20A4E" w:rsidRDefault="00C83463" w:rsidP="00C83463">
            <w:pPr>
              <w:rPr>
                <w:rFonts w:ascii="Arial" w:hAnsi="Arial" w:cs="Arial"/>
                <w:sz w:val="20"/>
                <w:szCs w:val="20"/>
              </w:rPr>
            </w:pPr>
            <w:r w:rsidRPr="00C20A4E">
              <w:rPr>
                <w:rFonts w:ascii="Arial" w:hAnsi="Arial" w:cs="Arial"/>
                <w:sz w:val="20"/>
                <w:szCs w:val="20"/>
              </w:rPr>
              <w:t>41,5</w:t>
            </w:r>
            <w:r w:rsidRPr="00C20A4E">
              <w:rPr>
                <w:rFonts w:ascii="Arial" w:hAnsi="Arial" w:cs="Arial"/>
                <w:sz w:val="20"/>
                <w:szCs w:val="20"/>
                <w:vertAlign w:val="superscript"/>
              </w:rPr>
              <w:t>4</w:t>
            </w:r>
          </w:p>
        </w:tc>
        <w:tc>
          <w:tcPr>
            <w:tcW w:w="0" w:type="auto"/>
            <w:tcBorders>
              <w:left w:val="single" w:sz="4" w:space="0" w:color="auto"/>
              <w:right w:val="single" w:sz="18" w:space="0" w:color="auto"/>
            </w:tcBorders>
            <w:vAlign w:val="center"/>
          </w:tcPr>
          <w:p w14:paraId="78F774F2" w14:textId="77777777" w:rsidR="00C83463" w:rsidRPr="00C20A4E" w:rsidRDefault="00C83463" w:rsidP="00C83463">
            <w:pPr>
              <w:rPr>
                <w:rFonts w:ascii="Arial" w:eastAsia="Times New Roman" w:hAnsi="Arial" w:cs="Arial"/>
                <w:sz w:val="20"/>
                <w:szCs w:val="20"/>
                <w:lang w:eastAsia="pl-PL"/>
              </w:rPr>
            </w:pPr>
            <w:r w:rsidRPr="00C20A4E">
              <w:rPr>
                <w:rFonts w:ascii="Arial" w:eastAsia="Times New Roman" w:hAnsi="Arial" w:cs="Arial"/>
                <w:sz w:val="20"/>
                <w:szCs w:val="20"/>
                <w:lang w:eastAsia="pl-PL"/>
              </w:rPr>
              <w:t>39,1</w:t>
            </w:r>
            <w:r w:rsidRPr="00C20A4E">
              <w:rPr>
                <w:rFonts w:ascii="Arial" w:eastAsia="Times New Roman" w:hAnsi="Arial" w:cs="Arial"/>
                <w:sz w:val="20"/>
                <w:szCs w:val="20"/>
                <w:vertAlign w:val="superscript"/>
                <w:lang w:eastAsia="pl-PL"/>
              </w:rPr>
              <w:t>5</w:t>
            </w:r>
          </w:p>
        </w:tc>
        <w:tc>
          <w:tcPr>
            <w:tcW w:w="0" w:type="auto"/>
            <w:tcBorders>
              <w:top w:val="single" w:sz="6" w:space="0" w:color="auto"/>
              <w:left w:val="single" w:sz="18" w:space="0" w:color="auto"/>
              <w:bottom w:val="single" w:sz="18" w:space="0" w:color="auto"/>
              <w:right w:val="single" w:sz="18" w:space="0" w:color="auto"/>
            </w:tcBorders>
            <w:vAlign w:val="center"/>
          </w:tcPr>
          <w:p w14:paraId="484E6259" w14:textId="77777777" w:rsidR="00C83463" w:rsidRPr="00C20A4E" w:rsidRDefault="00C83463" w:rsidP="00C83463">
            <w:pPr>
              <w:rPr>
                <w:rFonts w:ascii="Arial" w:hAnsi="Arial" w:cs="Arial"/>
                <w:sz w:val="20"/>
                <w:szCs w:val="20"/>
              </w:rPr>
            </w:pPr>
            <w:r w:rsidRPr="00C20A4E">
              <w:rPr>
                <w:rFonts w:ascii="Arial" w:hAnsi="Arial" w:cs="Arial"/>
                <w:sz w:val="20"/>
                <w:szCs w:val="20"/>
              </w:rPr>
              <w:t>osiągnięcie poziomu min. 90%</w:t>
            </w:r>
          </w:p>
        </w:tc>
        <w:tc>
          <w:tcPr>
            <w:tcW w:w="0" w:type="auto"/>
            <w:tcBorders>
              <w:left w:val="single" w:sz="18" w:space="0" w:color="auto"/>
            </w:tcBorders>
            <w:vAlign w:val="center"/>
          </w:tcPr>
          <w:p w14:paraId="021FC2AF" w14:textId="77777777" w:rsidR="00C83463" w:rsidRPr="00C20A4E" w:rsidRDefault="00C83463" w:rsidP="00C83463">
            <w:pPr>
              <w:rPr>
                <w:rFonts w:ascii="Arial" w:hAnsi="Arial" w:cs="Arial"/>
                <w:sz w:val="20"/>
                <w:szCs w:val="20"/>
              </w:rPr>
            </w:pPr>
            <w:r w:rsidRPr="00C20A4E">
              <w:rPr>
                <w:rFonts w:ascii="Arial" w:hAnsi="Arial" w:cs="Arial"/>
                <w:sz w:val="20"/>
                <w:szCs w:val="20"/>
              </w:rPr>
              <w:t>Źródła własne</w:t>
            </w:r>
          </w:p>
        </w:tc>
      </w:tr>
    </w:tbl>
    <w:p w14:paraId="185F685C" w14:textId="77777777" w:rsidR="00C83463" w:rsidRPr="00C83463" w:rsidRDefault="00C83463" w:rsidP="00C83463">
      <w:pPr>
        <w:spacing w:after="120"/>
        <w:rPr>
          <w:rFonts w:ascii="Arial" w:hAnsi="Arial" w:cs="Arial"/>
          <w:sz w:val="24"/>
          <w:szCs w:val="24"/>
        </w:rPr>
      </w:pPr>
      <w:r w:rsidRPr="00C83463">
        <w:rPr>
          <w:rFonts w:ascii="Arial" w:hAnsi="Arial" w:cs="Arial"/>
          <w:sz w:val="24"/>
          <w:szCs w:val="24"/>
        </w:rPr>
        <w:t xml:space="preserve">Wskaźniki </w:t>
      </w:r>
      <w:r w:rsidRPr="00C83463">
        <w:rPr>
          <w:rFonts w:ascii="Arial" w:hAnsi="Arial" w:cs="Arial"/>
          <w:b/>
          <w:sz w:val="24"/>
          <w:szCs w:val="24"/>
        </w:rPr>
        <w:t>5</w:t>
      </w:r>
      <w:r w:rsidRPr="00C83463">
        <w:rPr>
          <w:rFonts w:ascii="Arial" w:hAnsi="Arial" w:cs="Arial"/>
          <w:sz w:val="24"/>
          <w:szCs w:val="24"/>
        </w:rPr>
        <w:t xml:space="preserve">), </w:t>
      </w:r>
      <w:r w:rsidRPr="00C83463">
        <w:rPr>
          <w:rFonts w:ascii="Arial" w:hAnsi="Arial" w:cs="Arial"/>
          <w:b/>
          <w:sz w:val="24"/>
          <w:szCs w:val="24"/>
        </w:rPr>
        <w:t>6</w:t>
      </w:r>
      <w:r w:rsidRPr="00C83463">
        <w:rPr>
          <w:rFonts w:ascii="Arial" w:hAnsi="Arial" w:cs="Arial"/>
          <w:sz w:val="24"/>
          <w:szCs w:val="24"/>
        </w:rPr>
        <w:t xml:space="preserve">), </w:t>
      </w:r>
      <w:r w:rsidRPr="00C83463">
        <w:rPr>
          <w:rFonts w:ascii="Arial" w:hAnsi="Arial" w:cs="Arial"/>
          <w:b/>
          <w:sz w:val="24"/>
          <w:szCs w:val="24"/>
        </w:rPr>
        <w:t>7</w:t>
      </w:r>
      <w:r w:rsidRPr="00C83463">
        <w:rPr>
          <w:rFonts w:ascii="Arial" w:hAnsi="Arial" w:cs="Arial"/>
          <w:sz w:val="24"/>
          <w:szCs w:val="24"/>
        </w:rPr>
        <w:t xml:space="preserve">), </w:t>
      </w:r>
      <w:r w:rsidRPr="00C83463">
        <w:rPr>
          <w:rFonts w:ascii="Arial" w:hAnsi="Arial" w:cs="Arial"/>
          <w:b/>
          <w:sz w:val="24"/>
          <w:szCs w:val="24"/>
        </w:rPr>
        <w:t>8</w:t>
      </w:r>
      <w:r w:rsidRPr="00C83463">
        <w:rPr>
          <w:rFonts w:ascii="Arial" w:hAnsi="Arial" w:cs="Arial"/>
          <w:sz w:val="24"/>
          <w:szCs w:val="24"/>
        </w:rPr>
        <w:t>):</w:t>
      </w:r>
    </w:p>
    <w:p w14:paraId="1F335130" w14:textId="77777777" w:rsidR="00C83463" w:rsidRPr="00C83463" w:rsidRDefault="00C83463" w:rsidP="00C83463">
      <w:pPr>
        <w:spacing w:after="120"/>
        <w:rPr>
          <w:rFonts w:ascii="Arial" w:hAnsi="Arial" w:cs="Arial"/>
          <w:sz w:val="24"/>
          <w:szCs w:val="24"/>
        </w:rPr>
      </w:pPr>
      <w:r w:rsidRPr="00C83463">
        <w:rPr>
          <w:rFonts w:ascii="Arial" w:hAnsi="Arial" w:cs="Arial"/>
          <w:b/>
          <w:sz w:val="24"/>
          <w:szCs w:val="24"/>
        </w:rPr>
        <w:t>1</w:t>
      </w:r>
      <w:r w:rsidRPr="00C83463">
        <w:rPr>
          <w:rFonts w:ascii="Arial" w:hAnsi="Arial" w:cs="Arial"/>
          <w:sz w:val="24"/>
          <w:szCs w:val="24"/>
        </w:rPr>
        <w:t xml:space="preserve"> dane otrzymane z PARP,</w:t>
      </w:r>
    </w:p>
    <w:p w14:paraId="0EBE6805" w14:textId="77777777" w:rsidR="00C83463" w:rsidRPr="00C83463" w:rsidRDefault="00C83463" w:rsidP="00C83463">
      <w:pPr>
        <w:spacing w:after="120"/>
        <w:rPr>
          <w:rFonts w:ascii="Arial" w:hAnsi="Arial" w:cs="Arial"/>
          <w:sz w:val="24"/>
          <w:szCs w:val="24"/>
        </w:rPr>
      </w:pPr>
      <w:r w:rsidRPr="00C83463">
        <w:rPr>
          <w:rFonts w:ascii="Arial" w:hAnsi="Arial" w:cs="Arial"/>
          <w:b/>
          <w:sz w:val="24"/>
          <w:szCs w:val="24"/>
        </w:rPr>
        <w:t xml:space="preserve">2 </w:t>
      </w:r>
      <w:r w:rsidRPr="00C83463">
        <w:rPr>
          <w:rFonts w:ascii="Arial" w:hAnsi="Arial" w:cs="Arial"/>
          <w:sz w:val="24"/>
          <w:szCs w:val="24"/>
        </w:rPr>
        <w:t>dane pozyskane przez UMWP (dane nie obejmują informacji z jednego podmiotu),</w:t>
      </w:r>
    </w:p>
    <w:p w14:paraId="39A94987" w14:textId="77777777" w:rsidR="00C83463" w:rsidRPr="00C83463" w:rsidRDefault="00C83463" w:rsidP="00C83463">
      <w:pPr>
        <w:spacing w:after="120"/>
        <w:rPr>
          <w:rFonts w:ascii="Arial" w:hAnsi="Arial" w:cs="Arial"/>
          <w:sz w:val="24"/>
          <w:szCs w:val="24"/>
        </w:rPr>
      </w:pPr>
      <w:r w:rsidRPr="00C83463">
        <w:rPr>
          <w:rFonts w:ascii="Arial" w:hAnsi="Arial" w:cs="Arial"/>
          <w:b/>
          <w:sz w:val="24"/>
          <w:szCs w:val="24"/>
        </w:rPr>
        <w:t>3</w:t>
      </w:r>
      <w:r w:rsidRPr="00C83463">
        <w:rPr>
          <w:rFonts w:ascii="Arial" w:hAnsi="Arial" w:cs="Arial"/>
          <w:sz w:val="24"/>
          <w:szCs w:val="24"/>
        </w:rPr>
        <w:t xml:space="preserve"> dane pozyskane przez UMWP (brak danych z 2 instytucji),</w:t>
      </w:r>
    </w:p>
    <w:p w14:paraId="2E76A559" w14:textId="77777777" w:rsidR="00C83463" w:rsidRPr="00C83463" w:rsidRDefault="00C83463" w:rsidP="00C83463">
      <w:pPr>
        <w:spacing w:after="120"/>
        <w:rPr>
          <w:rFonts w:ascii="Arial" w:hAnsi="Arial" w:cs="Arial"/>
          <w:sz w:val="24"/>
          <w:szCs w:val="24"/>
        </w:rPr>
      </w:pPr>
      <w:r w:rsidRPr="00C83463">
        <w:rPr>
          <w:rFonts w:ascii="Arial" w:hAnsi="Arial" w:cs="Arial"/>
          <w:b/>
          <w:sz w:val="24"/>
          <w:szCs w:val="24"/>
        </w:rPr>
        <w:lastRenderedPageBreak/>
        <w:t>3a</w:t>
      </w:r>
      <w:r w:rsidRPr="00C83463">
        <w:rPr>
          <w:rFonts w:ascii="Arial" w:hAnsi="Arial" w:cs="Arial"/>
          <w:sz w:val="24"/>
          <w:szCs w:val="24"/>
        </w:rPr>
        <w:t xml:space="preserve"> dane pozyskane przez UMWP (brak danych z 3 instytucji)</w:t>
      </w:r>
    </w:p>
    <w:p w14:paraId="18B210FD" w14:textId="77777777" w:rsidR="00C83463" w:rsidRPr="00C83463" w:rsidRDefault="00C83463" w:rsidP="00C83463">
      <w:pPr>
        <w:spacing w:after="120"/>
        <w:rPr>
          <w:rFonts w:ascii="Arial" w:hAnsi="Arial" w:cs="Arial"/>
          <w:sz w:val="24"/>
          <w:szCs w:val="24"/>
        </w:rPr>
      </w:pPr>
      <w:r w:rsidRPr="00C83463">
        <w:rPr>
          <w:rFonts w:ascii="Arial" w:hAnsi="Arial" w:cs="Arial"/>
          <w:sz w:val="24"/>
          <w:szCs w:val="24"/>
        </w:rPr>
        <w:t xml:space="preserve">Wskaźnik </w:t>
      </w:r>
      <w:r w:rsidRPr="00C83463">
        <w:rPr>
          <w:rFonts w:ascii="Arial" w:hAnsi="Arial" w:cs="Arial"/>
          <w:b/>
          <w:sz w:val="24"/>
          <w:szCs w:val="24"/>
        </w:rPr>
        <w:t>9</w:t>
      </w:r>
      <w:r w:rsidRPr="00C83463">
        <w:rPr>
          <w:rFonts w:ascii="Arial" w:hAnsi="Arial" w:cs="Arial"/>
          <w:sz w:val="24"/>
          <w:szCs w:val="24"/>
        </w:rPr>
        <w:t>):</w:t>
      </w:r>
    </w:p>
    <w:p w14:paraId="02428298" w14:textId="77777777" w:rsidR="00C83463" w:rsidRPr="00C83463" w:rsidRDefault="00C83463" w:rsidP="00C83463">
      <w:pPr>
        <w:spacing w:after="120"/>
        <w:rPr>
          <w:rFonts w:ascii="Arial" w:hAnsi="Arial" w:cs="Arial"/>
          <w:sz w:val="24"/>
          <w:szCs w:val="24"/>
        </w:rPr>
      </w:pPr>
      <w:r w:rsidRPr="005A5650">
        <w:rPr>
          <w:rFonts w:ascii="Arial" w:hAnsi="Arial" w:cs="Arial"/>
          <w:b/>
          <w:sz w:val="24"/>
          <w:szCs w:val="24"/>
          <w:vertAlign w:val="superscript"/>
        </w:rPr>
        <w:t>a</w:t>
      </w:r>
      <w:r>
        <w:rPr>
          <w:rFonts w:ascii="Arial" w:hAnsi="Arial" w:cs="Arial"/>
          <w:sz w:val="24"/>
          <w:szCs w:val="24"/>
        </w:rPr>
        <w:t xml:space="preserve"> </w:t>
      </w:r>
      <w:r w:rsidRPr="00C83463">
        <w:rPr>
          <w:rFonts w:ascii="Arial" w:hAnsi="Arial" w:cs="Arial"/>
          <w:sz w:val="24"/>
          <w:szCs w:val="24"/>
        </w:rPr>
        <w:t>ogółem,</w:t>
      </w:r>
    </w:p>
    <w:p w14:paraId="4C98BC09" w14:textId="77777777" w:rsidR="00C83463" w:rsidRPr="00C83463" w:rsidRDefault="00C83463" w:rsidP="00C83463">
      <w:pPr>
        <w:spacing w:after="120"/>
        <w:rPr>
          <w:rFonts w:ascii="Arial" w:hAnsi="Arial" w:cs="Arial"/>
          <w:sz w:val="24"/>
          <w:szCs w:val="24"/>
        </w:rPr>
      </w:pPr>
      <w:r w:rsidRPr="005A5650">
        <w:rPr>
          <w:rFonts w:ascii="Arial" w:hAnsi="Arial" w:cs="Arial"/>
          <w:b/>
          <w:sz w:val="24"/>
          <w:szCs w:val="24"/>
          <w:vertAlign w:val="superscript"/>
        </w:rPr>
        <w:t>b</w:t>
      </w:r>
      <w:r w:rsidRPr="00C83463">
        <w:rPr>
          <w:rFonts w:ascii="Arial" w:hAnsi="Arial" w:cs="Arial"/>
          <w:sz w:val="24"/>
          <w:szCs w:val="24"/>
        </w:rPr>
        <w:t xml:space="preserve"> posiadający zezwolenie,</w:t>
      </w:r>
    </w:p>
    <w:p w14:paraId="1A7295AB" w14:textId="77777777" w:rsidR="00C83463" w:rsidRPr="00C83463" w:rsidRDefault="00C83463" w:rsidP="00C83463">
      <w:pPr>
        <w:spacing w:after="120"/>
        <w:rPr>
          <w:rFonts w:ascii="Arial" w:hAnsi="Arial" w:cs="Arial"/>
          <w:sz w:val="24"/>
          <w:szCs w:val="24"/>
        </w:rPr>
      </w:pPr>
      <w:r w:rsidRPr="005A5650">
        <w:rPr>
          <w:rFonts w:ascii="Arial" w:hAnsi="Arial" w:cs="Arial"/>
          <w:b/>
          <w:sz w:val="24"/>
          <w:szCs w:val="24"/>
          <w:vertAlign w:val="superscript"/>
        </w:rPr>
        <w:t>c</w:t>
      </w:r>
      <w:r w:rsidRPr="00C83463">
        <w:rPr>
          <w:rFonts w:ascii="Arial" w:hAnsi="Arial" w:cs="Arial"/>
          <w:sz w:val="24"/>
          <w:szCs w:val="24"/>
        </w:rPr>
        <w:t xml:space="preserve"> nie posiadający zezwolenia.</w:t>
      </w:r>
    </w:p>
    <w:p w14:paraId="38E476EC" w14:textId="77777777" w:rsidR="00C83463" w:rsidRPr="00C83463" w:rsidRDefault="00C83463" w:rsidP="00C83463">
      <w:pPr>
        <w:spacing w:after="120"/>
        <w:rPr>
          <w:rFonts w:ascii="Arial" w:hAnsi="Arial" w:cs="Arial"/>
          <w:sz w:val="24"/>
          <w:szCs w:val="24"/>
        </w:rPr>
      </w:pPr>
      <w:r w:rsidRPr="00C83463">
        <w:rPr>
          <w:rFonts w:ascii="Arial" w:hAnsi="Arial" w:cs="Arial"/>
          <w:sz w:val="24"/>
          <w:szCs w:val="24"/>
        </w:rPr>
        <w:t xml:space="preserve">Wskaźnik </w:t>
      </w:r>
      <w:r w:rsidRPr="00C83463">
        <w:rPr>
          <w:rFonts w:ascii="Arial" w:hAnsi="Arial" w:cs="Arial"/>
          <w:b/>
          <w:sz w:val="24"/>
          <w:szCs w:val="24"/>
        </w:rPr>
        <w:t>11</w:t>
      </w:r>
      <w:r w:rsidRPr="00C83463">
        <w:rPr>
          <w:rFonts w:ascii="Arial" w:hAnsi="Arial" w:cs="Arial"/>
          <w:sz w:val="24"/>
          <w:szCs w:val="24"/>
        </w:rPr>
        <w:t>):</w:t>
      </w:r>
    </w:p>
    <w:p w14:paraId="2FB2FF3F" w14:textId="77777777" w:rsidR="00C83463" w:rsidRPr="00C83463" w:rsidRDefault="00C83463" w:rsidP="00C83463">
      <w:pPr>
        <w:spacing w:after="120"/>
        <w:rPr>
          <w:rFonts w:ascii="Arial" w:hAnsi="Arial" w:cs="Arial"/>
          <w:sz w:val="24"/>
          <w:szCs w:val="24"/>
        </w:rPr>
      </w:pPr>
      <w:r w:rsidRPr="005A5650">
        <w:rPr>
          <w:rFonts w:ascii="Arial" w:hAnsi="Arial" w:cs="Arial"/>
          <w:b/>
          <w:sz w:val="24"/>
          <w:szCs w:val="24"/>
          <w:vertAlign w:val="superscript"/>
        </w:rPr>
        <w:t>^</w:t>
      </w:r>
      <w:r>
        <w:rPr>
          <w:rFonts w:ascii="Arial" w:hAnsi="Arial" w:cs="Arial"/>
          <w:sz w:val="24"/>
          <w:szCs w:val="24"/>
        </w:rPr>
        <w:t xml:space="preserve"> </w:t>
      </w:r>
      <w:r w:rsidRPr="00C83463">
        <w:rPr>
          <w:rFonts w:ascii="Arial" w:hAnsi="Arial" w:cs="Arial"/>
          <w:sz w:val="24"/>
          <w:szCs w:val="24"/>
        </w:rPr>
        <w:t>bez danych z 1 podmiotu,</w:t>
      </w:r>
    </w:p>
    <w:p w14:paraId="00F6E09E" w14:textId="77777777" w:rsidR="00C83463" w:rsidRPr="00C83463" w:rsidRDefault="00C83463" w:rsidP="00C83463">
      <w:pPr>
        <w:spacing w:after="120"/>
        <w:rPr>
          <w:rFonts w:ascii="Arial" w:hAnsi="Arial" w:cs="Arial"/>
          <w:sz w:val="24"/>
          <w:szCs w:val="24"/>
        </w:rPr>
      </w:pPr>
      <w:r w:rsidRPr="005A5650">
        <w:rPr>
          <w:rFonts w:ascii="Arial" w:hAnsi="Arial" w:cs="Arial"/>
          <w:b/>
          <w:sz w:val="24"/>
          <w:szCs w:val="24"/>
          <w:vertAlign w:val="superscript"/>
        </w:rPr>
        <w:t>4</w:t>
      </w:r>
      <w:r w:rsidRPr="00C83463">
        <w:rPr>
          <w:rFonts w:ascii="Arial" w:hAnsi="Arial" w:cs="Arial"/>
          <w:sz w:val="24"/>
          <w:szCs w:val="24"/>
        </w:rPr>
        <w:t xml:space="preserve"> bez danych z 2 podmiotów, </w:t>
      </w:r>
    </w:p>
    <w:p w14:paraId="1A13C0E0" w14:textId="77777777" w:rsidR="00C83463" w:rsidRPr="00C83463" w:rsidRDefault="00C83463" w:rsidP="00C83463">
      <w:pPr>
        <w:spacing w:after="120"/>
        <w:rPr>
          <w:rFonts w:ascii="Arial" w:hAnsi="Arial" w:cs="Arial"/>
          <w:sz w:val="24"/>
          <w:szCs w:val="24"/>
        </w:rPr>
      </w:pPr>
      <w:r w:rsidRPr="005A5650">
        <w:rPr>
          <w:rFonts w:ascii="Arial" w:hAnsi="Arial" w:cs="Arial"/>
          <w:b/>
          <w:sz w:val="24"/>
          <w:szCs w:val="24"/>
          <w:vertAlign w:val="superscript"/>
        </w:rPr>
        <w:t>5</w:t>
      </w:r>
      <w:r>
        <w:rPr>
          <w:rFonts w:ascii="Arial" w:hAnsi="Arial" w:cs="Arial"/>
          <w:sz w:val="24"/>
          <w:szCs w:val="24"/>
        </w:rPr>
        <w:t xml:space="preserve"> bez danych z 3 podmiotów.</w:t>
      </w:r>
    </w:p>
    <w:p w14:paraId="02DB230D" w14:textId="77777777" w:rsidR="00C83463" w:rsidRDefault="00C83463" w:rsidP="00C83463">
      <w:pPr>
        <w:pStyle w:val="Nagwek3"/>
        <w:rPr>
          <w:b w:val="0"/>
          <w:sz w:val="28"/>
          <w:szCs w:val="28"/>
        </w:rPr>
      </w:pPr>
      <w:bookmarkStart w:id="167" w:name="_Toc87952202"/>
      <w:r w:rsidRPr="00C83463">
        <w:rPr>
          <w:b w:val="0"/>
          <w:sz w:val="28"/>
          <w:szCs w:val="28"/>
        </w:rPr>
        <w:t>Priorytet tematyczny 2.1. Edukacja</w:t>
      </w:r>
      <w:bookmarkEnd w:id="167"/>
    </w:p>
    <w:tbl>
      <w:tblPr>
        <w:tblStyle w:val="Tabela-Siatka"/>
        <w:tblW w:w="0" w:type="auto"/>
        <w:tblLook w:val="04A0" w:firstRow="1" w:lastRow="0" w:firstColumn="1" w:lastColumn="0" w:noHBand="0" w:noVBand="1"/>
        <w:tblCaption w:val="Priorytet tematyczny 2.1. Edukacja"/>
        <w:tblDescription w:val="Tabela zawiera L.p., Wskaźnik, Poziom terytorialny rok 2010, 2011, 2012, 2013, 2014, 2015, 2016, 2017, 2018, 2019, 2020, 2020/ Wartość docelowa, Źródło"/>
      </w:tblPr>
      <w:tblGrid>
        <w:gridCol w:w="587"/>
        <w:gridCol w:w="1901"/>
        <w:gridCol w:w="1315"/>
        <w:gridCol w:w="627"/>
        <w:gridCol w:w="781"/>
        <w:gridCol w:w="781"/>
        <w:gridCol w:w="781"/>
        <w:gridCol w:w="1058"/>
        <w:gridCol w:w="1058"/>
        <w:gridCol w:w="781"/>
        <w:gridCol w:w="781"/>
        <w:gridCol w:w="781"/>
        <w:gridCol w:w="781"/>
        <w:gridCol w:w="1202"/>
        <w:gridCol w:w="1120"/>
        <w:gridCol w:w="791"/>
      </w:tblGrid>
      <w:tr w:rsidR="00C83463" w:rsidRPr="001559B6" w14:paraId="15BAD5E3" w14:textId="77777777" w:rsidTr="00C83463">
        <w:trPr>
          <w:tblHeader/>
        </w:trPr>
        <w:tc>
          <w:tcPr>
            <w:tcW w:w="0" w:type="auto"/>
            <w:vAlign w:val="center"/>
          </w:tcPr>
          <w:p w14:paraId="2BDC6840" w14:textId="77777777" w:rsidR="00C83463" w:rsidRPr="001559B6" w:rsidRDefault="00C83463" w:rsidP="00C83463">
            <w:pPr>
              <w:rPr>
                <w:rFonts w:ascii="Arial" w:hAnsi="Arial" w:cs="Arial"/>
                <w:b/>
                <w:sz w:val="20"/>
                <w:szCs w:val="20"/>
              </w:rPr>
            </w:pPr>
            <w:r w:rsidRPr="001559B6">
              <w:rPr>
                <w:rFonts w:ascii="Arial" w:hAnsi="Arial" w:cs="Arial"/>
                <w:b/>
                <w:sz w:val="20"/>
                <w:szCs w:val="20"/>
              </w:rPr>
              <w:t>L.p.</w:t>
            </w:r>
          </w:p>
        </w:tc>
        <w:tc>
          <w:tcPr>
            <w:tcW w:w="0" w:type="auto"/>
            <w:vAlign w:val="center"/>
          </w:tcPr>
          <w:p w14:paraId="41983C20" w14:textId="77777777" w:rsidR="00C83463" w:rsidRPr="001559B6" w:rsidRDefault="00C83463" w:rsidP="00C83463">
            <w:pPr>
              <w:rPr>
                <w:rFonts w:ascii="Arial" w:hAnsi="Arial" w:cs="Arial"/>
                <w:b/>
                <w:sz w:val="20"/>
                <w:szCs w:val="20"/>
              </w:rPr>
            </w:pPr>
            <w:r w:rsidRPr="001559B6">
              <w:rPr>
                <w:rFonts w:ascii="Arial" w:hAnsi="Arial" w:cs="Arial"/>
                <w:b/>
                <w:sz w:val="20"/>
                <w:szCs w:val="20"/>
              </w:rPr>
              <w:t>Wskaźnik</w:t>
            </w:r>
          </w:p>
        </w:tc>
        <w:tc>
          <w:tcPr>
            <w:tcW w:w="0" w:type="auto"/>
            <w:vAlign w:val="center"/>
          </w:tcPr>
          <w:p w14:paraId="08477ACC" w14:textId="77777777" w:rsidR="00C83463" w:rsidRPr="001559B6" w:rsidRDefault="00C83463" w:rsidP="00C83463">
            <w:pPr>
              <w:rPr>
                <w:rFonts w:ascii="Arial" w:hAnsi="Arial" w:cs="Arial"/>
                <w:b/>
                <w:sz w:val="20"/>
                <w:szCs w:val="20"/>
              </w:rPr>
            </w:pPr>
            <w:r w:rsidRPr="001559B6">
              <w:rPr>
                <w:rFonts w:ascii="Arial" w:hAnsi="Arial" w:cs="Arial"/>
                <w:b/>
                <w:sz w:val="20"/>
                <w:szCs w:val="20"/>
              </w:rPr>
              <w:t>Poziom terytorialny</w:t>
            </w:r>
          </w:p>
        </w:tc>
        <w:tc>
          <w:tcPr>
            <w:tcW w:w="0" w:type="auto"/>
            <w:vAlign w:val="center"/>
          </w:tcPr>
          <w:p w14:paraId="393E93C4" w14:textId="77777777" w:rsidR="00C83463" w:rsidRPr="001559B6" w:rsidRDefault="00C83463" w:rsidP="00C83463">
            <w:pPr>
              <w:rPr>
                <w:rFonts w:ascii="Arial" w:hAnsi="Arial" w:cs="Arial"/>
                <w:b/>
                <w:sz w:val="20"/>
                <w:szCs w:val="20"/>
              </w:rPr>
            </w:pPr>
            <w:r w:rsidRPr="001559B6">
              <w:rPr>
                <w:rFonts w:ascii="Arial" w:hAnsi="Arial" w:cs="Arial"/>
                <w:b/>
                <w:sz w:val="20"/>
                <w:szCs w:val="20"/>
              </w:rPr>
              <w:t>2010</w:t>
            </w:r>
          </w:p>
        </w:tc>
        <w:tc>
          <w:tcPr>
            <w:tcW w:w="0" w:type="auto"/>
            <w:vAlign w:val="center"/>
          </w:tcPr>
          <w:p w14:paraId="30B78DC3" w14:textId="77777777" w:rsidR="00C83463" w:rsidRPr="001559B6" w:rsidRDefault="00C83463" w:rsidP="00C83463">
            <w:pPr>
              <w:rPr>
                <w:rFonts w:ascii="Arial" w:hAnsi="Arial" w:cs="Arial"/>
                <w:b/>
                <w:sz w:val="20"/>
                <w:szCs w:val="20"/>
              </w:rPr>
            </w:pPr>
            <w:r w:rsidRPr="001559B6">
              <w:rPr>
                <w:rFonts w:ascii="Arial" w:hAnsi="Arial" w:cs="Arial"/>
                <w:b/>
                <w:sz w:val="20"/>
                <w:szCs w:val="20"/>
              </w:rPr>
              <w:t>2011</w:t>
            </w:r>
          </w:p>
        </w:tc>
        <w:tc>
          <w:tcPr>
            <w:tcW w:w="0" w:type="auto"/>
            <w:vAlign w:val="center"/>
          </w:tcPr>
          <w:p w14:paraId="0CC6373A" w14:textId="77777777" w:rsidR="00C83463" w:rsidRPr="001559B6" w:rsidRDefault="00C83463" w:rsidP="00C83463">
            <w:pPr>
              <w:rPr>
                <w:rFonts w:ascii="Arial" w:hAnsi="Arial" w:cs="Arial"/>
                <w:b/>
                <w:sz w:val="20"/>
                <w:szCs w:val="20"/>
              </w:rPr>
            </w:pPr>
            <w:r w:rsidRPr="001559B6">
              <w:rPr>
                <w:rFonts w:ascii="Arial" w:hAnsi="Arial" w:cs="Arial"/>
                <w:b/>
                <w:sz w:val="20"/>
                <w:szCs w:val="20"/>
              </w:rPr>
              <w:t>2012</w:t>
            </w:r>
          </w:p>
        </w:tc>
        <w:tc>
          <w:tcPr>
            <w:tcW w:w="0" w:type="auto"/>
            <w:vAlign w:val="center"/>
          </w:tcPr>
          <w:p w14:paraId="2B416731" w14:textId="77777777" w:rsidR="00C83463" w:rsidRPr="001559B6" w:rsidRDefault="00C83463" w:rsidP="00C83463">
            <w:pPr>
              <w:rPr>
                <w:rFonts w:ascii="Arial" w:hAnsi="Arial" w:cs="Arial"/>
                <w:b/>
                <w:sz w:val="20"/>
                <w:szCs w:val="20"/>
              </w:rPr>
            </w:pPr>
            <w:r w:rsidRPr="001559B6">
              <w:rPr>
                <w:rFonts w:ascii="Arial" w:hAnsi="Arial" w:cs="Arial"/>
                <w:b/>
                <w:sz w:val="20"/>
                <w:szCs w:val="20"/>
              </w:rPr>
              <w:t>2013</w:t>
            </w:r>
          </w:p>
        </w:tc>
        <w:tc>
          <w:tcPr>
            <w:tcW w:w="0" w:type="auto"/>
            <w:vAlign w:val="center"/>
          </w:tcPr>
          <w:p w14:paraId="07208258" w14:textId="77777777" w:rsidR="00C83463" w:rsidRPr="001559B6" w:rsidRDefault="00C83463" w:rsidP="00C83463">
            <w:pPr>
              <w:rPr>
                <w:rFonts w:ascii="Arial" w:hAnsi="Arial" w:cs="Arial"/>
                <w:b/>
                <w:sz w:val="20"/>
                <w:szCs w:val="20"/>
              </w:rPr>
            </w:pPr>
            <w:r w:rsidRPr="001559B6">
              <w:rPr>
                <w:rFonts w:ascii="Arial" w:hAnsi="Arial" w:cs="Arial"/>
                <w:b/>
                <w:sz w:val="20"/>
                <w:szCs w:val="20"/>
              </w:rPr>
              <w:t>2014</w:t>
            </w:r>
          </w:p>
        </w:tc>
        <w:tc>
          <w:tcPr>
            <w:tcW w:w="0" w:type="auto"/>
            <w:vAlign w:val="center"/>
          </w:tcPr>
          <w:p w14:paraId="05351EA6" w14:textId="77777777" w:rsidR="00C83463" w:rsidRPr="001559B6" w:rsidRDefault="00C83463" w:rsidP="00C83463">
            <w:pPr>
              <w:rPr>
                <w:rFonts w:ascii="Arial" w:hAnsi="Arial" w:cs="Arial"/>
                <w:b/>
                <w:sz w:val="20"/>
                <w:szCs w:val="20"/>
              </w:rPr>
            </w:pPr>
            <w:r w:rsidRPr="001559B6">
              <w:rPr>
                <w:rFonts w:ascii="Arial" w:hAnsi="Arial" w:cs="Arial"/>
                <w:b/>
                <w:sz w:val="20"/>
                <w:szCs w:val="20"/>
              </w:rPr>
              <w:t>2015</w:t>
            </w:r>
          </w:p>
        </w:tc>
        <w:tc>
          <w:tcPr>
            <w:tcW w:w="0" w:type="auto"/>
            <w:vAlign w:val="center"/>
          </w:tcPr>
          <w:p w14:paraId="61E56E04" w14:textId="77777777" w:rsidR="00C83463" w:rsidRPr="001559B6" w:rsidRDefault="00C83463" w:rsidP="00C83463">
            <w:pPr>
              <w:rPr>
                <w:rFonts w:ascii="Arial" w:hAnsi="Arial" w:cs="Arial"/>
                <w:b/>
                <w:sz w:val="20"/>
                <w:szCs w:val="20"/>
              </w:rPr>
            </w:pPr>
            <w:r w:rsidRPr="001559B6">
              <w:rPr>
                <w:rFonts w:ascii="Arial" w:hAnsi="Arial" w:cs="Arial"/>
                <w:b/>
                <w:sz w:val="20"/>
                <w:szCs w:val="20"/>
              </w:rPr>
              <w:t>2016</w:t>
            </w:r>
          </w:p>
        </w:tc>
        <w:tc>
          <w:tcPr>
            <w:tcW w:w="0" w:type="auto"/>
            <w:vAlign w:val="center"/>
          </w:tcPr>
          <w:p w14:paraId="39BA73A2" w14:textId="77777777" w:rsidR="00C83463" w:rsidRPr="001559B6" w:rsidRDefault="00C83463" w:rsidP="00C83463">
            <w:pPr>
              <w:rPr>
                <w:rFonts w:ascii="Arial" w:hAnsi="Arial" w:cs="Arial"/>
                <w:b/>
                <w:sz w:val="20"/>
                <w:szCs w:val="20"/>
              </w:rPr>
            </w:pPr>
            <w:r w:rsidRPr="001559B6">
              <w:rPr>
                <w:rFonts w:ascii="Arial" w:hAnsi="Arial" w:cs="Arial"/>
                <w:b/>
                <w:sz w:val="20"/>
                <w:szCs w:val="20"/>
              </w:rPr>
              <w:t>2017</w:t>
            </w:r>
          </w:p>
        </w:tc>
        <w:tc>
          <w:tcPr>
            <w:tcW w:w="0" w:type="auto"/>
            <w:vAlign w:val="center"/>
          </w:tcPr>
          <w:p w14:paraId="40F2E212" w14:textId="77777777" w:rsidR="00C83463" w:rsidRPr="001559B6" w:rsidRDefault="00C83463" w:rsidP="00C83463">
            <w:pPr>
              <w:rPr>
                <w:rFonts w:ascii="Arial" w:hAnsi="Arial" w:cs="Arial"/>
                <w:b/>
                <w:sz w:val="20"/>
                <w:szCs w:val="20"/>
              </w:rPr>
            </w:pPr>
            <w:r w:rsidRPr="001559B6">
              <w:rPr>
                <w:rFonts w:ascii="Arial" w:hAnsi="Arial" w:cs="Arial"/>
                <w:b/>
                <w:sz w:val="20"/>
                <w:szCs w:val="20"/>
              </w:rPr>
              <w:t>2018</w:t>
            </w:r>
          </w:p>
        </w:tc>
        <w:tc>
          <w:tcPr>
            <w:tcW w:w="0" w:type="auto"/>
            <w:tcBorders>
              <w:right w:val="single" w:sz="4" w:space="0" w:color="auto"/>
            </w:tcBorders>
            <w:vAlign w:val="center"/>
          </w:tcPr>
          <w:p w14:paraId="40D7ACAC" w14:textId="77777777" w:rsidR="00C83463" w:rsidRPr="001559B6" w:rsidRDefault="00C83463" w:rsidP="00C83463">
            <w:pPr>
              <w:rPr>
                <w:rFonts w:ascii="Arial" w:hAnsi="Arial" w:cs="Arial"/>
                <w:b/>
                <w:sz w:val="20"/>
                <w:szCs w:val="20"/>
              </w:rPr>
            </w:pPr>
            <w:r w:rsidRPr="001559B6">
              <w:rPr>
                <w:rFonts w:ascii="Arial" w:hAnsi="Arial" w:cs="Arial"/>
                <w:b/>
                <w:sz w:val="20"/>
                <w:szCs w:val="20"/>
              </w:rPr>
              <w:t>2019</w:t>
            </w:r>
          </w:p>
        </w:tc>
        <w:tc>
          <w:tcPr>
            <w:tcW w:w="0" w:type="auto"/>
            <w:tcBorders>
              <w:left w:val="single" w:sz="4" w:space="0" w:color="auto"/>
              <w:right w:val="single" w:sz="18" w:space="0" w:color="auto"/>
            </w:tcBorders>
            <w:vAlign w:val="center"/>
          </w:tcPr>
          <w:p w14:paraId="2D081E0C" w14:textId="77777777" w:rsidR="00C83463" w:rsidRPr="001559B6" w:rsidRDefault="00C83463" w:rsidP="00C83463">
            <w:pPr>
              <w:rPr>
                <w:rFonts w:ascii="Arial" w:hAnsi="Arial" w:cs="Arial"/>
                <w:b/>
                <w:sz w:val="20"/>
                <w:szCs w:val="20"/>
              </w:rPr>
            </w:pPr>
            <w:r w:rsidRPr="001559B6">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2B758ADA" w14:textId="77777777" w:rsidR="00C83463" w:rsidRPr="001559B6" w:rsidRDefault="00C83463" w:rsidP="00C83463">
            <w:pPr>
              <w:rPr>
                <w:rFonts w:ascii="Arial" w:hAnsi="Arial" w:cs="Arial"/>
                <w:b/>
                <w:sz w:val="20"/>
                <w:szCs w:val="20"/>
              </w:rPr>
            </w:pPr>
            <w:r w:rsidRPr="001559B6">
              <w:rPr>
                <w:rFonts w:ascii="Arial" w:hAnsi="Arial" w:cs="Arial"/>
                <w:b/>
                <w:sz w:val="20"/>
                <w:szCs w:val="20"/>
              </w:rPr>
              <w:t>2020/ Wartość docelowa</w:t>
            </w:r>
          </w:p>
        </w:tc>
        <w:tc>
          <w:tcPr>
            <w:tcW w:w="0" w:type="auto"/>
            <w:tcBorders>
              <w:left w:val="single" w:sz="18" w:space="0" w:color="auto"/>
            </w:tcBorders>
            <w:vAlign w:val="center"/>
          </w:tcPr>
          <w:p w14:paraId="575C9487" w14:textId="77777777" w:rsidR="00C83463" w:rsidRPr="001559B6" w:rsidRDefault="00C83463" w:rsidP="00C83463">
            <w:pPr>
              <w:rPr>
                <w:rFonts w:ascii="Arial" w:hAnsi="Arial" w:cs="Arial"/>
                <w:b/>
                <w:sz w:val="20"/>
                <w:szCs w:val="20"/>
              </w:rPr>
            </w:pPr>
            <w:r w:rsidRPr="001559B6">
              <w:rPr>
                <w:rFonts w:ascii="Arial" w:hAnsi="Arial" w:cs="Arial"/>
                <w:b/>
                <w:sz w:val="20"/>
                <w:szCs w:val="20"/>
              </w:rPr>
              <w:t>Źródło</w:t>
            </w:r>
          </w:p>
        </w:tc>
      </w:tr>
      <w:tr w:rsidR="00C83463" w:rsidRPr="001559B6" w14:paraId="6EE440ED" w14:textId="77777777" w:rsidTr="00C83463">
        <w:tc>
          <w:tcPr>
            <w:tcW w:w="0" w:type="auto"/>
            <w:vAlign w:val="center"/>
          </w:tcPr>
          <w:p w14:paraId="3BAC2CF2" w14:textId="77777777" w:rsidR="00C83463" w:rsidRPr="001559B6" w:rsidRDefault="00C83463" w:rsidP="00C83463">
            <w:pPr>
              <w:rPr>
                <w:rFonts w:ascii="Arial" w:hAnsi="Arial" w:cs="Arial"/>
                <w:b/>
                <w:sz w:val="20"/>
                <w:szCs w:val="20"/>
              </w:rPr>
            </w:pPr>
            <w:r w:rsidRPr="001559B6">
              <w:rPr>
                <w:rFonts w:ascii="Arial" w:hAnsi="Arial" w:cs="Arial"/>
                <w:b/>
                <w:sz w:val="20"/>
                <w:szCs w:val="20"/>
              </w:rPr>
              <w:t>1.a</w:t>
            </w:r>
          </w:p>
        </w:tc>
        <w:tc>
          <w:tcPr>
            <w:tcW w:w="0" w:type="auto"/>
            <w:vAlign w:val="center"/>
          </w:tcPr>
          <w:p w14:paraId="574524B1" w14:textId="77777777" w:rsidR="00C83463" w:rsidRPr="001559B6" w:rsidRDefault="00C83463" w:rsidP="00C83463">
            <w:pPr>
              <w:rPr>
                <w:rFonts w:ascii="Arial" w:hAnsi="Arial" w:cs="Arial"/>
                <w:sz w:val="20"/>
                <w:szCs w:val="20"/>
              </w:rPr>
            </w:pPr>
            <w:r w:rsidRPr="001559B6">
              <w:rPr>
                <w:rFonts w:ascii="Arial" w:hAnsi="Arial" w:cs="Arial"/>
                <w:sz w:val="20"/>
                <w:szCs w:val="20"/>
              </w:rPr>
              <w:t>Odsetek dzieci w wieku 3-5 lat objętych wychowaniem przedszkolnym w mieście [%]</w:t>
            </w:r>
          </w:p>
        </w:tc>
        <w:tc>
          <w:tcPr>
            <w:tcW w:w="0" w:type="auto"/>
            <w:vAlign w:val="center"/>
          </w:tcPr>
          <w:p w14:paraId="129D7FE8"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3F40A672"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2E3E41FA" w14:textId="77777777" w:rsidR="00C83463" w:rsidRPr="001559B6" w:rsidRDefault="00C83463" w:rsidP="00C83463">
            <w:pPr>
              <w:rPr>
                <w:rFonts w:ascii="Arial" w:hAnsi="Arial" w:cs="Arial"/>
                <w:sz w:val="20"/>
                <w:szCs w:val="20"/>
              </w:rPr>
            </w:pPr>
            <w:r w:rsidRPr="001559B6">
              <w:rPr>
                <w:rFonts w:ascii="Arial" w:hAnsi="Arial" w:cs="Arial"/>
                <w:sz w:val="20"/>
                <w:szCs w:val="20"/>
              </w:rPr>
              <w:t>84,3</w:t>
            </w:r>
          </w:p>
        </w:tc>
        <w:tc>
          <w:tcPr>
            <w:tcW w:w="0" w:type="auto"/>
            <w:vAlign w:val="center"/>
          </w:tcPr>
          <w:p w14:paraId="2575D024" w14:textId="77777777" w:rsidR="00C83463" w:rsidRPr="001559B6" w:rsidRDefault="00C83463" w:rsidP="00C83463">
            <w:pPr>
              <w:rPr>
                <w:rFonts w:ascii="Arial" w:hAnsi="Arial" w:cs="Arial"/>
                <w:sz w:val="20"/>
                <w:szCs w:val="20"/>
              </w:rPr>
            </w:pPr>
            <w:r w:rsidRPr="001559B6">
              <w:rPr>
                <w:rFonts w:ascii="Arial" w:hAnsi="Arial" w:cs="Arial"/>
                <w:sz w:val="20"/>
                <w:szCs w:val="20"/>
              </w:rPr>
              <w:t>84,5</w:t>
            </w:r>
          </w:p>
        </w:tc>
        <w:tc>
          <w:tcPr>
            <w:tcW w:w="0" w:type="auto"/>
            <w:vAlign w:val="center"/>
          </w:tcPr>
          <w:p w14:paraId="33BEB106" w14:textId="77777777" w:rsidR="00C83463" w:rsidRPr="001559B6" w:rsidRDefault="00C83463" w:rsidP="00C83463">
            <w:pPr>
              <w:rPr>
                <w:rFonts w:ascii="Arial" w:hAnsi="Arial" w:cs="Arial"/>
                <w:sz w:val="20"/>
                <w:szCs w:val="20"/>
              </w:rPr>
            </w:pPr>
            <w:r w:rsidRPr="001559B6">
              <w:rPr>
                <w:rFonts w:ascii="Arial" w:hAnsi="Arial" w:cs="Arial"/>
                <w:sz w:val="20"/>
                <w:szCs w:val="20"/>
              </w:rPr>
              <w:t>89,3</w:t>
            </w:r>
          </w:p>
        </w:tc>
        <w:tc>
          <w:tcPr>
            <w:tcW w:w="0" w:type="auto"/>
            <w:vAlign w:val="center"/>
          </w:tcPr>
          <w:p w14:paraId="3599F2A5" w14:textId="77777777" w:rsidR="00C83463" w:rsidRPr="001559B6" w:rsidRDefault="00C83463" w:rsidP="00C83463">
            <w:pPr>
              <w:rPr>
                <w:rFonts w:ascii="Arial" w:hAnsi="Arial" w:cs="Arial"/>
                <w:sz w:val="20"/>
                <w:szCs w:val="20"/>
              </w:rPr>
            </w:pPr>
            <w:r w:rsidRPr="001559B6">
              <w:rPr>
                <w:rFonts w:ascii="Arial" w:hAnsi="Arial" w:cs="Arial"/>
                <w:sz w:val="20"/>
                <w:szCs w:val="20"/>
              </w:rPr>
              <w:t>95,2</w:t>
            </w:r>
          </w:p>
        </w:tc>
        <w:tc>
          <w:tcPr>
            <w:tcW w:w="0" w:type="auto"/>
            <w:vAlign w:val="center"/>
          </w:tcPr>
          <w:p w14:paraId="6DFE7802" w14:textId="77777777" w:rsidR="00C83463" w:rsidRPr="001559B6" w:rsidRDefault="00C83463" w:rsidP="00C83463">
            <w:pPr>
              <w:rPr>
                <w:rFonts w:ascii="Arial" w:hAnsi="Arial" w:cs="Arial"/>
                <w:sz w:val="20"/>
                <w:szCs w:val="20"/>
              </w:rPr>
            </w:pPr>
            <w:r w:rsidRPr="001559B6">
              <w:rPr>
                <w:rFonts w:ascii="Arial" w:hAnsi="Arial" w:cs="Arial"/>
                <w:sz w:val="20"/>
                <w:szCs w:val="20"/>
              </w:rPr>
              <w:t>102</w:t>
            </w:r>
          </w:p>
        </w:tc>
        <w:tc>
          <w:tcPr>
            <w:tcW w:w="0" w:type="auto"/>
            <w:vAlign w:val="center"/>
          </w:tcPr>
          <w:p w14:paraId="564EDD49" w14:textId="77777777" w:rsidR="00C83463" w:rsidRPr="001559B6" w:rsidRDefault="00C83463" w:rsidP="00C83463">
            <w:pPr>
              <w:rPr>
                <w:rFonts w:ascii="Arial" w:hAnsi="Arial" w:cs="Arial"/>
                <w:sz w:val="20"/>
                <w:szCs w:val="20"/>
              </w:rPr>
            </w:pPr>
            <w:r w:rsidRPr="001559B6">
              <w:rPr>
                <w:rFonts w:ascii="Arial" w:hAnsi="Arial" w:cs="Arial"/>
                <w:sz w:val="20"/>
                <w:szCs w:val="20"/>
              </w:rPr>
              <w:t>101,2</w:t>
            </w:r>
          </w:p>
        </w:tc>
        <w:tc>
          <w:tcPr>
            <w:tcW w:w="0" w:type="auto"/>
            <w:vAlign w:val="center"/>
          </w:tcPr>
          <w:p w14:paraId="2A8C1D67" w14:textId="77777777" w:rsidR="00C83463" w:rsidRPr="001559B6" w:rsidRDefault="00C83463" w:rsidP="00C83463">
            <w:pPr>
              <w:rPr>
                <w:rFonts w:ascii="Arial" w:hAnsi="Arial" w:cs="Arial"/>
                <w:sz w:val="20"/>
                <w:szCs w:val="20"/>
              </w:rPr>
            </w:pPr>
            <w:r w:rsidRPr="001559B6">
              <w:rPr>
                <w:rFonts w:ascii="Arial" w:hAnsi="Arial" w:cs="Arial"/>
                <w:sz w:val="20"/>
                <w:szCs w:val="20"/>
              </w:rPr>
              <w:t>106,1</w:t>
            </w:r>
          </w:p>
        </w:tc>
        <w:tc>
          <w:tcPr>
            <w:tcW w:w="0" w:type="auto"/>
            <w:vAlign w:val="center"/>
          </w:tcPr>
          <w:p w14:paraId="5C50B0C3" w14:textId="77777777" w:rsidR="00C83463" w:rsidRPr="001559B6" w:rsidRDefault="00C83463" w:rsidP="00C83463">
            <w:pPr>
              <w:rPr>
                <w:rFonts w:ascii="Arial" w:hAnsi="Arial" w:cs="Arial"/>
                <w:sz w:val="20"/>
                <w:szCs w:val="20"/>
              </w:rPr>
            </w:pPr>
            <w:r w:rsidRPr="001559B6">
              <w:rPr>
                <w:rFonts w:ascii="Arial" w:hAnsi="Arial" w:cs="Arial"/>
                <w:sz w:val="20"/>
                <w:szCs w:val="20"/>
              </w:rPr>
              <w:t>109,7</w:t>
            </w:r>
          </w:p>
        </w:tc>
        <w:tc>
          <w:tcPr>
            <w:tcW w:w="0" w:type="auto"/>
            <w:tcBorders>
              <w:right w:val="single" w:sz="4" w:space="0" w:color="auto"/>
            </w:tcBorders>
            <w:vAlign w:val="center"/>
          </w:tcPr>
          <w:p w14:paraId="1E9A1976" w14:textId="77777777" w:rsidR="00C83463" w:rsidRPr="001559B6" w:rsidRDefault="00C83463" w:rsidP="00C83463">
            <w:pPr>
              <w:rPr>
                <w:rFonts w:ascii="Arial" w:hAnsi="Arial" w:cs="Arial"/>
                <w:sz w:val="20"/>
                <w:szCs w:val="20"/>
              </w:rPr>
            </w:pPr>
            <w:r w:rsidRPr="001559B6">
              <w:rPr>
                <w:rFonts w:ascii="Arial" w:hAnsi="Arial" w:cs="Arial"/>
                <w:sz w:val="20"/>
                <w:szCs w:val="20"/>
              </w:rPr>
              <w:t>110,6</w:t>
            </w:r>
          </w:p>
        </w:tc>
        <w:tc>
          <w:tcPr>
            <w:tcW w:w="0" w:type="auto"/>
            <w:tcBorders>
              <w:left w:val="single" w:sz="4" w:space="0" w:color="auto"/>
              <w:right w:val="single" w:sz="18" w:space="0" w:color="auto"/>
            </w:tcBorders>
            <w:vAlign w:val="center"/>
          </w:tcPr>
          <w:p w14:paraId="18CF7792" w14:textId="77777777" w:rsidR="00C83463" w:rsidRPr="001559B6" w:rsidRDefault="00C83463" w:rsidP="00C83463">
            <w:pPr>
              <w:rPr>
                <w:rFonts w:ascii="Arial" w:hAnsi="Arial" w:cs="Arial"/>
                <w:sz w:val="20"/>
                <w:szCs w:val="20"/>
              </w:rPr>
            </w:pPr>
          </w:p>
        </w:tc>
        <w:tc>
          <w:tcPr>
            <w:tcW w:w="0" w:type="auto"/>
            <w:tcBorders>
              <w:top w:val="single" w:sz="6" w:space="0" w:color="auto"/>
              <w:left w:val="single" w:sz="18" w:space="0" w:color="auto"/>
              <w:bottom w:val="single" w:sz="6" w:space="0" w:color="auto"/>
              <w:right w:val="single" w:sz="18" w:space="0" w:color="auto"/>
            </w:tcBorders>
            <w:vAlign w:val="center"/>
          </w:tcPr>
          <w:p w14:paraId="6A2ADC40" w14:textId="77777777" w:rsidR="00C83463" w:rsidRPr="001559B6" w:rsidRDefault="00C83463" w:rsidP="00C83463">
            <w:pPr>
              <w:rPr>
                <w:rFonts w:ascii="Arial" w:hAnsi="Arial" w:cs="Arial"/>
                <w:sz w:val="20"/>
                <w:szCs w:val="20"/>
              </w:rPr>
            </w:pPr>
            <w:r w:rsidRPr="001559B6">
              <w:rPr>
                <w:rFonts w:ascii="Arial" w:hAnsi="Arial" w:cs="Arial"/>
                <w:sz w:val="20"/>
                <w:szCs w:val="20"/>
              </w:rPr>
              <w:t>95</w:t>
            </w:r>
          </w:p>
        </w:tc>
        <w:tc>
          <w:tcPr>
            <w:tcW w:w="0" w:type="auto"/>
            <w:tcBorders>
              <w:left w:val="single" w:sz="18" w:space="0" w:color="auto"/>
            </w:tcBorders>
            <w:vAlign w:val="center"/>
          </w:tcPr>
          <w:p w14:paraId="095076A5"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6E293577" w14:textId="77777777" w:rsidTr="00C83463">
        <w:tc>
          <w:tcPr>
            <w:tcW w:w="0" w:type="auto"/>
            <w:vAlign w:val="center"/>
          </w:tcPr>
          <w:p w14:paraId="459BABA6" w14:textId="77777777" w:rsidR="00C83463" w:rsidRPr="001559B6" w:rsidRDefault="00C83463" w:rsidP="00C83463">
            <w:pPr>
              <w:rPr>
                <w:rFonts w:ascii="Arial" w:hAnsi="Arial" w:cs="Arial"/>
                <w:b/>
                <w:sz w:val="20"/>
                <w:szCs w:val="20"/>
              </w:rPr>
            </w:pPr>
            <w:r w:rsidRPr="001559B6">
              <w:rPr>
                <w:rFonts w:ascii="Arial" w:hAnsi="Arial" w:cs="Arial"/>
                <w:b/>
                <w:sz w:val="20"/>
                <w:szCs w:val="20"/>
              </w:rPr>
              <w:t>1.b</w:t>
            </w:r>
          </w:p>
        </w:tc>
        <w:tc>
          <w:tcPr>
            <w:tcW w:w="0" w:type="auto"/>
            <w:vAlign w:val="center"/>
          </w:tcPr>
          <w:p w14:paraId="0014DA59" w14:textId="77777777" w:rsidR="00C83463" w:rsidRPr="001559B6" w:rsidRDefault="00C83463" w:rsidP="00C83463">
            <w:pPr>
              <w:rPr>
                <w:rFonts w:ascii="Arial" w:hAnsi="Arial" w:cs="Arial"/>
                <w:sz w:val="20"/>
                <w:szCs w:val="20"/>
              </w:rPr>
            </w:pPr>
            <w:r w:rsidRPr="001559B6">
              <w:rPr>
                <w:rFonts w:ascii="Arial" w:hAnsi="Arial" w:cs="Arial"/>
                <w:sz w:val="20"/>
                <w:szCs w:val="20"/>
              </w:rPr>
              <w:t>Odsetek dzieci w wieku 3-5 lat objętych wychowaniem przedszkolnym na wsi [%]</w:t>
            </w:r>
          </w:p>
        </w:tc>
        <w:tc>
          <w:tcPr>
            <w:tcW w:w="0" w:type="auto"/>
            <w:vAlign w:val="center"/>
          </w:tcPr>
          <w:p w14:paraId="3B09300B"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6A84FA2D"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0A7E7235" w14:textId="77777777" w:rsidR="00C83463" w:rsidRPr="001559B6" w:rsidRDefault="00C83463" w:rsidP="00C83463">
            <w:pPr>
              <w:rPr>
                <w:rFonts w:ascii="Arial" w:hAnsi="Arial" w:cs="Arial"/>
                <w:sz w:val="20"/>
                <w:szCs w:val="20"/>
              </w:rPr>
            </w:pPr>
            <w:r w:rsidRPr="001559B6">
              <w:rPr>
                <w:rFonts w:ascii="Arial" w:hAnsi="Arial" w:cs="Arial"/>
                <w:sz w:val="20"/>
                <w:szCs w:val="20"/>
              </w:rPr>
              <w:t>47,1</w:t>
            </w:r>
          </w:p>
        </w:tc>
        <w:tc>
          <w:tcPr>
            <w:tcW w:w="0" w:type="auto"/>
            <w:vAlign w:val="center"/>
          </w:tcPr>
          <w:p w14:paraId="2FF01746" w14:textId="77777777" w:rsidR="00C83463" w:rsidRPr="001559B6" w:rsidRDefault="00C83463" w:rsidP="00C83463">
            <w:pPr>
              <w:rPr>
                <w:rFonts w:ascii="Arial" w:hAnsi="Arial" w:cs="Arial"/>
                <w:sz w:val="20"/>
                <w:szCs w:val="20"/>
              </w:rPr>
            </w:pPr>
            <w:r w:rsidRPr="001559B6">
              <w:rPr>
                <w:rFonts w:ascii="Arial" w:hAnsi="Arial" w:cs="Arial"/>
                <w:sz w:val="20"/>
                <w:szCs w:val="20"/>
              </w:rPr>
              <w:t>50,2</w:t>
            </w:r>
          </w:p>
        </w:tc>
        <w:tc>
          <w:tcPr>
            <w:tcW w:w="0" w:type="auto"/>
            <w:vAlign w:val="center"/>
          </w:tcPr>
          <w:p w14:paraId="28B99EDD" w14:textId="77777777" w:rsidR="00C83463" w:rsidRPr="001559B6" w:rsidRDefault="00C83463" w:rsidP="00C83463">
            <w:pPr>
              <w:rPr>
                <w:rFonts w:ascii="Arial" w:hAnsi="Arial" w:cs="Arial"/>
                <w:sz w:val="20"/>
                <w:szCs w:val="20"/>
              </w:rPr>
            </w:pPr>
            <w:r w:rsidRPr="001559B6">
              <w:rPr>
                <w:rFonts w:ascii="Arial" w:hAnsi="Arial" w:cs="Arial"/>
                <w:sz w:val="20"/>
                <w:szCs w:val="20"/>
              </w:rPr>
              <w:t>54,5</w:t>
            </w:r>
          </w:p>
        </w:tc>
        <w:tc>
          <w:tcPr>
            <w:tcW w:w="0" w:type="auto"/>
            <w:vAlign w:val="center"/>
          </w:tcPr>
          <w:p w14:paraId="7410543B" w14:textId="77777777" w:rsidR="00C83463" w:rsidRPr="001559B6" w:rsidRDefault="00C83463" w:rsidP="00C83463">
            <w:pPr>
              <w:rPr>
                <w:rFonts w:ascii="Arial" w:hAnsi="Arial" w:cs="Arial"/>
                <w:sz w:val="20"/>
                <w:szCs w:val="20"/>
              </w:rPr>
            </w:pPr>
            <w:r w:rsidRPr="001559B6">
              <w:rPr>
                <w:rFonts w:ascii="Arial" w:hAnsi="Arial" w:cs="Arial"/>
                <w:sz w:val="20"/>
                <w:szCs w:val="20"/>
              </w:rPr>
              <w:t>59,5</w:t>
            </w:r>
          </w:p>
        </w:tc>
        <w:tc>
          <w:tcPr>
            <w:tcW w:w="0" w:type="auto"/>
            <w:vAlign w:val="center"/>
          </w:tcPr>
          <w:p w14:paraId="317C545E" w14:textId="77777777" w:rsidR="00C83463" w:rsidRPr="001559B6" w:rsidRDefault="00C83463" w:rsidP="00C83463">
            <w:pPr>
              <w:rPr>
                <w:rFonts w:ascii="Arial" w:hAnsi="Arial" w:cs="Arial"/>
                <w:sz w:val="20"/>
                <w:szCs w:val="20"/>
              </w:rPr>
            </w:pPr>
            <w:r w:rsidRPr="001559B6">
              <w:rPr>
                <w:rFonts w:ascii="Arial" w:hAnsi="Arial" w:cs="Arial"/>
                <w:sz w:val="20"/>
                <w:szCs w:val="20"/>
              </w:rPr>
              <w:t>64,5</w:t>
            </w:r>
          </w:p>
        </w:tc>
        <w:tc>
          <w:tcPr>
            <w:tcW w:w="0" w:type="auto"/>
            <w:vAlign w:val="center"/>
          </w:tcPr>
          <w:p w14:paraId="09BD7A96" w14:textId="77777777" w:rsidR="00C83463" w:rsidRPr="001559B6" w:rsidRDefault="00C83463" w:rsidP="00C83463">
            <w:pPr>
              <w:rPr>
                <w:rFonts w:ascii="Arial" w:hAnsi="Arial" w:cs="Arial"/>
                <w:sz w:val="20"/>
                <w:szCs w:val="20"/>
              </w:rPr>
            </w:pPr>
            <w:r w:rsidRPr="001559B6">
              <w:rPr>
                <w:rFonts w:ascii="Arial" w:hAnsi="Arial" w:cs="Arial"/>
                <w:sz w:val="20"/>
                <w:szCs w:val="20"/>
              </w:rPr>
              <w:t>61,7</w:t>
            </w:r>
          </w:p>
        </w:tc>
        <w:tc>
          <w:tcPr>
            <w:tcW w:w="0" w:type="auto"/>
            <w:vAlign w:val="center"/>
          </w:tcPr>
          <w:p w14:paraId="45147734" w14:textId="77777777" w:rsidR="00C83463" w:rsidRPr="001559B6" w:rsidRDefault="00C83463" w:rsidP="00C83463">
            <w:pPr>
              <w:rPr>
                <w:rFonts w:ascii="Arial" w:hAnsi="Arial" w:cs="Arial"/>
                <w:sz w:val="20"/>
                <w:szCs w:val="20"/>
              </w:rPr>
            </w:pPr>
            <w:r w:rsidRPr="001559B6">
              <w:rPr>
                <w:rFonts w:ascii="Arial" w:hAnsi="Arial" w:cs="Arial"/>
                <w:sz w:val="20"/>
                <w:szCs w:val="20"/>
              </w:rPr>
              <w:t>65,5</w:t>
            </w:r>
          </w:p>
        </w:tc>
        <w:tc>
          <w:tcPr>
            <w:tcW w:w="0" w:type="auto"/>
            <w:vAlign w:val="center"/>
          </w:tcPr>
          <w:p w14:paraId="3D2DCDE6" w14:textId="77777777" w:rsidR="00C83463" w:rsidRPr="001559B6" w:rsidRDefault="00C83463" w:rsidP="00C83463">
            <w:pPr>
              <w:rPr>
                <w:rFonts w:ascii="Arial" w:hAnsi="Arial" w:cs="Arial"/>
                <w:sz w:val="20"/>
                <w:szCs w:val="20"/>
              </w:rPr>
            </w:pPr>
            <w:r w:rsidRPr="001559B6">
              <w:rPr>
                <w:rFonts w:ascii="Arial" w:hAnsi="Arial" w:cs="Arial"/>
                <w:sz w:val="20"/>
                <w:szCs w:val="20"/>
              </w:rPr>
              <w:t>68,4</w:t>
            </w:r>
          </w:p>
        </w:tc>
        <w:tc>
          <w:tcPr>
            <w:tcW w:w="0" w:type="auto"/>
            <w:tcBorders>
              <w:right w:val="single" w:sz="4" w:space="0" w:color="auto"/>
            </w:tcBorders>
            <w:vAlign w:val="center"/>
          </w:tcPr>
          <w:p w14:paraId="2140B963" w14:textId="77777777" w:rsidR="00C83463" w:rsidRPr="001559B6" w:rsidRDefault="00C83463" w:rsidP="00C83463">
            <w:pPr>
              <w:rPr>
                <w:rFonts w:ascii="Arial" w:hAnsi="Arial" w:cs="Arial"/>
                <w:sz w:val="20"/>
                <w:szCs w:val="20"/>
              </w:rPr>
            </w:pPr>
            <w:r w:rsidRPr="001559B6">
              <w:rPr>
                <w:rFonts w:ascii="Arial" w:hAnsi="Arial" w:cs="Arial"/>
                <w:sz w:val="20"/>
                <w:szCs w:val="20"/>
              </w:rPr>
              <w:t>69,7</w:t>
            </w:r>
          </w:p>
        </w:tc>
        <w:tc>
          <w:tcPr>
            <w:tcW w:w="0" w:type="auto"/>
            <w:tcBorders>
              <w:left w:val="single" w:sz="4" w:space="0" w:color="auto"/>
              <w:right w:val="single" w:sz="18" w:space="0" w:color="auto"/>
            </w:tcBorders>
            <w:vAlign w:val="center"/>
          </w:tcPr>
          <w:p w14:paraId="4B14D3B8" w14:textId="77777777" w:rsidR="00C83463" w:rsidRPr="001559B6" w:rsidRDefault="00C83463" w:rsidP="00C83463">
            <w:pPr>
              <w:rPr>
                <w:rFonts w:ascii="Arial" w:hAnsi="Arial" w:cs="Arial"/>
                <w:sz w:val="20"/>
                <w:szCs w:val="20"/>
              </w:rPr>
            </w:pPr>
          </w:p>
        </w:tc>
        <w:tc>
          <w:tcPr>
            <w:tcW w:w="0" w:type="auto"/>
            <w:tcBorders>
              <w:top w:val="single" w:sz="6" w:space="0" w:color="auto"/>
              <w:left w:val="single" w:sz="18" w:space="0" w:color="auto"/>
              <w:bottom w:val="single" w:sz="6" w:space="0" w:color="auto"/>
              <w:right w:val="single" w:sz="18" w:space="0" w:color="auto"/>
            </w:tcBorders>
            <w:vAlign w:val="center"/>
          </w:tcPr>
          <w:p w14:paraId="790B21FE" w14:textId="77777777" w:rsidR="00C83463" w:rsidRPr="001559B6" w:rsidRDefault="00C83463" w:rsidP="00C83463">
            <w:pPr>
              <w:rPr>
                <w:rFonts w:ascii="Arial" w:hAnsi="Arial" w:cs="Arial"/>
                <w:sz w:val="20"/>
                <w:szCs w:val="20"/>
              </w:rPr>
            </w:pPr>
            <w:r w:rsidRPr="001559B6">
              <w:rPr>
                <w:rFonts w:ascii="Arial" w:hAnsi="Arial" w:cs="Arial"/>
                <w:sz w:val="20"/>
                <w:szCs w:val="20"/>
              </w:rPr>
              <w:t>60,1</w:t>
            </w:r>
          </w:p>
        </w:tc>
        <w:tc>
          <w:tcPr>
            <w:tcW w:w="0" w:type="auto"/>
            <w:tcBorders>
              <w:left w:val="single" w:sz="18" w:space="0" w:color="auto"/>
            </w:tcBorders>
            <w:vAlign w:val="center"/>
          </w:tcPr>
          <w:p w14:paraId="3B23F98C"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1A7AD110" w14:textId="77777777" w:rsidTr="00C83463">
        <w:tc>
          <w:tcPr>
            <w:tcW w:w="0" w:type="auto"/>
            <w:vAlign w:val="center"/>
          </w:tcPr>
          <w:p w14:paraId="3DF50C9E" w14:textId="77777777" w:rsidR="00C83463" w:rsidRPr="001559B6" w:rsidRDefault="00C83463" w:rsidP="00C83463">
            <w:pPr>
              <w:rPr>
                <w:rFonts w:ascii="Arial" w:hAnsi="Arial" w:cs="Arial"/>
                <w:b/>
                <w:sz w:val="20"/>
                <w:szCs w:val="20"/>
              </w:rPr>
            </w:pPr>
            <w:r w:rsidRPr="001559B6">
              <w:rPr>
                <w:rFonts w:ascii="Arial" w:hAnsi="Arial" w:cs="Arial"/>
                <w:b/>
                <w:sz w:val="20"/>
                <w:szCs w:val="20"/>
              </w:rPr>
              <w:lastRenderedPageBreak/>
              <w:t>1.c</w:t>
            </w:r>
          </w:p>
        </w:tc>
        <w:tc>
          <w:tcPr>
            <w:tcW w:w="0" w:type="auto"/>
            <w:vAlign w:val="center"/>
          </w:tcPr>
          <w:p w14:paraId="7CF1E2EF" w14:textId="77777777" w:rsidR="00C83463" w:rsidRPr="001559B6" w:rsidRDefault="00C83463" w:rsidP="00C83463">
            <w:pPr>
              <w:rPr>
                <w:rFonts w:ascii="Arial" w:hAnsi="Arial" w:cs="Arial"/>
                <w:sz w:val="20"/>
                <w:szCs w:val="20"/>
              </w:rPr>
            </w:pPr>
            <w:r w:rsidRPr="001559B6">
              <w:rPr>
                <w:rFonts w:ascii="Arial" w:hAnsi="Arial" w:cs="Arial"/>
                <w:sz w:val="20"/>
                <w:szCs w:val="20"/>
              </w:rPr>
              <w:t>Odsetek dzieci w wieku 3-5 lat objętych wychowaniem przedszkolnym [%]</w:t>
            </w:r>
          </w:p>
        </w:tc>
        <w:tc>
          <w:tcPr>
            <w:tcW w:w="0" w:type="auto"/>
            <w:vAlign w:val="center"/>
          </w:tcPr>
          <w:p w14:paraId="669BED59"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06ED595C"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5A89D2B8" w14:textId="77777777" w:rsidR="00C83463" w:rsidRPr="001559B6" w:rsidRDefault="00C83463" w:rsidP="00C83463">
            <w:pPr>
              <w:rPr>
                <w:rFonts w:ascii="Arial" w:hAnsi="Arial" w:cs="Arial"/>
                <w:sz w:val="20"/>
                <w:szCs w:val="20"/>
              </w:rPr>
            </w:pPr>
            <w:r w:rsidRPr="001559B6">
              <w:rPr>
                <w:rFonts w:ascii="Arial" w:hAnsi="Arial" w:cs="Arial"/>
                <w:sz w:val="20"/>
                <w:szCs w:val="20"/>
              </w:rPr>
              <w:t>61,7</w:t>
            </w:r>
          </w:p>
        </w:tc>
        <w:tc>
          <w:tcPr>
            <w:tcW w:w="0" w:type="auto"/>
            <w:vAlign w:val="center"/>
          </w:tcPr>
          <w:p w14:paraId="7465D4CD" w14:textId="77777777" w:rsidR="00C83463" w:rsidRPr="001559B6" w:rsidRDefault="00C83463" w:rsidP="00C83463">
            <w:pPr>
              <w:rPr>
                <w:rFonts w:ascii="Arial" w:hAnsi="Arial" w:cs="Arial"/>
                <w:sz w:val="20"/>
                <w:szCs w:val="20"/>
              </w:rPr>
            </w:pPr>
            <w:r w:rsidRPr="001559B6">
              <w:rPr>
                <w:rFonts w:ascii="Arial" w:hAnsi="Arial" w:cs="Arial"/>
                <w:sz w:val="20"/>
                <w:szCs w:val="20"/>
              </w:rPr>
              <w:t>63,8</w:t>
            </w:r>
          </w:p>
        </w:tc>
        <w:tc>
          <w:tcPr>
            <w:tcW w:w="0" w:type="auto"/>
            <w:vAlign w:val="center"/>
          </w:tcPr>
          <w:p w14:paraId="01A1B543" w14:textId="77777777" w:rsidR="00C83463" w:rsidRPr="001559B6" w:rsidRDefault="00C83463" w:rsidP="00C83463">
            <w:pPr>
              <w:rPr>
                <w:rFonts w:ascii="Arial" w:hAnsi="Arial" w:cs="Arial"/>
                <w:sz w:val="20"/>
                <w:szCs w:val="20"/>
              </w:rPr>
            </w:pPr>
            <w:r w:rsidRPr="001559B6">
              <w:rPr>
                <w:rFonts w:ascii="Arial" w:hAnsi="Arial" w:cs="Arial"/>
                <w:sz w:val="20"/>
                <w:szCs w:val="20"/>
              </w:rPr>
              <w:t>68,2</w:t>
            </w:r>
          </w:p>
        </w:tc>
        <w:tc>
          <w:tcPr>
            <w:tcW w:w="0" w:type="auto"/>
            <w:vAlign w:val="center"/>
          </w:tcPr>
          <w:p w14:paraId="33B37753" w14:textId="77777777" w:rsidR="00C83463" w:rsidRPr="001559B6" w:rsidRDefault="00C83463" w:rsidP="00C83463">
            <w:pPr>
              <w:rPr>
                <w:rFonts w:ascii="Arial" w:hAnsi="Arial" w:cs="Arial"/>
                <w:sz w:val="20"/>
                <w:szCs w:val="20"/>
              </w:rPr>
            </w:pPr>
            <w:r w:rsidRPr="001559B6">
              <w:rPr>
                <w:rFonts w:ascii="Arial" w:hAnsi="Arial" w:cs="Arial"/>
                <w:sz w:val="20"/>
                <w:szCs w:val="20"/>
              </w:rPr>
              <w:t>73,6</w:t>
            </w:r>
          </w:p>
        </w:tc>
        <w:tc>
          <w:tcPr>
            <w:tcW w:w="0" w:type="auto"/>
            <w:vAlign w:val="center"/>
          </w:tcPr>
          <w:p w14:paraId="06F57689" w14:textId="77777777" w:rsidR="00C83463" w:rsidRPr="001559B6" w:rsidRDefault="00C83463" w:rsidP="00C83463">
            <w:pPr>
              <w:rPr>
                <w:rFonts w:ascii="Arial" w:hAnsi="Arial" w:cs="Arial"/>
                <w:sz w:val="20"/>
                <w:szCs w:val="20"/>
              </w:rPr>
            </w:pPr>
            <w:r w:rsidRPr="001559B6">
              <w:rPr>
                <w:rFonts w:ascii="Arial" w:hAnsi="Arial" w:cs="Arial"/>
                <w:sz w:val="20"/>
                <w:szCs w:val="20"/>
              </w:rPr>
              <w:t>79,3</w:t>
            </w:r>
          </w:p>
        </w:tc>
        <w:tc>
          <w:tcPr>
            <w:tcW w:w="0" w:type="auto"/>
            <w:vAlign w:val="center"/>
          </w:tcPr>
          <w:p w14:paraId="11D11A69" w14:textId="77777777" w:rsidR="00C83463" w:rsidRPr="001559B6" w:rsidRDefault="00C83463" w:rsidP="00C83463">
            <w:pPr>
              <w:rPr>
                <w:rFonts w:ascii="Arial" w:hAnsi="Arial" w:cs="Arial"/>
                <w:sz w:val="20"/>
                <w:szCs w:val="20"/>
              </w:rPr>
            </w:pPr>
            <w:r w:rsidRPr="001559B6">
              <w:rPr>
                <w:rFonts w:ascii="Arial" w:hAnsi="Arial" w:cs="Arial"/>
                <w:sz w:val="20"/>
                <w:szCs w:val="20"/>
              </w:rPr>
              <w:t>77,3</w:t>
            </w:r>
          </w:p>
        </w:tc>
        <w:tc>
          <w:tcPr>
            <w:tcW w:w="0" w:type="auto"/>
            <w:vAlign w:val="center"/>
          </w:tcPr>
          <w:p w14:paraId="1DEEE58E" w14:textId="77777777" w:rsidR="00C83463" w:rsidRPr="001559B6" w:rsidRDefault="00C83463" w:rsidP="00C83463">
            <w:pPr>
              <w:rPr>
                <w:rFonts w:ascii="Arial" w:hAnsi="Arial" w:cs="Arial"/>
                <w:sz w:val="20"/>
                <w:szCs w:val="20"/>
              </w:rPr>
            </w:pPr>
            <w:r w:rsidRPr="001559B6">
              <w:rPr>
                <w:rFonts w:ascii="Arial" w:hAnsi="Arial" w:cs="Arial"/>
                <w:sz w:val="20"/>
                <w:szCs w:val="20"/>
              </w:rPr>
              <w:t>81,5</w:t>
            </w:r>
          </w:p>
        </w:tc>
        <w:tc>
          <w:tcPr>
            <w:tcW w:w="0" w:type="auto"/>
            <w:vAlign w:val="center"/>
          </w:tcPr>
          <w:p w14:paraId="70E94BA4" w14:textId="77777777" w:rsidR="00C83463" w:rsidRPr="001559B6" w:rsidRDefault="00C83463" w:rsidP="00C83463">
            <w:pPr>
              <w:rPr>
                <w:rFonts w:ascii="Arial" w:hAnsi="Arial" w:cs="Arial"/>
                <w:sz w:val="20"/>
                <w:szCs w:val="20"/>
              </w:rPr>
            </w:pPr>
            <w:r w:rsidRPr="001559B6">
              <w:rPr>
                <w:rFonts w:ascii="Arial" w:hAnsi="Arial" w:cs="Arial"/>
                <w:sz w:val="20"/>
                <w:szCs w:val="20"/>
              </w:rPr>
              <w:t>84,9</w:t>
            </w:r>
          </w:p>
        </w:tc>
        <w:tc>
          <w:tcPr>
            <w:tcW w:w="0" w:type="auto"/>
            <w:tcBorders>
              <w:right w:val="single" w:sz="4" w:space="0" w:color="auto"/>
            </w:tcBorders>
            <w:vAlign w:val="center"/>
          </w:tcPr>
          <w:p w14:paraId="4107CCF9" w14:textId="77777777" w:rsidR="00C83463" w:rsidRPr="001559B6" w:rsidRDefault="00C83463" w:rsidP="00C83463">
            <w:pPr>
              <w:rPr>
                <w:rFonts w:ascii="Arial" w:hAnsi="Arial" w:cs="Arial"/>
                <w:sz w:val="20"/>
                <w:szCs w:val="20"/>
              </w:rPr>
            </w:pPr>
            <w:r w:rsidRPr="001559B6">
              <w:rPr>
                <w:rFonts w:ascii="Arial" w:hAnsi="Arial" w:cs="Arial"/>
                <w:sz w:val="20"/>
                <w:szCs w:val="20"/>
              </w:rPr>
              <w:t>86,2</w:t>
            </w:r>
          </w:p>
        </w:tc>
        <w:tc>
          <w:tcPr>
            <w:tcW w:w="0" w:type="auto"/>
            <w:tcBorders>
              <w:left w:val="single" w:sz="4" w:space="0" w:color="auto"/>
              <w:right w:val="single" w:sz="18" w:space="0" w:color="auto"/>
            </w:tcBorders>
            <w:vAlign w:val="center"/>
          </w:tcPr>
          <w:p w14:paraId="634F4E63" w14:textId="77777777" w:rsidR="00C83463" w:rsidRPr="001559B6" w:rsidRDefault="00C83463" w:rsidP="00C83463">
            <w:pPr>
              <w:rPr>
                <w:rFonts w:ascii="Arial" w:hAnsi="Arial" w:cs="Arial"/>
                <w:sz w:val="20"/>
                <w:szCs w:val="20"/>
              </w:rPr>
            </w:pPr>
          </w:p>
        </w:tc>
        <w:tc>
          <w:tcPr>
            <w:tcW w:w="0" w:type="auto"/>
            <w:tcBorders>
              <w:top w:val="single" w:sz="6" w:space="0" w:color="auto"/>
              <w:left w:val="single" w:sz="18" w:space="0" w:color="auto"/>
              <w:bottom w:val="single" w:sz="6" w:space="0" w:color="auto"/>
              <w:right w:val="single" w:sz="18" w:space="0" w:color="auto"/>
            </w:tcBorders>
            <w:vAlign w:val="center"/>
          </w:tcPr>
          <w:p w14:paraId="747F1550" w14:textId="77777777" w:rsidR="00C83463" w:rsidRPr="001559B6" w:rsidRDefault="00C83463" w:rsidP="00C83463">
            <w:pPr>
              <w:rPr>
                <w:rFonts w:ascii="Arial" w:hAnsi="Arial" w:cs="Arial"/>
                <w:sz w:val="20"/>
                <w:szCs w:val="20"/>
              </w:rPr>
            </w:pPr>
            <w:r w:rsidRPr="001559B6">
              <w:rPr>
                <w:rFonts w:ascii="Arial" w:hAnsi="Arial" w:cs="Arial"/>
                <w:sz w:val="20"/>
                <w:szCs w:val="20"/>
              </w:rPr>
              <w:t>78</w:t>
            </w:r>
          </w:p>
        </w:tc>
        <w:tc>
          <w:tcPr>
            <w:tcW w:w="0" w:type="auto"/>
            <w:tcBorders>
              <w:left w:val="single" w:sz="18" w:space="0" w:color="auto"/>
            </w:tcBorders>
            <w:vAlign w:val="center"/>
          </w:tcPr>
          <w:p w14:paraId="4A6186BD"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10A0910A" w14:textId="77777777" w:rsidTr="00C83463">
        <w:tc>
          <w:tcPr>
            <w:tcW w:w="0" w:type="auto"/>
            <w:vAlign w:val="center"/>
          </w:tcPr>
          <w:p w14:paraId="74B30277" w14:textId="77777777" w:rsidR="00C83463" w:rsidRPr="001559B6" w:rsidRDefault="00C83463" w:rsidP="00C83463">
            <w:pPr>
              <w:rPr>
                <w:rFonts w:ascii="Arial" w:hAnsi="Arial" w:cs="Arial"/>
                <w:b/>
                <w:sz w:val="20"/>
                <w:szCs w:val="20"/>
              </w:rPr>
            </w:pPr>
            <w:r w:rsidRPr="001559B6">
              <w:rPr>
                <w:rFonts w:ascii="Arial" w:hAnsi="Arial" w:cs="Arial"/>
                <w:b/>
                <w:sz w:val="20"/>
                <w:szCs w:val="20"/>
              </w:rPr>
              <w:t>2.1a</w:t>
            </w:r>
          </w:p>
        </w:tc>
        <w:tc>
          <w:tcPr>
            <w:tcW w:w="0" w:type="auto"/>
            <w:vAlign w:val="center"/>
          </w:tcPr>
          <w:p w14:paraId="12727D27" w14:textId="77777777" w:rsidR="00C83463" w:rsidRPr="001559B6" w:rsidRDefault="00C83463" w:rsidP="00C83463">
            <w:pPr>
              <w:rPr>
                <w:rFonts w:ascii="Arial" w:hAnsi="Arial" w:cs="Arial"/>
                <w:sz w:val="20"/>
                <w:szCs w:val="20"/>
              </w:rPr>
            </w:pPr>
            <w:r w:rsidRPr="001559B6">
              <w:rPr>
                <w:rFonts w:ascii="Arial" w:hAnsi="Arial" w:cs="Arial"/>
                <w:sz w:val="20"/>
                <w:szCs w:val="20"/>
              </w:rPr>
              <w:t>Średnie wyniki egzaminów gimnazjalnych w części humanistycznej (Polska=100) (zmiana metodologii obliczania wskaźnika). Średni wynik egzaminu gimnazjalnego w części humanistycznej z języka polskiego (Polska=100)</w:t>
            </w:r>
          </w:p>
        </w:tc>
        <w:tc>
          <w:tcPr>
            <w:tcW w:w="0" w:type="auto"/>
            <w:vAlign w:val="center"/>
          </w:tcPr>
          <w:p w14:paraId="4D3806A0"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79631092"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687FB92E" w14:textId="77777777" w:rsidR="00C83463" w:rsidRPr="001559B6" w:rsidRDefault="00C83463" w:rsidP="00C83463">
            <w:pPr>
              <w:rPr>
                <w:rFonts w:ascii="Arial" w:hAnsi="Arial" w:cs="Arial"/>
                <w:sz w:val="20"/>
                <w:szCs w:val="20"/>
              </w:rPr>
            </w:pPr>
            <w:r w:rsidRPr="001559B6">
              <w:rPr>
                <w:rFonts w:ascii="Arial" w:hAnsi="Arial" w:cs="Arial"/>
                <w:sz w:val="20"/>
                <w:szCs w:val="20"/>
              </w:rPr>
              <w:t>106,64</w:t>
            </w:r>
          </w:p>
        </w:tc>
        <w:tc>
          <w:tcPr>
            <w:tcW w:w="0" w:type="auto"/>
            <w:vAlign w:val="center"/>
          </w:tcPr>
          <w:p w14:paraId="06F01B91" w14:textId="77777777" w:rsidR="00C83463" w:rsidRPr="001559B6" w:rsidRDefault="00C83463" w:rsidP="00C83463">
            <w:pPr>
              <w:rPr>
                <w:rFonts w:ascii="Arial" w:hAnsi="Arial" w:cs="Arial"/>
                <w:sz w:val="20"/>
                <w:szCs w:val="20"/>
              </w:rPr>
            </w:pPr>
            <w:r w:rsidRPr="001559B6">
              <w:rPr>
                <w:rFonts w:ascii="Arial" w:hAnsi="Arial" w:cs="Arial"/>
                <w:sz w:val="20"/>
                <w:szCs w:val="20"/>
              </w:rPr>
              <w:t>103,08</w:t>
            </w:r>
          </w:p>
        </w:tc>
        <w:tc>
          <w:tcPr>
            <w:tcW w:w="0" w:type="auto"/>
            <w:vAlign w:val="center"/>
          </w:tcPr>
          <w:p w14:paraId="445E34D6" w14:textId="77777777" w:rsidR="00C83463" w:rsidRPr="001559B6" w:rsidRDefault="00C83463" w:rsidP="00C83463">
            <w:pPr>
              <w:rPr>
                <w:rFonts w:ascii="Arial" w:hAnsi="Arial" w:cs="Arial"/>
                <w:sz w:val="20"/>
                <w:szCs w:val="20"/>
              </w:rPr>
            </w:pPr>
            <w:r w:rsidRPr="001559B6">
              <w:rPr>
                <w:rFonts w:ascii="Arial" w:hAnsi="Arial" w:cs="Arial"/>
                <w:sz w:val="20"/>
                <w:szCs w:val="20"/>
              </w:rPr>
              <w:t>101,61</w:t>
            </w:r>
          </w:p>
        </w:tc>
        <w:tc>
          <w:tcPr>
            <w:tcW w:w="0" w:type="auto"/>
            <w:vAlign w:val="center"/>
          </w:tcPr>
          <w:p w14:paraId="6D1DC131" w14:textId="77777777" w:rsidR="00C83463" w:rsidRPr="001559B6" w:rsidRDefault="00C83463" w:rsidP="00C83463">
            <w:pPr>
              <w:rPr>
                <w:rFonts w:ascii="Arial" w:hAnsi="Arial" w:cs="Arial"/>
                <w:sz w:val="20"/>
                <w:szCs w:val="20"/>
              </w:rPr>
            </w:pPr>
            <w:r w:rsidRPr="001559B6">
              <w:rPr>
                <w:rFonts w:ascii="Arial" w:hAnsi="Arial" w:cs="Arial"/>
                <w:sz w:val="20"/>
                <w:szCs w:val="20"/>
              </w:rPr>
              <w:t>102,94</w:t>
            </w:r>
          </w:p>
        </w:tc>
        <w:tc>
          <w:tcPr>
            <w:tcW w:w="0" w:type="auto"/>
            <w:vAlign w:val="center"/>
          </w:tcPr>
          <w:p w14:paraId="298971A2" w14:textId="77777777" w:rsidR="00C83463" w:rsidRPr="001559B6" w:rsidRDefault="00C83463" w:rsidP="00C83463">
            <w:pPr>
              <w:rPr>
                <w:rFonts w:ascii="Arial" w:hAnsi="Arial" w:cs="Arial"/>
                <w:sz w:val="20"/>
                <w:szCs w:val="20"/>
              </w:rPr>
            </w:pPr>
            <w:r w:rsidRPr="001559B6">
              <w:rPr>
                <w:rFonts w:ascii="Arial" w:hAnsi="Arial" w:cs="Arial"/>
                <w:sz w:val="20"/>
                <w:szCs w:val="20"/>
              </w:rPr>
              <w:t>101,61</w:t>
            </w:r>
          </w:p>
        </w:tc>
        <w:tc>
          <w:tcPr>
            <w:tcW w:w="0" w:type="auto"/>
            <w:vAlign w:val="center"/>
          </w:tcPr>
          <w:p w14:paraId="18D91F02" w14:textId="77777777" w:rsidR="00C83463" w:rsidRPr="001559B6" w:rsidRDefault="00C83463" w:rsidP="00C83463">
            <w:pPr>
              <w:rPr>
                <w:rFonts w:ascii="Arial" w:hAnsi="Arial" w:cs="Arial"/>
                <w:sz w:val="20"/>
                <w:szCs w:val="20"/>
              </w:rPr>
            </w:pPr>
            <w:r w:rsidRPr="001559B6">
              <w:rPr>
                <w:rFonts w:ascii="Arial" w:hAnsi="Arial" w:cs="Arial"/>
                <w:sz w:val="20"/>
                <w:szCs w:val="20"/>
              </w:rPr>
              <w:t>102,61</w:t>
            </w:r>
          </w:p>
        </w:tc>
        <w:tc>
          <w:tcPr>
            <w:tcW w:w="0" w:type="auto"/>
            <w:vAlign w:val="center"/>
          </w:tcPr>
          <w:p w14:paraId="5C874A52" w14:textId="77777777" w:rsidR="00C83463" w:rsidRPr="001559B6" w:rsidRDefault="00C83463" w:rsidP="00C83463">
            <w:pPr>
              <w:rPr>
                <w:rFonts w:ascii="Arial" w:hAnsi="Arial" w:cs="Arial"/>
                <w:sz w:val="20"/>
                <w:szCs w:val="20"/>
              </w:rPr>
            </w:pPr>
            <w:r w:rsidRPr="001559B6">
              <w:rPr>
                <w:rFonts w:ascii="Arial" w:hAnsi="Arial" w:cs="Arial"/>
                <w:sz w:val="20"/>
                <w:szCs w:val="20"/>
              </w:rPr>
              <w:t>102,10</w:t>
            </w:r>
          </w:p>
        </w:tc>
        <w:tc>
          <w:tcPr>
            <w:tcW w:w="0" w:type="auto"/>
            <w:vAlign w:val="center"/>
          </w:tcPr>
          <w:p w14:paraId="4D3B0747" w14:textId="77777777" w:rsidR="00C83463" w:rsidRPr="001559B6" w:rsidRDefault="00C83463" w:rsidP="00C83463">
            <w:pPr>
              <w:rPr>
                <w:rFonts w:ascii="Arial" w:hAnsi="Arial" w:cs="Arial"/>
                <w:sz w:val="20"/>
                <w:szCs w:val="20"/>
              </w:rPr>
            </w:pPr>
            <w:r w:rsidRPr="001559B6">
              <w:rPr>
                <w:rFonts w:ascii="Arial" w:hAnsi="Arial" w:cs="Arial"/>
                <w:sz w:val="20"/>
                <w:szCs w:val="20"/>
              </w:rPr>
              <w:t>103,27</w:t>
            </w:r>
          </w:p>
        </w:tc>
        <w:tc>
          <w:tcPr>
            <w:tcW w:w="0" w:type="auto"/>
            <w:tcBorders>
              <w:right w:val="single" w:sz="4" w:space="0" w:color="auto"/>
            </w:tcBorders>
            <w:vAlign w:val="center"/>
          </w:tcPr>
          <w:p w14:paraId="6C930050" w14:textId="77777777" w:rsidR="00C83463" w:rsidRPr="001559B6" w:rsidRDefault="00C83463" w:rsidP="00C83463">
            <w:pPr>
              <w:rPr>
                <w:rFonts w:ascii="Arial" w:hAnsi="Arial" w:cs="Arial"/>
                <w:sz w:val="20"/>
                <w:szCs w:val="20"/>
              </w:rPr>
            </w:pPr>
            <w:r w:rsidRPr="001559B6">
              <w:rPr>
                <w:rFonts w:ascii="Arial" w:hAnsi="Arial" w:cs="Arial"/>
                <w:sz w:val="20"/>
                <w:szCs w:val="20"/>
              </w:rPr>
              <w:t>103,40</w:t>
            </w:r>
          </w:p>
        </w:tc>
        <w:tc>
          <w:tcPr>
            <w:tcW w:w="0" w:type="auto"/>
            <w:tcBorders>
              <w:left w:val="single" w:sz="4" w:space="0" w:color="auto"/>
              <w:right w:val="single" w:sz="18" w:space="0" w:color="auto"/>
            </w:tcBorders>
            <w:vAlign w:val="center"/>
          </w:tcPr>
          <w:p w14:paraId="5E7FEEE1" w14:textId="77777777" w:rsidR="00C83463" w:rsidRPr="001559B6" w:rsidRDefault="00C83463" w:rsidP="00C83463">
            <w:pPr>
              <w:rPr>
                <w:rFonts w:ascii="Arial" w:hAnsi="Arial" w:cs="Arial"/>
                <w:sz w:val="20"/>
                <w:szCs w:val="20"/>
                <w:lang w:eastAsia="pl-PL"/>
              </w:rPr>
            </w:pPr>
            <w:r w:rsidRPr="001559B6">
              <w:rPr>
                <w:rFonts w:ascii="Arial" w:eastAsia="Times New Roman" w:hAnsi="Arial" w:cs="Arial"/>
                <w:sz w:val="20"/>
                <w:szCs w:val="20"/>
                <w:lang w:eastAsia="pl-PL"/>
              </w:rPr>
              <w:t>Egzaminy gimnazjalne zostały wygaszone</w:t>
            </w:r>
          </w:p>
        </w:tc>
        <w:tc>
          <w:tcPr>
            <w:tcW w:w="0" w:type="auto"/>
            <w:tcBorders>
              <w:top w:val="single" w:sz="6" w:space="0" w:color="auto"/>
              <w:left w:val="single" w:sz="18" w:space="0" w:color="auto"/>
              <w:bottom w:val="single" w:sz="6" w:space="0" w:color="auto"/>
              <w:right w:val="single" w:sz="18" w:space="0" w:color="auto"/>
            </w:tcBorders>
            <w:vAlign w:val="center"/>
          </w:tcPr>
          <w:p w14:paraId="6CFC0447"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utrzymanie obecnego poziomu powyżej średniej krajowej</w:t>
            </w:r>
          </w:p>
        </w:tc>
        <w:tc>
          <w:tcPr>
            <w:tcW w:w="0" w:type="auto"/>
            <w:tcBorders>
              <w:left w:val="single" w:sz="18" w:space="0" w:color="auto"/>
            </w:tcBorders>
            <w:vAlign w:val="center"/>
          </w:tcPr>
          <w:p w14:paraId="1B3D1021"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GUS</w:t>
            </w:r>
          </w:p>
        </w:tc>
      </w:tr>
      <w:tr w:rsidR="00C83463" w:rsidRPr="001559B6" w14:paraId="257AAE8B" w14:textId="77777777" w:rsidTr="00C83463">
        <w:tc>
          <w:tcPr>
            <w:tcW w:w="0" w:type="auto"/>
            <w:vAlign w:val="center"/>
          </w:tcPr>
          <w:p w14:paraId="7AE8F84F" w14:textId="77777777" w:rsidR="00C83463" w:rsidRPr="001559B6" w:rsidRDefault="00C83463" w:rsidP="00C83463">
            <w:pPr>
              <w:rPr>
                <w:rFonts w:ascii="Arial" w:hAnsi="Arial" w:cs="Arial"/>
                <w:b/>
                <w:sz w:val="20"/>
                <w:szCs w:val="20"/>
                <w:lang w:eastAsia="pl-PL"/>
              </w:rPr>
            </w:pPr>
            <w:r w:rsidRPr="001559B6">
              <w:rPr>
                <w:rFonts w:ascii="Arial" w:hAnsi="Arial" w:cs="Arial"/>
                <w:b/>
                <w:sz w:val="20"/>
                <w:szCs w:val="20"/>
                <w:lang w:eastAsia="pl-PL"/>
              </w:rPr>
              <w:t>2.2a</w:t>
            </w:r>
          </w:p>
        </w:tc>
        <w:tc>
          <w:tcPr>
            <w:tcW w:w="0" w:type="auto"/>
            <w:vAlign w:val="center"/>
          </w:tcPr>
          <w:p w14:paraId="568ADA12"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 xml:space="preserve">Średnie wyniki egzaminów gimnazjalnych w części humanistycznej (Polska=100) (zmiana metodologii </w:t>
            </w:r>
            <w:r w:rsidRPr="001559B6">
              <w:rPr>
                <w:rFonts w:ascii="Arial" w:hAnsi="Arial" w:cs="Arial"/>
                <w:sz w:val="20"/>
                <w:szCs w:val="20"/>
                <w:lang w:eastAsia="pl-PL"/>
              </w:rPr>
              <w:lastRenderedPageBreak/>
              <w:t>obliczania wskaźnika). Średni wynik egzaminu gimnazjalnego w części humanistycznej z zakresu historii i wiedzy o społeczeństwie (Pol-ska=100)</w:t>
            </w:r>
          </w:p>
        </w:tc>
        <w:tc>
          <w:tcPr>
            <w:tcW w:w="0" w:type="auto"/>
            <w:vAlign w:val="center"/>
          </w:tcPr>
          <w:p w14:paraId="27DCC99E"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lastRenderedPageBreak/>
              <w:t>podkarpackie</w:t>
            </w:r>
          </w:p>
        </w:tc>
        <w:tc>
          <w:tcPr>
            <w:tcW w:w="0" w:type="auto"/>
            <w:vAlign w:val="center"/>
          </w:tcPr>
          <w:p w14:paraId="5C2F8D83"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2754AFA3" w14:textId="77777777" w:rsidR="00C83463" w:rsidRPr="001559B6" w:rsidRDefault="00C83463" w:rsidP="00C83463">
            <w:pPr>
              <w:rPr>
                <w:rFonts w:ascii="Arial" w:hAnsi="Arial" w:cs="Arial"/>
                <w:sz w:val="20"/>
                <w:szCs w:val="20"/>
              </w:rPr>
            </w:pPr>
            <w:r w:rsidRPr="001559B6">
              <w:rPr>
                <w:rFonts w:ascii="Arial" w:hAnsi="Arial" w:cs="Arial"/>
                <w:sz w:val="20"/>
                <w:szCs w:val="20"/>
              </w:rPr>
              <w:t>106,64</w:t>
            </w:r>
          </w:p>
        </w:tc>
        <w:tc>
          <w:tcPr>
            <w:tcW w:w="0" w:type="auto"/>
            <w:vAlign w:val="center"/>
          </w:tcPr>
          <w:p w14:paraId="76E2B9E8" w14:textId="77777777" w:rsidR="00C83463" w:rsidRPr="001559B6" w:rsidRDefault="00C83463" w:rsidP="00C83463">
            <w:pPr>
              <w:rPr>
                <w:rFonts w:ascii="Arial" w:hAnsi="Arial" w:cs="Arial"/>
                <w:sz w:val="20"/>
                <w:szCs w:val="20"/>
              </w:rPr>
            </w:pPr>
            <w:r w:rsidRPr="001559B6">
              <w:rPr>
                <w:rFonts w:ascii="Arial" w:hAnsi="Arial" w:cs="Arial"/>
                <w:sz w:val="20"/>
                <w:szCs w:val="20"/>
              </w:rPr>
              <w:t>101,64</w:t>
            </w:r>
          </w:p>
        </w:tc>
        <w:tc>
          <w:tcPr>
            <w:tcW w:w="0" w:type="auto"/>
            <w:vAlign w:val="center"/>
          </w:tcPr>
          <w:p w14:paraId="7302F43C" w14:textId="77777777" w:rsidR="00C83463" w:rsidRPr="001559B6" w:rsidRDefault="00C83463" w:rsidP="00C83463">
            <w:pPr>
              <w:rPr>
                <w:rFonts w:ascii="Arial" w:hAnsi="Arial" w:cs="Arial"/>
                <w:sz w:val="20"/>
                <w:szCs w:val="20"/>
              </w:rPr>
            </w:pPr>
            <w:r w:rsidRPr="001559B6">
              <w:rPr>
                <w:rFonts w:ascii="Arial" w:hAnsi="Arial" w:cs="Arial"/>
                <w:sz w:val="20"/>
                <w:szCs w:val="20"/>
              </w:rPr>
              <w:t>101,72</w:t>
            </w:r>
          </w:p>
        </w:tc>
        <w:tc>
          <w:tcPr>
            <w:tcW w:w="0" w:type="auto"/>
            <w:vAlign w:val="center"/>
          </w:tcPr>
          <w:p w14:paraId="5360A4D8" w14:textId="77777777" w:rsidR="00C83463" w:rsidRPr="001559B6" w:rsidRDefault="00C83463" w:rsidP="00C83463">
            <w:pPr>
              <w:rPr>
                <w:rFonts w:ascii="Arial" w:hAnsi="Arial" w:cs="Arial"/>
                <w:sz w:val="20"/>
                <w:szCs w:val="20"/>
              </w:rPr>
            </w:pPr>
            <w:r w:rsidRPr="001559B6">
              <w:rPr>
                <w:rFonts w:ascii="Arial" w:hAnsi="Arial" w:cs="Arial"/>
                <w:sz w:val="20"/>
                <w:szCs w:val="20"/>
              </w:rPr>
              <w:t>101,69 (historia)</w:t>
            </w:r>
          </w:p>
        </w:tc>
        <w:tc>
          <w:tcPr>
            <w:tcW w:w="0" w:type="auto"/>
            <w:vAlign w:val="center"/>
          </w:tcPr>
          <w:p w14:paraId="3DA0E6D5" w14:textId="77777777" w:rsidR="00C83463" w:rsidRPr="001559B6" w:rsidRDefault="00C83463" w:rsidP="00C83463">
            <w:pPr>
              <w:rPr>
                <w:rFonts w:ascii="Arial" w:hAnsi="Arial" w:cs="Arial"/>
                <w:sz w:val="20"/>
                <w:szCs w:val="20"/>
              </w:rPr>
            </w:pPr>
            <w:r w:rsidRPr="001559B6">
              <w:rPr>
                <w:rFonts w:ascii="Arial" w:hAnsi="Arial" w:cs="Arial"/>
                <w:sz w:val="20"/>
                <w:szCs w:val="20"/>
              </w:rPr>
              <w:t>101,56 (historia)</w:t>
            </w:r>
          </w:p>
        </w:tc>
        <w:tc>
          <w:tcPr>
            <w:tcW w:w="0" w:type="auto"/>
            <w:vAlign w:val="center"/>
          </w:tcPr>
          <w:p w14:paraId="60C45697" w14:textId="77777777" w:rsidR="00C83463" w:rsidRPr="001559B6" w:rsidRDefault="00C83463" w:rsidP="00C83463">
            <w:pPr>
              <w:rPr>
                <w:rFonts w:ascii="Arial" w:hAnsi="Arial" w:cs="Arial"/>
                <w:sz w:val="20"/>
                <w:szCs w:val="20"/>
              </w:rPr>
            </w:pPr>
            <w:r w:rsidRPr="001559B6">
              <w:rPr>
                <w:rFonts w:ascii="Arial" w:hAnsi="Arial" w:cs="Arial"/>
                <w:sz w:val="20"/>
                <w:szCs w:val="20"/>
              </w:rPr>
              <w:t>101,70</w:t>
            </w:r>
          </w:p>
        </w:tc>
        <w:tc>
          <w:tcPr>
            <w:tcW w:w="0" w:type="auto"/>
            <w:vAlign w:val="center"/>
          </w:tcPr>
          <w:p w14:paraId="673AB732" w14:textId="77777777" w:rsidR="00C83463" w:rsidRPr="001559B6" w:rsidRDefault="00C83463" w:rsidP="00C83463">
            <w:pPr>
              <w:rPr>
                <w:rFonts w:ascii="Arial" w:hAnsi="Arial" w:cs="Arial"/>
                <w:sz w:val="20"/>
                <w:szCs w:val="20"/>
              </w:rPr>
            </w:pPr>
            <w:r w:rsidRPr="001559B6">
              <w:rPr>
                <w:rFonts w:ascii="Arial" w:hAnsi="Arial" w:cs="Arial"/>
                <w:sz w:val="20"/>
                <w:szCs w:val="20"/>
              </w:rPr>
              <w:t>102,11</w:t>
            </w:r>
          </w:p>
        </w:tc>
        <w:tc>
          <w:tcPr>
            <w:tcW w:w="0" w:type="auto"/>
            <w:vAlign w:val="center"/>
          </w:tcPr>
          <w:p w14:paraId="5292D8EC" w14:textId="77777777" w:rsidR="00C83463" w:rsidRPr="001559B6" w:rsidRDefault="00C83463" w:rsidP="00C83463">
            <w:pPr>
              <w:rPr>
                <w:rFonts w:ascii="Arial" w:hAnsi="Arial" w:cs="Arial"/>
                <w:sz w:val="20"/>
                <w:szCs w:val="20"/>
              </w:rPr>
            </w:pPr>
            <w:r w:rsidRPr="001559B6">
              <w:rPr>
                <w:rFonts w:ascii="Arial" w:hAnsi="Arial" w:cs="Arial"/>
                <w:sz w:val="20"/>
                <w:szCs w:val="20"/>
              </w:rPr>
              <w:t>102,25</w:t>
            </w:r>
          </w:p>
        </w:tc>
        <w:tc>
          <w:tcPr>
            <w:tcW w:w="0" w:type="auto"/>
            <w:tcBorders>
              <w:right w:val="single" w:sz="4" w:space="0" w:color="auto"/>
            </w:tcBorders>
            <w:vAlign w:val="center"/>
          </w:tcPr>
          <w:p w14:paraId="6698B4D1" w14:textId="77777777" w:rsidR="00C83463" w:rsidRPr="001559B6" w:rsidRDefault="00C83463" w:rsidP="00C83463">
            <w:pPr>
              <w:rPr>
                <w:rFonts w:ascii="Arial" w:hAnsi="Arial" w:cs="Arial"/>
                <w:sz w:val="20"/>
                <w:szCs w:val="20"/>
              </w:rPr>
            </w:pPr>
            <w:r w:rsidRPr="001559B6">
              <w:rPr>
                <w:rFonts w:ascii="Arial" w:hAnsi="Arial" w:cs="Arial"/>
                <w:sz w:val="20"/>
                <w:szCs w:val="20"/>
              </w:rPr>
              <w:t>101,47</w:t>
            </w:r>
          </w:p>
        </w:tc>
        <w:tc>
          <w:tcPr>
            <w:tcW w:w="0" w:type="auto"/>
            <w:tcBorders>
              <w:left w:val="single" w:sz="4" w:space="0" w:color="auto"/>
              <w:right w:val="single" w:sz="18" w:space="0" w:color="auto"/>
            </w:tcBorders>
            <w:vAlign w:val="center"/>
          </w:tcPr>
          <w:p w14:paraId="0B5DA306" w14:textId="77777777" w:rsidR="00C83463" w:rsidRPr="001559B6" w:rsidRDefault="00C83463" w:rsidP="00C83463">
            <w:pPr>
              <w:rPr>
                <w:rFonts w:ascii="Arial" w:hAnsi="Arial" w:cs="Arial"/>
                <w:sz w:val="20"/>
                <w:szCs w:val="20"/>
                <w:lang w:eastAsia="pl-PL"/>
              </w:rPr>
            </w:pPr>
            <w:r w:rsidRPr="001559B6">
              <w:rPr>
                <w:rFonts w:ascii="Arial" w:eastAsia="Times New Roman" w:hAnsi="Arial" w:cs="Arial"/>
                <w:sz w:val="20"/>
                <w:szCs w:val="20"/>
                <w:lang w:eastAsia="pl-PL"/>
              </w:rPr>
              <w:t>Egzaminy gimnazjalne zostały wygaszone</w:t>
            </w:r>
          </w:p>
        </w:tc>
        <w:tc>
          <w:tcPr>
            <w:tcW w:w="0" w:type="auto"/>
            <w:tcBorders>
              <w:top w:val="single" w:sz="6" w:space="0" w:color="auto"/>
              <w:left w:val="single" w:sz="18" w:space="0" w:color="auto"/>
              <w:bottom w:val="single" w:sz="6" w:space="0" w:color="auto"/>
              <w:right w:val="single" w:sz="18" w:space="0" w:color="auto"/>
            </w:tcBorders>
            <w:vAlign w:val="center"/>
          </w:tcPr>
          <w:p w14:paraId="2243E2A4"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utrzymanie obecnego poziomu powyżej średniej krajowej</w:t>
            </w:r>
          </w:p>
        </w:tc>
        <w:tc>
          <w:tcPr>
            <w:tcW w:w="0" w:type="auto"/>
            <w:tcBorders>
              <w:left w:val="single" w:sz="18" w:space="0" w:color="auto"/>
            </w:tcBorders>
            <w:vAlign w:val="center"/>
          </w:tcPr>
          <w:p w14:paraId="215A6FAB"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GUS</w:t>
            </w:r>
          </w:p>
        </w:tc>
      </w:tr>
      <w:tr w:rsidR="00C83463" w:rsidRPr="001559B6" w14:paraId="664FD80C" w14:textId="77777777" w:rsidTr="00C83463">
        <w:tc>
          <w:tcPr>
            <w:tcW w:w="0" w:type="auto"/>
            <w:vAlign w:val="center"/>
          </w:tcPr>
          <w:p w14:paraId="6E86BF8B" w14:textId="77777777" w:rsidR="00C83463" w:rsidRPr="001559B6" w:rsidRDefault="00C83463" w:rsidP="00C83463">
            <w:pPr>
              <w:rPr>
                <w:rFonts w:ascii="Arial" w:hAnsi="Arial" w:cs="Arial"/>
                <w:b/>
                <w:sz w:val="20"/>
                <w:szCs w:val="20"/>
              </w:rPr>
            </w:pPr>
            <w:r w:rsidRPr="001559B6">
              <w:rPr>
                <w:rFonts w:ascii="Arial" w:hAnsi="Arial" w:cs="Arial"/>
                <w:b/>
                <w:sz w:val="20"/>
                <w:szCs w:val="20"/>
              </w:rPr>
              <w:t>2.1b</w:t>
            </w:r>
          </w:p>
        </w:tc>
        <w:tc>
          <w:tcPr>
            <w:tcW w:w="0" w:type="auto"/>
            <w:vAlign w:val="center"/>
          </w:tcPr>
          <w:p w14:paraId="426F286A" w14:textId="77777777" w:rsidR="00C83463" w:rsidRPr="001559B6" w:rsidRDefault="00C83463" w:rsidP="00C83463">
            <w:pPr>
              <w:rPr>
                <w:rFonts w:ascii="Arial" w:hAnsi="Arial" w:cs="Arial"/>
                <w:sz w:val="20"/>
                <w:szCs w:val="20"/>
              </w:rPr>
            </w:pPr>
            <w:r w:rsidRPr="001559B6">
              <w:rPr>
                <w:rFonts w:ascii="Arial" w:hAnsi="Arial" w:cs="Arial"/>
                <w:sz w:val="20"/>
                <w:szCs w:val="20"/>
              </w:rPr>
              <w:t>Średnie wyniki egzaminów gimnazjalnych w części matematyczno-przyrodniczej (Polska=100) (zmiana metodologii obliczania wskaźnika). Średni wynik egzaminu gimnazjalnego w części matematyczno-przyrodniczej z zakresu matematyki (Polska=100)</w:t>
            </w:r>
          </w:p>
        </w:tc>
        <w:tc>
          <w:tcPr>
            <w:tcW w:w="0" w:type="auto"/>
            <w:vAlign w:val="center"/>
          </w:tcPr>
          <w:p w14:paraId="3D6E3A28"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podkarpackie</w:t>
            </w:r>
          </w:p>
        </w:tc>
        <w:tc>
          <w:tcPr>
            <w:tcW w:w="0" w:type="auto"/>
            <w:vAlign w:val="center"/>
          </w:tcPr>
          <w:p w14:paraId="48B9ED98"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1FDCAAA0" w14:textId="77777777" w:rsidR="00C83463" w:rsidRPr="001559B6" w:rsidRDefault="00C83463" w:rsidP="00C83463">
            <w:pPr>
              <w:rPr>
                <w:rFonts w:ascii="Arial" w:hAnsi="Arial" w:cs="Arial"/>
                <w:sz w:val="20"/>
                <w:szCs w:val="20"/>
              </w:rPr>
            </w:pPr>
            <w:r w:rsidRPr="001559B6">
              <w:rPr>
                <w:rFonts w:ascii="Arial" w:hAnsi="Arial" w:cs="Arial"/>
                <w:sz w:val="20"/>
                <w:szCs w:val="20"/>
              </w:rPr>
              <w:t>103,22</w:t>
            </w:r>
          </w:p>
        </w:tc>
        <w:tc>
          <w:tcPr>
            <w:tcW w:w="0" w:type="auto"/>
            <w:vAlign w:val="center"/>
          </w:tcPr>
          <w:p w14:paraId="6F8A7DC2" w14:textId="77777777" w:rsidR="00C83463" w:rsidRPr="001559B6" w:rsidRDefault="00C83463" w:rsidP="00C83463">
            <w:pPr>
              <w:rPr>
                <w:rFonts w:ascii="Arial" w:hAnsi="Arial" w:cs="Arial"/>
                <w:sz w:val="20"/>
                <w:szCs w:val="20"/>
              </w:rPr>
            </w:pPr>
            <w:r w:rsidRPr="001559B6">
              <w:rPr>
                <w:rFonts w:ascii="Arial" w:hAnsi="Arial" w:cs="Arial"/>
                <w:sz w:val="20"/>
                <w:szCs w:val="20"/>
              </w:rPr>
              <w:t>104,26</w:t>
            </w:r>
          </w:p>
        </w:tc>
        <w:tc>
          <w:tcPr>
            <w:tcW w:w="0" w:type="auto"/>
            <w:vAlign w:val="center"/>
          </w:tcPr>
          <w:p w14:paraId="2F07802D" w14:textId="77777777" w:rsidR="00C83463" w:rsidRPr="001559B6" w:rsidRDefault="00C83463" w:rsidP="00C83463">
            <w:pPr>
              <w:rPr>
                <w:rFonts w:ascii="Arial" w:hAnsi="Arial" w:cs="Arial"/>
                <w:sz w:val="20"/>
                <w:szCs w:val="20"/>
              </w:rPr>
            </w:pPr>
            <w:r w:rsidRPr="001559B6">
              <w:rPr>
                <w:rFonts w:ascii="Arial" w:hAnsi="Arial" w:cs="Arial"/>
                <w:sz w:val="20"/>
                <w:szCs w:val="20"/>
              </w:rPr>
              <w:t>104,17</w:t>
            </w:r>
          </w:p>
        </w:tc>
        <w:tc>
          <w:tcPr>
            <w:tcW w:w="0" w:type="auto"/>
            <w:vAlign w:val="center"/>
          </w:tcPr>
          <w:p w14:paraId="4DCD0C33" w14:textId="77777777" w:rsidR="00C83463" w:rsidRPr="001559B6" w:rsidRDefault="00C83463" w:rsidP="00C83463">
            <w:pPr>
              <w:rPr>
                <w:rFonts w:ascii="Arial" w:hAnsi="Arial" w:cs="Arial"/>
                <w:sz w:val="20"/>
                <w:szCs w:val="20"/>
              </w:rPr>
            </w:pPr>
            <w:r w:rsidRPr="001559B6">
              <w:rPr>
                <w:rFonts w:ascii="Arial" w:hAnsi="Arial" w:cs="Arial"/>
                <w:sz w:val="20"/>
                <w:szCs w:val="20"/>
              </w:rPr>
              <w:t>104,25</w:t>
            </w:r>
          </w:p>
        </w:tc>
        <w:tc>
          <w:tcPr>
            <w:tcW w:w="0" w:type="auto"/>
            <w:vAlign w:val="center"/>
          </w:tcPr>
          <w:p w14:paraId="4E59CFCD" w14:textId="77777777" w:rsidR="00C83463" w:rsidRPr="001559B6" w:rsidRDefault="00C83463" w:rsidP="00C83463">
            <w:pPr>
              <w:rPr>
                <w:rFonts w:ascii="Arial" w:hAnsi="Arial" w:cs="Arial"/>
                <w:sz w:val="20"/>
                <w:szCs w:val="20"/>
              </w:rPr>
            </w:pPr>
            <w:r w:rsidRPr="001559B6">
              <w:rPr>
                <w:rFonts w:ascii="Arial" w:hAnsi="Arial" w:cs="Arial"/>
                <w:sz w:val="20"/>
                <w:szCs w:val="20"/>
              </w:rPr>
              <w:t>104,16</w:t>
            </w:r>
          </w:p>
        </w:tc>
        <w:tc>
          <w:tcPr>
            <w:tcW w:w="0" w:type="auto"/>
            <w:vAlign w:val="center"/>
          </w:tcPr>
          <w:p w14:paraId="6685CC0E" w14:textId="77777777" w:rsidR="00C83463" w:rsidRPr="001559B6" w:rsidRDefault="00C83463" w:rsidP="00C83463">
            <w:pPr>
              <w:rPr>
                <w:rFonts w:ascii="Arial" w:hAnsi="Arial" w:cs="Arial"/>
                <w:sz w:val="20"/>
                <w:szCs w:val="20"/>
              </w:rPr>
            </w:pPr>
            <w:r w:rsidRPr="001559B6">
              <w:rPr>
                <w:rFonts w:ascii="Arial" w:hAnsi="Arial" w:cs="Arial"/>
                <w:sz w:val="20"/>
                <w:szCs w:val="20"/>
              </w:rPr>
              <w:t>103,17</w:t>
            </w:r>
          </w:p>
        </w:tc>
        <w:tc>
          <w:tcPr>
            <w:tcW w:w="0" w:type="auto"/>
            <w:vAlign w:val="center"/>
          </w:tcPr>
          <w:p w14:paraId="35F21419" w14:textId="77777777" w:rsidR="00C83463" w:rsidRPr="001559B6" w:rsidRDefault="00C83463" w:rsidP="00C83463">
            <w:pPr>
              <w:rPr>
                <w:rFonts w:ascii="Arial" w:hAnsi="Arial" w:cs="Arial"/>
                <w:sz w:val="20"/>
                <w:szCs w:val="20"/>
              </w:rPr>
            </w:pPr>
            <w:r w:rsidRPr="001559B6">
              <w:rPr>
                <w:rFonts w:ascii="Arial" w:hAnsi="Arial" w:cs="Arial"/>
                <w:sz w:val="20"/>
                <w:szCs w:val="20"/>
              </w:rPr>
              <w:t>104,35</w:t>
            </w:r>
          </w:p>
        </w:tc>
        <w:tc>
          <w:tcPr>
            <w:tcW w:w="0" w:type="auto"/>
            <w:vAlign w:val="center"/>
          </w:tcPr>
          <w:p w14:paraId="22F9C2D9" w14:textId="77777777" w:rsidR="00C83463" w:rsidRPr="001559B6" w:rsidRDefault="00C83463" w:rsidP="00C83463">
            <w:pPr>
              <w:rPr>
                <w:rFonts w:ascii="Arial" w:hAnsi="Arial" w:cs="Arial"/>
                <w:sz w:val="20"/>
                <w:szCs w:val="20"/>
              </w:rPr>
            </w:pPr>
            <w:r w:rsidRPr="001559B6">
              <w:rPr>
                <w:rFonts w:ascii="Arial" w:hAnsi="Arial" w:cs="Arial"/>
                <w:sz w:val="20"/>
                <w:szCs w:val="20"/>
              </w:rPr>
              <w:t>102,88</w:t>
            </w:r>
          </w:p>
        </w:tc>
        <w:tc>
          <w:tcPr>
            <w:tcW w:w="0" w:type="auto"/>
            <w:tcBorders>
              <w:right w:val="single" w:sz="4" w:space="0" w:color="auto"/>
            </w:tcBorders>
            <w:vAlign w:val="center"/>
          </w:tcPr>
          <w:p w14:paraId="62B4C869" w14:textId="77777777" w:rsidR="00C83463" w:rsidRPr="001559B6" w:rsidRDefault="00C83463" w:rsidP="00C83463">
            <w:pPr>
              <w:rPr>
                <w:rFonts w:ascii="Arial" w:hAnsi="Arial" w:cs="Arial"/>
                <w:sz w:val="20"/>
                <w:szCs w:val="20"/>
              </w:rPr>
            </w:pPr>
            <w:r w:rsidRPr="001559B6">
              <w:rPr>
                <w:rFonts w:ascii="Arial" w:hAnsi="Arial" w:cs="Arial"/>
                <w:sz w:val="20"/>
                <w:szCs w:val="20"/>
              </w:rPr>
              <w:t>103,12</w:t>
            </w:r>
          </w:p>
        </w:tc>
        <w:tc>
          <w:tcPr>
            <w:tcW w:w="0" w:type="auto"/>
            <w:tcBorders>
              <w:left w:val="single" w:sz="4" w:space="0" w:color="auto"/>
              <w:right w:val="single" w:sz="18" w:space="0" w:color="auto"/>
            </w:tcBorders>
            <w:vAlign w:val="center"/>
          </w:tcPr>
          <w:p w14:paraId="4C794C38" w14:textId="77777777" w:rsidR="00C83463" w:rsidRPr="001559B6" w:rsidRDefault="00C83463" w:rsidP="00C83463">
            <w:pPr>
              <w:rPr>
                <w:rFonts w:ascii="Arial" w:hAnsi="Arial" w:cs="Arial"/>
                <w:sz w:val="20"/>
                <w:szCs w:val="20"/>
              </w:rPr>
            </w:pPr>
            <w:r w:rsidRPr="001559B6">
              <w:rPr>
                <w:rFonts w:ascii="Arial" w:eastAsia="Times New Roman" w:hAnsi="Arial" w:cs="Arial"/>
                <w:sz w:val="20"/>
                <w:szCs w:val="20"/>
                <w:lang w:eastAsia="pl-PL"/>
              </w:rPr>
              <w:t>Egzaminy gimnazjalne zostały wygaszone</w:t>
            </w:r>
          </w:p>
        </w:tc>
        <w:tc>
          <w:tcPr>
            <w:tcW w:w="0" w:type="auto"/>
            <w:tcBorders>
              <w:top w:val="single" w:sz="6" w:space="0" w:color="auto"/>
              <w:left w:val="single" w:sz="18" w:space="0" w:color="auto"/>
              <w:bottom w:val="single" w:sz="6" w:space="0" w:color="auto"/>
              <w:right w:val="single" w:sz="18" w:space="0" w:color="auto"/>
            </w:tcBorders>
            <w:vAlign w:val="center"/>
          </w:tcPr>
          <w:p w14:paraId="646DE5A5" w14:textId="77777777" w:rsidR="00C83463" w:rsidRPr="001559B6" w:rsidRDefault="00C83463" w:rsidP="00C83463">
            <w:pPr>
              <w:rPr>
                <w:rFonts w:ascii="Arial" w:hAnsi="Arial" w:cs="Arial"/>
                <w:sz w:val="20"/>
                <w:szCs w:val="20"/>
              </w:rPr>
            </w:pPr>
            <w:r w:rsidRPr="001559B6">
              <w:rPr>
                <w:rFonts w:ascii="Arial" w:hAnsi="Arial" w:cs="Arial"/>
                <w:sz w:val="20"/>
                <w:szCs w:val="20"/>
              </w:rPr>
              <w:t>utrzymanie obecnego poziomu powyżej średniej krajowej</w:t>
            </w:r>
          </w:p>
        </w:tc>
        <w:tc>
          <w:tcPr>
            <w:tcW w:w="0" w:type="auto"/>
            <w:tcBorders>
              <w:left w:val="single" w:sz="18" w:space="0" w:color="auto"/>
            </w:tcBorders>
            <w:vAlign w:val="center"/>
          </w:tcPr>
          <w:p w14:paraId="670FDAF5"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352CB314" w14:textId="77777777" w:rsidTr="00C83463">
        <w:tc>
          <w:tcPr>
            <w:tcW w:w="0" w:type="auto"/>
            <w:vAlign w:val="center"/>
          </w:tcPr>
          <w:p w14:paraId="2020258B" w14:textId="77777777" w:rsidR="00C83463" w:rsidRPr="001559B6" w:rsidRDefault="00C83463" w:rsidP="00C83463">
            <w:pPr>
              <w:rPr>
                <w:rFonts w:ascii="Arial" w:hAnsi="Arial" w:cs="Arial"/>
                <w:b/>
                <w:sz w:val="20"/>
                <w:szCs w:val="20"/>
                <w:lang w:eastAsia="pl-PL"/>
              </w:rPr>
            </w:pPr>
            <w:r w:rsidRPr="001559B6">
              <w:rPr>
                <w:rFonts w:ascii="Arial" w:hAnsi="Arial" w:cs="Arial"/>
                <w:b/>
                <w:sz w:val="20"/>
                <w:szCs w:val="20"/>
                <w:lang w:eastAsia="pl-PL"/>
              </w:rPr>
              <w:lastRenderedPageBreak/>
              <w:t>2.2b</w:t>
            </w:r>
          </w:p>
        </w:tc>
        <w:tc>
          <w:tcPr>
            <w:tcW w:w="0" w:type="auto"/>
            <w:vAlign w:val="center"/>
          </w:tcPr>
          <w:p w14:paraId="0C4D0F87"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Średnie wyniki egzaminów gimnazjalnych w części matematyczno-przyrodniczej (Pol-ska=100) (zmiana metodologii obliczania wskaźnika). Średni wynik egzaminu gimnazjalnego w części matematyczno-przyrodniczej z zakresu przedmiotów przyrodniczych (Polska=100)</w:t>
            </w:r>
          </w:p>
        </w:tc>
        <w:tc>
          <w:tcPr>
            <w:tcW w:w="0" w:type="auto"/>
            <w:vAlign w:val="center"/>
          </w:tcPr>
          <w:p w14:paraId="03597335" w14:textId="77777777" w:rsidR="00C83463" w:rsidRPr="001559B6" w:rsidRDefault="00C83463" w:rsidP="00C83463">
            <w:pPr>
              <w:rPr>
                <w:rFonts w:ascii="Arial" w:hAnsi="Arial" w:cs="Arial"/>
                <w:sz w:val="20"/>
                <w:szCs w:val="20"/>
                <w:lang w:eastAsia="pl-PL"/>
              </w:rPr>
            </w:pPr>
            <w:r w:rsidRPr="001559B6">
              <w:rPr>
                <w:rFonts w:ascii="Arial" w:hAnsi="Arial" w:cs="Arial"/>
                <w:sz w:val="20"/>
                <w:szCs w:val="20"/>
                <w:lang w:eastAsia="pl-PL"/>
              </w:rPr>
              <w:t>podkarpackie</w:t>
            </w:r>
          </w:p>
        </w:tc>
        <w:tc>
          <w:tcPr>
            <w:tcW w:w="0" w:type="auto"/>
            <w:vAlign w:val="center"/>
          </w:tcPr>
          <w:p w14:paraId="19A55E78"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7825ED7E" w14:textId="77777777" w:rsidR="00C83463" w:rsidRPr="001559B6" w:rsidRDefault="00C83463" w:rsidP="00C83463">
            <w:pPr>
              <w:rPr>
                <w:rFonts w:ascii="Arial" w:hAnsi="Arial" w:cs="Arial"/>
                <w:sz w:val="20"/>
                <w:szCs w:val="20"/>
              </w:rPr>
            </w:pPr>
            <w:r w:rsidRPr="001559B6">
              <w:rPr>
                <w:rFonts w:ascii="Arial" w:hAnsi="Arial" w:cs="Arial"/>
                <w:sz w:val="20"/>
                <w:szCs w:val="20"/>
              </w:rPr>
              <w:t>103,22</w:t>
            </w:r>
          </w:p>
        </w:tc>
        <w:tc>
          <w:tcPr>
            <w:tcW w:w="0" w:type="auto"/>
            <w:vAlign w:val="center"/>
          </w:tcPr>
          <w:p w14:paraId="6214FB0D" w14:textId="77777777" w:rsidR="00C83463" w:rsidRPr="001559B6" w:rsidRDefault="00C83463" w:rsidP="00C83463">
            <w:pPr>
              <w:rPr>
                <w:rFonts w:ascii="Arial" w:hAnsi="Arial" w:cs="Arial"/>
                <w:sz w:val="20"/>
                <w:szCs w:val="20"/>
              </w:rPr>
            </w:pPr>
            <w:r w:rsidRPr="001559B6">
              <w:rPr>
                <w:rFonts w:ascii="Arial" w:hAnsi="Arial" w:cs="Arial"/>
                <w:sz w:val="20"/>
                <w:szCs w:val="20"/>
              </w:rPr>
              <w:t>102</w:t>
            </w:r>
          </w:p>
        </w:tc>
        <w:tc>
          <w:tcPr>
            <w:tcW w:w="0" w:type="auto"/>
            <w:vAlign w:val="center"/>
          </w:tcPr>
          <w:p w14:paraId="59EFFA5D" w14:textId="77777777" w:rsidR="00C83463" w:rsidRPr="001559B6" w:rsidRDefault="00C83463" w:rsidP="00C83463">
            <w:pPr>
              <w:rPr>
                <w:rFonts w:ascii="Arial" w:hAnsi="Arial" w:cs="Arial"/>
                <w:sz w:val="20"/>
                <w:szCs w:val="20"/>
              </w:rPr>
            </w:pPr>
            <w:r w:rsidRPr="001559B6">
              <w:rPr>
                <w:rFonts w:ascii="Arial" w:hAnsi="Arial" w:cs="Arial"/>
                <w:sz w:val="20"/>
                <w:szCs w:val="20"/>
              </w:rPr>
              <w:t>105,08</w:t>
            </w:r>
          </w:p>
        </w:tc>
        <w:tc>
          <w:tcPr>
            <w:tcW w:w="0" w:type="auto"/>
            <w:vAlign w:val="center"/>
          </w:tcPr>
          <w:p w14:paraId="6664970D" w14:textId="77777777" w:rsidR="00C83463" w:rsidRPr="001559B6" w:rsidRDefault="00C83463" w:rsidP="00C83463">
            <w:pPr>
              <w:rPr>
                <w:rFonts w:ascii="Arial" w:hAnsi="Arial" w:cs="Arial"/>
                <w:sz w:val="20"/>
                <w:szCs w:val="20"/>
              </w:rPr>
            </w:pPr>
            <w:r w:rsidRPr="001559B6">
              <w:rPr>
                <w:rFonts w:ascii="Arial" w:hAnsi="Arial" w:cs="Arial"/>
                <w:sz w:val="20"/>
                <w:szCs w:val="20"/>
              </w:rPr>
              <w:t>101,92 (przyroda)</w:t>
            </w:r>
          </w:p>
        </w:tc>
        <w:tc>
          <w:tcPr>
            <w:tcW w:w="0" w:type="auto"/>
            <w:vAlign w:val="center"/>
          </w:tcPr>
          <w:p w14:paraId="3C03C2B0" w14:textId="77777777" w:rsidR="00C83463" w:rsidRPr="001559B6" w:rsidRDefault="00C83463" w:rsidP="00C83463">
            <w:pPr>
              <w:rPr>
                <w:rFonts w:ascii="Arial" w:hAnsi="Arial" w:cs="Arial"/>
                <w:sz w:val="20"/>
                <w:szCs w:val="20"/>
              </w:rPr>
            </w:pPr>
            <w:r w:rsidRPr="001559B6">
              <w:rPr>
                <w:rFonts w:ascii="Arial" w:hAnsi="Arial" w:cs="Arial"/>
                <w:sz w:val="20"/>
                <w:szCs w:val="20"/>
              </w:rPr>
              <w:t>102,0 (przyroda)</w:t>
            </w:r>
          </w:p>
        </w:tc>
        <w:tc>
          <w:tcPr>
            <w:tcW w:w="0" w:type="auto"/>
            <w:vAlign w:val="center"/>
          </w:tcPr>
          <w:p w14:paraId="7750A22A" w14:textId="77777777" w:rsidR="00C83463" w:rsidRPr="001559B6" w:rsidRDefault="00C83463" w:rsidP="00C83463">
            <w:pPr>
              <w:rPr>
                <w:rFonts w:ascii="Arial" w:hAnsi="Arial" w:cs="Arial"/>
                <w:sz w:val="20"/>
                <w:szCs w:val="20"/>
              </w:rPr>
            </w:pPr>
            <w:r w:rsidRPr="001559B6">
              <w:rPr>
                <w:rFonts w:ascii="Arial" w:hAnsi="Arial" w:cs="Arial"/>
                <w:sz w:val="20"/>
                <w:szCs w:val="20"/>
              </w:rPr>
              <w:t>102,89</w:t>
            </w:r>
          </w:p>
        </w:tc>
        <w:tc>
          <w:tcPr>
            <w:tcW w:w="0" w:type="auto"/>
            <w:vAlign w:val="center"/>
          </w:tcPr>
          <w:p w14:paraId="6B6A295B" w14:textId="77777777" w:rsidR="00C83463" w:rsidRPr="001559B6" w:rsidRDefault="00C83463" w:rsidP="00C83463">
            <w:pPr>
              <w:rPr>
                <w:rFonts w:ascii="Arial" w:hAnsi="Arial" w:cs="Arial"/>
                <w:sz w:val="20"/>
                <w:szCs w:val="20"/>
              </w:rPr>
            </w:pPr>
            <w:r w:rsidRPr="001559B6">
              <w:rPr>
                <w:rFonts w:ascii="Arial" w:hAnsi="Arial" w:cs="Arial"/>
                <w:sz w:val="20"/>
                <w:szCs w:val="20"/>
              </w:rPr>
              <w:t>101,89</w:t>
            </w:r>
          </w:p>
        </w:tc>
        <w:tc>
          <w:tcPr>
            <w:tcW w:w="0" w:type="auto"/>
            <w:vAlign w:val="center"/>
          </w:tcPr>
          <w:p w14:paraId="62C16AE3" w14:textId="77777777" w:rsidR="00C83463" w:rsidRPr="001559B6" w:rsidRDefault="00C83463" w:rsidP="00C83463">
            <w:pPr>
              <w:rPr>
                <w:rFonts w:ascii="Arial" w:hAnsi="Arial" w:cs="Arial"/>
                <w:sz w:val="20"/>
                <w:szCs w:val="20"/>
              </w:rPr>
            </w:pPr>
            <w:r w:rsidRPr="001559B6">
              <w:rPr>
                <w:rFonts w:ascii="Arial" w:hAnsi="Arial" w:cs="Arial"/>
                <w:sz w:val="20"/>
                <w:szCs w:val="20"/>
              </w:rPr>
              <w:t>101,71</w:t>
            </w:r>
          </w:p>
        </w:tc>
        <w:tc>
          <w:tcPr>
            <w:tcW w:w="0" w:type="auto"/>
            <w:tcBorders>
              <w:right w:val="single" w:sz="4" w:space="0" w:color="auto"/>
            </w:tcBorders>
            <w:vAlign w:val="center"/>
          </w:tcPr>
          <w:p w14:paraId="312E76C9" w14:textId="77777777" w:rsidR="00C83463" w:rsidRPr="001559B6" w:rsidRDefault="00C83463" w:rsidP="00C83463">
            <w:pPr>
              <w:rPr>
                <w:rFonts w:ascii="Arial" w:hAnsi="Arial" w:cs="Arial"/>
                <w:sz w:val="20"/>
                <w:szCs w:val="20"/>
              </w:rPr>
            </w:pPr>
            <w:r w:rsidRPr="001559B6">
              <w:rPr>
                <w:rFonts w:ascii="Arial" w:hAnsi="Arial" w:cs="Arial"/>
                <w:sz w:val="20"/>
                <w:szCs w:val="20"/>
              </w:rPr>
              <w:t>101,05</w:t>
            </w:r>
          </w:p>
        </w:tc>
        <w:tc>
          <w:tcPr>
            <w:tcW w:w="0" w:type="auto"/>
            <w:tcBorders>
              <w:left w:val="single" w:sz="4" w:space="0" w:color="auto"/>
              <w:right w:val="single" w:sz="18" w:space="0" w:color="auto"/>
            </w:tcBorders>
            <w:vAlign w:val="center"/>
          </w:tcPr>
          <w:p w14:paraId="5E8FBB35" w14:textId="77777777" w:rsidR="00C83463" w:rsidRPr="001559B6" w:rsidRDefault="00C83463" w:rsidP="00C83463">
            <w:pPr>
              <w:rPr>
                <w:rFonts w:ascii="Arial" w:hAnsi="Arial" w:cs="Arial"/>
                <w:sz w:val="20"/>
                <w:szCs w:val="20"/>
              </w:rPr>
            </w:pPr>
            <w:r w:rsidRPr="001559B6">
              <w:rPr>
                <w:rFonts w:ascii="Arial" w:eastAsia="Times New Roman" w:hAnsi="Arial" w:cs="Arial"/>
                <w:sz w:val="20"/>
                <w:szCs w:val="20"/>
                <w:lang w:eastAsia="pl-PL"/>
              </w:rPr>
              <w:t>Egzaminy gimnazjalne zostały wygaszone</w:t>
            </w:r>
          </w:p>
        </w:tc>
        <w:tc>
          <w:tcPr>
            <w:tcW w:w="0" w:type="auto"/>
            <w:tcBorders>
              <w:top w:val="single" w:sz="6" w:space="0" w:color="auto"/>
              <w:left w:val="single" w:sz="18" w:space="0" w:color="auto"/>
              <w:bottom w:val="single" w:sz="6" w:space="0" w:color="auto"/>
              <w:right w:val="single" w:sz="18" w:space="0" w:color="auto"/>
            </w:tcBorders>
            <w:vAlign w:val="center"/>
          </w:tcPr>
          <w:p w14:paraId="4B0DD751" w14:textId="77777777" w:rsidR="00C83463" w:rsidRPr="001559B6" w:rsidRDefault="00C83463" w:rsidP="00C83463">
            <w:pPr>
              <w:rPr>
                <w:rFonts w:ascii="Arial" w:hAnsi="Arial" w:cs="Arial"/>
                <w:sz w:val="20"/>
                <w:szCs w:val="20"/>
              </w:rPr>
            </w:pPr>
            <w:r w:rsidRPr="001559B6">
              <w:rPr>
                <w:rFonts w:ascii="Arial" w:hAnsi="Arial" w:cs="Arial"/>
                <w:sz w:val="20"/>
                <w:szCs w:val="20"/>
              </w:rPr>
              <w:t>utrzymanie obecnego poziomu powyżej średniej krajowej</w:t>
            </w:r>
          </w:p>
        </w:tc>
        <w:tc>
          <w:tcPr>
            <w:tcW w:w="0" w:type="auto"/>
            <w:tcBorders>
              <w:left w:val="single" w:sz="18" w:space="0" w:color="auto"/>
            </w:tcBorders>
            <w:vAlign w:val="center"/>
          </w:tcPr>
          <w:p w14:paraId="6D0A09F3"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42529F34" w14:textId="77777777" w:rsidTr="00C83463">
        <w:tc>
          <w:tcPr>
            <w:tcW w:w="0" w:type="auto"/>
            <w:vAlign w:val="center"/>
          </w:tcPr>
          <w:p w14:paraId="0EDECD3A" w14:textId="77777777" w:rsidR="00C83463" w:rsidRPr="001559B6" w:rsidRDefault="00C83463" w:rsidP="00C83463">
            <w:pPr>
              <w:rPr>
                <w:rFonts w:ascii="Arial" w:hAnsi="Arial" w:cs="Arial"/>
                <w:b/>
                <w:sz w:val="20"/>
                <w:szCs w:val="20"/>
              </w:rPr>
            </w:pPr>
            <w:r w:rsidRPr="001559B6">
              <w:rPr>
                <w:rFonts w:ascii="Arial" w:hAnsi="Arial" w:cs="Arial"/>
                <w:b/>
                <w:sz w:val="20"/>
                <w:szCs w:val="20"/>
              </w:rPr>
              <w:t>2.c</w:t>
            </w:r>
          </w:p>
        </w:tc>
        <w:tc>
          <w:tcPr>
            <w:tcW w:w="0" w:type="auto"/>
            <w:vAlign w:val="center"/>
          </w:tcPr>
          <w:p w14:paraId="1473DE13" w14:textId="77777777" w:rsidR="00C83463" w:rsidRPr="001559B6" w:rsidRDefault="00C83463" w:rsidP="00C83463">
            <w:pPr>
              <w:rPr>
                <w:rFonts w:ascii="Arial" w:hAnsi="Arial" w:cs="Arial"/>
                <w:sz w:val="20"/>
                <w:szCs w:val="20"/>
              </w:rPr>
            </w:pPr>
            <w:r w:rsidRPr="001559B6">
              <w:rPr>
                <w:rFonts w:ascii="Arial" w:hAnsi="Arial" w:cs="Arial"/>
                <w:sz w:val="20"/>
                <w:szCs w:val="20"/>
              </w:rPr>
              <w:t>Zdawalność matur (Polska =100)</w:t>
            </w:r>
          </w:p>
        </w:tc>
        <w:tc>
          <w:tcPr>
            <w:tcW w:w="0" w:type="auto"/>
            <w:vAlign w:val="center"/>
          </w:tcPr>
          <w:p w14:paraId="3C1B34A0"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7ABEC107"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030020C2" w14:textId="77777777" w:rsidR="00C83463" w:rsidRPr="001559B6" w:rsidRDefault="00C83463" w:rsidP="00C83463">
            <w:pPr>
              <w:rPr>
                <w:rFonts w:ascii="Arial" w:hAnsi="Arial" w:cs="Arial"/>
                <w:sz w:val="20"/>
                <w:szCs w:val="20"/>
              </w:rPr>
            </w:pPr>
            <w:r w:rsidRPr="001559B6">
              <w:rPr>
                <w:rFonts w:ascii="Arial" w:hAnsi="Arial" w:cs="Arial"/>
                <w:sz w:val="20"/>
                <w:szCs w:val="20"/>
              </w:rPr>
              <w:t>100</w:t>
            </w:r>
          </w:p>
        </w:tc>
        <w:tc>
          <w:tcPr>
            <w:tcW w:w="0" w:type="auto"/>
            <w:vAlign w:val="center"/>
          </w:tcPr>
          <w:p w14:paraId="36F565A7" w14:textId="77777777" w:rsidR="00C83463" w:rsidRPr="001559B6" w:rsidRDefault="00C83463" w:rsidP="00C83463">
            <w:pPr>
              <w:rPr>
                <w:rFonts w:ascii="Arial" w:hAnsi="Arial" w:cs="Arial"/>
                <w:sz w:val="20"/>
                <w:szCs w:val="20"/>
              </w:rPr>
            </w:pPr>
            <w:r w:rsidRPr="001559B6">
              <w:rPr>
                <w:rFonts w:ascii="Arial" w:hAnsi="Arial" w:cs="Arial"/>
                <w:sz w:val="20"/>
                <w:szCs w:val="20"/>
              </w:rPr>
              <w:t>100</w:t>
            </w:r>
          </w:p>
        </w:tc>
        <w:tc>
          <w:tcPr>
            <w:tcW w:w="0" w:type="auto"/>
            <w:vAlign w:val="center"/>
          </w:tcPr>
          <w:p w14:paraId="7F4993D4" w14:textId="77777777" w:rsidR="00C83463" w:rsidRPr="001559B6" w:rsidRDefault="00C83463" w:rsidP="00C83463">
            <w:pPr>
              <w:rPr>
                <w:rFonts w:ascii="Arial" w:hAnsi="Arial" w:cs="Arial"/>
                <w:sz w:val="20"/>
                <w:szCs w:val="20"/>
              </w:rPr>
            </w:pPr>
            <w:r w:rsidRPr="001559B6">
              <w:rPr>
                <w:rFonts w:ascii="Arial" w:hAnsi="Arial" w:cs="Arial"/>
                <w:sz w:val="20"/>
                <w:szCs w:val="20"/>
              </w:rPr>
              <w:t>100</w:t>
            </w:r>
          </w:p>
        </w:tc>
        <w:tc>
          <w:tcPr>
            <w:tcW w:w="0" w:type="auto"/>
            <w:vAlign w:val="center"/>
          </w:tcPr>
          <w:p w14:paraId="44B92CE4" w14:textId="77777777" w:rsidR="00C83463" w:rsidRPr="001559B6" w:rsidRDefault="00C83463" w:rsidP="00C83463">
            <w:pPr>
              <w:rPr>
                <w:rFonts w:ascii="Arial" w:hAnsi="Arial" w:cs="Arial"/>
                <w:sz w:val="20"/>
                <w:szCs w:val="20"/>
              </w:rPr>
            </w:pPr>
            <w:r w:rsidRPr="001559B6">
              <w:rPr>
                <w:rFonts w:ascii="Arial" w:hAnsi="Arial" w:cs="Arial"/>
                <w:sz w:val="20"/>
                <w:szCs w:val="20"/>
              </w:rPr>
              <w:t>100</w:t>
            </w:r>
          </w:p>
        </w:tc>
        <w:tc>
          <w:tcPr>
            <w:tcW w:w="0" w:type="auto"/>
            <w:vAlign w:val="center"/>
          </w:tcPr>
          <w:p w14:paraId="0EFC10DB" w14:textId="77777777" w:rsidR="00C83463" w:rsidRPr="001559B6" w:rsidRDefault="00C83463" w:rsidP="00C83463">
            <w:pPr>
              <w:rPr>
                <w:rFonts w:ascii="Arial" w:hAnsi="Arial" w:cs="Arial"/>
                <w:sz w:val="20"/>
                <w:szCs w:val="20"/>
              </w:rPr>
            </w:pPr>
            <w:r w:rsidRPr="001559B6">
              <w:rPr>
                <w:rFonts w:ascii="Arial" w:hAnsi="Arial" w:cs="Arial"/>
                <w:sz w:val="20"/>
                <w:szCs w:val="20"/>
              </w:rPr>
              <w:t>101,35</w:t>
            </w:r>
          </w:p>
        </w:tc>
        <w:tc>
          <w:tcPr>
            <w:tcW w:w="0" w:type="auto"/>
            <w:vAlign w:val="center"/>
          </w:tcPr>
          <w:p w14:paraId="771F55DB" w14:textId="77777777" w:rsidR="00C83463" w:rsidRPr="001559B6" w:rsidRDefault="00C83463" w:rsidP="00C83463">
            <w:pPr>
              <w:rPr>
                <w:rFonts w:ascii="Arial" w:hAnsi="Arial" w:cs="Arial"/>
                <w:sz w:val="20"/>
                <w:szCs w:val="20"/>
              </w:rPr>
            </w:pPr>
            <w:r w:rsidRPr="001559B6">
              <w:rPr>
                <w:rFonts w:ascii="Arial" w:hAnsi="Arial" w:cs="Arial"/>
                <w:sz w:val="20"/>
                <w:szCs w:val="20"/>
              </w:rPr>
              <w:t>101,27</w:t>
            </w:r>
          </w:p>
        </w:tc>
        <w:tc>
          <w:tcPr>
            <w:tcW w:w="0" w:type="auto"/>
            <w:vAlign w:val="center"/>
          </w:tcPr>
          <w:p w14:paraId="082DAA86" w14:textId="77777777" w:rsidR="00C83463" w:rsidRPr="001559B6" w:rsidRDefault="00C83463" w:rsidP="00C83463">
            <w:pPr>
              <w:rPr>
                <w:rFonts w:ascii="Arial" w:hAnsi="Arial" w:cs="Arial"/>
                <w:sz w:val="20"/>
                <w:szCs w:val="20"/>
              </w:rPr>
            </w:pPr>
            <w:r w:rsidRPr="001559B6">
              <w:rPr>
                <w:rFonts w:ascii="Arial" w:hAnsi="Arial" w:cs="Arial"/>
                <w:sz w:val="20"/>
                <w:szCs w:val="20"/>
              </w:rPr>
              <w:t>99,24</w:t>
            </w:r>
          </w:p>
        </w:tc>
        <w:tc>
          <w:tcPr>
            <w:tcW w:w="0" w:type="auto"/>
            <w:vAlign w:val="center"/>
          </w:tcPr>
          <w:p w14:paraId="5AF382D0" w14:textId="77777777" w:rsidR="00C83463" w:rsidRPr="001559B6" w:rsidRDefault="00C83463" w:rsidP="00C83463">
            <w:pPr>
              <w:rPr>
                <w:rFonts w:ascii="Arial" w:hAnsi="Arial" w:cs="Arial"/>
                <w:sz w:val="20"/>
                <w:szCs w:val="20"/>
              </w:rPr>
            </w:pPr>
            <w:r w:rsidRPr="001559B6">
              <w:rPr>
                <w:rFonts w:ascii="Arial" w:hAnsi="Arial" w:cs="Arial"/>
                <w:sz w:val="20"/>
                <w:szCs w:val="20"/>
              </w:rPr>
              <w:t>101,13</w:t>
            </w:r>
          </w:p>
        </w:tc>
        <w:tc>
          <w:tcPr>
            <w:tcW w:w="0" w:type="auto"/>
            <w:tcBorders>
              <w:right w:val="single" w:sz="4" w:space="0" w:color="auto"/>
            </w:tcBorders>
            <w:vAlign w:val="center"/>
          </w:tcPr>
          <w:p w14:paraId="4AEE3EE0" w14:textId="77777777" w:rsidR="00C83463" w:rsidRPr="001559B6" w:rsidRDefault="00C83463" w:rsidP="00C83463">
            <w:pPr>
              <w:rPr>
                <w:rFonts w:ascii="Arial" w:hAnsi="Arial" w:cs="Arial"/>
                <w:sz w:val="20"/>
                <w:szCs w:val="20"/>
              </w:rPr>
            </w:pPr>
            <w:r w:rsidRPr="001559B6">
              <w:rPr>
                <w:rFonts w:ascii="Arial" w:eastAsia="Times New Roman" w:hAnsi="Arial" w:cs="Arial"/>
                <w:sz w:val="20"/>
                <w:szCs w:val="20"/>
                <w:lang w:eastAsia="pl-PL"/>
              </w:rPr>
              <w:t>100,62</w:t>
            </w:r>
          </w:p>
        </w:tc>
        <w:tc>
          <w:tcPr>
            <w:tcW w:w="0" w:type="auto"/>
            <w:tcBorders>
              <w:left w:val="single" w:sz="4" w:space="0" w:color="auto"/>
              <w:right w:val="single" w:sz="18" w:space="0" w:color="auto"/>
            </w:tcBorders>
            <w:vAlign w:val="center"/>
          </w:tcPr>
          <w:p w14:paraId="30EF04FF"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5C9F7A82" w14:textId="77777777" w:rsidR="00C83463" w:rsidRPr="001559B6" w:rsidRDefault="00C83463" w:rsidP="00C83463">
            <w:pPr>
              <w:rPr>
                <w:rFonts w:ascii="Arial" w:hAnsi="Arial" w:cs="Arial"/>
                <w:sz w:val="20"/>
                <w:szCs w:val="20"/>
              </w:rPr>
            </w:pPr>
            <w:r w:rsidRPr="001559B6">
              <w:rPr>
                <w:rFonts w:ascii="Arial" w:hAnsi="Arial" w:cs="Arial"/>
                <w:sz w:val="20"/>
                <w:szCs w:val="20"/>
              </w:rPr>
              <w:t>utrzymanie obecnego poziomu powyżej średniej krajowej</w:t>
            </w:r>
          </w:p>
        </w:tc>
        <w:tc>
          <w:tcPr>
            <w:tcW w:w="0" w:type="auto"/>
            <w:tcBorders>
              <w:left w:val="single" w:sz="18" w:space="0" w:color="auto"/>
            </w:tcBorders>
            <w:vAlign w:val="center"/>
          </w:tcPr>
          <w:p w14:paraId="6D2BBF31"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2D5CB095" w14:textId="77777777" w:rsidTr="00C83463">
        <w:tc>
          <w:tcPr>
            <w:tcW w:w="0" w:type="auto"/>
            <w:vAlign w:val="center"/>
          </w:tcPr>
          <w:p w14:paraId="76B27703" w14:textId="77777777" w:rsidR="00C83463" w:rsidRPr="001559B6" w:rsidRDefault="00C83463" w:rsidP="00C83463">
            <w:pPr>
              <w:rPr>
                <w:rFonts w:ascii="Arial" w:hAnsi="Arial" w:cs="Arial"/>
                <w:b/>
                <w:sz w:val="20"/>
                <w:szCs w:val="20"/>
              </w:rPr>
            </w:pPr>
            <w:r w:rsidRPr="001559B6">
              <w:rPr>
                <w:rFonts w:ascii="Arial" w:hAnsi="Arial" w:cs="Arial"/>
                <w:b/>
                <w:sz w:val="20"/>
                <w:szCs w:val="20"/>
              </w:rPr>
              <w:t>3.a</w:t>
            </w:r>
          </w:p>
        </w:tc>
        <w:tc>
          <w:tcPr>
            <w:tcW w:w="0" w:type="auto"/>
            <w:vAlign w:val="center"/>
          </w:tcPr>
          <w:p w14:paraId="378CA839"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Liczba uczniów szkół podstawowych </w:t>
            </w:r>
            <w:r w:rsidRPr="001559B6">
              <w:rPr>
                <w:rFonts w:ascii="Arial" w:hAnsi="Arial" w:cs="Arial"/>
                <w:sz w:val="20"/>
                <w:szCs w:val="20"/>
              </w:rPr>
              <w:lastRenderedPageBreak/>
              <w:t xml:space="preserve">(bez specjalnych) przypadających na 1 komputer z dostępem do Internetu przeznaczony do użytku uczniów [osoby] </w:t>
            </w:r>
          </w:p>
        </w:tc>
        <w:tc>
          <w:tcPr>
            <w:tcW w:w="0" w:type="auto"/>
            <w:vAlign w:val="center"/>
          </w:tcPr>
          <w:p w14:paraId="2A1E6F8B" w14:textId="77777777" w:rsidR="00C83463" w:rsidRPr="001559B6" w:rsidRDefault="00C83463" w:rsidP="00C83463">
            <w:pPr>
              <w:rPr>
                <w:rFonts w:ascii="Arial" w:hAnsi="Arial" w:cs="Arial"/>
                <w:sz w:val="20"/>
                <w:szCs w:val="20"/>
              </w:rPr>
            </w:pPr>
            <w:r w:rsidRPr="001559B6">
              <w:rPr>
                <w:rFonts w:ascii="Arial" w:hAnsi="Arial" w:cs="Arial"/>
                <w:sz w:val="20"/>
                <w:szCs w:val="20"/>
              </w:rPr>
              <w:lastRenderedPageBreak/>
              <w:t>podkarpackie</w:t>
            </w:r>
          </w:p>
        </w:tc>
        <w:tc>
          <w:tcPr>
            <w:tcW w:w="0" w:type="auto"/>
            <w:vAlign w:val="center"/>
          </w:tcPr>
          <w:p w14:paraId="6CAA035B"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514FAE6C" w14:textId="77777777" w:rsidR="00C83463" w:rsidRPr="001559B6" w:rsidRDefault="00C83463" w:rsidP="00C83463">
            <w:pPr>
              <w:rPr>
                <w:rFonts w:ascii="Arial" w:hAnsi="Arial" w:cs="Arial"/>
                <w:sz w:val="20"/>
                <w:szCs w:val="20"/>
              </w:rPr>
            </w:pPr>
            <w:r w:rsidRPr="001559B6">
              <w:rPr>
                <w:rFonts w:ascii="Arial" w:hAnsi="Arial" w:cs="Arial"/>
                <w:sz w:val="20"/>
                <w:szCs w:val="20"/>
              </w:rPr>
              <w:t>7,95</w:t>
            </w:r>
          </w:p>
        </w:tc>
        <w:tc>
          <w:tcPr>
            <w:tcW w:w="0" w:type="auto"/>
            <w:vAlign w:val="center"/>
          </w:tcPr>
          <w:p w14:paraId="78E34284" w14:textId="77777777" w:rsidR="00C83463" w:rsidRPr="001559B6" w:rsidRDefault="00C83463" w:rsidP="00C83463">
            <w:pPr>
              <w:rPr>
                <w:rFonts w:ascii="Arial" w:hAnsi="Arial" w:cs="Arial"/>
                <w:sz w:val="20"/>
                <w:szCs w:val="20"/>
              </w:rPr>
            </w:pPr>
            <w:r w:rsidRPr="001559B6">
              <w:rPr>
                <w:rFonts w:ascii="Arial" w:hAnsi="Arial" w:cs="Arial"/>
                <w:sz w:val="20"/>
                <w:szCs w:val="20"/>
              </w:rPr>
              <w:t>7,55</w:t>
            </w:r>
          </w:p>
        </w:tc>
        <w:tc>
          <w:tcPr>
            <w:tcW w:w="0" w:type="auto"/>
            <w:vAlign w:val="center"/>
          </w:tcPr>
          <w:p w14:paraId="417BC7A0"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44A620C3"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3443B84D"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2502252F"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5E59534A"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23DD2835"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tcBorders>
              <w:right w:val="single" w:sz="4" w:space="0" w:color="auto"/>
            </w:tcBorders>
            <w:vAlign w:val="center"/>
          </w:tcPr>
          <w:p w14:paraId="765C496D"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tcBorders>
              <w:left w:val="single" w:sz="4" w:space="0" w:color="auto"/>
              <w:right w:val="single" w:sz="18" w:space="0" w:color="auto"/>
            </w:tcBorders>
            <w:vAlign w:val="center"/>
          </w:tcPr>
          <w:p w14:paraId="4D79C213"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tcBorders>
              <w:top w:val="single" w:sz="6" w:space="0" w:color="auto"/>
              <w:left w:val="single" w:sz="18" w:space="0" w:color="auto"/>
              <w:bottom w:val="single" w:sz="6" w:space="0" w:color="auto"/>
              <w:right w:val="single" w:sz="18" w:space="0" w:color="auto"/>
            </w:tcBorders>
            <w:vAlign w:val="center"/>
          </w:tcPr>
          <w:p w14:paraId="531726E5" w14:textId="77777777" w:rsidR="00C83463" w:rsidRPr="001559B6" w:rsidRDefault="00C83463" w:rsidP="00C83463">
            <w:pPr>
              <w:rPr>
                <w:rFonts w:ascii="Arial" w:hAnsi="Arial" w:cs="Arial"/>
                <w:sz w:val="20"/>
                <w:szCs w:val="20"/>
              </w:rPr>
            </w:pPr>
            <w:r w:rsidRPr="001559B6">
              <w:rPr>
                <w:rFonts w:ascii="Arial" w:hAnsi="Arial" w:cs="Arial"/>
                <w:sz w:val="20"/>
                <w:szCs w:val="20"/>
              </w:rPr>
              <w:t>6</w:t>
            </w:r>
          </w:p>
        </w:tc>
        <w:tc>
          <w:tcPr>
            <w:tcW w:w="0" w:type="auto"/>
            <w:tcBorders>
              <w:left w:val="single" w:sz="18" w:space="0" w:color="auto"/>
            </w:tcBorders>
            <w:vAlign w:val="center"/>
          </w:tcPr>
          <w:p w14:paraId="3A3C10C9"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2263F47C" w14:textId="77777777" w:rsidTr="00C83463">
        <w:tc>
          <w:tcPr>
            <w:tcW w:w="0" w:type="auto"/>
            <w:vAlign w:val="center"/>
          </w:tcPr>
          <w:p w14:paraId="57EF1B7F" w14:textId="77777777" w:rsidR="00C83463" w:rsidRPr="001559B6" w:rsidRDefault="00C83463" w:rsidP="00C83463">
            <w:pPr>
              <w:rPr>
                <w:rFonts w:ascii="Arial" w:hAnsi="Arial" w:cs="Arial"/>
                <w:b/>
                <w:sz w:val="20"/>
                <w:szCs w:val="20"/>
              </w:rPr>
            </w:pPr>
            <w:r w:rsidRPr="001559B6">
              <w:rPr>
                <w:rFonts w:ascii="Arial" w:hAnsi="Arial" w:cs="Arial"/>
                <w:b/>
                <w:sz w:val="20"/>
                <w:szCs w:val="20"/>
              </w:rPr>
              <w:t>3.b</w:t>
            </w:r>
          </w:p>
        </w:tc>
        <w:tc>
          <w:tcPr>
            <w:tcW w:w="0" w:type="auto"/>
            <w:vAlign w:val="center"/>
          </w:tcPr>
          <w:p w14:paraId="0AFEA909"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Liczba uczniów gimnazjów (bez specjalnych) przypadających na 1 komputer z dostępem do Internetu przeznaczony do użytku uczniów [osoby] </w:t>
            </w:r>
          </w:p>
        </w:tc>
        <w:tc>
          <w:tcPr>
            <w:tcW w:w="0" w:type="auto"/>
            <w:vAlign w:val="center"/>
          </w:tcPr>
          <w:p w14:paraId="66A78633"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43D43AC1"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3FDECAFD" w14:textId="77777777" w:rsidR="00C83463" w:rsidRPr="001559B6" w:rsidRDefault="00C83463" w:rsidP="00C83463">
            <w:pPr>
              <w:rPr>
                <w:rFonts w:ascii="Arial" w:hAnsi="Arial" w:cs="Arial"/>
                <w:sz w:val="20"/>
                <w:szCs w:val="20"/>
              </w:rPr>
            </w:pPr>
            <w:r w:rsidRPr="001559B6">
              <w:rPr>
                <w:rFonts w:ascii="Arial" w:hAnsi="Arial" w:cs="Arial"/>
                <w:sz w:val="20"/>
                <w:szCs w:val="20"/>
              </w:rPr>
              <w:t>9,2</w:t>
            </w:r>
          </w:p>
        </w:tc>
        <w:tc>
          <w:tcPr>
            <w:tcW w:w="0" w:type="auto"/>
            <w:vAlign w:val="center"/>
          </w:tcPr>
          <w:p w14:paraId="611E33AF" w14:textId="77777777" w:rsidR="00C83463" w:rsidRPr="001559B6" w:rsidRDefault="00C83463" w:rsidP="00C83463">
            <w:pPr>
              <w:rPr>
                <w:rFonts w:ascii="Arial" w:hAnsi="Arial" w:cs="Arial"/>
                <w:sz w:val="20"/>
                <w:szCs w:val="20"/>
              </w:rPr>
            </w:pPr>
            <w:r w:rsidRPr="001559B6">
              <w:rPr>
                <w:rFonts w:ascii="Arial" w:hAnsi="Arial" w:cs="Arial"/>
                <w:sz w:val="20"/>
                <w:szCs w:val="20"/>
              </w:rPr>
              <w:t>8,66</w:t>
            </w:r>
          </w:p>
        </w:tc>
        <w:tc>
          <w:tcPr>
            <w:tcW w:w="0" w:type="auto"/>
            <w:vAlign w:val="center"/>
          </w:tcPr>
          <w:p w14:paraId="5EB1B05E"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61C7E049"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4BF43E10"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73FDDB14"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6CCA845A"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vAlign w:val="center"/>
          </w:tcPr>
          <w:p w14:paraId="304454BA"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tcBorders>
              <w:right w:val="single" w:sz="4" w:space="0" w:color="auto"/>
            </w:tcBorders>
            <w:vAlign w:val="center"/>
          </w:tcPr>
          <w:p w14:paraId="487329EE"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tcBorders>
              <w:left w:val="single" w:sz="4" w:space="0" w:color="auto"/>
              <w:right w:val="single" w:sz="18" w:space="0" w:color="auto"/>
            </w:tcBorders>
            <w:vAlign w:val="center"/>
          </w:tcPr>
          <w:p w14:paraId="051C5872" w14:textId="77777777" w:rsidR="00C83463" w:rsidRPr="001559B6" w:rsidRDefault="00C83463" w:rsidP="00C83463">
            <w:pPr>
              <w:rPr>
                <w:rFonts w:ascii="Arial" w:hAnsi="Arial" w:cs="Arial"/>
                <w:sz w:val="20"/>
                <w:szCs w:val="20"/>
              </w:rPr>
            </w:pPr>
            <w:r w:rsidRPr="001559B6">
              <w:rPr>
                <w:rFonts w:ascii="Arial" w:hAnsi="Arial" w:cs="Arial"/>
                <w:sz w:val="20"/>
                <w:szCs w:val="20"/>
              </w:rPr>
              <w:t>G</w:t>
            </w:r>
          </w:p>
        </w:tc>
        <w:tc>
          <w:tcPr>
            <w:tcW w:w="0" w:type="auto"/>
            <w:tcBorders>
              <w:top w:val="single" w:sz="6" w:space="0" w:color="auto"/>
              <w:left w:val="single" w:sz="18" w:space="0" w:color="auto"/>
              <w:bottom w:val="single" w:sz="6" w:space="0" w:color="auto"/>
              <w:right w:val="single" w:sz="18" w:space="0" w:color="auto"/>
            </w:tcBorders>
            <w:vAlign w:val="center"/>
          </w:tcPr>
          <w:p w14:paraId="2B79BDBF" w14:textId="77777777" w:rsidR="00C83463" w:rsidRPr="001559B6" w:rsidRDefault="00C83463" w:rsidP="00C83463">
            <w:pPr>
              <w:rPr>
                <w:rFonts w:ascii="Arial" w:hAnsi="Arial" w:cs="Arial"/>
                <w:sz w:val="20"/>
                <w:szCs w:val="20"/>
              </w:rPr>
            </w:pPr>
            <w:r w:rsidRPr="001559B6">
              <w:rPr>
                <w:rFonts w:ascii="Arial" w:hAnsi="Arial" w:cs="Arial"/>
                <w:sz w:val="20"/>
                <w:szCs w:val="20"/>
              </w:rPr>
              <w:t>8</w:t>
            </w:r>
          </w:p>
        </w:tc>
        <w:tc>
          <w:tcPr>
            <w:tcW w:w="0" w:type="auto"/>
            <w:tcBorders>
              <w:left w:val="single" w:sz="18" w:space="0" w:color="auto"/>
            </w:tcBorders>
            <w:vAlign w:val="center"/>
          </w:tcPr>
          <w:p w14:paraId="787101EE"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174E6532" w14:textId="77777777" w:rsidTr="00C83463">
        <w:tc>
          <w:tcPr>
            <w:tcW w:w="0" w:type="auto"/>
            <w:vAlign w:val="center"/>
          </w:tcPr>
          <w:p w14:paraId="6FA6F79C" w14:textId="77777777" w:rsidR="00C83463" w:rsidRPr="001559B6" w:rsidRDefault="00C83463" w:rsidP="00C83463">
            <w:pPr>
              <w:rPr>
                <w:rFonts w:ascii="Arial" w:hAnsi="Arial" w:cs="Arial"/>
                <w:b/>
                <w:sz w:val="20"/>
                <w:szCs w:val="20"/>
              </w:rPr>
            </w:pPr>
            <w:r w:rsidRPr="001559B6">
              <w:rPr>
                <w:rFonts w:ascii="Arial" w:hAnsi="Arial" w:cs="Arial"/>
                <w:b/>
                <w:sz w:val="20"/>
                <w:szCs w:val="20"/>
              </w:rPr>
              <w:t>4.a</w:t>
            </w:r>
          </w:p>
        </w:tc>
        <w:tc>
          <w:tcPr>
            <w:tcW w:w="0" w:type="auto"/>
            <w:vAlign w:val="center"/>
          </w:tcPr>
          <w:p w14:paraId="73760F35"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Udział absolwentów zasadniczych szkół zawodowych w ogólnej liczbie absolwentów szkół ponadgimnazjalnych (zasadniczych szkół zawodowych, techników i liceów </w:t>
            </w:r>
            <w:r w:rsidRPr="001559B6">
              <w:rPr>
                <w:rFonts w:ascii="Arial" w:hAnsi="Arial" w:cs="Arial"/>
                <w:sz w:val="20"/>
                <w:szCs w:val="20"/>
              </w:rPr>
              <w:lastRenderedPageBreak/>
              <w:t>ogólnokształcących) [%]</w:t>
            </w:r>
          </w:p>
        </w:tc>
        <w:tc>
          <w:tcPr>
            <w:tcW w:w="0" w:type="auto"/>
            <w:vAlign w:val="center"/>
          </w:tcPr>
          <w:p w14:paraId="1332680E" w14:textId="77777777" w:rsidR="00C83463" w:rsidRPr="001559B6" w:rsidRDefault="00C83463" w:rsidP="00C83463">
            <w:pPr>
              <w:rPr>
                <w:rFonts w:ascii="Arial" w:hAnsi="Arial" w:cs="Arial"/>
                <w:sz w:val="20"/>
                <w:szCs w:val="20"/>
              </w:rPr>
            </w:pPr>
            <w:r w:rsidRPr="001559B6">
              <w:rPr>
                <w:rFonts w:ascii="Arial" w:hAnsi="Arial" w:cs="Arial"/>
                <w:sz w:val="20"/>
                <w:szCs w:val="20"/>
              </w:rPr>
              <w:lastRenderedPageBreak/>
              <w:t>podkarpackie</w:t>
            </w:r>
          </w:p>
        </w:tc>
        <w:tc>
          <w:tcPr>
            <w:tcW w:w="0" w:type="auto"/>
            <w:vAlign w:val="center"/>
          </w:tcPr>
          <w:p w14:paraId="0FCEA80C"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0611885D" w14:textId="77777777" w:rsidR="00C83463" w:rsidRPr="001559B6" w:rsidRDefault="00C83463" w:rsidP="00C83463">
            <w:pPr>
              <w:rPr>
                <w:rFonts w:ascii="Arial" w:hAnsi="Arial" w:cs="Arial"/>
                <w:sz w:val="20"/>
                <w:szCs w:val="20"/>
              </w:rPr>
            </w:pPr>
            <w:r w:rsidRPr="001559B6">
              <w:rPr>
                <w:rFonts w:ascii="Arial" w:hAnsi="Arial" w:cs="Arial"/>
                <w:sz w:val="20"/>
                <w:szCs w:val="20"/>
              </w:rPr>
              <w:t>16,9</w:t>
            </w:r>
          </w:p>
        </w:tc>
        <w:tc>
          <w:tcPr>
            <w:tcW w:w="0" w:type="auto"/>
            <w:vAlign w:val="center"/>
          </w:tcPr>
          <w:p w14:paraId="69A90D82" w14:textId="77777777" w:rsidR="00C83463" w:rsidRPr="001559B6" w:rsidRDefault="00C83463" w:rsidP="00C83463">
            <w:pPr>
              <w:rPr>
                <w:rFonts w:ascii="Arial" w:hAnsi="Arial" w:cs="Arial"/>
                <w:sz w:val="20"/>
                <w:szCs w:val="20"/>
              </w:rPr>
            </w:pPr>
            <w:r w:rsidRPr="001559B6">
              <w:rPr>
                <w:rFonts w:ascii="Arial" w:hAnsi="Arial" w:cs="Arial"/>
                <w:sz w:val="20"/>
                <w:szCs w:val="20"/>
              </w:rPr>
              <w:t>16</w:t>
            </w:r>
          </w:p>
        </w:tc>
        <w:tc>
          <w:tcPr>
            <w:tcW w:w="0" w:type="auto"/>
            <w:vAlign w:val="center"/>
          </w:tcPr>
          <w:p w14:paraId="15781723" w14:textId="77777777" w:rsidR="00C83463" w:rsidRPr="001559B6" w:rsidRDefault="00C83463" w:rsidP="00C83463">
            <w:pPr>
              <w:rPr>
                <w:rFonts w:ascii="Arial" w:hAnsi="Arial" w:cs="Arial"/>
                <w:sz w:val="20"/>
                <w:szCs w:val="20"/>
              </w:rPr>
            </w:pPr>
            <w:r w:rsidRPr="001559B6">
              <w:rPr>
                <w:rFonts w:ascii="Arial" w:hAnsi="Arial" w:cs="Arial"/>
                <w:sz w:val="20"/>
                <w:szCs w:val="20"/>
              </w:rPr>
              <w:t>15,3</w:t>
            </w:r>
          </w:p>
        </w:tc>
        <w:tc>
          <w:tcPr>
            <w:tcW w:w="0" w:type="auto"/>
            <w:vAlign w:val="center"/>
          </w:tcPr>
          <w:p w14:paraId="3B1C4433" w14:textId="77777777" w:rsidR="00C83463" w:rsidRPr="001559B6" w:rsidRDefault="00C83463" w:rsidP="00C83463">
            <w:pPr>
              <w:rPr>
                <w:rFonts w:ascii="Arial" w:hAnsi="Arial" w:cs="Arial"/>
                <w:sz w:val="20"/>
                <w:szCs w:val="20"/>
              </w:rPr>
            </w:pPr>
            <w:r w:rsidRPr="001559B6">
              <w:rPr>
                <w:rFonts w:ascii="Arial" w:hAnsi="Arial" w:cs="Arial"/>
                <w:sz w:val="20"/>
                <w:szCs w:val="20"/>
              </w:rPr>
              <w:t>11,2</w:t>
            </w:r>
          </w:p>
        </w:tc>
        <w:tc>
          <w:tcPr>
            <w:tcW w:w="0" w:type="auto"/>
            <w:vAlign w:val="center"/>
          </w:tcPr>
          <w:p w14:paraId="467131FE" w14:textId="77777777" w:rsidR="00C83463" w:rsidRPr="001559B6" w:rsidRDefault="00C83463" w:rsidP="00C83463">
            <w:pPr>
              <w:rPr>
                <w:rFonts w:ascii="Arial" w:hAnsi="Arial" w:cs="Arial"/>
                <w:sz w:val="20"/>
                <w:szCs w:val="20"/>
              </w:rPr>
            </w:pPr>
            <w:r w:rsidRPr="001559B6">
              <w:rPr>
                <w:rFonts w:ascii="Arial" w:hAnsi="Arial" w:cs="Arial"/>
                <w:sz w:val="20"/>
                <w:szCs w:val="20"/>
              </w:rPr>
              <w:t>15,0</w:t>
            </w:r>
          </w:p>
        </w:tc>
        <w:tc>
          <w:tcPr>
            <w:tcW w:w="0" w:type="auto"/>
            <w:vAlign w:val="center"/>
          </w:tcPr>
          <w:p w14:paraId="7F97B277" w14:textId="77777777" w:rsidR="00C83463" w:rsidRPr="001559B6" w:rsidRDefault="00C83463" w:rsidP="00C83463">
            <w:pPr>
              <w:rPr>
                <w:rFonts w:ascii="Arial" w:hAnsi="Arial" w:cs="Arial"/>
                <w:sz w:val="20"/>
                <w:szCs w:val="20"/>
              </w:rPr>
            </w:pPr>
            <w:r w:rsidRPr="001559B6">
              <w:rPr>
                <w:rFonts w:ascii="Arial" w:hAnsi="Arial" w:cs="Arial"/>
                <w:sz w:val="20"/>
                <w:szCs w:val="20"/>
              </w:rPr>
              <w:t>15,7</w:t>
            </w:r>
          </w:p>
        </w:tc>
        <w:tc>
          <w:tcPr>
            <w:tcW w:w="0" w:type="auto"/>
            <w:vAlign w:val="center"/>
          </w:tcPr>
          <w:p w14:paraId="79A66D39" w14:textId="77777777" w:rsidR="00C83463" w:rsidRPr="001559B6" w:rsidRDefault="00C83463" w:rsidP="00C83463">
            <w:pPr>
              <w:rPr>
                <w:rFonts w:ascii="Arial" w:hAnsi="Arial" w:cs="Arial"/>
                <w:sz w:val="20"/>
                <w:szCs w:val="20"/>
              </w:rPr>
            </w:pPr>
            <w:r w:rsidRPr="001559B6">
              <w:rPr>
                <w:rFonts w:ascii="Arial" w:hAnsi="Arial" w:cs="Arial"/>
                <w:sz w:val="20"/>
                <w:szCs w:val="20"/>
              </w:rPr>
              <w:t>13,2</w:t>
            </w:r>
          </w:p>
        </w:tc>
        <w:tc>
          <w:tcPr>
            <w:tcW w:w="0" w:type="auto"/>
            <w:vAlign w:val="center"/>
          </w:tcPr>
          <w:p w14:paraId="00B9166D" w14:textId="77777777" w:rsidR="00C83463" w:rsidRPr="001559B6" w:rsidRDefault="00C83463" w:rsidP="00C83463">
            <w:pPr>
              <w:rPr>
                <w:rFonts w:ascii="Arial" w:hAnsi="Arial" w:cs="Arial"/>
                <w:sz w:val="20"/>
                <w:szCs w:val="20"/>
              </w:rPr>
            </w:pPr>
            <w:r w:rsidRPr="001559B6">
              <w:rPr>
                <w:rFonts w:ascii="Arial" w:hAnsi="Arial" w:cs="Arial"/>
                <w:sz w:val="20"/>
                <w:szCs w:val="20"/>
              </w:rPr>
              <w:t>13,6</w:t>
            </w:r>
          </w:p>
        </w:tc>
        <w:tc>
          <w:tcPr>
            <w:tcW w:w="0" w:type="auto"/>
            <w:tcBorders>
              <w:right w:val="single" w:sz="4" w:space="0" w:color="auto"/>
            </w:tcBorders>
            <w:vAlign w:val="center"/>
          </w:tcPr>
          <w:p w14:paraId="579E0AAB" w14:textId="77777777" w:rsidR="00C83463" w:rsidRPr="001559B6" w:rsidRDefault="00C83463" w:rsidP="00C83463">
            <w:pPr>
              <w:rPr>
                <w:rFonts w:ascii="Arial" w:hAnsi="Arial" w:cs="Arial"/>
                <w:sz w:val="20"/>
                <w:szCs w:val="20"/>
              </w:rPr>
            </w:pPr>
            <w:r w:rsidRPr="001559B6">
              <w:rPr>
                <w:rFonts w:ascii="Arial" w:hAnsi="Arial" w:cs="Arial"/>
                <w:sz w:val="20"/>
                <w:szCs w:val="20"/>
              </w:rPr>
              <w:t>12,9</w:t>
            </w:r>
          </w:p>
        </w:tc>
        <w:tc>
          <w:tcPr>
            <w:tcW w:w="0" w:type="auto"/>
            <w:tcBorders>
              <w:left w:val="single" w:sz="4" w:space="0" w:color="auto"/>
              <w:right w:val="single" w:sz="18" w:space="0" w:color="auto"/>
            </w:tcBorders>
            <w:vAlign w:val="center"/>
          </w:tcPr>
          <w:p w14:paraId="650C2F5E"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1F820803" w14:textId="77777777" w:rsidR="00C83463" w:rsidRPr="001559B6" w:rsidRDefault="00C83463" w:rsidP="00C83463">
            <w:pPr>
              <w:rPr>
                <w:rFonts w:ascii="Arial" w:hAnsi="Arial" w:cs="Arial"/>
                <w:sz w:val="20"/>
                <w:szCs w:val="20"/>
              </w:rPr>
            </w:pPr>
            <w:r w:rsidRPr="001559B6">
              <w:rPr>
                <w:rFonts w:ascii="Arial" w:hAnsi="Arial" w:cs="Arial"/>
                <w:sz w:val="20"/>
                <w:szCs w:val="20"/>
              </w:rPr>
              <w:t>20</w:t>
            </w:r>
          </w:p>
        </w:tc>
        <w:tc>
          <w:tcPr>
            <w:tcW w:w="0" w:type="auto"/>
            <w:tcBorders>
              <w:left w:val="single" w:sz="18" w:space="0" w:color="auto"/>
            </w:tcBorders>
            <w:vAlign w:val="center"/>
          </w:tcPr>
          <w:p w14:paraId="5A7A0CEA"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01BCAE95" w14:textId="77777777" w:rsidTr="00C83463">
        <w:tc>
          <w:tcPr>
            <w:tcW w:w="0" w:type="auto"/>
            <w:vAlign w:val="center"/>
          </w:tcPr>
          <w:p w14:paraId="358CF021" w14:textId="77777777" w:rsidR="00C83463" w:rsidRPr="001559B6" w:rsidRDefault="00C83463" w:rsidP="00C83463">
            <w:pPr>
              <w:rPr>
                <w:rFonts w:ascii="Arial" w:hAnsi="Arial" w:cs="Arial"/>
                <w:b/>
                <w:sz w:val="20"/>
                <w:szCs w:val="20"/>
              </w:rPr>
            </w:pPr>
            <w:r w:rsidRPr="001559B6">
              <w:rPr>
                <w:rFonts w:ascii="Arial" w:hAnsi="Arial" w:cs="Arial"/>
                <w:b/>
                <w:sz w:val="20"/>
                <w:szCs w:val="20"/>
              </w:rPr>
              <w:t>4.b</w:t>
            </w:r>
          </w:p>
        </w:tc>
        <w:tc>
          <w:tcPr>
            <w:tcW w:w="0" w:type="auto"/>
            <w:vAlign w:val="center"/>
          </w:tcPr>
          <w:p w14:paraId="7AE4E7F8" w14:textId="77777777" w:rsidR="00C83463" w:rsidRPr="001559B6" w:rsidRDefault="00C83463" w:rsidP="00C83463">
            <w:pPr>
              <w:rPr>
                <w:rFonts w:ascii="Arial" w:hAnsi="Arial" w:cs="Arial"/>
                <w:sz w:val="20"/>
                <w:szCs w:val="20"/>
              </w:rPr>
            </w:pPr>
            <w:r w:rsidRPr="001559B6">
              <w:rPr>
                <w:rFonts w:ascii="Arial" w:hAnsi="Arial" w:cs="Arial"/>
                <w:sz w:val="20"/>
                <w:szCs w:val="20"/>
              </w:rPr>
              <w:t>Udział absolwentów techników w ogólnej liczbie absolwentów szkół ponadgimnazjalnych (zasadniczych zawodowych, techników i liceów ogólnokształcących) [%]</w:t>
            </w:r>
          </w:p>
        </w:tc>
        <w:tc>
          <w:tcPr>
            <w:tcW w:w="0" w:type="auto"/>
            <w:vAlign w:val="center"/>
          </w:tcPr>
          <w:p w14:paraId="3AA407F6"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41D22D60"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3723A0E1" w14:textId="77777777" w:rsidR="00C83463" w:rsidRPr="001559B6" w:rsidRDefault="00C83463" w:rsidP="00C83463">
            <w:pPr>
              <w:rPr>
                <w:rFonts w:ascii="Arial" w:hAnsi="Arial" w:cs="Arial"/>
                <w:sz w:val="20"/>
                <w:szCs w:val="20"/>
              </w:rPr>
            </w:pPr>
            <w:r w:rsidRPr="001559B6">
              <w:rPr>
                <w:rFonts w:ascii="Arial" w:hAnsi="Arial" w:cs="Arial"/>
                <w:sz w:val="20"/>
                <w:szCs w:val="20"/>
              </w:rPr>
              <w:t>33,7</w:t>
            </w:r>
          </w:p>
        </w:tc>
        <w:tc>
          <w:tcPr>
            <w:tcW w:w="0" w:type="auto"/>
            <w:vAlign w:val="center"/>
          </w:tcPr>
          <w:p w14:paraId="6CDFABE1" w14:textId="77777777" w:rsidR="00C83463" w:rsidRPr="001559B6" w:rsidRDefault="00C83463" w:rsidP="00C83463">
            <w:pPr>
              <w:rPr>
                <w:rFonts w:ascii="Arial" w:hAnsi="Arial" w:cs="Arial"/>
                <w:sz w:val="20"/>
                <w:szCs w:val="20"/>
              </w:rPr>
            </w:pPr>
            <w:r w:rsidRPr="001559B6">
              <w:rPr>
                <w:rFonts w:ascii="Arial" w:hAnsi="Arial" w:cs="Arial"/>
                <w:sz w:val="20"/>
                <w:szCs w:val="20"/>
              </w:rPr>
              <w:t>33,9</w:t>
            </w:r>
          </w:p>
        </w:tc>
        <w:tc>
          <w:tcPr>
            <w:tcW w:w="0" w:type="auto"/>
            <w:vAlign w:val="center"/>
          </w:tcPr>
          <w:p w14:paraId="5BD1D644" w14:textId="77777777" w:rsidR="00C83463" w:rsidRPr="001559B6" w:rsidRDefault="00C83463" w:rsidP="00C83463">
            <w:pPr>
              <w:rPr>
                <w:rFonts w:ascii="Arial" w:hAnsi="Arial" w:cs="Arial"/>
                <w:sz w:val="20"/>
                <w:szCs w:val="20"/>
              </w:rPr>
            </w:pPr>
            <w:r w:rsidRPr="001559B6">
              <w:rPr>
                <w:rFonts w:ascii="Arial" w:hAnsi="Arial" w:cs="Arial"/>
                <w:sz w:val="20"/>
                <w:szCs w:val="20"/>
              </w:rPr>
              <w:t>32,6</w:t>
            </w:r>
          </w:p>
        </w:tc>
        <w:tc>
          <w:tcPr>
            <w:tcW w:w="0" w:type="auto"/>
            <w:vAlign w:val="center"/>
          </w:tcPr>
          <w:p w14:paraId="1C15CE8A" w14:textId="77777777" w:rsidR="00C83463" w:rsidRPr="001559B6" w:rsidRDefault="00C83463" w:rsidP="00C83463">
            <w:pPr>
              <w:rPr>
                <w:rFonts w:ascii="Arial" w:hAnsi="Arial" w:cs="Arial"/>
                <w:sz w:val="20"/>
                <w:szCs w:val="20"/>
              </w:rPr>
            </w:pPr>
            <w:r w:rsidRPr="001559B6">
              <w:rPr>
                <w:rFonts w:ascii="Arial" w:hAnsi="Arial" w:cs="Arial"/>
                <w:sz w:val="20"/>
                <w:szCs w:val="20"/>
              </w:rPr>
              <w:t>35,1</w:t>
            </w:r>
          </w:p>
        </w:tc>
        <w:tc>
          <w:tcPr>
            <w:tcW w:w="0" w:type="auto"/>
            <w:vAlign w:val="center"/>
          </w:tcPr>
          <w:p w14:paraId="0BA143D3" w14:textId="77777777" w:rsidR="00C83463" w:rsidRPr="001559B6" w:rsidRDefault="00C83463" w:rsidP="00C83463">
            <w:pPr>
              <w:rPr>
                <w:rFonts w:ascii="Arial" w:hAnsi="Arial" w:cs="Arial"/>
                <w:sz w:val="20"/>
                <w:szCs w:val="20"/>
              </w:rPr>
            </w:pPr>
            <w:r w:rsidRPr="001559B6">
              <w:rPr>
                <w:rFonts w:ascii="Arial" w:hAnsi="Arial" w:cs="Arial"/>
                <w:sz w:val="20"/>
                <w:szCs w:val="20"/>
              </w:rPr>
              <w:t>34,9</w:t>
            </w:r>
          </w:p>
        </w:tc>
        <w:tc>
          <w:tcPr>
            <w:tcW w:w="0" w:type="auto"/>
            <w:vAlign w:val="center"/>
          </w:tcPr>
          <w:p w14:paraId="44B3B843" w14:textId="77777777" w:rsidR="00C83463" w:rsidRPr="001559B6" w:rsidRDefault="00C83463" w:rsidP="00C83463">
            <w:pPr>
              <w:rPr>
                <w:rFonts w:ascii="Arial" w:hAnsi="Arial" w:cs="Arial"/>
                <w:sz w:val="20"/>
                <w:szCs w:val="20"/>
              </w:rPr>
            </w:pPr>
            <w:r w:rsidRPr="001559B6">
              <w:rPr>
                <w:rFonts w:ascii="Arial" w:hAnsi="Arial" w:cs="Arial"/>
                <w:sz w:val="20"/>
                <w:szCs w:val="20"/>
              </w:rPr>
              <w:t>36,5</w:t>
            </w:r>
          </w:p>
        </w:tc>
        <w:tc>
          <w:tcPr>
            <w:tcW w:w="0" w:type="auto"/>
            <w:vAlign w:val="center"/>
          </w:tcPr>
          <w:p w14:paraId="3DB0CE89" w14:textId="77777777" w:rsidR="00C83463" w:rsidRPr="001559B6" w:rsidRDefault="00C83463" w:rsidP="00C83463">
            <w:pPr>
              <w:rPr>
                <w:rFonts w:ascii="Arial" w:hAnsi="Arial" w:cs="Arial"/>
                <w:sz w:val="20"/>
                <w:szCs w:val="20"/>
              </w:rPr>
            </w:pPr>
            <w:r w:rsidRPr="001559B6">
              <w:rPr>
                <w:rFonts w:ascii="Arial" w:hAnsi="Arial" w:cs="Arial"/>
                <w:sz w:val="20"/>
                <w:szCs w:val="20"/>
              </w:rPr>
              <w:t>38,9</w:t>
            </w:r>
          </w:p>
        </w:tc>
        <w:tc>
          <w:tcPr>
            <w:tcW w:w="0" w:type="auto"/>
            <w:vAlign w:val="center"/>
          </w:tcPr>
          <w:p w14:paraId="42F042B3" w14:textId="77777777" w:rsidR="00C83463" w:rsidRPr="001559B6" w:rsidRDefault="00C83463" w:rsidP="00C83463">
            <w:pPr>
              <w:rPr>
                <w:rFonts w:ascii="Arial" w:hAnsi="Arial" w:cs="Arial"/>
                <w:sz w:val="20"/>
                <w:szCs w:val="20"/>
              </w:rPr>
            </w:pPr>
            <w:r w:rsidRPr="001559B6">
              <w:rPr>
                <w:rFonts w:ascii="Arial" w:hAnsi="Arial" w:cs="Arial"/>
                <w:sz w:val="20"/>
                <w:szCs w:val="20"/>
              </w:rPr>
              <w:t>38,6</w:t>
            </w:r>
          </w:p>
        </w:tc>
        <w:tc>
          <w:tcPr>
            <w:tcW w:w="0" w:type="auto"/>
            <w:tcBorders>
              <w:right w:val="single" w:sz="4" w:space="0" w:color="auto"/>
            </w:tcBorders>
            <w:vAlign w:val="center"/>
          </w:tcPr>
          <w:p w14:paraId="163B9A35" w14:textId="77777777" w:rsidR="00C83463" w:rsidRPr="001559B6" w:rsidRDefault="00C83463" w:rsidP="00C83463">
            <w:pPr>
              <w:rPr>
                <w:rFonts w:ascii="Arial" w:hAnsi="Arial" w:cs="Arial"/>
                <w:sz w:val="20"/>
                <w:szCs w:val="20"/>
              </w:rPr>
            </w:pPr>
            <w:r w:rsidRPr="001559B6">
              <w:rPr>
                <w:rFonts w:ascii="Arial" w:hAnsi="Arial" w:cs="Arial"/>
                <w:sz w:val="20"/>
                <w:szCs w:val="20"/>
              </w:rPr>
              <w:t>40,0</w:t>
            </w:r>
          </w:p>
        </w:tc>
        <w:tc>
          <w:tcPr>
            <w:tcW w:w="0" w:type="auto"/>
            <w:tcBorders>
              <w:left w:val="single" w:sz="4" w:space="0" w:color="auto"/>
              <w:right w:val="single" w:sz="18" w:space="0" w:color="auto"/>
            </w:tcBorders>
            <w:vAlign w:val="center"/>
          </w:tcPr>
          <w:p w14:paraId="07979A2E"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5E028FA8" w14:textId="77777777" w:rsidR="00C83463" w:rsidRPr="001559B6" w:rsidRDefault="00C83463" w:rsidP="00C83463">
            <w:pPr>
              <w:rPr>
                <w:rFonts w:ascii="Arial" w:hAnsi="Arial" w:cs="Arial"/>
                <w:sz w:val="20"/>
                <w:szCs w:val="20"/>
              </w:rPr>
            </w:pPr>
            <w:r w:rsidRPr="001559B6">
              <w:rPr>
                <w:rFonts w:ascii="Arial" w:hAnsi="Arial" w:cs="Arial"/>
                <w:sz w:val="20"/>
                <w:szCs w:val="20"/>
              </w:rPr>
              <w:t>40</w:t>
            </w:r>
          </w:p>
        </w:tc>
        <w:tc>
          <w:tcPr>
            <w:tcW w:w="0" w:type="auto"/>
            <w:tcBorders>
              <w:left w:val="single" w:sz="18" w:space="0" w:color="auto"/>
            </w:tcBorders>
            <w:vAlign w:val="center"/>
          </w:tcPr>
          <w:p w14:paraId="234DFBAC"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12B8436D" w14:textId="77777777" w:rsidTr="00C83463">
        <w:tc>
          <w:tcPr>
            <w:tcW w:w="0" w:type="auto"/>
            <w:vAlign w:val="center"/>
          </w:tcPr>
          <w:p w14:paraId="3E824D57" w14:textId="77777777" w:rsidR="00C83463" w:rsidRPr="001559B6" w:rsidRDefault="00C83463" w:rsidP="00C83463">
            <w:pPr>
              <w:rPr>
                <w:rFonts w:ascii="Arial" w:hAnsi="Arial" w:cs="Arial"/>
                <w:b/>
                <w:sz w:val="20"/>
                <w:szCs w:val="20"/>
              </w:rPr>
            </w:pPr>
            <w:r w:rsidRPr="001559B6">
              <w:rPr>
                <w:rFonts w:ascii="Arial" w:hAnsi="Arial" w:cs="Arial"/>
                <w:b/>
                <w:sz w:val="20"/>
                <w:szCs w:val="20"/>
              </w:rPr>
              <w:t>4.c</w:t>
            </w:r>
          </w:p>
        </w:tc>
        <w:tc>
          <w:tcPr>
            <w:tcW w:w="0" w:type="auto"/>
            <w:vAlign w:val="center"/>
          </w:tcPr>
          <w:p w14:paraId="27DDD9D3" w14:textId="77777777" w:rsidR="00C83463" w:rsidRPr="001559B6" w:rsidRDefault="00C83463" w:rsidP="00C83463">
            <w:pPr>
              <w:rPr>
                <w:rFonts w:ascii="Arial" w:hAnsi="Arial" w:cs="Arial"/>
                <w:sz w:val="20"/>
                <w:szCs w:val="20"/>
              </w:rPr>
            </w:pPr>
            <w:r w:rsidRPr="001559B6">
              <w:rPr>
                <w:rFonts w:ascii="Arial" w:hAnsi="Arial" w:cs="Arial"/>
                <w:sz w:val="20"/>
                <w:szCs w:val="20"/>
              </w:rPr>
              <w:t>Udział absolwentów liceów ogólnokształcących w ogólnej liczbie absolwentów szkół ponadgimnazjalnych (zasadniczych zawodowych, techników i liceów ogólnokształcących) [%]</w:t>
            </w:r>
          </w:p>
        </w:tc>
        <w:tc>
          <w:tcPr>
            <w:tcW w:w="0" w:type="auto"/>
            <w:vAlign w:val="center"/>
          </w:tcPr>
          <w:p w14:paraId="04FA4E9F"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11A6CA82"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46B39F2A" w14:textId="77777777" w:rsidR="00C83463" w:rsidRPr="001559B6" w:rsidRDefault="00C83463" w:rsidP="00C83463">
            <w:pPr>
              <w:rPr>
                <w:rFonts w:ascii="Arial" w:hAnsi="Arial" w:cs="Arial"/>
                <w:sz w:val="20"/>
                <w:szCs w:val="20"/>
              </w:rPr>
            </w:pPr>
            <w:r w:rsidRPr="001559B6">
              <w:rPr>
                <w:rFonts w:ascii="Arial" w:hAnsi="Arial" w:cs="Arial"/>
                <w:sz w:val="20"/>
                <w:szCs w:val="20"/>
              </w:rPr>
              <w:t>49,5</w:t>
            </w:r>
          </w:p>
        </w:tc>
        <w:tc>
          <w:tcPr>
            <w:tcW w:w="0" w:type="auto"/>
            <w:vAlign w:val="center"/>
          </w:tcPr>
          <w:p w14:paraId="73EDE21A" w14:textId="77777777" w:rsidR="00C83463" w:rsidRPr="001559B6" w:rsidRDefault="00C83463" w:rsidP="00C83463">
            <w:pPr>
              <w:rPr>
                <w:rFonts w:ascii="Arial" w:hAnsi="Arial" w:cs="Arial"/>
                <w:sz w:val="20"/>
                <w:szCs w:val="20"/>
              </w:rPr>
            </w:pPr>
            <w:r w:rsidRPr="001559B6">
              <w:rPr>
                <w:rFonts w:ascii="Arial" w:hAnsi="Arial" w:cs="Arial"/>
                <w:sz w:val="20"/>
                <w:szCs w:val="20"/>
              </w:rPr>
              <w:t>50,1</w:t>
            </w:r>
          </w:p>
        </w:tc>
        <w:tc>
          <w:tcPr>
            <w:tcW w:w="0" w:type="auto"/>
            <w:vAlign w:val="center"/>
          </w:tcPr>
          <w:p w14:paraId="0807E31B" w14:textId="77777777" w:rsidR="00C83463" w:rsidRPr="001559B6" w:rsidRDefault="00C83463" w:rsidP="00C83463">
            <w:pPr>
              <w:rPr>
                <w:rFonts w:ascii="Arial" w:hAnsi="Arial" w:cs="Arial"/>
                <w:sz w:val="20"/>
                <w:szCs w:val="20"/>
              </w:rPr>
            </w:pPr>
            <w:r w:rsidRPr="001559B6">
              <w:rPr>
                <w:rFonts w:ascii="Arial" w:hAnsi="Arial" w:cs="Arial"/>
                <w:sz w:val="20"/>
                <w:szCs w:val="20"/>
              </w:rPr>
              <w:t>52,1</w:t>
            </w:r>
          </w:p>
        </w:tc>
        <w:tc>
          <w:tcPr>
            <w:tcW w:w="0" w:type="auto"/>
            <w:vAlign w:val="center"/>
          </w:tcPr>
          <w:p w14:paraId="31A02667" w14:textId="77777777" w:rsidR="00C83463" w:rsidRPr="001559B6" w:rsidRDefault="00C83463" w:rsidP="00C83463">
            <w:pPr>
              <w:rPr>
                <w:rFonts w:ascii="Arial" w:hAnsi="Arial" w:cs="Arial"/>
                <w:sz w:val="20"/>
                <w:szCs w:val="20"/>
              </w:rPr>
            </w:pPr>
            <w:r w:rsidRPr="001559B6">
              <w:rPr>
                <w:rFonts w:ascii="Arial" w:hAnsi="Arial" w:cs="Arial"/>
                <w:sz w:val="20"/>
                <w:szCs w:val="20"/>
              </w:rPr>
              <w:t>53,7</w:t>
            </w:r>
          </w:p>
        </w:tc>
        <w:tc>
          <w:tcPr>
            <w:tcW w:w="0" w:type="auto"/>
            <w:vAlign w:val="center"/>
          </w:tcPr>
          <w:p w14:paraId="67EDFB9B" w14:textId="77777777" w:rsidR="00C83463" w:rsidRPr="001559B6" w:rsidRDefault="00C83463" w:rsidP="00C83463">
            <w:pPr>
              <w:rPr>
                <w:rFonts w:ascii="Arial" w:hAnsi="Arial" w:cs="Arial"/>
                <w:sz w:val="20"/>
                <w:szCs w:val="20"/>
              </w:rPr>
            </w:pPr>
            <w:r w:rsidRPr="001559B6">
              <w:rPr>
                <w:rFonts w:ascii="Arial" w:hAnsi="Arial" w:cs="Arial"/>
                <w:sz w:val="20"/>
                <w:szCs w:val="20"/>
              </w:rPr>
              <w:t>50,1</w:t>
            </w:r>
          </w:p>
        </w:tc>
        <w:tc>
          <w:tcPr>
            <w:tcW w:w="0" w:type="auto"/>
            <w:vAlign w:val="center"/>
          </w:tcPr>
          <w:p w14:paraId="2FDA605F" w14:textId="77777777" w:rsidR="00C83463" w:rsidRPr="001559B6" w:rsidRDefault="00C83463" w:rsidP="00C83463">
            <w:pPr>
              <w:rPr>
                <w:rFonts w:ascii="Arial" w:hAnsi="Arial" w:cs="Arial"/>
                <w:sz w:val="20"/>
                <w:szCs w:val="20"/>
              </w:rPr>
            </w:pPr>
            <w:r w:rsidRPr="001559B6">
              <w:rPr>
                <w:rFonts w:ascii="Arial" w:hAnsi="Arial" w:cs="Arial"/>
                <w:sz w:val="20"/>
                <w:szCs w:val="20"/>
              </w:rPr>
              <w:t>47,8</w:t>
            </w:r>
          </w:p>
        </w:tc>
        <w:tc>
          <w:tcPr>
            <w:tcW w:w="0" w:type="auto"/>
            <w:vAlign w:val="center"/>
          </w:tcPr>
          <w:p w14:paraId="67AFE80A" w14:textId="77777777" w:rsidR="00C83463" w:rsidRPr="001559B6" w:rsidRDefault="00C83463" w:rsidP="00C83463">
            <w:pPr>
              <w:rPr>
                <w:rFonts w:ascii="Arial" w:hAnsi="Arial" w:cs="Arial"/>
                <w:sz w:val="20"/>
                <w:szCs w:val="20"/>
              </w:rPr>
            </w:pPr>
            <w:r w:rsidRPr="001559B6">
              <w:rPr>
                <w:rFonts w:ascii="Arial" w:hAnsi="Arial" w:cs="Arial"/>
                <w:sz w:val="20"/>
                <w:szCs w:val="20"/>
              </w:rPr>
              <w:t>47,9</w:t>
            </w:r>
          </w:p>
        </w:tc>
        <w:tc>
          <w:tcPr>
            <w:tcW w:w="0" w:type="auto"/>
            <w:vAlign w:val="center"/>
          </w:tcPr>
          <w:p w14:paraId="6265A511" w14:textId="77777777" w:rsidR="00C83463" w:rsidRPr="001559B6" w:rsidRDefault="00C83463" w:rsidP="00C83463">
            <w:pPr>
              <w:rPr>
                <w:rFonts w:ascii="Arial" w:hAnsi="Arial" w:cs="Arial"/>
                <w:sz w:val="20"/>
                <w:szCs w:val="20"/>
              </w:rPr>
            </w:pPr>
            <w:r w:rsidRPr="001559B6">
              <w:rPr>
                <w:rFonts w:ascii="Arial" w:hAnsi="Arial" w:cs="Arial"/>
                <w:sz w:val="20"/>
                <w:szCs w:val="20"/>
              </w:rPr>
              <w:t>47,8</w:t>
            </w:r>
          </w:p>
        </w:tc>
        <w:tc>
          <w:tcPr>
            <w:tcW w:w="0" w:type="auto"/>
            <w:tcBorders>
              <w:right w:val="single" w:sz="4" w:space="0" w:color="auto"/>
            </w:tcBorders>
            <w:vAlign w:val="center"/>
          </w:tcPr>
          <w:p w14:paraId="707A6A6B" w14:textId="77777777" w:rsidR="00C83463" w:rsidRPr="001559B6" w:rsidRDefault="00C83463" w:rsidP="00C83463">
            <w:pPr>
              <w:rPr>
                <w:rFonts w:ascii="Arial" w:hAnsi="Arial" w:cs="Arial"/>
                <w:sz w:val="20"/>
                <w:szCs w:val="20"/>
              </w:rPr>
            </w:pPr>
            <w:r w:rsidRPr="001559B6">
              <w:rPr>
                <w:rFonts w:ascii="Arial" w:hAnsi="Arial" w:cs="Arial"/>
                <w:sz w:val="20"/>
                <w:szCs w:val="20"/>
              </w:rPr>
              <w:t>47,0</w:t>
            </w:r>
          </w:p>
        </w:tc>
        <w:tc>
          <w:tcPr>
            <w:tcW w:w="0" w:type="auto"/>
            <w:tcBorders>
              <w:left w:val="single" w:sz="4" w:space="0" w:color="auto"/>
              <w:right w:val="single" w:sz="18" w:space="0" w:color="auto"/>
            </w:tcBorders>
            <w:vAlign w:val="center"/>
          </w:tcPr>
          <w:p w14:paraId="235184A2"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0959F4C6" w14:textId="77777777" w:rsidR="00C83463" w:rsidRPr="001559B6" w:rsidRDefault="00C83463" w:rsidP="00C83463">
            <w:pPr>
              <w:rPr>
                <w:rFonts w:ascii="Arial" w:hAnsi="Arial" w:cs="Arial"/>
                <w:sz w:val="20"/>
                <w:szCs w:val="20"/>
              </w:rPr>
            </w:pPr>
            <w:r w:rsidRPr="001559B6">
              <w:rPr>
                <w:rFonts w:ascii="Arial" w:hAnsi="Arial" w:cs="Arial"/>
                <w:sz w:val="20"/>
                <w:szCs w:val="20"/>
              </w:rPr>
              <w:t>40</w:t>
            </w:r>
          </w:p>
        </w:tc>
        <w:tc>
          <w:tcPr>
            <w:tcW w:w="0" w:type="auto"/>
            <w:tcBorders>
              <w:left w:val="single" w:sz="18" w:space="0" w:color="auto"/>
            </w:tcBorders>
            <w:vAlign w:val="center"/>
          </w:tcPr>
          <w:p w14:paraId="5B101310"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2E300B80" w14:textId="77777777" w:rsidTr="00C83463">
        <w:tc>
          <w:tcPr>
            <w:tcW w:w="0" w:type="auto"/>
            <w:tcBorders>
              <w:bottom w:val="single" w:sz="4" w:space="0" w:color="auto"/>
            </w:tcBorders>
            <w:vAlign w:val="center"/>
          </w:tcPr>
          <w:p w14:paraId="41FF74AE" w14:textId="77777777" w:rsidR="00C83463" w:rsidRPr="001559B6" w:rsidRDefault="00C83463" w:rsidP="00C83463">
            <w:pPr>
              <w:rPr>
                <w:rFonts w:ascii="Arial" w:hAnsi="Arial" w:cs="Arial"/>
                <w:b/>
                <w:sz w:val="20"/>
                <w:szCs w:val="20"/>
              </w:rPr>
            </w:pPr>
            <w:r w:rsidRPr="001559B6">
              <w:rPr>
                <w:rFonts w:ascii="Arial" w:hAnsi="Arial" w:cs="Arial"/>
                <w:b/>
                <w:sz w:val="20"/>
                <w:szCs w:val="20"/>
              </w:rPr>
              <w:t>5.</w:t>
            </w:r>
          </w:p>
        </w:tc>
        <w:tc>
          <w:tcPr>
            <w:tcW w:w="0" w:type="auto"/>
            <w:tcBorders>
              <w:bottom w:val="single" w:sz="4" w:space="0" w:color="auto"/>
            </w:tcBorders>
            <w:vAlign w:val="center"/>
          </w:tcPr>
          <w:p w14:paraId="002C0704"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Osoby dorosłe uczestniczące w </w:t>
            </w:r>
            <w:r w:rsidRPr="001559B6">
              <w:rPr>
                <w:rFonts w:ascii="Arial" w:hAnsi="Arial" w:cs="Arial"/>
                <w:sz w:val="20"/>
                <w:szCs w:val="20"/>
              </w:rPr>
              <w:lastRenderedPageBreak/>
              <w:t>kształceniu i szkoleniu [%]</w:t>
            </w:r>
          </w:p>
        </w:tc>
        <w:tc>
          <w:tcPr>
            <w:tcW w:w="0" w:type="auto"/>
            <w:tcBorders>
              <w:bottom w:val="single" w:sz="4" w:space="0" w:color="auto"/>
            </w:tcBorders>
            <w:vAlign w:val="center"/>
          </w:tcPr>
          <w:p w14:paraId="3415C2BA" w14:textId="77777777" w:rsidR="00C83463" w:rsidRPr="001559B6" w:rsidRDefault="00C83463" w:rsidP="00C83463">
            <w:pPr>
              <w:rPr>
                <w:rFonts w:ascii="Arial" w:hAnsi="Arial" w:cs="Arial"/>
                <w:sz w:val="20"/>
                <w:szCs w:val="20"/>
              </w:rPr>
            </w:pPr>
            <w:r w:rsidRPr="001559B6">
              <w:rPr>
                <w:rFonts w:ascii="Arial" w:hAnsi="Arial" w:cs="Arial"/>
                <w:sz w:val="20"/>
                <w:szCs w:val="20"/>
              </w:rPr>
              <w:lastRenderedPageBreak/>
              <w:t>podkarpackie</w:t>
            </w:r>
          </w:p>
        </w:tc>
        <w:tc>
          <w:tcPr>
            <w:tcW w:w="0" w:type="auto"/>
            <w:tcBorders>
              <w:bottom w:val="single" w:sz="4" w:space="0" w:color="auto"/>
            </w:tcBorders>
            <w:vAlign w:val="center"/>
          </w:tcPr>
          <w:p w14:paraId="41DC1BBC"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tcBorders>
              <w:bottom w:val="single" w:sz="4" w:space="0" w:color="auto"/>
            </w:tcBorders>
            <w:shd w:val="clear" w:color="auto" w:fill="BDD6EE" w:themeFill="accent1" w:themeFillTint="66"/>
            <w:vAlign w:val="center"/>
          </w:tcPr>
          <w:p w14:paraId="3420CC12" w14:textId="55AA8210" w:rsidR="00C83463" w:rsidRPr="001559B6" w:rsidRDefault="00C83463" w:rsidP="00C83463">
            <w:pPr>
              <w:rPr>
                <w:rFonts w:ascii="Arial" w:hAnsi="Arial" w:cs="Arial"/>
                <w:sz w:val="20"/>
                <w:szCs w:val="20"/>
              </w:rPr>
            </w:pPr>
            <w:r w:rsidRPr="001559B6">
              <w:rPr>
                <w:rFonts w:ascii="Arial" w:hAnsi="Arial" w:cs="Arial"/>
                <w:sz w:val="20"/>
                <w:szCs w:val="20"/>
              </w:rPr>
              <w:t>3</w:t>
            </w:r>
            <w:r w:rsidR="004D3106">
              <w:rPr>
                <w:rFonts w:ascii="Arial" w:hAnsi="Arial" w:cs="Arial"/>
                <w:sz w:val="20"/>
                <w:szCs w:val="20"/>
              </w:rPr>
              <w:t>,0</w:t>
            </w:r>
          </w:p>
        </w:tc>
        <w:tc>
          <w:tcPr>
            <w:tcW w:w="0" w:type="auto"/>
            <w:tcBorders>
              <w:bottom w:val="single" w:sz="4" w:space="0" w:color="auto"/>
            </w:tcBorders>
            <w:vAlign w:val="center"/>
          </w:tcPr>
          <w:p w14:paraId="6941A108" w14:textId="094C9262" w:rsidR="00C83463" w:rsidRPr="001559B6" w:rsidRDefault="00C83463" w:rsidP="00C83463">
            <w:pPr>
              <w:rPr>
                <w:rFonts w:ascii="Arial" w:hAnsi="Arial" w:cs="Arial"/>
                <w:sz w:val="20"/>
                <w:szCs w:val="20"/>
              </w:rPr>
            </w:pPr>
            <w:r w:rsidRPr="001559B6">
              <w:rPr>
                <w:rFonts w:ascii="Arial" w:hAnsi="Arial" w:cs="Arial"/>
                <w:sz w:val="20"/>
                <w:szCs w:val="20"/>
              </w:rPr>
              <w:t>3</w:t>
            </w:r>
            <w:r w:rsidR="004D3106">
              <w:rPr>
                <w:rFonts w:ascii="Arial" w:hAnsi="Arial" w:cs="Arial"/>
                <w:sz w:val="20"/>
                <w:szCs w:val="20"/>
              </w:rPr>
              <w:t>,0</w:t>
            </w:r>
          </w:p>
        </w:tc>
        <w:tc>
          <w:tcPr>
            <w:tcW w:w="0" w:type="auto"/>
            <w:tcBorders>
              <w:bottom w:val="single" w:sz="4" w:space="0" w:color="auto"/>
            </w:tcBorders>
            <w:vAlign w:val="center"/>
          </w:tcPr>
          <w:p w14:paraId="15CBAF96" w14:textId="77777777" w:rsidR="00C83463" w:rsidRPr="001559B6" w:rsidRDefault="00C83463" w:rsidP="00C83463">
            <w:pPr>
              <w:rPr>
                <w:rFonts w:ascii="Arial" w:hAnsi="Arial" w:cs="Arial"/>
                <w:sz w:val="20"/>
                <w:szCs w:val="20"/>
              </w:rPr>
            </w:pPr>
            <w:r w:rsidRPr="001559B6">
              <w:rPr>
                <w:rFonts w:ascii="Arial" w:hAnsi="Arial" w:cs="Arial"/>
                <w:sz w:val="20"/>
                <w:szCs w:val="20"/>
              </w:rPr>
              <w:t>2,6</w:t>
            </w:r>
          </w:p>
        </w:tc>
        <w:tc>
          <w:tcPr>
            <w:tcW w:w="0" w:type="auto"/>
            <w:tcBorders>
              <w:bottom w:val="single" w:sz="4" w:space="0" w:color="auto"/>
            </w:tcBorders>
            <w:vAlign w:val="center"/>
          </w:tcPr>
          <w:p w14:paraId="421BD4C0" w14:textId="77777777" w:rsidR="00C83463" w:rsidRPr="001559B6" w:rsidRDefault="00C83463" w:rsidP="00C83463">
            <w:pPr>
              <w:rPr>
                <w:rFonts w:ascii="Arial" w:hAnsi="Arial" w:cs="Arial"/>
                <w:sz w:val="20"/>
                <w:szCs w:val="20"/>
              </w:rPr>
            </w:pPr>
            <w:r w:rsidRPr="001559B6">
              <w:rPr>
                <w:rFonts w:ascii="Arial" w:hAnsi="Arial" w:cs="Arial"/>
                <w:sz w:val="20"/>
                <w:szCs w:val="20"/>
              </w:rPr>
              <w:t>1,9</w:t>
            </w:r>
          </w:p>
        </w:tc>
        <w:tc>
          <w:tcPr>
            <w:tcW w:w="0" w:type="auto"/>
            <w:tcBorders>
              <w:bottom w:val="single" w:sz="4" w:space="0" w:color="auto"/>
            </w:tcBorders>
            <w:vAlign w:val="center"/>
          </w:tcPr>
          <w:p w14:paraId="40BD99A0" w14:textId="77777777" w:rsidR="00C83463" w:rsidRPr="001559B6" w:rsidRDefault="00C83463" w:rsidP="00C83463">
            <w:pPr>
              <w:rPr>
                <w:rFonts w:ascii="Arial" w:hAnsi="Arial" w:cs="Arial"/>
                <w:sz w:val="20"/>
                <w:szCs w:val="20"/>
              </w:rPr>
            </w:pPr>
            <w:r w:rsidRPr="001559B6">
              <w:rPr>
                <w:rFonts w:ascii="Arial" w:hAnsi="Arial" w:cs="Arial"/>
                <w:sz w:val="20"/>
                <w:szCs w:val="20"/>
              </w:rPr>
              <w:t>1,9</w:t>
            </w:r>
          </w:p>
        </w:tc>
        <w:tc>
          <w:tcPr>
            <w:tcW w:w="0" w:type="auto"/>
            <w:tcBorders>
              <w:bottom w:val="single" w:sz="4" w:space="0" w:color="auto"/>
            </w:tcBorders>
            <w:vAlign w:val="center"/>
          </w:tcPr>
          <w:p w14:paraId="44BB5ABA" w14:textId="77777777" w:rsidR="00C83463" w:rsidRPr="001559B6" w:rsidRDefault="00C83463" w:rsidP="00C83463">
            <w:pPr>
              <w:rPr>
                <w:rFonts w:ascii="Arial" w:hAnsi="Arial" w:cs="Arial"/>
                <w:sz w:val="20"/>
                <w:szCs w:val="20"/>
              </w:rPr>
            </w:pPr>
            <w:r w:rsidRPr="001559B6">
              <w:rPr>
                <w:rFonts w:ascii="Arial" w:hAnsi="Arial" w:cs="Arial"/>
                <w:sz w:val="20"/>
                <w:szCs w:val="20"/>
              </w:rPr>
              <w:t>2,0</w:t>
            </w:r>
          </w:p>
        </w:tc>
        <w:tc>
          <w:tcPr>
            <w:tcW w:w="0" w:type="auto"/>
            <w:tcBorders>
              <w:bottom w:val="single" w:sz="4" w:space="0" w:color="auto"/>
            </w:tcBorders>
            <w:vAlign w:val="center"/>
          </w:tcPr>
          <w:p w14:paraId="629475F9" w14:textId="77777777" w:rsidR="00C83463" w:rsidRPr="001559B6" w:rsidRDefault="00C83463" w:rsidP="00C83463">
            <w:pPr>
              <w:rPr>
                <w:rFonts w:ascii="Arial" w:hAnsi="Arial" w:cs="Arial"/>
                <w:sz w:val="20"/>
                <w:szCs w:val="20"/>
              </w:rPr>
            </w:pPr>
            <w:r w:rsidRPr="001559B6">
              <w:rPr>
                <w:rFonts w:ascii="Arial" w:hAnsi="Arial" w:cs="Arial"/>
                <w:sz w:val="20"/>
                <w:szCs w:val="20"/>
              </w:rPr>
              <w:t>2,1</w:t>
            </w:r>
          </w:p>
        </w:tc>
        <w:tc>
          <w:tcPr>
            <w:tcW w:w="0" w:type="auto"/>
            <w:tcBorders>
              <w:bottom w:val="single" w:sz="4" w:space="0" w:color="auto"/>
            </w:tcBorders>
            <w:vAlign w:val="center"/>
          </w:tcPr>
          <w:p w14:paraId="747EBA94" w14:textId="77777777" w:rsidR="00C83463" w:rsidRPr="001559B6" w:rsidRDefault="00C83463" w:rsidP="00C83463">
            <w:pPr>
              <w:rPr>
                <w:rFonts w:ascii="Arial" w:hAnsi="Arial" w:cs="Arial"/>
                <w:sz w:val="20"/>
                <w:szCs w:val="20"/>
              </w:rPr>
            </w:pPr>
            <w:r w:rsidRPr="001559B6">
              <w:rPr>
                <w:rFonts w:ascii="Arial" w:hAnsi="Arial" w:cs="Arial"/>
                <w:sz w:val="20"/>
                <w:szCs w:val="20"/>
              </w:rPr>
              <w:t>3,6</w:t>
            </w:r>
          </w:p>
        </w:tc>
        <w:tc>
          <w:tcPr>
            <w:tcW w:w="0" w:type="auto"/>
            <w:tcBorders>
              <w:bottom w:val="single" w:sz="4" w:space="0" w:color="auto"/>
              <w:right w:val="single" w:sz="4" w:space="0" w:color="auto"/>
            </w:tcBorders>
            <w:vAlign w:val="center"/>
          </w:tcPr>
          <w:p w14:paraId="3CC8B9E6" w14:textId="77777777" w:rsidR="00C83463" w:rsidRPr="001559B6" w:rsidRDefault="00C83463" w:rsidP="00C83463">
            <w:pPr>
              <w:rPr>
                <w:rFonts w:ascii="Arial" w:hAnsi="Arial" w:cs="Arial"/>
                <w:sz w:val="20"/>
                <w:szCs w:val="20"/>
              </w:rPr>
            </w:pPr>
            <w:r w:rsidRPr="001559B6">
              <w:rPr>
                <w:rFonts w:ascii="Arial" w:hAnsi="Arial" w:cs="Arial"/>
                <w:sz w:val="20"/>
                <w:szCs w:val="20"/>
              </w:rPr>
              <w:t>2,4</w:t>
            </w:r>
          </w:p>
        </w:tc>
        <w:tc>
          <w:tcPr>
            <w:tcW w:w="0" w:type="auto"/>
            <w:tcBorders>
              <w:left w:val="single" w:sz="4" w:space="0" w:color="auto"/>
              <w:bottom w:val="single" w:sz="4" w:space="0" w:color="auto"/>
              <w:right w:val="single" w:sz="18" w:space="0" w:color="auto"/>
            </w:tcBorders>
            <w:vAlign w:val="center"/>
          </w:tcPr>
          <w:p w14:paraId="7B908963" w14:textId="77777777" w:rsidR="00C83463" w:rsidRPr="001559B6" w:rsidRDefault="00C83463" w:rsidP="00C83463">
            <w:pPr>
              <w:rPr>
                <w:rFonts w:ascii="Arial" w:hAnsi="Arial" w:cs="Arial"/>
                <w:sz w:val="20"/>
                <w:szCs w:val="20"/>
              </w:rPr>
            </w:pPr>
            <w:r w:rsidRPr="001559B6">
              <w:rPr>
                <w:rFonts w:ascii="Arial" w:hAnsi="Arial" w:cs="Arial"/>
                <w:sz w:val="20"/>
                <w:szCs w:val="20"/>
              </w:rPr>
              <w:t>2,0</w:t>
            </w:r>
          </w:p>
        </w:tc>
        <w:tc>
          <w:tcPr>
            <w:tcW w:w="0" w:type="auto"/>
            <w:tcBorders>
              <w:top w:val="single" w:sz="6" w:space="0" w:color="auto"/>
              <w:left w:val="single" w:sz="18" w:space="0" w:color="auto"/>
              <w:bottom w:val="single" w:sz="18" w:space="0" w:color="auto"/>
              <w:right w:val="single" w:sz="18" w:space="0" w:color="auto"/>
            </w:tcBorders>
            <w:vAlign w:val="center"/>
          </w:tcPr>
          <w:p w14:paraId="72F39D30" w14:textId="77777777" w:rsidR="00C83463" w:rsidRPr="001559B6" w:rsidRDefault="00C83463" w:rsidP="00C83463">
            <w:pPr>
              <w:rPr>
                <w:rFonts w:ascii="Arial" w:hAnsi="Arial" w:cs="Arial"/>
                <w:sz w:val="20"/>
                <w:szCs w:val="20"/>
              </w:rPr>
            </w:pPr>
            <w:r w:rsidRPr="001559B6">
              <w:rPr>
                <w:rFonts w:ascii="Arial" w:hAnsi="Arial" w:cs="Arial"/>
                <w:sz w:val="20"/>
                <w:szCs w:val="20"/>
              </w:rPr>
              <w:t>9</w:t>
            </w:r>
          </w:p>
        </w:tc>
        <w:tc>
          <w:tcPr>
            <w:tcW w:w="0" w:type="auto"/>
            <w:tcBorders>
              <w:left w:val="single" w:sz="18" w:space="0" w:color="auto"/>
              <w:bottom w:val="single" w:sz="4" w:space="0" w:color="auto"/>
            </w:tcBorders>
            <w:vAlign w:val="center"/>
          </w:tcPr>
          <w:p w14:paraId="06E22EF4"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bl>
    <w:p w14:paraId="04360492" w14:textId="77777777" w:rsidR="00C83463" w:rsidRPr="00C83463" w:rsidRDefault="00C83463" w:rsidP="00C83463">
      <w:pPr>
        <w:spacing w:before="120" w:after="120"/>
        <w:rPr>
          <w:rFonts w:ascii="Arial" w:hAnsi="Arial" w:cs="Arial"/>
          <w:sz w:val="24"/>
          <w:szCs w:val="24"/>
        </w:rPr>
      </w:pPr>
      <w:r w:rsidRPr="00C83463">
        <w:rPr>
          <w:rFonts w:ascii="Arial" w:hAnsi="Arial" w:cs="Arial"/>
          <w:b/>
          <w:sz w:val="24"/>
          <w:szCs w:val="24"/>
        </w:rPr>
        <w:t>G</w:t>
      </w:r>
      <w:r w:rsidRPr="00C83463">
        <w:rPr>
          <w:rFonts w:ascii="Arial" w:hAnsi="Arial" w:cs="Arial"/>
          <w:sz w:val="24"/>
          <w:szCs w:val="24"/>
        </w:rPr>
        <w:t xml:space="preserve"> - GUS nie monitoruje</w:t>
      </w:r>
    </w:p>
    <w:p w14:paraId="275A0B10" w14:textId="77777777" w:rsidR="00C83463" w:rsidRDefault="00C83463" w:rsidP="00C83463">
      <w:pPr>
        <w:pStyle w:val="Nagwek3"/>
        <w:rPr>
          <w:b w:val="0"/>
          <w:sz w:val="28"/>
          <w:szCs w:val="28"/>
        </w:rPr>
      </w:pPr>
      <w:bookmarkStart w:id="168" w:name="_Toc87952203"/>
      <w:r w:rsidRPr="00C83463">
        <w:rPr>
          <w:b w:val="0"/>
          <w:sz w:val="28"/>
          <w:szCs w:val="28"/>
        </w:rPr>
        <w:t>Priorytet tematyczny 2.2. Kultura i dziedzictwo kulturowe</w:t>
      </w:r>
      <w:bookmarkEnd w:id="168"/>
    </w:p>
    <w:tbl>
      <w:tblPr>
        <w:tblStyle w:val="Tabela-Siatka"/>
        <w:tblW w:w="0" w:type="auto"/>
        <w:tblLook w:val="04A0" w:firstRow="1" w:lastRow="0" w:firstColumn="1" w:lastColumn="0" w:noHBand="0" w:noVBand="1"/>
        <w:tblCaption w:val="Priorytet tematyczny 2.2. Kultura i dziedzictwo kulturowe"/>
        <w:tblDescription w:val="Tabela zawiera L.p., Wskaźnik, Poziom terytorialny rok 2010, 2011, 2012, 2013, 2014, 2015, 2016, 2017, 2018, 2019, 2020, 2020/ Wartość docelowa, Źródło"/>
      </w:tblPr>
      <w:tblGrid>
        <w:gridCol w:w="617"/>
        <w:gridCol w:w="2004"/>
        <w:gridCol w:w="1449"/>
        <w:gridCol w:w="661"/>
        <w:gridCol w:w="828"/>
        <w:gridCol w:w="828"/>
        <w:gridCol w:w="828"/>
        <w:gridCol w:w="828"/>
        <w:gridCol w:w="828"/>
        <w:gridCol w:w="828"/>
        <w:gridCol w:w="828"/>
        <w:gridCol w:w="828"/>
        <w:gridCol w:w="828"/>
        <w:gridCol w:w="828"/>
        <w:gridCol w:w="1276"/>
        <w:gridCol w:w="839"/>
      </w:tblGrid>
      <w:tr w:rsidR="00C83463" w:rsidRPr="001559B6" w14:paraId="5188E622" w14:textId="77777777" w:rsidTr="00C83463">
        <w:trPr>
          <w:tblHeader/>
        </w:trPr>
        <w:tc>
          <w:tcPr>
            <w:tcW w:w="0" w:type="auto"/>
            <w:vAlign w:val="center"/>
          </w:tcPr>
          <w:p w14:paraId="44673D3A" w14:textId="77777777" w:rsidR="00C83463" w:rsidRPr="001559B6" w:rsidRDefault="00C83463" w:rsidP="00C83463">
            <w:pPr>
              <w:rPr>
                <w:rFonts w:ascii="Arial" w:hAnsi="Arial" w:cs="Arial"/>
                <w:b/>
                <w:sz w:val="20"/>
                <w:szCs w:val="20"/>
              </w:rPr>
            </w:pPr>
            <w:r w:rsidRPr="001559B6">
              <w:rPr>
                <w:rFonts w:ascii="Arial" w:hAnsi="Arial" w:cs="Arial"/>
                <w:b/>
                <w:sz w:val="20"/>
                <w:szCs w:val="20"/>
              </w:rPr>
              <w:t>L.p.</w:t>
            </w:r>
          </w:p>
        </w:tc>
        <w:tc>
          <w:tcPr>
            <w:tcW w:w="0" w:type="auto"/>
            <w:vAlign w:val="center"/>
          </w:tcPr>
          <w:p w14:paraId="47A4C0CC" w14:textId="77777777" w:rsidR="00C83463" w:rsidRPr="001559B6" w:rsidRDefault="00C83463" w:rsidP="00C83463">
            <w:pPr>
              <w:rPr>
                <w:rFonts w:ascii="Arial" w:hAnsi="Arial" w:cs="Arial"/>
                <w:b/>
                <w:sz w:val="20"/>
                <w:szCs w:val="20"/>
              </w:rPr>
            </w:pPr>
            <w:r w:rsidRPr="001559B6">
              <w:rPr>
                <w:rFonts w:ascii="Arial" w:hAnsi="Arial" w:cs="Arial"/>
                <w:b/>
                <w:sz w:val="20"/>
                <w:szCs w:val="20"/>
              </w:rPr>
              <w:t>Wskaźnik</w:t>
            </w:r>
          </w:p>
        </w:tc>
        <w:tc>
          <w:tcPr>
            <w:tcW w:w="0" w:type="auto"/>
            <w:vAlign w:val="center"/>
          </w:tcPr>
          <w:p w14:paraId="16852D13" w14:textId="77777777" w:rsidR="00C83463" w:rsidRPr="001559B6" w:rsidRDefault="00C83463" w:rsidP="00C83463">
            <w:pPr>
              <w:rPr>
                <w:rFonts w:ascii="Arial" w:hAnsi="Arial" w:cs="Arial"/>
                <w:b/>
                <w:sz w:val="20"/>
                <w:szCs w:val="20"/>
              </w:rPr>
            </w:pPr>
            <w:r w:rsidRPr="001559B6">
              <w:rPr>
                <w:rFonts w:ascii="Arial" w:hAnsi="Arial" w:cs="Arial"/>
                <w:b/>
                <w:sz w:val="20"/>
                <w:szCs w:val="20"/>
              </w:rPr>
              <w:t>Poziom terytorialny</w:t>
            </w:r>
          </w:p>
        </w:tc>
        <w:tc>
          <w:tcPr>
            <w:tcW w:w="0" w:type="auto"/>
            <w:vAlign w:val="center"/>
          </w:tcPr>
          <w:p w14:paraId="0E1EF903" w14:textId="77777777" w:rsidR="00C83463" w:rsidRPr="001559B6" w:rsidRDefault="00C83463" w:rsidP="00C83463">
            <w:pPr>
              <w:rPr>
                <w:rFonts w:ascii="Arial" w:hAnsi="Arial" w:cs="Arial"/>
                <w:b/>
                <w:sz w:val="20"/>
                <w:szCs w:val="20"/>
              </w:rPr>
            </w:pPr>
            <w:r w:rsidRPr="001559B6">
              <w:rPr>
                <w:rFonts w:ascii="Arial" w:hAnsi="Arial" w:cs="Arial"/>
                <w:b/>
                <w:sz w:val="20"/>
                <w:szCs w:val="20"/>
              </w:rPr>
              <w:t>2010</w:t>
            </w:r>
          </w:p>
        </w:tc>
        <w:tc>
          <w:tcPr>
            <w:tcW w:w="0" w:type="auto"/>
            <w:vAlign w:val="center"/>
          </w:tcPr>
          <w:p w14:paraId="5543AA07" w14:textId="77777777" w:rsidR="00C83463" w:rsidRPr="001559B6" w:rsidRDefault="00C83463" w:rsidP="00C83463">
            <w:pPr>
              <w:rPr>
                <w:rFonts w:ascii="Arial" w:hAnsi="Arial" w:cs="Arial"/>
                <w:b/>
                <w:sz w:val="20"/>
                <w:szCs w:val="20"/>
              </w:rPr>
            </w:pPr>
            <w:r w:rsidRPr="001559B6">
              <w:rPr>
                <w:rFonts w:ascii="Arial" w:hAnsi="Arial" w:cs="Arial"/>
                <w:b/>
                <w:sz w:val="20"/>
                <w:szCs w:val="20"/>
              </w:rPr>
              <w:t>2011</w:t>
            </w:r>
          </w:p>
        </w:tc>
        <w:tc>
          <w:tcPr>
            <w:tcW w:w="0" w:type="auto"/>
            <w:vAlign w:val="center"/>
          </w:tcPr>
          <w:p w14:paraId="1FDEA264" w14:textId="77777777" w:rsidR="00C83463" w:rsidRPr="001559B6" w:rsidRDefault="00C83463" w:rsidP="00C83463">
            <w:pPr>
              <w:rPr>
                <w:rFonts w:ascii="Arial" w:hAnsi="Arial" w:cs="Arial"/>
                <w:b/>
                <w:sz w:val="20"/>
                <w:szCs w:val="20"/>
              </w:rPr>
            </w:pPr>
            <w:r w:rsidRPr="001559B6">
              <w:rPr>
                <w:rFonts w:ascii="Arial" w:hAnsi="Arial" w:cs="Arial"/>
                <w:b/>
                <w:sz w:val="20"/>
                <w:szCs w:val="20"/>
              </w:rPr>
              <w:t>2012</w:t>
            </w:r>
          </w:p>
        </w:tc>
        <w:tc>
          <w:tcPr>
            <w:tcW w:w="0" w:type="auto"/>
            <w:vAlign w:val="center"/>
          </w:tcPr>
          <w:p w14:paraId="3B08939F" w14:textId="77777777" w:rsidR="00C83463" w:rsidRPr="001559B6" w:rsidRDefault="00C83463" w:rsidP="00C83463">
            <w:pPr>
              <w:rPr>
                <w:rFonts w:ascii="Arial" w:hAnsi="Arial" w:cs="Arial"/>
                <w:b/>
                <w:sz w:val="20"/>
                <w:szCs w:val="20"/>
              </w:rPr>
            </w:pPr>
            <w:r w:rsidRPr="001559B6">
              <w:rPr>
                <w:rFonts w:ascii="Arial" w:hAnsi="Arial" w:cs="Arial"/>
                <w:b/>
                <w:sz w:val="20"/>
                <w:szCs w:val="20"/>
              </w:rPr>
              <w:t>2013</w:t>
            </w:r>
          </w:p>
        </w:tc>
        <w:tc>
          <w:tcPr>
            <w:tcW w:w="0" w:type="auto"/>
            <w:vAlign w:val="center"/>
          </w:tcPr>
          <w:p w14:paraId="53140491" w14:textId="77777777" w:rsidR="00C83463" w:rsidRPr="001559B6" w:rsidRDefault="00C83463" w:rsidP="00C83463">
            <w:pPr>
              <w:rPr>
                <w:rFonts w:ascii="Arial" w:hAnsi="Arial" w:cs="Arial"/>
                <w:b/>
                <w:sz w:val="20"/>
                <w:szCs w:val="20"/>
              </w:rPr>
            </w:pPr>
            <w:r w:rsidRPr="001559B6">
              <w:rPr>
                <w:rFonts w:ascii="Arial" w:hAnsi="Arial" w:cs="Arial"/>
                <w:b/>
                <w:sz w:val="20"/>
                <w:szCs w:val="20"/>
              </w:rPr>
              <w:t>2014</w:t>
            </w:r>
          </w:p>
        </w:tc>
        <w:tc>
          <w:tcPr>
            <w:tcW w:w="0" w:type="auto"/>
            <w:vAlign w:val="center"/>
          </w:tcPr>
          <w:p w14:paraId="4200054B" w14:textId="77777777" w:rsidR="00C83463" w:rsidRPr="001559B6" w:rsidRDefault="00C83463" w:rsidP="00C83463">
            <w:pPr>
              <w:rPr>
                <w:rFonts w:ascii="Arial" w:hAnsi="Arial" w:cs="Arial"/>
                <w:b/>
                <w:sz w:val="20"/>
                <w:szCs w:val="20"/>
              </w:rPr>
            </w:pPr>
            <w:r w:rsidRPr="001559B6">
              <w:rPr>
                <w:rFonts w:ascii="Arial" w:hAnsi="Arial" w:cs="Arial"/>
                <w:b/>
                <w:sz w:val="20"/>
                <w:szCs w:val="20"/>
              </w:rPr>
              <w:t>2015</w:t>
            </w:r>
          </w:p>
        </w:tc>
        <w:tc>
          <w:tcPr>
            <w:tcW w:w="0" w:type="auto"/>
            <w:vAlign w:val="center"/>
          </w:tcPr>
          <w:p w14:paraId="15D7E730" w14:textId="77777777" w:rsidR="00C83463" w:rsidRPr="001559B6" w:rsidRDefault="00C83463" w:rsidP="00C83463">
            <w:pPr>
              <w:rPr>
                <w:rFonts w:ascii="Arial" w:hAnsi="Arial" w:cs="Arial"/>
                <w:b/>
                <w:sz w:val="20"/>
                <w:szCs w:val="20"/>
              </w:rPr>
            </w:pPr>
            <w:r w:rsidRPr="001559B6">
              <w:rPr>
                <w:rFonts w:ascii="Arial" w:hAnsi="Arial" w:cs="Arial"/>
                <w:b/>
                <w:sz w:val="20"/>
                <w:szCs w:val="20"/>
              </w:rPr>
              <w:t>2016</w:t>
            </w:r>
          </w:p>
        </w:tc>
        <w:tc>
          <w:tcPr>
            <w:tcW w:w="0" w:type="auto"/>
            <w:vAlign w:val="center"/>
          </w:tcPr>
          <w:p w14:paraId="16CCE738" w14:textId="77777777" w:rsidR="00C83463" w:rsidRPr="001559B6" w:rsidRDefault="00C83463" w:rsidP="00C83463">
            <w:pPr>
              <w:rPr>
                <w:rFonts w:ascii="Arial" w:hAnsi="Arial" w:cs="Arial"/>
                <w:b/>
                <w:sz w:val="20"/>
                <w:szCs w:val="20"/>
              </w:rPr>
            </w:pPr>
            <w:r w:rsidRPr="001559B6">
              <w:rPr>
                <w:rFonts w:ascii="Arial" w:hAnsi="Arial" w:cs="Arial"/>
                <w:b/>
                <w:sz w:val="20"/>
                <w:szCs w:val="20"/>
              </w:rPr>
              <w:t>2017</w:t>
            </w:r>
          </w:p>
        </w:tc>
        <w:tc>
          <w:tcPr>
            <w:tcW w:w="0" w:type="auto"/>
            <w:vAlign w:val="center"/>
          </w:tcPr>
          <w:p w14:paraId="4DCF0D75" w14:textId="77777777" w:rsidR="00C83463" w:rsidRPr="001559B6" w:rsidRDefault="00C83463" w:rsidP="00C83463">
            <w:pPr>
              <w:rPr>
                <w:rFonts w:ascii="Arial" w:hAnsi="Arial" w:cs="Arial"/>
                <w:b/>
                <w:sz w:val="20"/>
                <w:szCs w:val="20"/>
              </w:rPr>
            </w:pPr>
            <w:r w:rsidRPr="001559B6">
              <w:rPr>
                <w:rFonts w:ascii="Arial" w:hAnsi="Arial" w:cs="Arial"/>
                <w:b/>
                <w:sz w:val="20"/>
                <w:szCs w:val="20"/>
              </w:rPr>
              <w:t>2018</w:t>
            </w:r>
          </w:p>
        </w:tc>
        <w:tc>
          <w:tcPr>
            <w:tcW w:w="0" w:type="auto"/>
            <w:tcBorders>
              <w:right w:val="single" w:sz="4" w:space="0" w:color="auto"/>
            </w:tcBorders>
            <w:vAlign w:val="center"/>
          </w:tcPr>
          <w:p w14:paraId="1B443199" w14:textId="77777777" w:rsidR="00C83463" w:rsidRPr="001559B6" w:rsidRDefault="00C83463" w:rsidP="00C83463">
            <w:pPr>
              <w:rPr>
                <w:rFonts w:ascii="Arial" w:hAnsi="Arial" w:cs="Arial"/>
                <w:b/>
                <w:sz w:val="20"/>
                <w:szCs w:val="20"/>
              </w:rPr>
            </w:pPr>
            <w:r w:rsidRPr="001559B6">
              <w:rPr>
                <w:rFonts w:ascii="Arial" w:hAnsi="Arial" w:cs="Arial"/>
                <w:b/>
                <w:sz w:val="20"/>
                <w:szCs w:val="20"/>
              </w:rPr>
              <w:t>2019</w:t>
            </w:r>
          </w:p>
        </w:tc>
        <w:tc>
          <w:tcPr>
            <w:tcW w:w="0" w:type="auto"/>
            <w:tcBorders>
              <w:left w:val="single" w:sz="4" w:space="0" w:color="auto"/>
              <w:right w:val="single" w:sz="18" w:space="0" w:color="auto"/>
            </w:tcBorders>
            <w:vAlign w:val="center"/>
          </w:tcPr>
          <w:p w14:paraId="222F8A3C" w14:textId="77777777" w:rsidR="00C83463" w:rsidRPr="001559B6" w:rsidRDefault="00C83463" w:rsidP="00C83463">
            <w:pPr>
              <w:rPr>
                <w:rFonts w:ascii="Arial" w:hAnsi="Arial" w:cs="Arial"/>
                <w:b/>
                <w:sz w:val="20"/>
                <w:szCs w:val="20"/>
              </w:rPr>
            </w:pPr>
            <w:r w:rsidRPr="001559B6">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14D6D67F" w14:textId="77777777" w:rsidR="00C83463" w:rsidRPr="001559B6" w:rsidRDefault="00C83463" w:rsidP="00C83463">
            <w:pPr>
              <w:rPr>
                <w:rFonts w:ascii="Arial" w:hAnsi="Arial" w:cs="Arial"/>
                <w:b/>
                <w:sz w:val="20"/>
                <w:szCs w:val="20"/>
              </w:rPr>
            </w:pPr>
            <w:r w:rsidRPr="001559B6">
              <w:rPr>
                <w:rFonts w:ascii="Arial" w:hAnsi="Arial" w:cs="Arial"/>
                <w:b/>
                <w:sz w:val="20"/>
                <w:szCs w:val="20"/>
              </w:rPr>
              <w:t>2020/ Wartość docelowa</w:t>
            </w:r>
          </w:p>
        </w:tc>
        <w:tc>
          <w:tcPr>
            <w:tcW w:w="0" w:type="auto"/>
            <w:tcBorders>
              <w:left w:val="single" w:sz="18" w:space="0" w:color="auto"/>
            </w:tcBorders>
            <w:vAlign w:val="center"/>
          </w:tcPr>
          <w:p w14:paraId="10EF908B" w14:textId="77777777" w:rsidR="00C83463" w:rsidRPr="001559B6" w:rsidRDefault="00C83463" w:rsidP="00C83463">
            <w:pPr>
              <w:rPr>
                <w:rFonts w:ascii="Arial" w:hAnsi="Arial" w:cs="Arial"/>
                <w:b/>
                <w:sz w:val="20"/>
                <w:szCs w:val="20"/>
              </w:rPr>
            </w:pPr>
            <w:r w:rsidRPr="001559B6">
              <w:rPr>
                <w:rFonts w:ascii="Arial" w:hAnsi="Arial" w:cs="Arial"/>
                <w:b/>
                <w:sz w:val="20"/>
                <w:szCs w:val="20"/>
              </w:rPr>
              <w:t>Źródło</w:t>
            </w:r>
          </w:p>
        </w:tc>
      </w:tr>
      <w:tr w:rsidR="00C83463" w:rsidRPr="001559B6" w14:paraId="52F42134" w14:textId="77777777" w:rsidTr="00C83463">
        <w:tc>
          <w:tcPr>
            <w:tcW w:w="0" w:type="auto"/>
            <w:vAlign w:val="center"/>
          </w:tcPr>
          <w:p w14:paraId="0BF184B1" w14:textId="77777777" w:rsidR="00C83463" w:rsidRPr="001559B6" w:rsidRDefault="00C83463" w:rsidP="00C83463">
            <w:pPr>
              <w:rPr>
                <w:rFonts w:ascii="Arial" w:hAnsi="Arial" w:cs="Arial"/>
                <w:b/>
                <w:sz w:val="20"/>
                <w:szCs w:val="20"/>
              </w:rPr>
            </w:pPr>
            <w:r w:rsidRPr="001559B6">
              <w:rPr>
                <w:rFonts w:ascii="Arial" w:hAnsi="Arial" w:cs="Arial"/>
                <w:b/>
                <w:sz w:val="20"/>
                <w:szCs w:val="20"/>
              </w:rPr>
              <w:t>1.a</w:t>
            </w:r>
          </w:p>
        </w:tc>
        <w:tc>
          <w:tcPr>
            <w:tcW w:w="0" w:type="auto"/>
            <w:vAlign w:val="center"/>
          </w:tcPr>
          <w:p w14:paraId="4B7C21B6" w14:textId="77777777" w:rsidR="00C83463" w:rsidRPr="001559B6" w:rsidRDefault="00C83463" w:rsidP="00C83463">
            <w:pPr>
              <w:rPr>
                <w:rFonts w:ascii="Arial" w:hAnsi="Arial" w:cs="Arial"/>
                <w:sz w:val="20"/>
                <w:szCs w:val="20"/>
              </w:rPr>
            </w:pPr>
            <w:r w:rsidRPr="001559B6">
              <w:rPr>
                <w:rFonts w:ascii="Arial" w:hAnsi="Arial" w:cs="Arial"/>
                <w:sz w:val="20"/>
                <w:szCs w:val="20"/>
              </w:rPr>
              <w:t>Wydatki budżetu województwa na kulturę i ochronę dziedzictwa narodowego na 1 mieszkańca [tys. zł]</w:t>
            </w:r>
          </w:p>
        </w:tc>
        <w:tc>
          <w:tcPr>
            <w:tcW w:w="0" w:type="auto"/>
            <w:vAlign w:val="center"/>
          </w:tcPr>
          <w:p w14:paraId="742631C9"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7850D0B8"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4F6427D7" w14:textId="77777777" w:rsidR="00C83463" w:rsidRPr="001559B6" w:rsidRDefault="00C83463" w:rsidP="00C83463">
            <w:pPr>
              <w:rPr>
                <w:rFonts w:ascii="Arial" w:hAnsi="Arial" w:cs="Arial"/>
                <w:sz w:val="20"/>
                <w:szCs w:val="20"/>
              </w:rPr>
            </w:pPr>
            <w:r w:rsidRPr="001559B6">
              <w:rPr>
                <w:rFonts w:ascii="Arial" w:hAnsi="Arial" w:cs="Arial"/>
                <w:sz w:val="20"/>
                <w:szCs w:val="20"/>
              </w:rPr>
              <w:t>25,31</w:t>
            </w:r>
          </w:p>
        </w:tc>
        <w:tc>
          <w:tcPr>
            <w:tcW w:w="0" w:type="auto"/>
            <w:vAlign w:val="center"/>
          </w:tcPr>
          <w:p w14:paraId="50594CD4" w14:textId="77777777" w:rsidR="00C83463" w:rsidRPr="001559B6" w:rsidRDefault="00C83463" w:rsidP="00C83463">
            <w:pPr>
              <w:rPr>
                <w:rFonts w:ascii="Arial" w:hAnsi="Arial" w:cs="Arial"/>
                <w:sz w:val="20"/>
                <w:szCs w:val="20"/>
              </w:rPr>
            </w:pPr>
            <w:r w:rsidRPr="001559B6">
              <w:rPr>
                <w:rFonts w:ascii="Arial" w:hAnsi="Arial" w:cs="Arial"/>
                <w:sz w:val="20"/>
                <w:szCs w:val="20"/>
              </w:rPr>
              <w:t>27,40</w:t>
            </w:r>
          </w:p>
        </w:tc>
        <w:tc>
          <w:tcPr>
            <w:tcW w:w="0" w:type="auto"/>
            <w:vAlign w:val="center"/>
          </w:tcPr>
          <w:p w14:paraId="0CE5462C" w14:textId="77777777" w:rsidR="00C83463" w:rsidRPr="001559B6" w:rsidRDefault="00C83463" w:rsidP="00C83463">
            <w:pPr>
              <w:rPr>
                <w:rFonts w:ascii="Arial" w:hAnsi="Arial" w:cs="Arial"/>
                <w:sz w:val="20"/>
                <w:szCs w:val="20"/>
              </w:rPr>
            </w:pPr>
            <w:r w:rsidRPr="001559B6">
              <w:rPr>
                <w:rFonts w:ascii="Arial" w:hAnsi="Arial" w:cs="Arial"/>
                <w:sz w:val="20"/>
                <w:szCs w:val="20"/>
              </w:rPr>
              <w:t>29,65</w:t>
            </w:r>
          </w:p>
        </w:tc>
        <w:tc>
          <w:tcPr>
            <w:tcW w:w="0" w:type="auto"/>
            <w:vAlign w:val="center"/>
          </w:tcPr>
          <w:p w14:paraId="52C1C1B4" w14:textId="77777777" w:rsidR="00C83463" w:rsidRPr="001559B6" w:rsidRDefault="00C83463" w:rsidP="00C83463">
            <w:pPr>
              <w:rPr>
                <w:rFonts w:ascii="Arial" w:hAnsi="Arial" w:cs="Arial"/>
                <w:sz w:val="20"/>
                <w:szCs w:val="20"/>
              </w:rPr>
            </w:pPr>
            <w:r w:rsidRPr="001559B6">
              <w:rPr>
                <w:rFonts w:ascii="Arial" w:hAnsi="Arial" w:cs="Arial"/>
                <w:sz w:val="20"/>
                <w:szCs w:val="20"/>
              </w:rPr>
              <w:t>32,33</w:t>
            </w:r>
          </w:p>
        </w:tc>
        <w:tc>
          <w:tcPr>
            <w:tcW w:w="0" w:type="auto"/>
            <w:vAlign w:val="center"/>
          </w:tcPr>
          <w:p w14:paraId="6E30E750" w14:textId="77777777" w:rsidR="00C83463" w:rsidRPr="001559B6" w:rsidRDefault="00C83463" w:rsidP="00C83463">
            <w:pPr>
              <w:rPr>
                <w:rFonts w:ascii="Arial" w:hAnsi="Arial" w:cs="Arial"/>
                <w:sz w:val="20"/>
                <w:szCs w:val="20"/>
              </w:rPr>
            </w:pPr>
            <w:r w:rsidRPr="001559B6">
              <w:rPr>
                <w:rFonts w:ascii="Arial" w:hAnsi="Arial" w:cs="Arial"/>
                <w:sz w:val="20"/>
                <w:szCs w:val="20"/>
              </w:rPr>
              <w:t>29,93</w:t>
            </w:r>
          </w:p>
        </w:tc>
        <w:tc>
          <w:tcPr>
            <w:tcW w:w="0" w:type="auto"/>
            <w:vAlign w:val="center"/>
          </w:tcPr>
          <w:p w14:paraId="6526C87E" w14:textId="77777777" w:rsidR="00C83463" w:rsidRPr="001559B6" w:rsidRDefault="00C83463" w:rsidP="00C83463">
            <w:pPr>
              <w:rPr>
                <w:rFonts w:ascii="Arial" w:hAnsi="Arial" w:cs="Arial"/>
                <w:sz w:val="20"/>
                <w:szCs w:val="20"/>
              </w:rPr>
            </w:pPr>
            <w:r w:rsidRPr="001559B6">
              <w:rPr>
                <w:rFonts w:ascii="Arial" w:hAnsi="Arial" w:cs="Arial"/>
                <w:sz w:val="20"/>
                <w:szCs w:val="20"/>
              </w:rPr>
              <w:t>28,48</w:t>
            </w:r>
          </w:p>
        </w:tc>
        <w:tc>
          <w:tcPr>
            <w:tcW w:w="0" w:type="auto"/>
            <w:vAlign w:val="center"/>
          </w:tcPr>
          <w:p w14:paraId="1BE68149" w14:textId="77777777" w:rsidR="00C83463" w:rsidRPr="001559B6" w:rsidRDefault="00C83463" w:rsidP="00C83463">
            <w:pPr>
              <w:rPr>
                <w:rFonts w:ascii="Arial" w:hAnsi="Arial" w:cs="Arial"/>
                <w:sz w:val="20"/>
                <w:szCs w:val="20"/>
              </w:rPr>
            </w:pPr>
            <w:r w:rsidRPr="001559B6">
              <w:rPr>
                <w:rFonts w:ascii="Arial" w:hAnsi="Arial" w:cs="Arial"/>
                <w:sz w:val="20"/>
                <w:szCs w:val="20"/>
              </w:rPr>
              <w:t>27,10</w:t>
            </w:r>
          </w:p>
        </w:tc>
        <w:tc>
          <w:tcPr>
            <w:tcW w:w="0" w:type="auto"/>
            <w:vAlign w:val="center"/>
          </w:tcPr>
          <w:p w14:paraId="74FA9C7E" w14:textId="77777777" w:rsidR="00C83463" w:rsidRPr="001559B6" w:rsidRDefault="00C83463" w:rsidP="00C83463">
            <w:pPr>
              <w:rPr>
                <w:rFonts w:ascii="Arial" w:hAnsi="Arial" w:cs="Arial"/>
                <w:sz w:val="20"/>
                <w:szCs w:val="20"/>
              </w:rPr>
            </w:pPr>
            <w:r w:rsidRPr="001559B6">
              <w:rPr>
                <w:rFonts w:ascii="Arial" w:hAnsi="Arial" w:cs="Arial"/>
                <w:sz w:val="20"/>
                <w:szCs w:val="20"/>
              </w:rPr>
              <w:t>33,26</w:t>
            </w:r>
          </w:p>
        </w:tc>
        <w:tc>
          <w:tcPr>
            <w:tcW w:w="0" w:type="auto"/>
            <w:tcBorders>
              <w:right w:val="single" w:sz="4" w:space="0" w:color="auto"/>
            </w:tcBorders>
            <w:vAlign w:val="center"/>
          </w:tcPr>
          <w:p w14:paraId="4D5278D8" w14:textId="77777777" w:rsidR="00C83463" w:rsidRPr="001559B6" w:rsidRDefault="00C83463" w:rsidP="00C83463">
            <w:pPr>
              <w:rPr>
                <w:rFonts w:ascii="Arial" w:hAnsi="Arial" w:cs="Arial"/>
                <w:sz w:val="20"/>
                <w:szCs w:val="20"/>
              </w:rPr>
            </w:pPr>
            <w:r w:rsidRPr="001559B6">
              <w:rPr>
                <w:rFonts w:ascii="Arial" w:hAnsi="Arial" w:cs="Arial"/>
                <w:sz w:val="20"/>
                <w:szCs w:val="20"/>
              </w:rPr>
              <w:t>38,04</w:t>
            </w:r>
          </w:p>
        </w:tc>
        <w:tc>
          <w:tcPr>
            <w:tcW w:w="0" w:type="auto"/>
            <w:tcBorders>
              <w:left w:val="single" w:sz="4" w:space="0" w:color="auto"/>
              <w:right w:val="single" w:sz="18" w:space="0" w:color="auto"/>
            </w:tcBorders>
            <w:vAlign w:val="center"/>
          </w:tcPr>
          <w:p w14:paraId="6FF2E609" w14:textId="77777777" w:rsidR="00C83463" w:rsidRPr="001559B6" w:rsidRDefault="00C83463" w:rsidP="00C83463">
            <w:pPr>
              <w:spacing w:before="60" w:after="60"/>
              <w:rPr>
                <w:rFonts w:ascii="Arial" w:eastAsia="Times New Roman" w:hAnsi="Arial" w:cs="Arial"/>
                <w:sz w:val="20"/>
                <w:szCs w:val="20"/>
                <w:lang w:eastAsia="pl-PL"/>
              </w:rPr>
            </w:pPr>
          </w:p>
          <w:p w14:paraId="546FD2DE"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41,23</w:t>
            </w:r>
          </w:p>
        </w:tc>
        <w:tc>
          <w:tcPr>
            <w:tcW w:w="0" w:type="auto"/>
            <w:tcBorders>
              <w:top w:val="single" w:sz="6" w:space="0" w:color="auto"/>
              <w:left w:val="single" w:sz="18" w:space="0" w:color="auto"/>
              <w:bottom w:val="single" w:sz="6" w:space="0" w:color="auto"/>
              <w:right w:val="single" w:sz="18" w:space="0" w:color="auto"/>
            </w:tcBorders>
            <w:vAlign w:val="center"/>
          </w:tcPr>
          <w:p w14:paraId="60F96231"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5A38DFF2"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3860B74B" w14:textId="77777777" w:rsidTr="00C83463">
        <w:tc>
          <w:tcPr>
            <w:tcW w:w="0" w:type="auto"/>
            <w:vAlign w:val="center"/>
          </w:tcPr>
          <w:p w14:paraId="7AAA9D02" w14:textId="77777777" w:rsidR="00C83463" w:rsidRPr="001559B6" w:rsidRDefault="00C83463" w:rsidP="00C83463">
            <w:pPr>
              <w:rPr>
                <w:rFonts w:ascii="Arial" w:hAnsi="Arial" w:cs="Arial"/>
                <w:b/>
                <w:sz w:val="20"/>
                <w:szCs w:val="20"/>
              </w:rPr>
            </w:pPr>
            <w:r w:rsidRPr="001559B6">
              <w:rPr>
                <w:rFonts w:ascii="Arial" w:hAnsi="Arial" w:cs="Arial"/>
                <w:b/>
                <w:sz w:val="20"/>
                <w:szCs w:val="20"/>
              </w:rPr>
              <w:t>1.1a</w:t>
            </w:r>
          </w:p>
        </w:tc>
        <w:tc>
          <w:tcPr>
            <w:tcW w:w="0" w:type="auto"/>
            <w:vAlign w:val="center"/>
          </w:tcPr>
          <w:p w14:paraId="7E563CC0" w14:textId="77777777" w:rsidR="00C83463" w:rsidRPr="001559B6" w:rsidRDefault="00C83463" w:rsidP="00C83463">
            <w:pPr>
              <w:rPr>
                <w:rFonts w:ascii="Arial" w:hAnsi="Arial" w:cs="Arial"/>
                <w:sz w:val="20"/>
                <w:szCs w:val="20"/>
              </w:rPr>
            </w:pPr>
            <w:r w:rsidRPr="001559B6">
              <w:rPr>
                <w:rFonts w:ascii="Arial" w:hAnsi="Arial" w:cs="Arial"/>
                <w:sz w:val="20"/>
                <w:szCs w:val="20"/>
              </w:rPr>
              <w:t>Wydatki budżetu województwa na kulturę i ochronę dziedzictwa narodowego na 1 mieszkańca [tys. zł]</w:t>
            </w:r>
          </w:p>
        </w:tc>
        <w:tc>
          <w:tcPr>
            <w:tcW w:w="0" w:type="auto"/>
            <w:vAlign w:val="center"/>
          </w:tcPr>
          <w:p w14:paraId="4D6588A9" w14:textId="77777777" w:rsidR="00C83463" w:rsidRPr="001559B6" w:rsidRDefault="00C83463" w:rsidP="00C83463">
            <w:pPr>
              <w:rPr>
                <w:rFonts w:ascii="Arial" w:hAnsi="Arial" w:cs="Arial"/>
                <w:sz w:val="20"/>
                <w:szCs w:val="20"/>
              </w:rPr>
            </w:pPr>
            <w:r w:rsidRPr="001559B6">
              <w:rPr>
                <w:rFonts w:ascii="Arial" w:hAnsi="Arial" w:cs="Arial"/>
                <w:sz w:val="20"/>
                <w:szCs w:val="20"/>
              </w:rPr>
              <w:t>Polska</w:t>
            </w:r>
          </w:p>
        </w:tc>
        <w:tc>
          <w:tcPr>
            <w:tcW w:w="0" w:type="auto"/>
            <w:vAlign w:val="center"/>
          </w:tcPr>
          <w:p w14:paraId="4B389F6C"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5648DEE1" w14:textId="77777777" w:rsidR="00C83463" w:rsidRPr="001559B6" w:rsidRDefault="00C83463" w:rsidP="00C83463">
            <w:pPr>
              <w:rPr>
                <w:rFonts w:ascii="Arial" w:hAnsi="Arial" w:cs="Arial"/>
                <w:sz w:val="20"/>
                <w:szCs w:val="20"/>
              </w:rPr>
            </w:pPr>
            <w:r w:rsidRPr="001559B6">
              <w:rPr>
                <w:rFonts w:ascii="Arial" w:hAnsi="Arial" w:cs="Arial"/>
                <w:sz w:val="20"/>
                <w:szCs w:val="20"/>
              </w:rPr>
              <w:t>35,93</w:t>
            </w:r>
          </w:p>
        </w:tc>
        <w:tc>
          <w:tcPr>
            <w:tcW w:w="0" w:type="auto"/>
            <w:vAlign w:val="center"/>
          </w:tcPr>
          <w:p w14:paraId="449B461D" w14:textId="77777777" w:rsidR="00C83463" w:rsidRPr="001559B6" w:rsidRDefault="00C83463" w:rsidP="00C83463">
            <w:pPr>
              <w:rPr>
                <w:rFonts w:ascii="Arial" w:hAnsi="Arial" w:cs="Arial"/>
                <w:sz w:val="20"/>
                <w:szCs w:val="20"/>
              </w:rPr>
            </w:pPr>
            <w:r w:rsidRPr="001559B6">
              <w:rPr>
                <w:rFonts w:ascii="Arial" w:hAnsi="Arial" w:cs="Arial"/>
                <w:sz w:val="20"/>
                <w:szCs w:val="20"/>
              </w:rPr>
              <w:t>35,06</w:t>
            </w:r>
          </w:p>
        </w:tc>
        <w:tc>
          <w:tcPr>
            <w:tcW w:w="0" w:type="auto"/>
            <w:vAlign w:val="center"/>
          </w:tcPr>
          <w:p w14:paraId="13DDA15A" w14:textId="77777777" w:rsidR="00C83463" w:rsidRPr="001559B6" w:rsidRDefault="00C83463" w:rsidP="00C83463">
            <w:pPr>
              <w:rPr>
                <w:rFonts w:ascii="Arial" w:hAnsi="Arial" w:cs="Arial"/>
                <w:sz w:val="20"/>
                <w:szCs w:val="20"/>
              </w:rPr>
            </w:pPr>
            <w:r w:rsidRPr="001559B6">
              <w:rPr>
                <w:rFonts w:ascii="Arial" w:hAnsi="Arial" w:cs="Arial"/>
                <w:sz w:val="20"/>
                <w:szCs w:val="20"/>
              </w:rPr>
              <w:t>33,81</w:t>
            </w:r>
          </w:p>
        </w:tc>
        <w:tc>
          <w:tcPr>
            <w:tcW w:w="0" w:type="auto"/>
            <w:vAlign w:val="center"/>
          </w:tcPr>
          <w:p w14:paraId="3883B2DE" w14:textId="77777777" w:rsidR="00C83463" w:rsidRPr="001559B6" w:rsidRDefault="00C83463" w:rsidP="00C83463">
            <w:pPr>
              <w:rPr>
                <w:rFonts w:ascii="Arial" w:hAnsi="Arial" w:cs="Arial"/>
                <w:sz w:val="20"/>
                <w:szCs w:val="20"/>
              </w:rPr>
            </w:pPr>
            <w:r w:rsidRPr="001559B6">
              <w:rPr>
                <w:rFonts w:ascii="Arial" w:hAnsi="Arial" w:cs="Arial"/>
                <w:sz w:val="20"/>
                <w:szCs w:val="20"/>
              </w:rPr>
              <w:t>35,44</w:t>
            </w:r>
          </w:p>
        </w:tc>
        <w:tc>
          <w:tcPr>
            <w:tcW w:w="0" w:type="auto"/>
            <w:vAlign w:val="center"/>
          </w:tcPr>
          <w:p w14:paraId="2F71B8D4" w14:textId="77777777" w:rsidR="00C83463" w:rsidRPr="001559B6" w:rsidRDefault="00C83463" w:rsidP="00C83463">
            <w:pPr>
              <w:rPr>
                <w:rFonts w:ascii="Arial" w:hAnsi="Arial" w:cs="Arial"/>
                <w:sz w:val="20"/>
                <w:szCs w:val="20"/>
              </w:rPr>
            </w:pPr>
            <w:r w:rsidRPr="001559B6">
              <w:rPr>
                <w:rFonts w:ascii="Arial" w:hAnsi="Arial" w:cs="Arial"/>
                <w:sz w:val="20"/>
                <w:szCs w:val="20"/>
              </w:rPr>
              <w:t>35,54</w:t>
            </w:r>
          </w:p>
        </w:tc>
        <w:tc>
          <w:tcPr>
            <w:tcW w:w="0" w:type="auto"/>
            <w:vAlign w:val="center"/>
          </w:tcPr>
          <w:p w14:paraId="38CC701D" w14:textId="77777777" w:rsidR="00C83463" w:rsidRPr="001559B6" w:rsidRDefault="00C83463" w:rsidP="00C83463">
            <w:pPr>
              <w:rPr>
                <w:rFonts w:ascii="Arial" w:hAnsi="Arial" w:cs="Arial"/>
                <w:sz w:val="20"/>
                <w:szCs w:val="20"/>
              </w:rPr>
            </w:pPr>
            <w:r w:rsidRPr="001559B6">
              <w:rPr>
                <w:rFonts w:ascii="Arial" w:hAnsi="Arial" w:cs="Arial"/>
                <w:sz w:val="20"/>
                <w:szCs w:val="20"/>
              </w:rPr>
              <w:t>33,56</w:t>
            </w:r>
          </w:p>
        </w:tc>
        <w:tc>
          <w:tcPr>
            <w:tcW w:w="0" w:type="auto"/>
            <w:vAlign w:val="center"/>
          </w:tcPr>
          <w:p w14:paraId="15F5CCDF" w14:textId="77777777" w:rsidR="00C83463" w:rsidRPr="001559B6" w:rsidRDefault="00C83463" w:rsidP="00C83463">
            <w:pPr>
              <w:rPr>
                <w:rFonts w:ascii="Arial" w:hAnsi="Arial" w:cs="Arial"/>
                <w:sz w:val="20"/>
                <w:szCs w:val="20"/>
              </w:rPr>
            </w:pPr>
            <w:r w:rsidRPr="001559B6">
              <w:rPr>
                <w:rFonts w:ascii="Arial" w:hAnsi="Arial" w:cs="Arial"/>
                <w:sz w:val="20"/>
                <w:szCs w:val="20"/>
              </w:rPr>
              <w:t>36,19</w:t>
            </w:r>
          </w:p>
        </w:tc>
        <w:tc>
          <w:tcPr>
            <w:tcW w:w="0" w:type="auto"/>
            <w:vAlign w:val="center"/>
          </w:tcPr>
          <w:p w14:paraId="11C153AB" w14:textId="77777777" w:rsidR="00C83463" w:rsidRPr="001559B6" w:rsidRDefault="00C83463" w:rsidP="00C83463">
            <w:pPr>
              <w:rPr>
                <w:rFonts w:ascii="Arial" w:hAnsi="Arial" w:cs="Arial"/>
                <w:sz w:val="20"/>
                <w:szCs w:val="20"/>
              </w:rPr>
            </w:pPr>
            <w:r w:rsidRPr="001559B6">
              <w:rPr>
                <w:rFonts w:ascii="Arial" w:hAnsi="Arial" w:cs="Arial"/>
                <w:sz w:val="20"/>
                <w:szCs w:val="20"/>
              </w:rPr>
              <w:t>42,06</w:t>
            </w:r>
          </w:p>
        </w:tc>
        <w:tc>
          <w:tcPr>
            <w:tcW w:w="0" w:type="auto"/>
            <w:tcBorders>
              <w:right w:val="single" w:sz="4" w:space="0" w:color="auto"/>
            </w:tcBorders>
            <w:vAlign w:val="center"/>
          </w:tcPr>
          <w:p w14:paraId="40B373A1" w14:textId="77777777" w:rsidR="00C83463" w:rsidRPr="001559B6" w:rsidRDefault="00C83463" w:rsidP="00C83463">
            <w:pPr>
              <w:rPr>
                <w:rFonts w:ascii="Arial" w:hAnsi="Arial" w:cs="Arial"/>
                <w:sz w:val="20"/>
                <w:szCs w:val="20"/>
              </w:rPr>
            </w:pPr>
            <w:r w:rsidRPr="001559B6">
              <w:rPr>
                <w:rFonts w:ascii="Arial" w:hAnsi="Arial" w:cs="Arial"/>
                <w:sz w:val="20"/>
                <w:szCs w:val="20"/>
              </w:rPr>
              <w:t>46,93</w:t>
            </w:r>
          </w:p>
        </w:tc>
        <w:tc>
          <w:tcPr>
            <w:tcW w:w="0" w:type="auto"/>
            <w:tcBorders>
              <w:left w:val="single" w:sz="4" w:space="0" w:color="auto"/>
              <w:right w:val="single" w:sz="18" w:space="0" w:color="auto"/>
            </w:tcBorders>
            <w:vAlign w:val="center"/>
          </w:tcPr>
          <w:p w14:paraId="3F67BD48"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50,33</w:t>
            </w:r>
          </w:p>
        </w:tc>
        <w:tc>
          <w:tcPr>
            <w:tcW w:w="0" w:type="auto"/>
            <w:tcBorders>
              <w:top w:val="single" w:sz="6" w:space="0" w:color="auto"/>
              <w:left w:val="single" w:sz="18" w:space="0" w:color="auto"/>
              <w:bottom w:val="single" w:sz="6" w:space="0" w:color="auto"/>
              <w:right w:val="single" w:sz="18" w:space="0" w:color="auto"/>
            </w:tcBorders>
            <w:vAlign w:val="center"/>
          </w:tcPr>
          <w:p w14:paraId="09D54C2D"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56D805BB"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20564A9F" w14:textId="77777777" w:rsidTr="00C83463">
        <w:tc>
          <w:tcPr>
            <w:tcW w:w="0" w:type="auto"/>
            <w:vAlign w:val="center"/>
          </w:tcPr>
          <w:p w14:paraId="71648259" w14:textId="77777777" w:rsidR="00C83463" w:rsidRPr="001559B6" w:rsidRDefault="00C83463" w:rsidP="00C83463">
            <w:pPr>
              <w:rPr>
                <w:rFonts w:ascii="Arial" w:hAnsi="Arial" w:cs="Arial"/>
                <w:b/>
                <w:sz w:val="20"/>
                <w:szCs w:val="20"/>
              </w:rPr>
            </w:pPr>
            <w:r w:rsidRPr="001559B6">
              <w:rPr>
                <w:rFonts w:ascii="Arial" w:hAnsi="Arial" w:cs="Arial"/>
                <w:b/>
                <w:sz w:val="20"/>
                <w:szCs w:val="20"/>
              </w:rPr>
              <w:t>1.b</w:t>
            </w:r>
          </w:p>
        </w:tc>
        <w:tc>
          <w:tcPr>
            <w:tcW w:w="0" w:type="auto"/>
            <w:vAlign w:val="center"/>
          </w:tcPr>
          <w:p w14:paraId="37E982D3" w14:textId="77777777" w:rsidR="00C83463" w:rsidRPr="001559B6" w:rsidRDefault="00C83463" w:rsidP="00C83463">
            <w:pPr>
              <w:rPr>
                <w:rFonts w:ascii="Arial" w:hAnsi="Arial" w:cs="Arial"/>
                <w:sz w:val="20"/>
                <w:szCs w:val="20"/>
              </w:rPr>
            </w:pPr>
            <w:r w:rsidRPr="001559B6">
              <w:rPr>
                <w:rFonts w:ascii="Arial" w:hAnsi="Arial" w:cs="Arial"/>
                <w:sz w:val="20"/>
                <w:szCs w:val="20"/>
              </w:rPr>
              <w:t>Wydatki budżetów powiatów na kulturę i ochronę dziedzictwa narodowego na 1 mieszkańca [tys. zł]</w:t>
            </w:r>
          </w:p>
        </w:tc>
        <w:tc>
          <w:tcPr>
            <w:tcW w:w="0" w:type="auto"/>
            <w:vAlign w:val="center"/>
          </w:tcPr>
          <w:p w14:paraId="144CA11C"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5ACD7B73"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1805C12C" w14:textId="77777777" w:rsidR="00C83463" w:rsidRPr="001559B6" w:rsidRDefault="00C83463" w:rsidP="00C83463">
            <w:pPr>
              <w:rPr>
                <w:rFonts w:ascii="Arial" w:hAnsi="Arial" w:cs="Arial"/>
                <w:sz w:val="20"/>
                <w:szCs w:val="20"/>
              </w:rPr>
            </w:pPr>
            <w:r w:rsidRPr="001559B6">
              <w:rPr>
                <w:rFonts w:ascii="Arial" w:hAnsi="Arial" w:cs="Arial"/>
                <w:sz w:val="20"/>
                <w:szCs w:val="20"/>
              </w:rPr>
              <w:t>4,54</w:t>
            </w:r>
          </w:p>
        </w:tc>
        <w:tc>
          <w:tcPr>
            <w:tcW w:w="0" w:type="auto"/>
            <w:vAlign w:val="center"/>
          </w:tcPr>
          <w:p w14:paraId="2FD07905" w14:textId="77777777" w:rsidR="00C83463" w:rsidRPr="001559B6" w:rsidRDefault="00C83463" w:rsidP="00C83463">
            <w:pPr>
              <w:rPr>
                <w:rFonts w:ascii="Arial" w:hAnsi="Arial" w:cs="Arial"/>
                <w:sz w:val="20"/>
                <w:szCs w:val="20"/>
              </w:rPr>
            </w:pPr>
            <w:r w:rsidRPr="001559B6">
              <w:rPr>
                <w:rFonts w:ascii="Arial" w:hAnsi="Arial" w:cs="Arial"/>
                <w:sz w:val="20"/>
                <w:szCs w:val="20"/>
              </w:rPr>
              <w:t>5,93</w:t>
            </w:r>
          </w:p>
        </w:tc>
        <w:tc>
          <w:tcPr>
            <w:tcW w:w="0" w:type="auto"/>
            <w:vAlign w:val="center"/>
          </w:tcPr>
          <w:p w14:paraId="6BBF8BF5" w14:textId="77777777" w:rsidR="00C83463" w:rsidRPr="001559B6" w:rsidRDefault="00C83463" w:rsidP="00C83463">
            <w:pPr>
              <w:rPr>
                <w:rFonts w:ascii="Arial" w:hAnsi="Arial" w:cs="Arial"/>
                <w:sz w:val="20"/>
                <w:szCs w:val="20"/>
              </w:rPr>
            </w:pPr>
            <w:r w:rsidRPr="001559B6">
              <w:rPr>
                <w:rFonts w:ascii="Arial" w:hAnsi="Arial" w:cs="Arial"/>
                <w:sz w:val="20"/>
                <w:szCs w:val="20"/>
              </w:rPr>
              <w:t>5,84</w:t>
            </w:r>
          </w:p>
        </w:tc>
        <w:tc>
          <w:tcPr>
            <w:tcW w:w="0" w:type="auto"/>
            <w:vAlign w:val="center"/>
          </w:tcPr>
          <w:p w14:paraId="2E69195C" w14:textId="77777777" w:rsidR="00C83463" w:rsidRPr="001559B6" w:rsidRDefault="00C83463" w:rsidP="00C83463">
            <w:pPr>
              <w:rPr>
                <w:rFonts w:ascii="Arial" w:hAnsi="Arial" w:cs="Arial"/>
                <w:sz w:val="20"/>
                <w:szCs w:val="20"/>
              </w:rPr>
            </w:pPr>
            <w:r w:rsidRPr="001559B6">
              <w:rPr>
                <w:rFonts w:ascii="Arial" w:hAnsi="Arial" w:cs="Arial"/>
                <w:sz w:val="20"/>
                <w:szCs w:val="20"/>
              </w:rPr>
              <w:t>5,06</w:t>
            </w:r>
          </w:p>
        </w:tc>
        <w:tc>
          <w:tcPr>
            <w:tcW w:w="0" w:type="auto"/>
            <w:vAlign w:val="center"/>
          </w:tcPr>
          <w:p w14:paraId="10FEB2DF" w14:textId="77777777" w:rsidR="00C83463" w:rsidRPr="001559B6" w:rsidRDefault="00C83463" w:rsidP="00C83463">
            <w:pPr>
              <w:rPr>
                <w:rFonts w:ascii="Arial" w:hAnsi="Arial" w:cs="Arial"/>
                <w:sz w:val="20"/>
                <w:szCs w:val="20"/>
              </w:rPr>
            </w:pPr>
            <w:r w:rsidRPr="001559B6">
              <w:rPr>
                <w:rFonts w:ascii="Arial" w:hAnsi="Arial" w:cs="Arial"/>
                <w:sz w:val="20"/>
                <w:szCs w:val="20"/>
              </w:rPr>
              <w:t>4,76</w:t>
            </w:r>
          </w:p>
        </w:tc>
        <w:tc>
          <w:tcPr>
            <w:tcW w:w="0" w:type="auto"/>
            <w:vAlign w:val="center"/>
          </w:tcPr>
          <w:p w14:paraId="1620BD53" w14:textId="77777777" w:rsidR="00C83463" w:rsidRPr="001559B6" w:rsidRDefault="00C83463" w:rsidP="00C83463">
            <w:pPr>
              <w:rPr>
                <w:rFonts w:ascii="Arial" w:hAnsi="Arial" w:cs="Arial"/>
                <w:sz w:val="20"/>
                <w:szCs w:val="20"/>
              </w:rPr>
            </w:pPr>
            <w:r w:rsidRPr="001559B6">
              <w:rPr>
                <w:rFonts w:ascii="Arial" w:hAnsi="Arial" w:cs="Arial"/>
                <w:sz w:val="20"/>
                <w:szCs w:val="20"/>
              </w:rPr>
              <w:t>4,97</w:t>
            </w:r>
          </w:p>
        </w:tc>
        <w:tc>
          <w:tcPr>
            <w:tcW w:w="0" w:type="auto"/>
            <w:vAlign w:val="center"/>
          </w:tcPr>
          <w:p w14:paraId="010BE85B" w14:textId="77777777" w:rsidR="00C83463" w:rsidRPr="001559B6" w:rsidRDefault="00C83463" w:rsidP="00C83463">
            <w:pPr>
              <w:rPr>
                <w:rFonts w:ascii="Arial" w:hAnsi="Arial" w:cs="Arial"/>
                <w:sz w:val="20"/>
                <w:szCs w:val="20"/>
              </w:rPr>
            </w:pPr>
            <w:r w:rsidRPr="001559B6">
              <w:rPr>
                <w:rFonts w:ascii="Arial" w:hAnsi="Arial" w:cs="Arial"/>
                <w:sz w:val="20"/>
                <w:szCs w:val="20"/>
              </w:rPr>
              <w:t>5,23</w:t>
            </w:r>
          </w:p>
        </w:tc>
        <w:tc>
          <w:tcPr>
            <w:tcW w:w="0" w:type="auto"/>
            <w:vAlign w:val="center"/>
          </w:tcPr>
          <w:p w14:paraId="40DD9E4F" w14:textId="77777777" w:rsidR="00C83463" w:rsidRPr="001559B6" w:rsidRDefault="00C83463" w:rsidP="00C83463">
            <w:pPr>
              <w:rPr>
                <w:rFonts w:ascii="Arial" w:hAnsi="Arial" w:cs="Arial"/>
                <w:sz w:val="20"/>
                <w:szCs w:val="20"/>
              </w:rPr>
            </w:pPr>
            <w:r w:rsidRPr="001559B6">
              <w:rPr>
                <w:rFonts w:ascii="Arial" w:hAnsi="Arial" w:cs="Arial"/>
                <w:sz w:val="20"/>
                <w:szCs w:val="20"/>
              </w:rPr>
              <w:t>10,94</w:t>
            </w:r>
          </w:p>
        </w:tc>
        <w:tc>
          <w:tcPr>
            <w:tcW w:w="0" w:type="auto"/>
            <w:tcBorders>
              <w:right w:val="single" w:sz="4" w:space="0" w:color="auto"/>
            </w:tcBorders>
            <w:vAlign w:val="center"/>
          </w:tcPr>
          <w:p w14:paraId="110F1FD5" w14:textId="77777777" w:rsidR="00C83463" w:rsidRPr="001559B6" w:rsidRDefault="00C83463" w:rsidP="00C83463">
            <w:pPr>
              <w:rPr>
                <w:rFonts w:ascii="Arial" w:hAnsi="Arial" w:cs="Arial"/>
                <w:sz w:val="20"/>
                <w:szCs w:val="20"/>
              </w:rPr>
            </w:pPr>
            <w:r w:rsidRPr="001559B6">
              <w:rPr>
                <w:rFonts w:ascii="Arial" w:hAnsi="Arial" w:cs="Arial"/>
                <w:sz w:val="20"/>
                <w:szCs w:val="20"/>
              </w:rPr>
              <w:t>7,86</w:t>
            </w:r>
          </w:p>
        </w:tc>
        <w:tc>
          <w:tcPr>
            <w:tcW w:w="0" w:type="auto"/>
            <w:tcBorders>
              <w:left w:val="single" w:sz="4" w:space="0" w:color="auto"/>
              <w:right w:val="single" w:sz="18" w:space="0" w:color="auto"/>
            </w:tcBorders>
            <w:vAlign w:val="center"/>
          </w:tcPr>
          <w:p w14:paraId="0C44F93C" w14:textId="77777777" w:rsidR="00C83463" w:rsidRPr="001559B6" w:rsidRDefault="00C83463" w:rsidP="00C83463">
            <w:pPr>
              <w:spacing w:before="60" w:after="60"/>
              <w:rPr>
                <w:rFonts w:ascii="Arial" w:eastAsia="Times New Roman" w:hAnsi="Arial" w:cs="Arial"/>
                <w:sz w:val="20"/>
                <w:szCs w:val="20"/>
                <w:lang w:eastAsia="pl-PL"/>
              </w:rPr>
            </w:pPr>
          </w:p>
          <w:p w14:paraId="4D1A37E1"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6,65</w:t>
            </w:r>
          </w:p>
        </w:tc>
        <w:tc>
          <w:tcPr>
            <w:tcW w:w="0" w:type="auto"/>
            <w:tcBorders>
              <w:top w:val="single" w:sz="6" w:space="0" w:color="auto"/>
              <w:left w:val="single" w:sz="18" w:space="0" w:color="auto"/>
              <w:bottom w:val="single" w:sz="6" w:space="0" w:color="auto"/>
              <w:right w:val="single" w:sz="18" w:space="0" w:color="auto"/>
            </w:tcBorders>
            <w:vAlign w:val="center"/>
          </w:tcPr>
          <w:p w14:paraId="01DE9EB7"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547B7C24"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4B1D784E" w14:textId="77777777" w:rsidTr="00C83463">
        <w:tc>
          <w:tcPr>
            <w:tcW w:w="0" w:type="auto"/>
            <w:vAlign w:val="center"/>
          </w:tcPr>
          <w:p w14:paraId="29798291" w14:textId="77777777" w:rsidR="00C83463" w:rsidRPr="001559B6" w:rsidRDefault="00C83463" w:rsidP="00C83463">
            <w:pPr>
              <w:rPr>
                <w:rFonts w:ascii="Arial" w:hAnsi="Arial" w:cs="Arial"/>
                <w:b/>
                <w:sz w:val="20"/>
                <w:szCs w:val="20"/>
              </w:rPr>
            </w:pPr>
            <w:r w:rsidRPr="001559B6">
              <w:rPr>
                <w:rFonts w:ascii="Arial" w:hAnsi="Arial" w:cs="Arial"/>
                <w:b/>
                <w:sz w:val="20"/>
                <w:szCs w:val="20"/>
              </w:rPr>
              <w:lastRenderedPageBreak/>
              <w:t>1.1b</w:t>
            </w:r>
          </w:p>
        </w:tc>
        <w:tc>
          <w:tcPr>
            <w:tcW w:w="0" w:type="auto"/>
            <w:vAlign w:val="center"/>
          </w:tcPr>
          <w:p w14:paraId="3592AF1F" w14:textId="77777777" w:rsidR="00C83463" w:rsidRPr="001559B6" w:rsidRDefault="00C83463" w:rsidP="00C83463">
            <w:pPr>
              <w:rPr>
                <w:rFonts w:ascii="Arial" w:hAnsi="Arial" w:cs="Arial"/>
                <w:sz w:val="20"/>
                <w:szCs w:val="20"/>
              </w:rPr>
            </w:pPr>
            <w:r w:rsidRPr="001559B6">
              <w:rPr>
                <w:rFonts w:ascii="Arial" w:hAnsi="Arial" w:cs="Arial"/>
                <w:sz w:val="20"/>
                <w:szCs w:val="20"/>
              </w:rPr>
              <w:t>Wydatki budżetów powiatów na kulturę i ochronę dziedzictwa narodowego na 1 mieszkańca [tys. zł]</w:t>
            </w:r>
          </w:p>
        </w:tc>
        <w:tc>
          <w:tcPr>
            <w:tcW w:w="0" w:type="auto"/>
            <w:vAlign w:val="center"/>
          </w:tcPr>
          <w:p w14:paraId="575505D0" w14:textId="77777777" w:rsidR="00C83463" w:rsidRPr="001559B6" w:rsidRDefault="00C83463" w:rsidP="00C83463">
            <w:pPr>
              <w:rPr>
                <w:rFonts w:ascii="Arial" w:hAnsi="Arial" w:cs="Arial"/>
                <w:sz w:val="20"/>
                <w:szCs w:val="20"/>
              </w:rPr>
            </w:pPr>
            <w:r w:rsidRPr="001559B6">
              <w:rPr>
                <w:rFonts w:ascii="Arial" w:hAnsi="Arial" w:cs="Arial"/>
                <w:sz w:val="20"/>
                <w:szCs w:val="20"/>
              </w:rPr>
              <w:t>Polska</w:t>
            </w:r>
          </w:p>
        </w:tc>
        <w:tc>
          <w:tcPr>
            <w:tcW w:w="0" w:type="auto"/>
            <w:vAlign w:val="center"/>
          </w:tcPr>
          <w:p w14:paraId="73CCD653"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14471F39" w14:textId="77777777" w:rsidR="00C83463" w:rsidRPr="001559B6" w:rsidRDefault="00C83463" w:rsidP="00C83463">
            <w:pPr>
              <w:rPr>
                <w:rFonts w:ascii="Arial" w:hAnsi="Arial" w:cs="Arial"/>
                <w:sz w:val="20"/>
                <w:szCs w:val="20"/>
              </w:rPr>
            </w:pPr>
            <w:r w:rsidRPr="001559B6">
              <w:rPr>
                <w:rFonts w:ascii="Arial" w:hAnsi="Arial" w:cs="Arial"/>
                <w:sz w:val="20"/>
                <w:szCs w:val="20"/>
              </w:rPr>
              <w:t>4,81</w:t>
            </w:r>
          </w:p>
        </w:tc>
        <w:tc>
          <w:tcPr>
            <w:tcW w:w="0" w:type="auto"/>
            <w:vAlign w:val="center"/>
          </w:tcPr>
          <w:p w14:paraId="078584EF" w14:textId="77777777" w:rsidR="00C83463" w:rsidRPr="001559B6" w:rsidRDefault="00C83463" w:rsidP="00C83463">
            <w:pPr>
              <w:rPr>
                <w:rFonts w:ascii="Arial" w:hAnsi="Arial" w:cs="Arial"/>
                <w:sz w:val="20"/>
                <w:szCs w:val="20"/>
              </w:rPr>
            </w:pPr>
            <w:r w:rsidRPr="001559B6">
              <w:rPr>
                <w:rFonts w:ascii="Arial" w:hAnsi="Arial" w:cs="Arial"/>
                <w:sz w:val="20"/>
                <w:szCs w:val="20"/>
              </w:rPr>
              <w:t>4,72</w:t>
            </w:r>
          </w:p>
        </w:tc>
        <w:tc>
          <w:tcPr>
            <w:tcW w:w="0" w:type="auto"/>
            <w:vAlign w:val="center"/>
          </w:tcPr>
          <w:p w14:paraId="28497348" w14:textId="77777777" w:rsidR="00C83463" w:rsidRPr="001559B6" w:rsidRDefault="00C83463" w:rsidP="00C83463">
            <w:pPr>
              <w:rPr>
                <w:rFonts w:ascii="Arial" w:hAnsi="Arial" w:cs="Arial"/>
                <w:sz w:val="20"/>
                <w:szCs w:val="20"/>
              </w:rPr>
            </w:pPr>
            <w:r w:rsidRPr="001559B6">
              <w:rPr>
                <w:rFonts w:ascii="Arial" w:hAnsi="Arial" w:cs="Arial"/>
                <w:sz w:val="20"/>
                <w:szCs w:val="20"/>
              </w:rPr>
              <w:t>4,31</w:t>
            </w:r>
          </w:p>
        </w:tc>
        <w:tc>
          <w:tcPr>
            <w:tcW w:w="0" w:type="auto"/>
            <w:vAlign w:val="center"/>
          </w:tcPr>
          <w:p w14:paraId="24D85C50" w14:textId="77777777" w:rsidR="00C83463" w:rsidRPr="001559B6" w:rsidRDefault="00C83463" w:rsidP="00C83463">
            <w:pPr>
              <w:rPr>
                <w:rFonts w:ascii="Arial" w:hAnsi="Arial" w:cs="Arial"/>
                <w:sz w:val="20"/>
                <w:szCs w:val="20"/>
              </w:rPr>
            </w:pPr>
            <w:r w:rsidRPr="001559B6">
              <w:rPr>
                <w:rFonts w:ascii="Arial" w:hAnsi="Arial" w:cs="Arial"/>
                <w:sz w:val="20"/>
                <w:szCs w:val="20"/>
              </w:rPr>
              <w:t>4,50</w:t>
            </w:r>
          </w:p>
        </w:tc>
        <w:tc>
          <w:tcPr>
            <w:tcW w:w="0" w:type="auto"/>
            <w:vAlign w:val="center"/>
          </w:tcPr>
          <w:p w14:paraId="1B5A23A9" w14:textId="77777777" w:rsidR="00C83463" w:rsidRPr="001559B6" w:rsidRDefault="00C83463" w:rsidP="00C83463">
            <w:pPr>
              <w:rPr>
                <w:rFonts w:ascii="Arial" w:hAnsi="Arial" w:cs="Arial"/>
                <w:sz w:val="20"/>
                <w:szCs w:val="20"/>
              </w:rPr>
            </w:pPr>
            <w:r w:rsidRPr="001559B6">
              <w:rPr>
                <w:rFonts w:ascii="Arial" w:hAnsi="Arial" w:cs="Arial"/>
                <w:sz w:val="20"/>
                <w:szCs w:val="20"/>
              </w:rPr>
              <w:t>4,38</w:t>
            </w:r>
          </w:p>
        </w:tc>
        <w:tc>
          <w:tcPr>
            <w:tcW w:w="0" w:type="auto"/>
            <w:vAlign w:val="center"/>
          </w:tcPr>
          <w:p w14:paraId="6C16BF84" w14:textId="77777777" w:rsidR="00C83463" w:rsidRPr="001559B6" w:rsidRDefault="00C83463" w:rsidP="00C83463">
            <w:pPr>
              <w:rPr>
                <w:rFonts w:ascii="Arial" w:hAnsi="Arial" w:cs="Arial"/>
                <w:sz w:val="20"/>
                <w:szCs w:val="20"/>
              </w:rPr>
            </w:pPr>
            <w:r w:rsidRPr="001559B6">
              <w:rPr>
                <w:rFonts w:ascii="Arial" w:hAnsi="Arial" w:cs="Arial"/>
                <w:sz w:val="20"/>
                <w:szCs w:val="20"/>
              </w:rPr>
              <w:t>4,20</w:t>
            </w:r>
          </w:p>
        </w:tc>
        <w:tc>
          <w:tcPr>
            <w:tcW w:w="0" w:type="auto"/>
            <w:vAlign w:val="center"/>
          </w:tcPr>
          <w:p w14:paraId="3FBE22D7" w14:textId="77777777" w:rsidR="00C83463" w:rsidRPr="001559B6" w:rsidRDefault="00C83463" w:rsidP="00C83463">
            <w:pPr>
              <w:rPr>
                <w:rFonts w:ascii="Arial" w:hAnsi="Arial" w:cs="Arial"/>
                <w:sz w:val="20"/>
                <w:szCs w:val="20"/>
              </w:rPr>
            </w:pPr>
            <w:r w:rsidRPr="001559B6">
              <w:rPr>
                <w:rFonts w:ascii="Arial" w:hAnsi="Arial" w:cs="Arial"/>
                <w:sz w:val="20"/>
                <w:szCs w:val="20"/>
              </w:rPr>
              <w:t>4,71</w:t>
            </w:r>
          </w:p>
        </w:tc>
        <w:tc>
          <w:tcPr>
            <w:tcW w:w="0" w:type="auto"/>
            <w:vAlign w:val="center"/>
          </w:tcPr>
          <w:p w14:paraId="7C4B5D8E" w14:textId="77777777" w:rsidR="00C83463" w:rsidRPr="001559B6" w:rsidRDefault="00C83463" w:rsidP="00C83463">
            <w:pPr>
              <w:rPr>
                <w:rFonts w:ascii="Arial" w:hAnsi="Arial" w:cs="Arial"/>
                <w:sz w:val="20"/>
                <w:szCs w:val="20"/>
              </w:rPr>
            </w:pPr>
            <w:r w:rsidRPr="001559B6">
              <w:rPr>
                <w:rFonts w:ascii="Arial" w:hAnsi="Arial" w:cs="Arial"/>
                <w:sz w:val="20"/>
                <w:szCs w:val="20"/>
              </w:rPr>
              <w:t>6,17</w:t>
            </w:r>
          </w:p>
        </w:tc>
        <w:tc>
          <w:tcPr>
            <w:tcW w:w="0" w:type="auto"/>
            <w:tcBorders>
              <w:right w:val="single" w:sz="4" w:space="0" w:color="auto"/>
            </w:tcBorders>
            <w:vAlign w:val="center"/>
          </w:tcPr>
          <w:p w14:paraId="72510D6A" w14:textId="77777777" w:rsidR="00C83463" w:rsidRPr="001559B6" w:rsidRDefault="00C83463" w:rsidP="00C83463">
            <w:pPr>
              <w:rPr>
                <w:rFonts w:ascii="Arial" w:hAnsi="Arial" w:cs="Arial"/>
                <w:sz w:val="20"/>
                <w:szCs w:val="20"/>
              </w:rPr>
            </w:pPr>
            <w:r w:rsidRPr="001559B6">
              <w:rPr>
                <w:rFonts w:ascii="Arial" w:hAnsi="Arial" w:cs="Arial"/>
                <w:sz w:val="20"/>
                <w:szCs w:val="20"/>
              </w:rPr>
              <w:t>6,48</w:t>
            </w:r>
          </w:p>
        </w:tc>
        <w:tc>
          <w:tcPr>
            <w:tcW w:w="0" w:type="auto"/>
            <w:tcBorders>
              <w:left w:val="single" w:sz="4" w:space="0" w:color="auto"/>
              <w:right w:val="single" w:sz="18" w:space="0" w:color="auto"/>
            </w:tcBorders>
            <w:vAlign w:val="center"/>
          </w:tcPr>
          <w:p w14:paraId="2A7C8D07"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5,43</w:t>
            </w:r>
          </w:p>
        </w:tc>
        <w:tc>
          <w:tcPr>
            <w:tcW w:w="0" w:type="auto"/>
            <w:tcBorders>
              <w:top w:val="single" w:sz="6" w:space="0" w:color="auto"/>
              <w:left w:val="single" w:sz="18" w:space="0" w:color="auto"/>
              <w:bottom w:val="single" w:sz="6" w:space="0" w:color="auto"/>
              <w:right w:val="single" w:sz="18" w:space="0" w:color="auto"/>
            </w:tcBorders>
            <w:vAlign w:val="center"/>
          </w:tcPr>
          <w:p w14:paraId="073B0037"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7D83FA12"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7AF21864" w14:textId="77777777" w:rsidTr="00C83463">
        <w:tc>
          <w:tcPr>
            <w:tcW w:w="0" w:type="auto"/>
            <w:vAlign w:val="center"/>
          </w:tcPr>
          <w:p w14:paraId="449D143D" w14:textId="77777777" w:rsidR="00C83463" w:rsidRPr="001559B6" w:rsidRDefault="00C83463" w:rsidP="00C83463">
            <w:pPr>
              <w:rPr>
                <w:rFonts w:ascii="Arial" w:hAnsi="Arial" w:cs="Arial"/>
                <w:b/>
                <w:sz w:val="20"/>
                <w:szCs w:val="20"/>
              </w:rPr>
            </w:pPr>
            <w:r w:rsidRPr="001559B6">
              <w:rPr>
                <w:rFonts w:ascii="Arial" w:hAnsi="Arial" w:cs="Arial"/>
                <w:b/>
                <w:sz w:val="20"/>
                <w:szCs w:val="20"/>
              </w:rPr>
              <w:t>1.c</w:t>
            </w:r>
          </w:p>
        </w:tc>
        <w:tc>
          <w:tcPr>
            <w:tcW w:w="0" w:type="auto"/>
            <w:vAlign w:val="center"/>
          </w:tcPr>
          <w:p w14:paraId="591E4213" w14:textId="77777777" w:rsidR="00C83463" w:rsidRPr="001559B6" w:rsidRDefault="00C83463" w:rsidP="00C83463">
            <w:pPr>
              <w:rPr>
                <w:rFonts w:ascii="Arial" w:hAnsi="Arial" w:cs="Arial"/>
                <w:sz w:val="20"/>
                <w:szCs w:val="20"/>
              </w:rPr>
            </w:pPr>
            <w:r w:rsidRPr="001559B6">
              <w:rPr>
                <w:rFonts w:ascii="Arial" w:hAnsi="Arial" w:cs="Arial"/>
                <w:sz w:val="20"/>
                <w:szCs w:val="20"/>
              </w:rPr>
              <w:t>Wydatki budżetów gmin na kulturę i ochronę dziedzictwa narodowego na 1 mieszkańca [tys. zł]</w:t>
            </w:r>
          </w:p>
        </w:tc>
        <w:tc>
          <w:tcPr>
            <w:tcW w:w="0" w:type="auto"/>
            <w:vAlign w:val="center"/>
          </w:tcPr>
          <w:p w14:paraId="78D9AB8A"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5196C8C4"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20A0D5F4" w14:textId="4CBA9AD2" w:rsidR="00C83463" w:rsidRPr="001559B6" w:rsidRDefault="00596AA3" w:rsidP="00C83463">
            <w:pPr>
              <w:rPr>
                <w:rFonts w:ascii="Arial" w:hAnsi="Arial" w:cs="Arial"/>
                <w:sz w:val="20"/>
                <w:szCs w:val="20"/>
              </w:rPr>
            </w:pPr>
            <w:r>
              <w:rPr>
                <w:rFonts w:ascii="Arial" w:hAnsi="Arial" w:cs="Arial"/>
                <w:sz w:val="20"/>
                <w:szCs w:val="20"/>
              </w:rPr>
              <w:t>112,3</w:t>
            </w:r>
          </w:p>
        </w:tc>
        <w:tc>
          <w:tcPr>
            <w:tcW w:w="0" w:type="auto"/>
            <w:vAlign w:val="center"/>
          </w:tcPr>
          <w:p w14:paraId="553CC7CF" w14:textId="77777777" w:rsidR="00C83463" w:rsidRPr="001559B6" w:rsidRDefault="00C83463" w:rsidP="00C83463">
            <w:pPr>
              <w:rPr>
                <w:rFonts w:ascii="Arial" w:hAnsi="Arial" w:cs="Arial"/>
                <w:sz w:val="20"/>
                <w:szCs w:val="20"/>
              </w:rPr>
            </w:pPr>
            <w:r w:rsidRPr="001559B6">
              <w:rPr>
                <w:rFonts w:ascii="Arial" w:hAnsi="Arial" w:cs="Arial"/>
                <w:sz w:val="20"/>
                <w:szCs w:val="20"/>
              </w:rPr>
              <w:t>111,34</w:t>
            </w:r>
          </w:p>
        </w:tc>
        <w:tc>
          <w:tcPr>
            <w:tcW w:w="0" w:type="auto"/>
            <w:vAlign w:val="center"/>
          </w:tcPr>
          <w:p w14:paraId="17CA25B2" w14:textId="77777777" w:rsidR="00C83463" w:rsidRPr="001559B6" w:rsidRDefault="00C83463" w:rsidP="00C83463">
            <w:pPr>
              <w:rPr>
                <w:rFonts w:ascii="Arial" w:hAnsi="Arial" w:cs="Arial"/>
                <w:sz w:val="20"/>
                <w:szCs w:val="20"/>
              </w:rPr>
            </w:pPr>
            <w:r w:rsidRPr="001559B6">
              <w:rPr>
                <w:rFonts w:ascii="Arial" w:hAnsi="Arial" w:cs="Arial"/>
                <w:sz w:val="20"/>
                <w:szCs w:val="20"/>
              </w:rPr>
              <w:t>116,14</w:t>
            </w:r>
          </w:p>
        </w:tc>
        <w:tc>
          <w:tcPr>
            <w:tcW w:w="0" w:type="auto"/>
            <w:vAlign w:val="center"/>
          </w:tcPr>
          <w:p w14:paraId="4114DACE" w14:textId="77777777" w:rsidR="00C83463" w:rsidRPr="001559B6" w:rsidRDefault="00C83463" w:rsidP="00C83463">
            <w:pPr>
              <w:rPr>
                <w:rFonts w:ascii="Arial" w:hAnsi="Arial" w:cs="Arial"/>
                <w:sz w:val="20"/>
                <w:szCs w:val="20"/>
              </w:rPr>
            </w:pPr>
            <w:r w:rsidRPr="001559B6">
              <w:rPr>
                <w:rFonts w:ascii="Arial" w:hAnsi="Arial" w:cs="Arial"/>
                <w:sz w:val="20"/>
                <w:szCs w:val="20"/>
              </w:rPr>
              <w:t>114,77</w:t>
            </w:r>
          </w:p>
        </w:tc>
        <w:tc>
          <w:tcPr>
            <w:tcW w:w="0" w:type="auto"/>
            <w:vAlign w:val="center"/>
          </w:tcPr>
          <w:p w14:paraId="581AF311" w14:textId="77777777" w:rsidR="00C83463" w:rsidRPr="001559B6" w:rsidRDefault="00C83463" w:rsidP="00C83463">
            <w:pPr>
              <w:rPr>
                <w:rFonts w:ascii="Arial" w:hAnsi="Arial" w:cs="Arial"/>
                <w:sz w:val="20"/>
                <w:szCs w:val="20"/>
              </w:rPr>
            </w:pPr>
            <w:r w:rsidRPr="001559B6">
              <w:rPr>
                <w:rFonts w:ascii="Arial" w:hAnsi="Arial" w:cs="Arial"/>
                <w:sz w:val="20"/>
                <w:szCs w:val="20"/>
              </w:rPr>
              <w:t>109,83</w:t>
            </w:r>
          </w:p>
        </w:tc>
        <w:tc>
          <w:tcPr>
            <w:tcW w:w="0" w:type="auto"/>
            <w:vAlign w:val="center"/>
          </w:tcPr>
          <w:p w14:paraId="1CEBB20A" w14:textId="77777777" w:rsidR="00C83463" w:rsidRPr="001559B6" w:rsidRDefault="00C83463" w:rsidP="00C83463">
            <w:pPr>
              <w:rPr>
                <w:rFonts w:ascii="Arial" w:hAnsi="Arial" w:cs="Arial"/>
                <w:sz w:val="20"/>
                <w:szCs w:val="20"/>
              </w:rPr>
            </w:pPr>
            <w:r w:rsidRPr="001559B6">
              <w:rPr>
                <w:rFonts w:ascii="Arial" w:hAnsi="Arial" w:cs="Arial"/>
                <w:sz w:val="20"/>
                <w:szCs w:val="20"/>
              </w:rPr>
              <w:t>107,10</w:t>
            </w:r>
          </w:p>
        </w:tc>
        <w:tc>
          <w:tcPr>
            <w:tcW w:w="0" w:type="auto"/>
            <w:vAlign w:val="center"/>
          </w:tcPr>
          <w:p w14:paraId="1919DB76" w14:textId="77777777" w:rsidR="00C83463" w:rsidRPr="001559B6" w:rsidRDefault="00C83463" w:rsidP="00C83463">
            <w:pPr>
              <w:rPr>
                <w:rFonts w:ascii="Arial" w:hAnsi="Arial" w:cs="Arial"/>
                <w:sz w:val="20"/>
                <w:szCs w:val="20"/>
              </w:rPr>
            </w:pPr>
            <w:r w:rsidRPr="001559B6">
              <w:rPr>
                <w:rFonts w:ascii="Arial" w:hAnsi="Arial" w:cs="Arial"/>
                <w:sz w:val="20"/>
                <w:szCs w:val="20"/>
              </w:rPr>
              <w:t>124,77</w:t>
            </w:r>
          </w:p>
        </w:tc>
        <w:tc>
          <w:tcPr>
            <w:tcW w:w="0" w:type="auto"/>
            <w:vAlign w:val="center"/>
          </w:tcPr>
          <w:p w14:paraId="10050FB1" w14:textId="77777777" w:rsidR="00C83463" w:rsidRPr="001559B6" w:rsidRDefault="00C83463" w:rsidP="00C83463">
            <w:pPr>
              <w:rPr>
                <w:rFonts w:ascii="Arial" w:hAnsi="Arial" w:cs="Arial"/>
                <w:sz w:val="20"/>
                <w:szCs w:val="20"/>
              </w:rPr>
            </w:pPr>
            <w:r w:rsidRPr="001559B6">
              <w:rPr>
                <w:rFonts w:ascii="Arial" w:hAnsi="Arial" w:cs="Arial"/>
                <w:sz w:val="20"/>
                <w:szCs w:val="20"/>
              </w:rPr>
              <w:t>193,89</w:t>
            </w:r>
          </w:p>
        </w:tc>
        <w:tc>
          <w:tcPr>
            <w:tcW w:w="0" w:type="auto"/>
            <w:tcBorders>
              <w:right w:val="single" w:sz="4" w:space="0" w:color="auto"/>
            </w:tcBorders>
            <w:vAlign w:val="center"/>
          </w:tcPr>
          <w:p w14:paraId="2D37BA44" w14:textId="77777777" w:rsidR="00C83463" w:rsidRPr="001559B6" w:rsidRDefault="00C83463" w:rsidP="00C83463">
            <w:pPr>
              <w:rPr>
                <w:rFonts w:ascii="Arial" w:hAnsi="Arial" w:cs="Arial"/>
                <w:sz w:val="20"/>
                <w:szCs w:val="20"/>
              </w:rPr>
            </w:pPr>
            <w:r w:rsidRPr="001559B6">
              <w:rPr>
                <w:rFonts w:ascii="Arial" w:hAnsi="Arial" w:cs="Arial"/>
                <w:sz w:val="20"/>
                <w:szCs w:val="20"/>
              </w:rPr>
              <w:t>168,27</w:t>
            </w:r>
          </w:p>
        </w:tc>
        <w:tc>
          <w:tcPr>
            <w:tcW w:w="0" w:type="auto"/>
            <w:tcBorders>
              <w:left w:val="single" w:sz="4" w:space="0" w:color="auto"/>
              <w:right w:val="single" w:sz="18" w:space="0" w:color="auto"/>
            </w:tcBorders>
            <w:vAlign w:val="center"/>
          </w:tcPr>
          <w:p w14:paraId="4DF188B0" w14:textId="77777777" w:rsidR="00C83463" w:rsidRPr="001559B6" w:rsidRDefault="00C83463" w:rsidP="00C83463">
            <w:pPr>
              <w:spacing w:before="60" w:after="60"/>
              <w:rPr>
                <w:rFonts w:ascii="Arial" w:eastAsia="Times New Roman" w:hAnsi="Arial" w:cs="Arial"/>
                <w:sz w:val="20"/>
                <w:szCs w:val="20"/>
                <w:lang w:eastAsia="pl-PL"/>
              </w:rPr>
            </w:pPr>
          </w:p>
          <w:p w14:paraId="46159470"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154,34</w:t>
            </w:r>
          </w:p>
        </w:tc>
        <w:tc>
          <w:tcPr>
            <w:tcW w:w="0" w:type="auto"/>
            <w:tcBorders>
              <w:top w:val="single" w:sz="6" w:space="0" w:color="auto"/>
              <w:left w:val="single" w:sz="18" w:space="0" w:color="auto"/>
              <w:bottom w:val="single" w:sz="6" w:space="0" w:color="auto"/>
              <w:right w:val="single" w:sz="18" w:space="0" w:color="auto"/>
            </w:tcBorders>
            <w:vAlign w:val="center"/>
          </w:tcPr>
          <w:p w14:paraId="44EC77FC"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3EC3DC95"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21C73787" w14:textId="77777777" w:rsidTr="00C83463">
        <w:tc>
          <w:tcPr>
            <w:tcW w:w="0" w:type="auto"/>
            <w:vAlign w:val="center"/>
          </w:tcPr>
          <w:p w14:paraId="349EB37C" w14:textId="77777777" w:rsidR="00C83463" w:rsidRPr="001559B6" w:rsidRDefault="00C83463" w:rsidP="00C83463">
            <w:pPr>
              <w:rPr>
                <w:rFonts w:ascii="Arial" w:hAnsi="Arial" w:cs="Arial"/>
                <w:b/>
                <w:sz w:val="20"/>
                <w:szCs w:val="20"/>
              </w:rPr>
            </w:pPr>
            <w:r w:rsidRPr="001559B6">
              <w:rPr>
                <w:rFonts w:ascii="Arial" w:hAnsi="Arial" w:cs="Arial"/>
                <w:b/>
                <w:sz w:val="20"/>
                <w:szCs w:val="20"/>
              </w:rPr>
              <w:t>1.1c</w:t>
            </w:r>
          </w:p>
        </w:tc>
        <w:tc>
          <w:tcPr>
            <w:tcW w:w="0" w:type="auto"/>
            <w:vAlign w:val="center"/>
          </w:tcPr>
          <w:p w14:paraId="475858F7" w14:textId="77777777" w:rsidR="00C83463" w:rsidRPr="001559B6" w:rsidRDefault="00C83463" w:rsidP="00C83463">
            <w:pPr>
              <w:rPr>
                <w:rFonts w:ascii="Arial" w:hAnsi="Arial" w:cs="Arial"/>
                <w:sz w:val="20"/>
                <w:szCs w:val="20"/>
              </w:rPr>
            </w:pPr>
            <w:r w:rsidRPr="001559B6">
              <w:rPr>
                <w:rFonts w:ascii="Arial" w:hAnsi="Arial" w:cs="Arial"/>
                <w:sz w:val="20"/>
                <w:szCs w:val="20"/>
              </w:rPr>
              <w:t>Wydatki budżetów gmin na kulturę i ochronę dziedzictwa narodowego na 1 mieszkańca [tys. zł]</w:t>
            </w:r>
          </w:p>
        </w:tc>
        <w:tc>
          <w:tcPr>
            <w:tcW w:w="0" w:type="auto"/>
            <w:vAlign w:val="center"/>
          </w:tcPr>
          <w:p w14:paraId="2359C90F"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Polska </w:t>
            </w:r>
          </w:p>
        </w:tc>
        <w:tc>
          <w:tcPr>
            <w:tcW w:w="0" w:type="auto"/>
            <w:vAlign w:val="center"/>
          </w:tcPr>
          <w:p w14:paraId="4683094F"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2C08F2C4" w14:textId="77777777" w:rsidR="00C83463" w:rsidRPr="001559B6" w:rsidRDefault="00C83463" w:rsidP="00C83463">
            <w:pPr>
              <w:rPr>
                <w:rFonts w:ascii="Arial" w:hAnsi="Arial" w:cs="Arial"/>
                <w:sz w:val="20"/>
                <w:szCs w:val="20"/>
              </w:rPr>
            </w:pPr>
            <w:r w:rsidRPr="001559B6">
              <w:rPr>
                <w:rFonts w:ascii="Arial" w:hAnsi="Arial" w:cs="Arial"/>
                <w:sz w:val="20"/>
                <w:szCs w:val="20"/>
              </w:rPr>
              <w:t>136,16</w:t>
            </w:r>
          </w:p>
        </w:tc>
        <w:tc>
          <w:tcPr>
            <w:tcW w:w="0" w:type="auto"/>
            <w:vAlign w:val="center"/>
          </w:tcPr>
          <w:p w14:paraId="6E562596" w14:textId="77777777" w:rsidR="00C83463" w:rsidRPr="001559B6" w:rsidRDefault="00C83463" w:rsidP="00C83463">
            <w:pPr>
              <w:rPr>
                <w:rFonts w:ascii="Arial" w:hAnsi="Arial" w:cs="Arial"/>
                <w:sz w:val="20"/>
                <w:szCs w:val="20"/>
              </w:rPr>
            </w:pPr>
            <w:r w:rsidRPr="001559B6">
              <w:rPr>
                <w:rFonts w:ascii="Arial" w:hAnsi="Arial" w:cs="Arial"/>
                <w:sz w:val="20"/>
                <w:szCs w:val="20"/>
              </w:rPr>
              <w:t>139,45</w:t>
            </w:r>
          </w:p>
        </w:tc>
        <w:tc>
          <w:tcPr>
            <w:tcW w:w="0" w:type="auto"/>
            <w:vAlign w:val="center"/>
          </w:tcPr>
          <w:p w14:paraId="79ECEA45" w14:textId="77777777" w:rsidR="00C83463" w:rsidRPr="001559B6" w:rsidRDefault="00C83463" w:rsidP="00C83463">
            <w:pPr>
              <w:rPr>
                <w:rFonts w:ascii="Arial" w:hAnsi="Arial" w:cs="Arial"/>
                <w:sz w:val="20"/>
                <w:szCs w:val="20"/>
              </w:rPr>
            </w:pPr>
            <w:r w:rsidRPr="001559B6">
              <w:rPr>
                <w:rFonts w:ascii="Arial" w:hAnsi="Arial" w:cs="Arial"/>
                <w:sz w:val="20"/>
                <w:szCs w:val="20"/>
              </w:rPr>
              <w:t>142,19</w:t>
            </w:r>
          </w:p>
        </w:tc>
        <w:tc>
          <w:tcPr>
            <w:tcW w:w="0" w:type="auto"/>
            <w:vAlign w:val="center"/>
          </w:tcPr>
          <w:p w14:paraId="10E43FCC" w14:textId="77777777" w:rsidR="00C83463" w:rsidRPr="001559B6" w:rsidRDefault="00C83463" w:rsidP="00C83463">
            <w:pPr>
              <w:rPr>
                <w:rFonts w:ascii="Arial" w:hAnsi="Arial" w:cs="Arial"/>
                <w:sz w:val="20"/>
                <w:szCs w:val="20"/>
              </w:rPr>
            </w:pPr>
            <w:r w:rsidRPr="001559B6">
              <w:rPr>
                <w:rFonts w:ascii="Arial" w:hAnsi="Arial" w:cs="Arial"/>
                <w:sz w:val="20"/>
                <w:szCs w:val="20"/>
              </w:rPr>
              <w:t>162,22</w:t>
            </w:r>
          </w:p>
        </w:tc>
        <w:tc>
          <w:tcPr>
            <w:tcW w:w="0" w:type="auto"/>
            <w:vAlign w:val="center"/>
          </w:tcPr>
          <w:p w14:paraId="1F7029C9" w14:textId="77777777" w:rsidR="00C83463" w:rsidRPr="001559B6" w:rsidRDefault="00C83463" w:rsidP="00C83463">
            <w:pPr>
              <w:rPr>
                <w:rFonts w:ascii="Arial" w:hAnsi="Arial" w:cs="Arial"/>
                <w:sz w:val="20"/>
                <w:szCs w:val="20"/>
              </w:rPr>
            </w:pPr>
            <w:r w:rsidRPr="001559B6">
              <w:rPr>
                <w:rFonts w:ascii="Arial" w:hAnsi="Arial" w:cs="Arial"/>
                <w:sz w:val="20"/>
                <w:szCs w:val="20"/>
              </w:rPr>
              <w:t>141,55</w:t>
            </w:r>
          </w:p>
        </w:tc>
        <w:tc>
          <w:tcPr>
            <w:tcW w:w="0" w:type="auto"/>
            <w:vAlign w:val="center"/>
          </w:tcPr>
          <w:p w14:paraId="2CFFD219" w14:textId="77777777" w:rsidR="00C83463" w:rsidRPr="001559B6" w:rsidRDefault="00C83463" w:rsidP="00C83463">
            <w:pPr>
              <w:rPr>
                <w:rFonts w:ascii="Arial" w:hAnsi="Arial" w:cs="Arial"/>
                <w:sz w:val="20"/>
                <w:szCs w:val="20"/>
              </w:rPr>
            </w:pPr>
            <w:r w:rsidRPr="001559B6">
              <w:rPr>
                <w:rFonts w:ascii="Arial" w:hAnsi="Arial" w:cs="Arial"/>
                <w:sz w:val="20"/>
                <w:szCs w:val="20"/>
              </w:rPr>
              <w:t>137,27</w:t>
            </w:r>
          </w:p>
        </w:tc>
        <w:tc>
          <w:tcPr>
            <w:tcW w:w="0" w:type="auto"/>
            <w:vAlign w:val="center"/>
          </w:tcPr>
          <w:p w14:paraId="6D2BC6E5" w14:textId="77777777" w:rsidR="00C83463" w:rsidRPr="001559B6" w:rsidRDefault="00C83463" w:rsidP="00C83463">
            <w:pPr>
              <w:rPr>
                <w:rFonts w:ascii="Arial" w:hAnsi="Arial" w:cs="Arial"/>
                <w:sz w:val="20"/>
                <w:szCs w:val="20"/>
              </w:rPr>
            </w:pPr>
            <w:r w:rsidRPr="001559B6">
              <w:rPr>
                <w:rFonts w:ascii="Arial" w:hAnsi="Arial" w:cs="Arial"/>
                <w:sz w:val="20"/>
                <w:szCs w:val="20"/>
              </w:rPr>
              <w:t>153,45</w:t>
            </w:r>
          </w:p>
        </w:tc>
        <w:tc>
          <w:tcPr>
            <w:tcW w:w="0" w:type="auto"/>
            <w:vAlign w:val="center"/>
          </w:tcPr>
          <w:p w14:paraId="437A39C6" w14:textId="77777777" w:rsidR="00C83463" w:rsidRPr="001559B6" w:rsidRDefault="00C83463" w:rsidP="00C83463">
            <w:pPr>
              <w:rPr>
                <w:rFonts w:ascii="Arial" w:hAnsi="Arial" w:cs="Arial"/>
                <w:sz w:val="20"/>
                <w:szCs w:val="20"/>
              </w:rPr>
            </w:pPr>
            <w:r w:rsidRPr="001559B6">
              <w:rPr>
                <w:rFonts w:ascii="Arial" w:hAnsi="Arial" w:cs="Arial"/>
                <w:sz w:val="20"/>
                <w:szCs w:val="20"/>
              </w:rPr>
              <w:t>193,54</w:t>
            </w:r>
          </w:p>
        </w:tc>
        <w:tc>
          <w:tcPr>
            <w:tcW w:w="0" w:type="auto"/>
            <w:tcBorders>
              <w:right w:val="single" w:sz="4" w:space="0" w:color="auto"/>
            </w:tcBorders>
            <w:vAlign w:val="center"/>
          </w:tcPr>
          <w:p w14:paraId="43074110" w14:textId="77777777" w:rsidR="00C83463" w:rsidRPr="001559B6" w:rsidRDefault="00C83463" w:rsidP="00C83463">
            <w:pPr>
              <w:rPr>
                <w:rFonts w:ascii="Arial" w:hAnsi="Arial" w:cs="Arial"/>
                <w:sz w:val="20"/>
                <w:szCs w:val="20"/>
              </w:rPr>
            </w:pPr>
            <w:r w:rsidRPr="001559B6">
              <w:rPr>
                <w:rFonts w:ascii="Arial" w:hAnsi="Arial" w:cs="Arial"/>
                <w:sz w:val="20"/>
                <w:szCs w:val="20"/>
              </w:rPr>
              <w:t>199,83</w:t>
            </w:r>
          </w:p>
        </w:tc>
        <w:tc>
          <w:tcPr>
            <w:tcW w:w="0" w:type="auto"/>
            <w:tcBorders>
              <w:left w:val="single" w:sz="4" w:space="0" w:color="auto"/>
              <w:right w:val="single" w:sz="18" w:space="0" w:color="auto"/>
            </w:tcBorders>
            <w:vAlign w:val="center"/>
          </w:tcPr>
          <w:p w14:paraId="0857DE61"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187,01</w:t>
            </w:r>
          </w:p>
        </w:tc>
        <w:tc>
          <w:tcPr>
            <w:tcW w:w="0" w:type="auto"/>
            <w:tcBorders>
              <w:top w:val="single" w:sz="6" w:space="0" w:color="auto"/>
              <w:left w:val="single" w:sz="18" w:space="0" w:color="auto"/>
              <w:bottom w:val="single" w:sz="6" w:space="0" w:color="auto"/>
              <w:right w:val="single" w:sz="18" w:space="0" w:color="auto"/>
            </w:tcBorders>
            <w:vAlign w:val="center"/>
          </w:tcPr>
          <w:p w14:paraId="2DFAE15E"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0CA49A7C"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4F2C2D90" w14:textId="77777777" w:rsidTr="00C83463">
        <w:tc>
          <w:tcPr>
            <w:tcW w:w="0" w:type="auto"/>
            <w:vAlign w:val="center"/>
          </w:tcPr>
          <w:p w14:paraId="72A9FD86" w14:textId="77777777" w:rsidR="00C83463" w:rsidRPr="001559B6" w:rsidRDefault="00C83463" w:rsidP="00C83463">
            <w:pPr>
              <w:rPr>
                <w:rFonts w:ascii="Arial" w:hAnsi="Arial" w:cs="Arial"/>
                <w:b/>
                <w:sz w:val="20"/>
                <w:szCs w:val="20"/>
              </w:rPr>
            </w:pPr>
            <w:r w:rsidRPr="001559B6">
              <w:rPr>
                <w:rFonts w:ascii="Arial" w:hAnsi="Arial" w:cs="Arial"/>
                <w:b/>
                <w:sz w:val="20"/>
                <w:szCs w:val="20"/>
              </w:rPr>
              <w:t>2.</w:t>
            </w:r>
          </w:p>
        </w:tc>
        <w:tc>
          <w:tcPr>
            <w:tcW w:w="0" w:type="auto"/>
            <w:vAlign w:val="center"/>
          </w:tcPr>
          <w:p w14:paraId="7E6FE274" w14:textId="77777777" w:rsidR="00C83463" w:rsidRPr="001559B6" w:rsidRDefault="00C83463" w:rsidP="00C83463">
            <w:pPr>
              <w:rPr>
                <w:rFonts w:ascii="Arial" w:hAnsi="Arial" w:cs="Arial"/>
                <w:sz w:val="20"/>
                <w:szCs w:val="20"/>
              </w:rPr>
            </w:pPr>
            <w:r w:rsidRPr="001559B6">
              <w:rPr>
                <w:rFonts w:ascii="Arial" w:hAnsi="Arial" w:cs="Arial"/>
                <w:sz w:val="20"/>
                <w:szCs w:val="20"/>
              </w:rPr>
              <w:t>Przeciętne miesięczne wydatki na kulturę i rekreację na 1 osobę w gospodarstwie domowym [zł]</w:t>
            </w:r>
          </w:p>
        </w:tc>
        <w:tc>
          <w:tcPr>
            <w:tcW w:w="0" w:type="auto"/>
            <w:vAlign w:val="center"/>
          </w:tcPr>
          <w:p w14:paraId="254F882F"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77283947"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5D2A6090" w14:textId="77777777" w:rsidR="00C83463" w:rsidRPr="001559B6" w:rsidRDefault="00C83463" w:rsidP="00C83463">
            <w:pPr>
              <w:rPr>
                <w:rFonts w:ascii="Arial" w:hAnsi="Arial" w:cs="Arial"/>
                <w:sz w:val="20"/>
                <w:szCs w:val="20"/>
              </w:rPr>
            </w:pPr>
            <w:r w:rsidRPr="001559B6">
              <w:rPr>
                <w:rFonts w:ascii="Arial" w:hAnsi="Arial" w:cs="Arial"/>
                <w:sz w:val="20"/>
                <w:szCs w:val="20"/>
              </w:rPr>
              <w:t>56,4</w:t>
            </w:r>
          </w:p>
        </w:tc>
        <w:tc>
          <w:tcPr>
            <w:tcW w:w="0" w:type="auto"/>
            <w:vAlign w:val="center"/>
          </w:tcPr>
          <w:p w14:paraId="3DC7533F" w14:textId="77777777" w:rsidR="00C83463" w:rsidRPr="001559B6" w:rsidRDefault="00C83463" w:rsidP="00C83463">
            <w:pPr>
              <w:rPr>
                <w:rFonts w:ascii="Arial" w:hAnsi="Arial" w:cs="Arial"/>
                <w:sz w:val="20"/>
                <w:szCs w:val="20"/>
              </w:rPr>
            </w:pPr>
            <w:r w:rsidRPr="001559B6">
              <w:rPr>
                <w:rFonts w:ascii="Arial" w:hAnsi="Arial" w:cs="Arial"/>
                <w:sz w:val="20"/>
                <w:szCs w:val="20"/>
              </w:rPr>
              <w:t>59,34</w:t>
            </w:r>
          </w:p>
        </w:tc>
        <w:tc>
          <w:tcPr>
            <w:tcW w:w="0" w:type="auto"/>
            <w:vAlign w:val="center"/>
          </w:tcPr>
          <w:p w14:paraId="22D1770C" w14:textId="77777777" w:rsidR="00C83463" w:rsidRPr="001559B6" w:rsidRDefault="00C83463" w:rsidP="00C83463">
            <w:pPr>
              <w:rPr>
                <w:rFonts w:ascii="Arial" w:hAnsi="Arial" w:cs="Arial"/>
                <w:sz w:val="20"/>
                <w:szCs w:val="20"/>
              </w:rPr>
            </w:pPr>
            <w:r w:rsidRPr="001559B6">
              <w:rPr>
                <w:rFonts w:ascii="Arial" w:hAnsi="Arial" w:cs="Arial"/>
                <w:sz w:val="20"/>
                <w:szCs w:val="20"/>
              </w:rPr>
              <w:t>49,81</w:t>
            </w:r>
          </w:p>
        </w:tc>
        <w:tc>
          <w:tcPr>
            <w:tcW w:w="0" w:type="auto"/>
            <w:vAlign w:val="center"/>
          </w:tcPr>
          <w:p w14:paraId="58D0D50F" w14:textId="77777777" w:rsidR="00C83463" w:rsidRPr="001559B6" w:rsidRDefault="00C83463" w:rsidP="00C83463">
            <w:pPr>
              <w:rPr>
                <w:rFonts w:ascii="Arial" w:hAnsi="Arial" w:cs="Arial"/>
                <w:sz w:val="20"/>
                <w:szCs w:val="20"/>
              </w:rPr>
            </w:pPr>
            <w:r w:rsidRPr="001559B6">
              <w:rPr>
                <w:rFonts w:ascii="Arial" w:hAnsi="Arial" w:cs="Arial"/>
                <w:sz w:val="20"/>
                <w:szCs w:val="20"/>
              </w:rPr>
              <w:t>53,71</w:t>
            </w:r>
          </w:p>
        </w:tc>
        <w:tc>
          <w:tcPr>
            <w:tcW w:w="0" w:type="auto"/>
            <w:vAlign w:val="center"/>
          </w:tcPr>
          <w:p w14:paraId="5E8A8826" w14:textId="77777777" w:rsidR="00C83463" w:rsidRPr="001559B6" w:rsidRDefault="00C83463" w:rsidP="00C83463">
            <w:pPr>
              <w:rPr>
                <w:rFonts w:ascii="Arial" w:hAnsi="Arial" w:cs="Arial"/>
                <w:sz w:val="20"/>
                <w:szCs w:val="20"/>
              </w:rPr>
            </w:pPr>
            <w:r w:rsidRPr="001559B6">
              <w:rPr>
                <w:rFonts w:ascii="Arial" w:hAnsi="Arial" w:cs="Arial"/>
                <w:sz w:val="20"/>
                <w:szCs w:val="20"/>
              </w:rPr>
              <w:t>48,55</w:t>
            </w:r>
          </w:p>
        </w:tc>
        <w:tc>
          <w:tcPr>
            <w:tcW w:w="0" w:type="auto"/>
            <w:vAlign w:val="center"/>
          </w:tcPr>
          <w:p w14:paraId="039602A2" w14:textId="77777777" w:rsidR="00C83463" w:rsidRPr="001559B6" w:rsidRDefault="00C83463" w:rsidP="00C83463">
            <w:pPr>
              <w:rPr>
                <w:rFonts w:ascii="Arial" w:hAnsi="Arial" w:cs="Arial"/>
                <w:sz w:val="20"/>
                <w:szCs w:val="20"/>
              </w:rPr>
            </w:pPr>
            <w:r w:rsidRPr="001559B6">
              <w:rPr>
                <w:rFonts w:ascii="Arial" w:hAnsi="Arial" w:cs="Arial"/>
                <w:sz w:val="20"/>
                <w:szCs w:val="20"/>
              </w:rPr>
              <w:t>47,66</w:t>
            </w:r>
          </w:p>
        </w:tc>
        <w:tc>
          <w:tcPr>
            <w:tcW w:w="0" w:type="auto"/>
            <w:vAlign w:val="center"/>
          </w:tcPr>
          <w:p w14:paraId="2CEFB8C0" w14:textId="77777777" w:rsidR="00C83463" w:rsidRPr="001559B6" w:rsidRDefault="00C83463" w:rsidP="00C83463">
            <w:pPr>
              <w:rPr>
                <w:rFonts w:ascii="Arial" w:hAnsi="Arial" w:cs="Arial"/>
                <w:sz w:val="20"/>
                <w:szCs w:val="20"/>
              </w:rPr>
            </w:pPr>
            <w:r w:rsidRPr="001559B6">
              <w:rPr>
                <w:rFonts w:ascii="Arial" w:hAnsi="Arial" w:cs="Arial"/>
                <w:sz w:val="20"/>
                <w:szCs w:val="20"/>
              </w:rPr>
              <w:t>56,27</w:t>
            </w:r>
          </w:p>
        </w:tc>
        <w:tc>
          <w:tcPr>
            <w:tcW w:w="0" w:type="auto"/>
            <w:vAlign w:val="center"/>
          </w:tcPr>
          <w:p w14:paraId="038F6490" w14:textId="77777777" w:rsidR="00C83463" w:rsidRPr="001559B6" w:rsidRDefault="00C83463" w:rsidP="00C83463">
            <w:pPr>
              <w:rPr>
                <w:rFonts w:ascii="Arial" w:hAnsi="Arial" w:cs="Arial"/>
                <w:sz w:val="20"/>
                <w:szCs w:val="20"/>
              </w:rPr>
            </w:pPr>
            <w:r w:rsidRPr="001559B6">
              <w:rPr>
                <w:rFonts w:ascii="Arial" w:hAnsi="Arial" w:cs="Arial"/>
                <w:sz w:val="20"/>
                <w:szCs w:val="20"/>
              </w:rPr>
              <w:t>51,71</w:t>
            </w:r>
          </w:p>
        </w:tc>
        <w:tc>
          <w:tcPr>
            <w:tcW w:w="0" w:type="auto"/>
            <w:tcBorders>
              <w:right w:val="single" w:sz="4" w:space="0" w:color="auto"/>
            </w:tcBorders>
            <w:vAlign w:val="center"/>
          </w:tcPr>
          <w:p w14:paraId="2F118E61"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54,48</w:t>
            </w:r>
          </w:p>
        </w:tc>
        <w:tc>
          <w:tcPr>
            <w:tcW w:w="0" w:type="auto"/>
            <w:tcBorders>
              <w:left w:val="single" w:sz="4" w:space="0" w:color="auto"/>
              <w:right w:val="single" w:sz="18" w:space="0" w:color="auto"/>
            </w:tcBorders>
            <w:vAlign w:val="center"/>
          </w:tcPr>
          <w:p w14:paraId="4F8FDD34"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42,35</w:t>
            </w:r>
          </w:p>
        </w:tc>
        <w:tc>
          <w:tcPr>
            <w:tcW w:w="0" w:type="auto"/>
            <w:tcBorders>
              <w:top w:val="single" w:sz="6" w:space="0" w:color="auto"/>
              <w:left w:val="single" w:sz="18" w:space="0" w:color="auto"/>
              <w:bottom w:val="single" w:sz="6" w:space="0" w:color="auto"/>
              <w:right w:val="single" w:sz="18" w:space="0" w:color="auto"/>
            </w:tcBorders>
            <w:vAlign w:val="center"/>
          </w:tcPr>
          <w:p w14:paraId="5D25F60C"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145D0241"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61C05C0C" w14:textId="77777777" w:rsidTr="00C83463">
        <w:tc>
          <w:tcPr>
            <w:tcW w:w="0" w:type="auto"/>
            <w:vAlign w:val="center"/>
          </w:tcPr>
          <w:p w14:paraId="6CDCBEC2" w14:textId="77777777" w:rsidR="00C83463" w:rsidRPr="001559B6" w:rsidRDefault="00C83463" w:rsidP="00C83463">
            <w:pPr>
              <w:rPr>
                <w:rFonts w:ascii="Arial" w:hAnsi="Arial" w:cs="Arial"/>
                <w:b/>
                <w:sz w:val="20"/>
                <w:szCs w:val="20"/>
              </w:rPr>
            </w:pPr>
            <w:r w:rsidRPr="001559B6">
              <w:rPr>
                <w:rFonts w:ascii="Arial" w:hAnsi="Arial" w:cs="Arial"/>
                <w:b/>
                <w:sz w:val="20"/>
                <w:szCs w:val="20"/>
              </w:rPr>
              <w:t>2.1</w:t>
            </w:r>
          </w:p>
        </w:tc>
        <w:tc>
          <w:tcPr>
            <w:tcW w:w="0" w:type="auto"/>
            <w:vAlign w:val="center"/>
          </w:tcPr>
          <w:p w14:paraId="6B8F0352"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Przeciętne miesięczne wydatki na kulturę i rekreację na 1 </w:t>
            </w:r>
            <w:r w:rsidRPr="001559B6">
              <w:rPr>
                <w:rFonts w:ascii="Arial" w:hAnsi="Arial" w:cs="Arial"/>
                <w:sz w:val="20"/>
                <w:szCs w:val="20"/>
              </w:rPr>
              <w:lastRenderedPageBreak/>
              <w:t>osobę w gospodarstwie domowym [zł]</w:t>
            </w:r>
          </w:p>
        </w:tc>
        <w:tc>
          <w:tcPr>
            <w:tcW w:w="0" w:type="auto"/>
            <w:vAlign w:val="center"/>
          </w:tcPr>
          <w:p w14:paraId="687F61E3" w14:textId="77777777" w:rsidR="00C83463" w:rsidRPr="001559B6" w:rsidRDefault="00C83463" w:rsidP="00C83463">
            <w:pPr>
              <w:rPr>
                <w:rFonts w:ascii="Arial" w:hAnsi="Arial" w:cs="Arial"/>
                <w:sz w:val="20"/>
                <w:szCs w:val="20"/>
              </w:rPr>
            </w:pPr>
            <w:r w:rsidRPr="001559B6">
              <w:rPr>
                <w:rFonts w:ascii="Arial" w:hAnsi="Arial" w:cs="Arial"/>
                <w:sz w:val="20"/>
                <w:szCs w:val="20"/>
              </w:rPr>
              <w:lastRenderedPageBreak/>
              <w:t>Polska</w:t>
            </w:r>
          </w:p>
        </w:tc>
        <w:tc>
          <w:tcPr>
            <w:tcW w:w="0" w:type="auto"/>
            <w:vAlign w:val="center"/>
          </w:tcPr>
          <w:p w14:paraId="79DB4077" w14:textId="77777777" w:rsidR="00C83463" w:rsidRPr="001559B6" w:rsidRDefault="00C83463" w:rsidP="00C83463">
            <w:pPr>
              <w:rPr>
                <w:rFonts w:ascii="Arial" w:hAnsi="Arial" w:cs="Arial"/>
                <w:sz w:val="20"/>
                <w:szCs w:val="20"/>
              </w:rPr>
            </w:pPr>
          </w:p>
        </w:tc>
        <w:tc>
          <w:tcPr>
            <w:tcW w:w="0" w:type="auto"/>
            <w:shd w:val="clear" w:color="auto" w:fill="BDD6EE" w:themeFill="accent1" w:themeFillTint="66"/>
            <w:vAlign w:val="center"/>
          </w:tcPr>
          <w:p w14:paraId="6B4510DC" w14:textId="77777777" w:rsidR="00C83463" w:rsidRPr="001559B6" w:rsidRDefault="00C83463" w:rsidP="00C83463">
            <w:pPr>
              <w:rPr>
                <w:rFonts w:ascii="Arial" w:hAnsi="Arial" w:cs="Arial"/>
                <w:sz w:val="20"/>
                <w:szCs w:val="20"/>
              </w:rPr>
            </w:pPr>
            <w:r w:rsidRPr="001559B6">
              <w:rPr>
                <w:rFonts w:ascii="Arial" w:hAnsi="Arial" w:cs="Arial"/>
                <w:sz w:val="20"/>
                <w:szCs w:val="20"/>
              </w:rPr>
              <w:t>81,81</w:t>
            </w:r>
          </w:p>
        </w:tc>
        <w:tc>
          <w:tcPr>
            <w:tcW w:w="0" w:type="auto"/>
            <w:vAlign w:val="center"/>
          </w:tcPr>
          <w:p w14:paraId="53A4BD09" w14:textId="77777777" w:rsidR="00C83463" w:rsidRPr="001559B6" w:rsidRDefault="00C83463" w:rsidP="00C83463">
            <w:pPr>
              <w:rPr>
                <w:rFonts w:ascii="Arial" w:hAnsi="Arial" w:cs="Arial"/>
                <w:sz w:val="20"/>
                <w:szCs w:val="20"/>
              </w:rPr>
            </w:pPr>
            <w:r w:rsidRPr="001559B6">
              <w:rPr>
                <w:rFonts w:ascii="Arial" w:hAnsi="Arial" w:cs="Arial"/>
                <w:sz w:val="20"/>
                <w:szCs w:val="20"/>
              </w:rPr>
              <w:t>85,55</w:t>
            </w:r>
          </w:p>
        </w:tc>
        <w:tc>
          <w:tcPr>
            <w:tcW w:w="0" w:type="auto"/>
            <w:vAlign w:val="center"/>
          </w:tcPr>
          <w:p w14:paraId="71F4D882" w14:textId="77777777" w:rsidR="00C83463" w:rsidRPr="001559B6" w:rsidRDefault="00C83463" w:rsidP="00C83463">
            <w:pPr>
              <w:rPr>
                <w:rFonts w:ascii="Arial" w:hAnsi="Arial" w:cs="Arial"/>
                <w:sz w:val="20"/>
                <w:szCs w:val="20"/>
              </w:rPr>
            </w:pPr>
            <w:r w:rsidRPr="001559B6">
              <w:rPr>
                <w:rFonts w:ascii="Arial" w:hAnsi="Arial" w:cs="Arial"/>
                <w:sz w:val="20"/>
                <w:szCs w:val="20"/>
              </w:rPr>
              <w:t>69,22</w:t>
            </w:r>
          </w:p>
        </w:tc>
        <w:tc>
          <w:tcPr>
            <w:tcW w:w="0" w:type="auto"/>
            <w:vAlign w:val="center"/>
          </w:tcPr>
          <w:p w14:paraId="5922F60D" w14:textId="77777777" w:rsidR="00C83463" w:rsidRPr="001559B6" w:rsidRDefault="00C83463" w:rsidP="00C83463">
            <w:pPr>
              <w:rPr>
                <w:rFonts w:ascii="Arial" w:hAnsi="Arial" w:cs="Arial"/>
                <w:sz w:val="20"/>
                <w:szCs w:val="20"/>
              </w:rPr>
            </w:pPr>
            <w:r w:rsidRPr="001559B6">
              <w:rPr>
                <w:rFonts w:ascii="Arial" w:hAnsi="Arial" w:cs="Arial"/>
                <w:sz w:val="20"/>
                <w:szCs w:val="20"/>
              </w:rPr>
              <w:t>70,13</w:t>
            </w:r>
          </w:p>
        </w:tc>
        <w:tc>
          <w:tcPr>
            <w:tcW w:w="0" w:type="auto"/>
            <w:vAlign w:val="center"/>
          </w:tcPr>
          <w:p w14:paraId="2D463042" w14:textId="77777777" w:rsidR="00C83463" w:rsidRPr="001559B6" w:rsidRDefault="00C83463" w:rsidP="00C83463">
            <w:pPr>
              <w:rPr>
                <w:rFonts w:ascii="Arial" w:hAnsi="Arial" w:cs="Arial"/>
                <w:sz w:val="20"/>
                <w:szCs w:val="20"/>
              </w:rPr>
            </w:pPr>
            <w:r w:rsidRPr="001559B6">
              <w:rPr>
                <w:rFonts w:ascii="Arial" w:hAnsi="Arial" w:cs="Arial"/>
                <w:sz w:val="20"/>
                <w:szCs w:val="20"/>
              </w:rPr>
              <w:t>73,48</w:t>
            </w:r>
          </w:p>
        </w:tc>
        <w:tc>
          <w:tcPr>
            <w:tcW w:w="0" w:type="auto"/>
            <w:vAlign w:val="center"/>
          </w:tcPr>
          <w:p w14:paraId="78B61E27" w14:textId="77777777" w:rsidR="00C83463" w:rsidRPr="001559B6" w:rsidRDefault="00C83463" w:rsidP="00C83463">
            <w:pPr>
              <w:rPr>
                <w:rFonts w:ascii="Arial" w:hAnsi="Arial" w:cs="Arial"/>
                <w:sz w:val="20"/>
                <w:szCs w:val="20"/>
              </w:rPr>
            </w:pPr>
            <w:r w:rsidRPr="001559B6">
              <w:rPr>
                <w:rFonts w:ascii="Arial" w:hAnsi="Arial" w:cs="Arial"/>
                <w:sz w:val="20"/>
                <w:szCs w:val="20"/>
              </w:rPr>
              <w:t>78,06</w:t>
            </w:r>
          </w:p>
        </w:tc>
        <w:tc>
          <w:tcPr>
            <w:tcW w:w="0" w:type="auto"/>
            <w:vAlign w:val="center"/>
          </w:tcPr>
          <w:p w14:paraId="7DAFB7A0" w14:textId="77777777" w:rsidR="00C83463" w:rsidRPr="001559B6" w:rsidRDefault="00C83463" w:rsidP="00C83463">
            <w:pPr>
              <w:rPr>
                <w:rFonts w:ascii="Arial" w:hAnsi="Arial" w:cs="Arial"/>
                <w:sz w:val="20"/>
                <w:szCs w:val="20"/>
              </w:rPr>
            </w:pPr>
            <w:r w:rsidRPr="001559B6">
              <w:rPr>
                <w:rFonts w:ascii="Arial" w:hAnsi="Arial" w:cs="Arial"/>
                <w:sz w:val="20"/>
                <w:szCs w:val="20"/>
              </w:rPr>
              <w:t>81,71</w:t>
            </w:r>
          </w:p>
        </w:tc>
        <w:tc>
          <w:tcPr>
            <w:tcW w:w="0" w:type="auto"/>
            <w:vAlign w:val="center"/>
          </w:tcPr>
          <w:p w14:paraId="59245FE6" w14:textId="77777777" w:rsidR="00C83463" w:rsidRPr="001559B6" w:rsidRDefault="00C83463" w:rsidP="00C83463">
            <w:pPr>
              <w:rPr>
                <w:rFonts w:ascii="Arial" w:hAnsi="Arial" w:cs="Arial"/>
                <w:sz w:val="20"/>
                <w:szCs w:val="20"/>
              </w:rPr>
            </w:pPr>
            <w:r w:rsidRPr="001559B6">
              <w:rPr>
                <w:rFonts w:ascii="Arial" w:hAnsi="Arial" w:cs="Arial"/>
                <w:sz w:val="20"/>
                <w:szCs w:val="20"/>
              </w:rPr>
              <w:t>76,93</w:t>
            </w:r>
          </w:p>
        </w:tc>
        <w:tc>
          <w:tcPr>
            <w:tcW w:w="0" w:type="auto"/>
            <w:tcBorders>
              <w:right w:val="single" w:sz="4" w:space="0" w:color="auto"/>
            </w:tcBorders>
            <w:vAlign w:val="center"/>
          </w:tcPr>
          <w:p w14:paraId="637FCE3F"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82,53</w:t>
            </w:r>
          </w:p>
        </w:tc>
        <w:tc>
          <w:tcPr>
            <w:tcW w:w="0" w:type="auto"/>
            <w:tcBorders>
              <w:left w:val="single" w:sz="4" w:space="0" w:color="auto"/>
              <w:right w:val="single" w:sz="18" w:space="0" w:color="auto"/>
            </w:tcBorders>
            <w:vAlign w:val="center"/>
          </w:tcPr>
          <w:p w14:paraId="391842F8"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69,47</w:t>
            </w:r>
          </w:p>
        </w:tc>
        <w:tc>
          <w:tcPr>
            <w:tcW w:w="0" w:type="auto"/>
            <w:tcBorders>
              <w:top w:val="single" w:sz="6" w:space="0" w:color="auto"/>
              <w:left w:val="single" w:sz="18" w:space="0" w:color="auto"/>
              <w:bottom w:val="single" w:sz="6" w:space="0" w:color="auto"/>
              <w:right w:val="single" w:sz="18" w:space="0" w:color="auto"/>
            </w:tcBorders>
            <w:vAlign w:val="center"/>
          </w:tcPr>
          <w:p w14:paraId="72CDF623" w14:textId="77777777" w:rsidR="00C83463" w:rsidRPr="001559B6" w:rsidRDefault="00C83463" w:rsidP="00C83463">
            <w:pPr>
              <w:rPr>
                <w:rFonts w:ascii="Arial" w:hAnsi="Arial" w:cs="Arial"/>
                <w:sz w:val="20"/>
                <w:szCs w:val="20"/>
              </w:rPr>
            </w:pPr>
            <w:r w:rsidRPr="001559B6">
              <w:rPr>
                <w:rFonts w:ascii="Arial" w:hAnsi="Arial" w:cs="Arial"/>
                <w:sz w:val="20"/>
                <w:szCs w:val="20"/>
              </w:rPr>
              <w:t xml:space="preserve">wzrost do poziomu </w:t>
            </w:r>
            <w:r w:rsidRPr="001559B6">
              <w:rPr>
                <w:rFonts w:ascii="Arial" w:hAnsi="Arial" w:cs="Arial"/>
                <w:sz w:val="20"/>
                <w:szCs w:val="20"/>
              </w:rPr>
              <w:lastRenderedPageBreak/>
              <w:t>średniej krajowej</w:t>
            </w:r>
          </w:p>
        </w:tc>
        <w:tc>
          <w:tcPr>
            <w:tcW w:w="0" w:type="auto"/>
            <w:tcBorders>
              <w:left w:val="single" w:sz="18" w:space="0" w:color="auto"/>
            </w:tcBorders>
            <w:vAlign w:val="center"/>
          </w:tcPr>
          <w:p w14:paraId="626898F2" w14:textId="77777777" w:rsidR="00C83463" w:rsidRPr="001559B6" w:rsidRDefault="00C83463" w:rsidP="00C83463">
            <w:pPr>
              <w:rPr>
                <w:rFonts w:ascii="Arial" w:hAnsi="Arial" w:cs="Arial"/>
                <w:sz w:val="20"/>
                <w:szCs w:val="20"/>
              </w:rPr>
            </w:pPr>
            <w:r w:rsidRPr="001559B6">
              <w:rPr>
                <w:rFonts w:ascii="Arial" w:hAnsi="Arial" w:cs="Arial"/>
                <w:sz w:val="20"/>
                <w:szCs w:val="20"/>
              </w:rPr>
              <w:lastRenderedPageBreak/>
              <w:t>GUS</w:t>
            </w:r>
          </w:p>
        </w:tc>
      </w:tr>
      <w:tr w:rsidR="00C83463" w:rsidRPr="001559B6" w14:paraId="65CC7D70" w14:textId="77777777" w:rsidTr="00C83463">
        <w:tc>
          <w:tcPr>
            <w:tcW w:w="0" w:type="auto"/>
            <w:vAlign w:val="center"/>
          </w:tcPr>
          <w:p w14:paraId="2B9813EC" w14:textId="77777777" w:rsidR="00C83463" w:rsidRPr="001559B6" w:rsidRDefault="00C83463" w:rsidP="00C83463">
            <w:pPr>
              <w:rPr>
                <w:rFonts w:ascii="Arial" w:hAnsi="Arial" w:cs="Arial"/>
                <w:b/>
                <w:sz w:val="20"/>
                <w:szCs w:val="20"/>
              </w:rPr>
            </w:pPr>
            <w:r w:rsidRPr="001559B6">
              <w:rPr>
                <w:rFonts w:ascii="Arial" w:hAnsi="Arial" w:cs="Arial"/>
                <w:b/>
                <w:sz w:val="20"/>
                <w:szCs w:val="20"/>
              </w:rPr>
              <w:t>3.</w:t>
            </w:r>
          </w:p>
        </w:tc>
        <w:tc>
          <w:tcPr>
            <w:tcW w:w="0" w:type="auto"/>
            <w:vAlign w:val="center"/>
          </w:tcPr>
          <w:p w14:paraId="04411D3B" w14:textId="77777777" w:rsidR="00C83463" w:rsidRPr="001559B6" w:rsidRDefault="00C83463" w:rsidP="00C83463">
            <w:pPr>
              <w:rPr>
                <w:rFonts w:ascii="Arial" w:hAnsi="Arial" w:cs="Arial"/>
                <w:sz w:val="20"/>
                <w:szCs w:val="20"/>
              </w:rPr>
            </w:pPr>
            <w:r w:rsidRPr="001559B6">
              <w:rPr>
                <w:rFonts w:ascii="Arial" w:hAnsi="Arial" w:cs="Arial"/>
                <w:sz w:val="20"/>
                <w:szCs w:val="20"/>
              </w:rPr>
              <w:t>Czytelnicy bibliotek publicznych na 1000 mieszkańców</w:t>
            </w:r>
          </w:p>
        </w:tc>
        <w:tc>
          <w:tcPr>
            <w:tcW w:w="0" w:type="auto"/>
            <w:vAlign w:val="center"/>
          </w:tcPr>
          <w:p w14:paraId="510B0167"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2E41A343"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272108D3" w14:textId="77777777" w:rsidR="00C83463" w:rsidRPr="001559B6" w:rsidRDefault="00C83463" w:rsidP="00C83463">
            <w:pPr>
              <w:rPr>
                <w:rFonts w:ascii="Arial" w:hAnsi="Arial" w:cs="Arial"/>
                <w:sz w:val="20"/>
                <w:szCs w:val="20"/>
              </w:rPr>
            </w:pPr>
            <w:r w:rsidRPr="001559B6">
              <w:rPr>
                <w:rFonts w:ascii="Arial" w:hAnsi="Arial" w:cs="Arial"/>
                <w:sz w:val="20"/>
                <w:szCs w:val="20"/>
              </w:rPr>
              <w:t>164</w:t>
            </w:r>
          </w:p>
        </w:tc>
        <w:tc>
          <w:tcPr>
            <w:tcW w:w="0" w:type="auto"/>
            <w:vAlign w:val="center"/>
          </w:tcPr>
          <w:p w14:paraId="395C4511" w14:textId="77777777" w:rsidR="00C83463" w:rsidRPr="001559B6" w:rsidRDefault="00C83463" w:rsidP="00C83463">
            <w:pPr>
              <w:rPr>
                <w:rFonts w:ascii="Arial" w:hAnsi="Arial" w:cs="Arial"/>
                <w:sz w:val="20"/>
                <w:szCs w:val="20"/>
              </w:rPr>
            </w:pPr>
            <w:r w:rsidRPr="001559B6">
              <w:rPr>
                <w:rFonts w:ascii="Arial" w:hAnsi="Arial" w:cs="Arial"/>
                <w:sz w:val="20"/>
                <w:szCs w:val="20"/>
              </w:rPr>
              <w:t>168</w:t>
            </w:r>
          </w:p>
        </w:tc>
        <w:tc>
          <w:tcPr>
            <w:tcW w:w="0" w:type="auto"/>
            <w:vAlign w:val="center"/>
          </w:tcPr>
          <w:p w14:paraId="23D282C8" w14:textId="77777777" w:rsidR="00C83463" w:rsidRPr="001559B6" w:rsidRDefault="00C83463" w:rsidP="00C83463">
            <w:pPr>
              <w:rPr>
                <w:rFonts w:ascii="Arial" w:hAnsi="Arial" w:cs="Arial"/>
                <w:sz w:val="20"/>
                <w:szCs w:val="20"/>
              </w:rPr>
            </w:pPr>
            <w:r w:rsidRPr="001559B6">
              <w:rPr>
                <w:rFonts w:ascii="Arial" w:hAnsi="Arial" w:cs="Arial"/>
                <w:sz w:val="20"/>
                <w:szCs w:val="20"/>
              </w:rPr>
              <w:t>169</w:t>
            </w:r>
          </w:p>
        </w:tc>
        <w:tc>
          <w:tcPr>
            <w:tcW w:w="0" w:type="auto"/>
            <w:vAlign w:val="center"/>
          </w:tcPr>
          <w:p w14:paraId="5DEFF1D2" w14:textId="77777777" w:rsidR="00C83463" w:rsidRPr="001559B6" w:rsidRDefault="00C83463" w:rsidP="00C83463">
            <w:pPr>
              <w:rPr>
                <w:rFonts w:ascii="Arial" w:hAnsi="Arial" w:cs="Arial"/>
                <w:sz w:val="20"/>
                <w:szCs w:val="20"/>
              </w:rPr>
            </w:pPr>
            <w:r w:rsidRPr="001559B6">
              <w:rPr>
                <w:rFonts w:ascii="Arial" w:hAnsi="Arial" w:cs="Arial"/>
                <w:sz w:val="20"/>
                <w:szCs w:val="20"/>
              </w:rPr>
              <w:t>162</w:t>
            </w:r>
          </w:p>
        </w:tc>
        <w:tc>
          <w:tcPr>
            <w:tcW w:w="0" w:type="auto"/>
            <w:vAlign w:val="center"/>
          </w:tcPr>
          <w:p w14:paraId="591CE3D9" w14:textId="77777777" w:rsidR="00C83463" w:rsidRPr="001559B6" w:rsidRDefault="00C83463" w:rsidP="00C83463">
            <w:pPr>
              <w:rPr>
                <w:rFonts w:ascii="Arial" w:hAnsi="Arial" w:cs="Arial"/>
                <w:sz w:val="20"/>
                <w:szCs w:val="20"/>
              </w:rPr>
            </w:pPr>
            <w:r w:rsidRPr="001559B6">
              <w:rPr>
                <w:rFonts w:ascii="Arial" w:hAnsi="Arial" w:cs="Arial"/>
                <w:sz w:val="20"/>
                <w:szCs w:val="20"/>
              </w:rPr>
              <w:t>159</w:t>
            </w:r>
          </w:p>
        </w:tc>
        <w:tc>
          <w:tcPr>
            <w:tcW w:w="0" w:type="auto"/>
            <w:vAlign w:val="center"/>
          </w:tcPr>
          <w:p w14:paraId="445DDE83" w14:textId="77777777" w:rsidR="00C83463" w:rsidRPr="001559B6" w:rsidRDefault="00C83463" w:rsidP="00C83463">
            <w:pPr>
              <w:rPr>
                <w:rFonts w:ascii="Arial" w:hAnsi="Arial" w:cs="Arial"/>
                <w:sz w:val="20"/>
                <w:szCs w:val="20"/>
              </w:rPr>
            </w:pPr>
            <w:r w:rsidRPr="001559B6">
              <w:rPr>
                <w:rFonts w:ascii="Arial" w:hAnsi="Arial" w:cs="Arial"/>
                <w:sz w:val="20"/>
                <w:szCs w:val="20"/>
              </w:rPr>
              <w:t>156</w:t>
            </w:r>
          </w:p>
        </w:tc>
        <w:tc>
          <w:tcPr>
            <w:tcW w:w="0" w:type="auto"/>
            <w:vAlign w:val="center"/>
          </w:tcPr>
          <w:p w14:paraId="602E29E5" w14:textId="77777777" w:rsidR="00C83463" w:rsidRPr="001559B6" w:rsidRDefault="00C83463" w:rsidP="00C83463">
            <w:pPr>
              <w:rPr>
                <w:rFonts w:ascii="Arial" w:hAnsi="Arial" w:cs="Arial"/>
                <w:sz w:val="20"/>
                <w:szCs w:val="20"/>
              </w:rPr>
            </w:pPr>
            <w:r w:rsidRPr="001559B6">
              <w:rPr>
                <w:rFonts w:ascii="Arial" w:hAnsi="Arial" w:cs="Arial"/>
                <w:sz w:val="20"/>
                <w:szCs w:val="20"/>
              </w:rPr>
              <w:t>151</w:t>
            </w:r>
          </w:p>
        </w:tc>
        <w:tc>
          <w:tcPr>
            <w:tcW w:w="0" w:type="auto"/>
            <w:vAlign w:val="center"/>
          </w:tcPr>
          <w:p w14:paraId="660A1C04" w14:textId="77777777" w:rsidR="00C83463" w:rsidRPr="001559B6" w:rsidRDefault="00C83463" w:rsidP="00C83463">
            <w:pPr>
              <w:rPr>
                <w:rFonts w:ascii="Arial" w:hAnsi="Arial" w:cs="Arial"/>
                <w:sz w:val="20"/>
                <w:szCs w:val="20"/>
              </w:rPr>
            </w:pPr>
            <w:r w:rsidRPr="001559B6">
              <w:rPr>
                <w:rFonts w:ascii="Arial" w:hAnsi="Arial" w:cs="Arial"/>
                <w:sz w:val="20"/>
                <w:szCs w:val="20"/>
              </w:rPr>
              <w:t>150</w:t>
            </w:r>
          </w:p>
        </w:tc>
        <w:tc>
          <w:tcPr>
            <w:tcW w:w="0" w:type="auto"/>
            <w:tcBorders>
              <w:right w:val="single" w:sz="4" w:space="0" w:color="auto"/>
            </w:tcBorders>
            <w:vAlign w:val="center"/>
          </w:tcPr>
          <w:p w14:paraId="2CE1BFE3" w14:textId="77777777" w:rsidR="00C83463" w:rsidRPr="001559B6" w:rsidRDefault="00C83463" w:rsidP="00C83463">
            <w:pPr>
              <w:rPr>
                <w:rFonts w:ascii="Arial" w:hAnsi="Arial" w:cs="Arial"/>
                <w:sz w:val="20"/>
                <w:szCs w:val="20"/>
              </w:rPr>
            </w:pPr>
            <w:r w:rsidRPr="001559B6">
              <w:rPr>
                <w:rFonts w:ascii="Arial" w:hAnsi="Arial" w:cs="Arial"/>
                <w:sz w:val="20"/>
                <w:szCs w:val="20"/>
              </w:rPr>
              <w:t>149</w:t>
            </w:r>
          </w:p>
        </w:tc>
        <w:tc>
          <w:tcPr>
            <w:tcW w:w="0" w:type="auto"/>
            <w:tcBorders>
              <w:left w:val="single" w:sz="4" w:space="0" w:color="auto"/>
              <w:right w:val="single" w:sz="18" w:space="0" w:color="auto"/>
            </w:tcBorders>
            <w:vAlign w:val="center"/>
          </w:tcPr>
          <w:p w14:paraId="6B8B39A9"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129</w:t>
            </w:r>
          </w:p>
        </w:tc>
        <w:tc>
          <w:tcPr>
            <w:tcW w:w="0" w:type="auto"/>
            <w:tcBorders>
              <w:top w:val="single" w:sz="6" w:space="0" w:color="auto"/>
              <w:left w:val="single" w:sz="18" w:space="0" w:color="auto"/>
              <w:bottom w:val="single" w:sz="6" w:space="0" w:color="auto"/>
              <w:right w:val="single" w:sz="18" w:space="0" w:color="auto"/>
            </w:tcBorders>
            <w:vAlign w:val="center"/>
          </w:tcPr>
          <w:p w14:paraId="572FEC33"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64853844"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53629E26" w14:textId="77777777" w:rsidTr="00C83463">
        <w:tc>
          <w:tcPr>
            <w:tcW w:w="0" w:type="auto"/>
            <w:vAlign w:val="center"/>
          </w:tcPr>
          <w:p w14:paraId="70F531BD" w14:textId="77777777" w:rsidR="00C83463" w:rsidRPr="001559B6" w:rsidRDefault="00C83463" w:rsidP="00C83463">
            <w:pPr>
              <w:rPr>
                <w:rFonts w:ascii="Arial" w:hAnsi="Arial" w:cs="Arial"/>
                <w:b/>
                <w:sz w:val="20"/>
                <w:szCs w:val="20"/>
              </w:rPr>
            </w:pPr>
            <w:r w:rsidRPr="001559B6">
              <w:rPr>
                <w:rFonts w:ascii="Arial" w:hAnsi="Arial" w:cs="Arial"/>
                <w:b/>
                <w:sz w:val="20"/>
                <w:szCs w:val="20"/>
              </w:rPr>
              <w:t>3.1</w:t>
            </w:r>
          </w:p>
        </w:tc>
        <w:tc>
          <w:tcPr>
            <w:tcW w:w="0" w:type="auto"/>
            <w:vAlign w:val="center"/>
          </w:tcPr>
          <w:p w14:paraId="098209C3" w14:textId="77777777" w:rsidR="00C83463" w:rsidRPr="001559B6" w:rsidRDefault="00C83463" w:rsidP="00C83463">
            <w:pPr>
              <w:rPr>
                <w:rFonts w:ascii="Arial" w:hAnsi="Arial" w:cs="Arial"/>
                <w:sz w:val="20"/>
                <w:szCs w:val="20"/>
              </w:rPr>
            </w:pPr>
            <w:r w:rsidRPr="001559B6">
              <w:rPr>
                <w:rFonts w:ascii="Arial" w:hAnsi="Arial" w:cs="Arial"/>
                <w:sz w:val="20"/>
                <w:szCs w:val="20"/>
              </w:rPr>
              <w:t>Czytelnicy bibliotek publicznych na 1000 mieszkańców</w:t>
            </w:r>
          </w:p>
        </w:tc>
        <w:tc>
          <w:tcPr>
            <w:tcW w:w="0" w:type="auto"/>
            <w:vAlign w:val="center"/>
          </w:tcPr>
          <w:p w14:paraId="5CBD391B" w14:textId="77777777" w:rsidR="00C83463" w:rsidRPr="001559B6" w:rsidRDefault="00C83463" w:rsidP="00C83463">
            <w:pPr>
              <w:rPr>
                <w:rFonts w:ascii="Arial" w:hAnsi="Arial" w:cs="Arial"/>
                <w:sz w:val="20"/>
                <w:szCs w:val="20"/>
              </w:rPr>
            </w:pPr>
            <w:r w:rsidRPr="001559B6">
              <w:rPr>
                <w:rFonts w:ascii="Arial" w:hAnsi="Arial" w:cs="Arial"/>
                <w:sz w:val="20"/>
                <w:szCs w:val="20"/>
              </w:rPr>
              <w:t>Polska</w:t>
            </w:r>
          </w:p>
        </w:tc>
        <w:tc>
          <w:tcPr>
            <w:tcW w:w="0" w:type="auto"/>
            <w:vAlign w:val="center"/>
          </w:tcPr>
          <w:p w14:paraId="6244B4A5"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00D3171B" w14:textId="77777777" w:rsidR="00C83463" w:rsidRPr="001559B6" w:rsidRDefault="00C83463" w:rsidP="00C83463">
            <w:pPr>
              <w:rPr>
                <w:rFonts w:ascii="Arial" w:hAnsi="Arial" w:cs="Arial"/>
                <w:sz w:val="20"/>
                <w:szCs w:val="20"/>
              </w:rPr>
            </w:pPr>
            <w:r w:rsidRPr="001559B6">
              <w:rPr>
                <w:rFonts w:ascii="Arial" w:hAnsi="Arial" w:cs="Arial"/>
                <w:sz w:val="20"/>
                <w:szCs w:val="20"/>
              </w:rPr>
              <w:t>168</w:t>
            </w:r>
          </w:p>
        </w:tc>
        <w:tc>
          <w:tcPr>
            <w:tcW w:w="0" w:type="auto"/>
            <w:vAlign w:val="center"/>
          </w:tcPr>
          <w:p w14:paraId="3D2A0F45" w14:textId="77777777" w:rsidR="00C83463" w:rsidRPr="001559B6" w:rsidRDefault="00C83463" w:rsidP="00C83463">
            <w:pPr>
              <w:rPr>
                <w:rFonts w:ascii="Arial" w:hAnsi="Arial" w:cs="Arial"/>
                <w:sz w:val="20"/>
                <w:szCs w:val="20"/>
              </w:rPr>
            </w:pPr>
            <w:r w:rsidRPr="001559B6">
              <w:rPr>
                <w:rFonts w:ascii="Arial" w:hAnsi="Arial" w:cs="Arial"/>
                <w:sz w:val="20"/>
                <w:szCs w:val="20"/>
              </w:rPr>
              <w:t>168</w:t>
            </w:r>
          </w:p>
        </w:tc>
        <w:tc>
          <w:tcPr>
            <w:tcW w:w="0" w:type="auto"/>
            <w:vAlign w:val="center"/>
          </w:tcPr>
          <w:p w14:paraId="1198A735" w14:textId="77777777" w:rsidR="00C83463" w:rsidRPr="001559B6" w:rsidRDefault="00C83463" w:rsidP="00C83463">
            <w:pPr>
              <w:rPr>
                <w:rFonts w:ascii="Arial" w:hAnsi="Arial" w:cs="Arial"/>
                <w:sz w:val="20"/>
                <w:szCs w:val="20"/>
              </w:rPr>
            </w:pPr>
            <w:r w:rsidRPr="001559B6">
              <w:rPr>
                <w:rFonts w:ascii="Arial" w:hAnsi="Arial" w:cs="Arial"/>
                <w:sz w:val="20"/>
                <w:szCs w:val="20"/>
              </w:rPr>
              <w:t>167</w:t>
            </w:r>
          </w:p>
        </w:tc>
        <w:tc>
          <w:tcPr>
            <w:tcW w:w="0" w:type="auto"/>
            <w:vAlign w:val="center"/>
          </w:tcPr>
          <w:p w14:paraId="285352BB" w14:textId="77777777" w:rsidR="00C83463" w:rsidRPr="001559B6" w:rsidRDefault="00C83463" w:rsidP="00C83463">
            <w:pPr>
              <w:rPr>
                <w:rFonts w:ascii="Arial" w:hAnsi="Arial" w:cs="Arial"/>
                <w:sz w:val="20"/>
                <w:szCs w:val="20"/>
              </w:rPr>
            </w:pPr>
            <w:r w:rsidRPr="001559B6">
              <w:rPr>
                <w:rFonts w:ascii="Arial" w:hAnsi="Arial" w:cs="Arial"/>
                <w:sz w:val="20"/>
                <w:szCs w:val="20"/>
              </w:rPr>
              <w:t>164</w:t>
            </w:r>
          </w:p>
        </w:tc>
        <w:tc>
          <w:tcPr>
            <w:tcW w:w="0" w:type="auto"/>
            <w:vAlign w:val="center"/>
          </w:tcPr>
          <w:p w14:paraId="1F99856F" w14:textId="77777777" w:rsidR="00C83463" w:rsidRPr="001559B6" w:rsidRDefault="00C83463" w:rsidP="00C83463">
            <w:pPr>
              <w:rPr>
                <w:rFonts w:ascii="Arial" w:hAnsi="Arial" w:cs="Arial"/>
                <w:sz w:val="20"/>
                <w:szCs w:val="20"/>
              </w:rPr>
            </w:pPr>
            <w:r w:rsidRPr="001559B6">
              <w:rPr>
                <w:rFonts w:ascii="Arial" w:hAnsi="Arial" w:cs="Arial"/>
                <w:sz w:val="20"/>
                <w:szCs w:val="20"/>
              </w:rPr>
              <w:t>162</w:t>
            </w:r>
          </w:p>
        </w:tc>
        <w:tc>
          <w:tcPr>
            <w:tcW w:w="0" w:type="auto"/>
            <w:vAlign w:val="center"/>
          </w:tcPr>
          <w:p w14:paraId="5FA0C153" w14:textId="77777777" w:rsidR="00C83463" w:rsidRPr="001559B6" w:rsidRDefault="00C83463" w:rsidP="00C83463">
            <w:pPr>
              <w:rPr>
                <w:rFonts w:ascii="Arial" w:hAnsi="Arial" w:cs="Arial"/>
                <w:sz w:val="20"/>
                <w:szCs w:val="20"/>
              </w:rPr>
            </w:pPr>
            <w:r w:rsidRPr="001559B6">
              <w:rPr>
                <w:rFonts w:ascii="Arial" w:hAnsi="Arial" w:cs="Arial"/>
                <w:sz w:val="20"/>
                <w:szCs w:val="20"/>
              </w:rPr>
              <w:t>159</w:t>
            </w:r>
          </w:p>
        </w:tc>
        <w:tc>
          <w:tcPr>
            <w:tcW w:w="0" w:type="auto"/>
            <w:vAlign w:val="center"/>
          </w:tcPr>
          <w:p w14:paraId="35256A5D" w14:textId="77777777" w:rsidR="00C83463" w:rsidRPr="001559B6" w:rsidRDefault="00C83463" w:rsidP="00C83463">
            <w:pPr>
              <w:rPr>
                <w:rFonts w:ascii="Arial" w:hAnsi="Arial" w:cs="Arial"/>
                <w:sz w:val="20"/>
                <w:szCs w:val="20"/>
              </w:rPr>
            </w:pPr>
            <w:r w:rsidRPr="001559B6">
              <w:rPr>
                <w:rFonts w:ascii="Arial" w:hAnsi="Arial" w:cs="Arial"/>
                <w:sz w:val="20"/>
                <w:szCs w:val="20"/>
              </w:rPr>
              <w:t>157</w:t>
            </w:r>
          </w:p>
        </w:tc>
        <w:tc>
          <w:tcPr>
            <w:tcW w:w="0" w:type="auto"/>
            <w:vAlign w:val="center"/>
          </w:tcPr>
          <w:p w14:paraId="776E4A1F" w14:textId="77777777" w:rsidR="00C83463" w:rsidRPr="001559B6" w:rsidRDefault="00C83463" w:rsidP="00C83463">
            <w:pPr>
              <w:rPr>
                <w:rFonts w:ascii="Arial" w:hAnsi="Arial" w:cs="Arial"/>
                <w:sz w:val="20"/>
                <w:szCs w:val="20"/>
              </w:rPr>
            </w:pPr>
            <w:r w:rsidRPr="001559B6">
              <w:rPr>
                <w:rFonts w:ascii="Arial" w:hAnsi="Arial" w:cs="Arial"/>
                <w:sz w:val="20"/>
                <w:szCs w:val="20"/>
              </w:rPr>
              <w:t>155</w:t>
            </w:r>
          </w:p>
        </w:tc>
        <w:tc>
          <w:tcPr>
            <w:tcW w:w="0" w:type="auto"/>
            <w:tcBorders>
              <w:right w:val="single" w:sz="4" w:space="0" w:color="auto"/>
            </w:tcBorders>
            <w:vAlign w:val="center"/>
          </w:tcPr>
          <w:p w14:paraId="5D1E8D62" w14:textId="77777777" w:rsidR="00C83463" w:rsidRPr="001559B6" w:rsidRDefault="00C83463" w:rsidP="00C83463">
            <w:pPr>
              <w:rPr>
                <w:rFonts w:ascii="Arial" w:hAnsi="Arial" w:cs="Arial"/>
                <w:sz w:val="20"/>
                <w:szCs w:val="20"/>
              </w:rPr>
            </w:pPr>
            <w:r w:rsidRPr="001559B6">
              <w:rPr>
                <w:rFonts w:ascii="Arial" w:hAnsi="Arial" w:cs="Arial"/>
                <w:sz w:val="20"/>
                <w:szCs w:val="20"/>
              </w:rPr>
              <w:t>156</w:t>
            </w:r>
          </w:p>
        </w:tc>
        <w:tc>
          <w:tcPr>
            <w:tcW w:w="0" w:type="auto"/>
            <w:tcBorders>
              <w:left w:val="single" w:sz="4" w:space="0" w:color="auto"/>
              <w:right w:val="single" w:sz="18" w:space="0" w:color="auto"/>
            </w:tcBorders>
            <w:vAlign w:val="center"/>
          </w:tcPr>
          <w:p w14:paraId="7822C7D5"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128</w:t>
            </w:r>
          </w:p>
        </w:tc>
        <w:tc>
          <w:tcPr>
            <w:tcW w:w="0" w:type="auto"/>
            <w:tcBorders>
              <w:top w:val="single" w:sz="6" w:space="0" w:color="auto"/>
              <w:left w:val="single" w:sz="18" w:space="0" w:color="auto"/>
              <w:bottom w:val="single" w:sz="6" w:space="0" w:color="auto"/>
              <w:right w:val="single" w:sz="18" w:space="0" w:color="auto"/>
            </w:tcBorders>
            <w:vAlign w:val="center"/>
          </w:tcPr>
          <w:p w14:paraId="69593169" w14:textId="77777777" w:rsidR="00C83463" w:rsidRPr="001559B6" w:rsidRDefault="00C83463" w:rsidP="00C83463">
            <w:pPr>
              <w:rPr>
                <w:rFonts w:ascii="Arial" w:hAnsi="Arial" w:cs="Arial"/>
                <w:sz w:val="20"/>
                <w:szCs w:val="20"/>
              </w:rPr>
            </w:pPr>
            <w:r w:rsidRPr="001559B6">
              <w:rPr>
                <w:rFonts w:ascii="Arial" w:hAnsi="Arial" w:cs="Arial"/>
                <w:sz w:val="20"/>
                <w:szCs w:val="20"/>
              </w:rPr>
              <w:t>wzrost do poziomu średniej krajowej</w:t>
            </w:r>
          </w:p>
        </w:tc>
        <w:tc>
          <w:tcPr>
            <w:tcW w:w="0" w:type="auto"/>
            <w:tcBorders>
              <w:left w:val="single" w:sz="18" w:space="0" w:color="auto"/>
            </w:tcBorders>
            <w:vAlign w:val="center"/>
          </w:tcPr>
          <w:p w14:paraId="1DC96CE0"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4AF305A7" w14:textId="77777777" w:rsidTr="00C83463">
        <w:tc>
          <w:tcPr>
            <w:tcW w:w="0" w:type="auto"/>
            <w:vAlign w:val="center"/>
          </w:tcPr>
          <w:p w14:paraId="0959EA4E" w14:textId="77777777" w:rsidR="00C83463" w:rsidRPr="001559B6" w:rsidRDefault="00C83463" w:rsidP="00C83463">
            <w:pPr>
              <w:rPr>
                <w:rFonts w:ascii="Arial" w:hAnsi="Arial" w:cs="Arial"/>
                <w:b/>
                <w:sz w:val="20"/>
                <w:szCs w:val="20"/>
              </w:rPr>
            </w:pPr>
            <w:r w:rsidRPr="001559B6">
              <w:rPr>
                <w:rFonts w:ascii="Arial" w:hAnsi="Arial" w:cs="Arial"/>
                <w:b/>
                <w:sz w:val="20"/>
                <w:szCs w:val="20"/>
              </w:rPr>
              <w:t>4.</w:t>
            </w:r>
          </w:p>
        </w:tc>
        <w:tc>
          <w:tcPr>
            <w:tcW w:w="0" w:type="auto"/>
            <w:vAlign w:val="center"/>
          </w:tcPr>
          <w:p w14:paraId="597E6549" w14:textId="77777777" w:rsidR="00C83463" w:rsidRPr="001559B6" w:rsidRDefault="00C83463" w:rsidP="00C83463">
            <w:pPr>
              <w:rPr>
                <w:rFonts w:ascii="Arial" w:hAnsi="Arial" w:cs="Arial"/>
                <w:sz w:val="20"/>
                <w:szCs w:val="20"/>
              </w:rPr>
            </w:pPr>
            <w:r w:rsidRPr="001559B6">
              <w:rPr>
                <w:rFonts w:ascii="Arial" w:hAnsi="Arial" w:cs="Arial"/>
                <w:sz w:val="20"/>
                <w:szCs w:val="20"/>
              </w:rPr>
              <w:t>Liczba widzów i słuchaczy w teatrach i instytucjach muzycznych na 1000 mieszkańców</w:t>
            </w:r>
          </w:p>
        </w:tc>
        <w:tc>
          <w:tcPr>
            <w:tcW w:w="0" w:type="auto"/>
            <w:vAlign w:val="center"/>
          </w:tcPr>
          <w:p w14:paraId="61008F23"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6D8027F3"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6889873E" w14:textId="77777777" w:rsidR="00C83463" w:rsidRPr="001559B6" w:rsidRDefault="00C83463" w:rsidP="00C83463">
            <w:pPr>
              <w:rPr>
                <w:rFonts w:ascii="Arial" w:hAnsi="Arial" w:cs="Arial"/>
                <w:sz w:val="20"/>
                <w:szCs w:val="20"/>
              </w:rPr>
            </w:pPr>
            <w:r w:rsidRPr="001559B6">
              <w:rPr>
                <w:rFonts w:ascii="Arial" w:hAnsi="Arial" w:cs="Arial"/>
                <w:sz w:val="20"/>
                <w:szCs w:val="20"/>
              </w:rPr>
              <w:t>114,85</w:t>
            </w:r>
          </w:p>
        </w:tc>
        <w:tc>
          <w:tcPr>
            <w:tcW w:w="0" w:type="auto"/>
            <w:vAlign w:val="center"/>
          </w:tcPr>
          <w:p w14:paraId="7F163A00" w14:textId="77777777" w:rsidR="00C83463" w:rsidRPr="001559B6" w:rsidRDefault="00C83463" w:rsidP="00C83463">
            <w:pPr>
              <w:rPr>
                <w:rFonts w:ascii="Arial" w:hAnsi="Arial" w:cs="Arial"/>
                <w:sz w:val="20"/>
                <w:szCs w:val="20"/>
              </w:rPr>
            </w:pPr>
            <w:r w:rsidRPr="001559B6">
              <w:rPr>
                <w:rFonts w:ascii="Arial" w:hAnsi="Arial" w:cs="Arial"/>
                <w:sz w:val="20"/>
                <w:szCs w:val="20"/>
              </w:rPr>
              <w:t>103,98</w:t>
            </w:r>
          </w:p>
        </w:tc>
        <w:tc>
          <w:tcPr>
            <w:tcW w:w="0" w:type="auto"/>
            <w:vAlign w:val="center"/>
          </w:tcPr>
          <w:p w14:paraId="12BC0219" w14:textId="77777777" w:rsidR="00C83463" w:rsidRPr="001559B6" w:rsidRDefault="00C83463" w:rsidP="00C83463">
            <w:pPr>
              <w:rPr>
                <w:rFonts w:ascii="Arial" w:hAnsi="Arial" w:cs="Arial"/>
                <w:sz w:val="20"/>
                <w:szCs w:val="20"/>
              </w:rPr>
            </w:pPr>
            <w:r w:rsidRPr="001559B6">
              <w:rPr>
                <w:rFonts w:ascii="Arial" w:hAnsi="Arial" w:cs="Arial"/>
                <w:sz w:val="20"/>
                <w:szCs w:val="20"/>
              </w:rPr>
              <w:t>105,58</w:t>
            </w:r>
          </w:p>
        </w:tc>
        <w:tc>
          <w:tcPr>
            <w:tcW w:w="0" w:type="auto"/>
            <w:vAlign w:val="center"/>
          </w:tcPr>
          <w:p w14:paraId="51A9225E" w14:textId="77777777" w:rsidR="00C83463" w:rsidRPr="001559B6" w:rsidRDefault="00C83463" w:rsidP="00C83463">
            <w:pPr>
              <w:rPr>
                <w:rFonts w:ascii="Arial" w:hAnsi="Arial" w:cs="Arial"/>
                <w:sz w:val="20"/>
                <w:szCs w:val="20"/>
              </w:rPr>
            </w:pPr>
            <w:r w:rsidRPr="001559B6">
              <w:rPr>
                <w:rFonts w:ascii="Arial" w:hAnsi="Arial" w:cs="Arial"/>
                <w:sz w:val="20"/>
                <w:szCs w:val="20"/>
              </w:rPr>
              <w:t>105,88</w:t>
            </w:r>
          </w:p>
        </w:tc>
        <w:tc>
          <w:tcPr>
            <w:tcW w:w="0" w:type="auto"/>
            <w:vAlign w:val="center"/>
          </w:tcPr>
          <w:p w14:paraId="60984D35" w14:textId="77777777" w:rsidR="00C83463" w:rsidRPr="001559B6" w:rsidRDefault="00C83463" w:rsidP="00C83463">
            <w:pPr>
              <w:rPr>
                <w:rFonts w:ascii="Arial" w:hAnsi="Arial" w:cs="Arial"/>
                <w:sz w:val="20"/>
                <w:szCs w:val="20"/>
              </w:rPr>
            </w:pPr>
            <w:r w:rsidRPr="001559B6">
              <w:rPr>
                <w:rFonts w:ascii="Arial" w:hAnsi="Arial" w:cs="Arial"/>
                <w:sz w:val="20"/>
                <w:szCs w:val="20"/>
              </w:rPr>
              <w:t>88,40</w:t>
            </w:r>
          </w:p>
        </w:tc>
        <w:tc>
          <w:tcPr>
            <w:tcW w:w="0" w:type="auto"/>
            <w:vAlign w:val="center"/>
          </w:tcPr>
          <w:p w14:paraId="4DD6DB05" w14:textId="77777777" w:rsidR="00C83463" w:rsidRPr="001559B6" w:rsidRDefault="00C83463" w:rsidP="00C83463">
            <w:pPr>
              <w:rPr>
                <w:rFonts w:ascii="Arial" w:hAnsi="Arial" w:cs="Arial"/>
                <w:sz w:val="20"/>
                <w:szCs w:val="20"/>
              </w:rPr>
            </w:pPr>
            <w:r w:rsidRPr="001559B6">
              <w:rPr>
                <w:rFonts w:ascii="Arial" w:hAnsi="Arial" w:cs="Arial"/>
                <w:sz w:val="20"/>
                <w:szCs w:val="20"/>
              </w:rPr>
              <w:t>99,55</w:t>
            </w:r>
          </w:p>
        </w:tc>
        <w:tc>
          <w:tcPr>
            <w:tcW w:w="0" w:type="auto"/>
            <w:vAlign w:val="center"/>
          </w:tcPr>
          <w:p w14:paraId="469D36D1" w14:textId="77777777" w:rsidR="00C83463" w:rsidRPr="001559B6" w:rsidRDefault="00C83463" w:rsidP="00C83463">
            <w:pPr>
              <w:rPr>
                <w:rFonts w:ascii="Arial" w:hAnsi="Arial" w:cs="Arial"/>
                <w:sz w:val="20"/>
                <w:szCs w:val="20"/>
              </w:rPr>
            </w:pPr>
            <w:r w:rsidRPr="001559B6">
              <w:rPr>
                <w:rFonts w:ascii="Arial" w:hAnsi="Arial" w:cs="Arial"/>
                <w:sz w:val="20"/>
                <w:szCs w:val="20"/>
              </w:rPr>
              <w:t>95,90</w:t>
            </w:r>
          </w:p>
        </w:tc>
        <w:tc>
          <w:tcPr>
            <w:tcW w:w="0" w:type="auto"/>
            <w:vAlign w:val="center"/>
          </w:tcPr>
          <w:p w14:paraId="184CCE43" w14:textId="77777777" w:rsidR="00C83463" w:rsidRPr="001559B6" w:rsidRDefault="00C83463" w:rsidP="00C83463">
            <w:pPr>
              <w:rPr>
                <w:rFonts w:ascii="Arial" w:hAnsi="Arial" w:cs="Arial"/>
                <w:sz w:val="20"/>
                <w:szCs w:val="20"/>
              </w:rPr>
            </w:pPr>
            <w:r w:rsidRPr="001559B6">
              <w:rPr>
                <w:rFonts w:ascii="Arial" w:hAnsi="Arial" w:cs="Arial"/>
                <w:sz w:val="20"/>
                <w:szCs w:val="20"/>
              </w:rPr>
              <w:t>97,99</w:t>
            </w:r>
          </w:p>
        </w:tc>
        <w:tc>
          <w:tcPr>
            <w:tcW w:w="0" w:type="auto"/>
            <w:tcBorders>
              <w:right w:val="single" w:sz="4" w:space="0" w:color="auto"/>
            </w:tcBorders>
            <w:vAlign w:val="center"/>
          </w:tcPr>
          <w:p w14:paraId="5591AE1D" w14:textId="77777777" w:rsidR="00C83463" w:rsidRPr="001559B6" w:rsidRDefault="00C83463" w:rsidP="00C83463">
            <w:pPr>
              <w:rPr>
                <w:rFonts w:ascii="Arial" w:hAnsi="Arial" w:cs="Arial"/>
                <w:sz w:val="20"/>
                <w:szCs w:val="20"/>
              </w:rPr>
            </w:pPr>
            <w:r w:rsidRPr="001559B6">
              <w:rPr>
                <w:rFonts w:ascii="Arial" w:hAnsi="Arial" w:cs="Arial"/>
                <w:sz w:val="20"/>
                <w:szCs w:val="20"/>
              </w:rPr>
              <w:t>110,58</w:t>
            </w:r>
          </w:p>
        </w:tc>
        <w:tc>
          <w:tcPr>
            <w:tcW w:w="0" w:type="auto"/>
            <w:tcBorders>
              <w:left w:val="single" w:sz="4" w:space="0" w:color="auto"/>
              <w:right w:val="single" w:sz="18" w:space="0" w:color="auto"/>
            </w:tcBorders>
            <w:vAlign w:val="center"/>
          </w:tcPr>
          <w:p w14:paraId="50D17D34" w14:textId="77777777" w:rsidR="00C83463" w:rsidRPr="001559B6" w:rsidRDefault="00C83463" w:rsidP="00C83463">
            <w:pPr>
              <w:spacing w:before="60" w:after="60"/>
              <w:rPr>
                <w:rFonts w:ascii="Arial" w:eastAsia="Times New Roman" w:hAnsi="Arial" w:cs="Arial"/>
                <w:sz w:val="20"/>
                <w:szCs w:val="20"/>
                <w:lang w:eastAsia="pl-PL"/>
              </w:rPr>
            </w:pPr>
          </w:p>
          <w:p w14:paraId="0FBD1899"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23,11</w:t>
            </w:r>
          </w:p>
        </w:tc>
        <w:tc>
          <w:tcPr>
            <w:tcW w:w="0" w:type="auto"/>
            <w:tcBorders>
              <w:top w:val="single" w:sz="6" w:space="0" w:color="auto"/>
              <w:left w:val="single" w:sz="18" w:space="0" w:color="auto"/>
              <w:bottom w:val="single" w:sz="6" w:space="0" w:color="auto"/>
              <w:right w:val="single" w:sz="18" w:space="0" w:color="auto"/>
            </w:tcBorders>
            <w:vAlign w:val="center"/>
          </w:tcPr>
          <w:p w14:paraId="64655DDA" w14:textId="77777777" w:rsidR="00C83463" w:rsidRPr="001559B6" w:rsidRDefault="00C83463" w:rsidP="00C83463">
            <w:pPr>
              <w:rPr>
                <w:rFonts w:ascii="Arial" w:hAnsi="Arial" w:cs="Arial"/>
                <w:sz w:val="20"/>
                <w:szCs w:val="20"/>
              </w:rPr>
            </w:pPr>
            <w:r w:rsidRPr="001559B6">
              <w:rPr>
                <w:rFonts w:ascii="Arial" w:hAnsi="Arial" w:cs="Arial"/>
                <w:sz w:val="20"/>
                <w:szCs w:val="20"/>
              </w:rPr>
              <w:t>wzrost</w:t>
            </w:r>
          </w:p>
        </w:tc>
        <w:tc>
          <w:tcPr>
            <w:tcW w:w="0" w:type="auto"/>
            <w:tcBorders>
              <w:left w:val="single" w:sz="18" w:space="0" w:color="auto"/>
            </w:tcBorders>
            <w:vAlign w:val="center"/>
          </w:tcPr>
          <w:p w14:paraId="1FCE5DD9"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r w:rsidR="00C83463" w:rsidRPr="001559B6" w14:paraId="48337DB1" w14:textId="77777777" w:rsidTr="00C83463">
        <w:tc>
          <w:tcPr>
            <w:tcW w:w="0" w:type="auto"/>
            <w:vAlign w:val="center"/>
          </w:tcPr>
          <w:p w14:paraId="682CBDDE" w14:textId="77777777" w:rsidR="00C83463" w:rsidRPr="001559B6" w:rsidRDefault="00C83463" w:rsidP="00C83463">
            <w:pPr>
              <w:rPr>
                <w:rFonts w:ascii="Arial" w:hAnsi="Arial" w:cs="Arial"/>
                <w:b/>
                <w:sz w:val="20"/>
                <w:szCs w:val="20"/>
              </w:rPr>
            </w:pPr>
            <w:r w:rsidRPr="001559B6">
              <w:rPr>
                <w:rFonts w:ascii="Arial" w:hAnsi="Arial" w:cs="Arial"/>
                <w:b/>
                <w:sz w:val="20"/>
                <w:szCs w:val="20"/>
              </w:rPr>
              <w:t>5.</w:t>
            </w:r>
          </w:p>
        </w:tc>
        <w:tc>
          <w:tcPr>
            <w:tcW w:w="0" w:type="auto"/>
            <w:vAlign w:val="center"/>
          </w:tcPr>
          <w:p w14:paraId="177CE490" w14:textId="77777777" w:rsidR="00C83463" w:rsidRPr="001559B6" w:rsidRDefault="00C83463" w:rsidP="00C83463">
            <w:pPr>
              <w:rPr>
                <w:rFonts w:ascii="Arial" w:hAnsi="Arial" w:cs="Arial"/>
                <w:sz w:val="20"/>
                <w:szCs w:val="20"/>
              </w:rPr>
            </w:pPr>
            <w:r w:rsidRPr="001559B6">
              <w:rPr>
                <w:rFonts w:ascii="Arial" w:hAnsi="Arial" w:cs="Arial"/>
                <w:sz w:val="20"/>
                <w:szCs w:val="20"/>
              </w:rPr>
              <w:t>Zwiedzający muzea i oddziały muzealne na 1000 ludności</w:t>
            </w:r>
          </w:p>
        </w:tc>
        <w:tc>
          <w:tcPr>
            <w:tcW w:w="0" w:type="auto"/>
            <w:vAlign w:val="center"/>
          </w:tcPr>
          <w:p w14:paraId="2D5925E8" w14:textId="77777777" w:rsidR="00C83463" w:rsidRPr="001559B6" w:rsidRDefault="00C83463" w:rsidP="00C83463">
            <w:pPr>
              <w:rPr>
                <w:rFonts w:ascii="Arial" w:hAnsi="Arial" w:cs="Arial"/>
                <w:sz w:val="20"/>
                <w:szCs w:val="20"/>
              </w:rPr>
            </w:pPr>
            <w:r w:rsidRPr="001559B6">
              <w:rPr>
                <w:rFonts w:ascii="Arial" w:hAnsi="Arial" w:cs="Arial"/>
                <w:sz w:val="20"/>
                <w:szCs w:val="20"/>
              </w:rPr>
              <w:t>podkarpackie</w:t>
            </w:r>
          </w:p>
        </w:tc>
        <w:tc>
          <w:tcPr>
            <w:tcW w:w="0" w:type="auto"/>
            <w:vAlign w:val="center"/>
          </w:tcPr>
          <w:p w14:paraId="500FF498"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vAlign w:val="center"/>
          </w:tcPr>
          <w:p w14:paraId="0F2757B8" w14:textId="77777777" w:rsidR="00C83463" w:rsidRPr="001559B6" w:rsidRDefault="00C83463" w:rsidP="00C83463">
            <w:pPr>
              <w:rPr>
                <w:rFonts w:ascii="Arial" w:hAnsi="Arial" w:cs="Arial"/>
                <w:sz w:val="20"/>
                <w:szCs w:val="20"/>
              </w:rPr>
            </w:pPr>
            <w:r w:rsidRPr="001559B6">
              <w:rPr>
                <w:rFonts w:ascii="Arial" w:hAnsi="Arial" w:cs="Arial"/>
                <w:sz w:val="20"/>
                <w:szCs w:val="20"/>
              </w:rPr>
              <w:t>.</w:t>
            </w:r>
          </w:p>
        </w:tc>
        <w:tc>
          <w:tcPr>
            <w:tcW w:w="0" w:type="auto"/>
            <w:shd w:val="clear" w:color="auto" w:fill="BDD6EE" w:themeFill="accent1" w:themeFillTint="66"/>
            <w:vAlign w:val="center"/>
          </w:tcPr>
          <w:p w14:paraId="735CE1EB" w14:textId="77777777" w:rsidR="00C83463" w:rsidRPr="001559B6" w:rsidRDefault="00C83463" w:rsidP="00C83463">
            <w:pPr>
              <w:rPr>
                <w:rFonts w:ascii="Arial" w:hAnsi="Arial" w:cs="Arial"/>
                <w:sz w:val="20"/>
                <w:szCs w:val="20"/>
              </w:rPr>
            </w:pPr>
            <w:r w:rsidRPr="001559B6">
              <w:rPr>
                <w:rFonts w:ascii="Arial" w:hAnsi="Arial" w:cs="Arial"/>
                <w:sz w:val="20"/>
                <w:szCs w:val="20"/>
              </w:rPr>
              <w:t>474,5</w:t>
            </w:r>
          </w:p>
        </w:tc>
        <w:tc>
          <w:tcPr>
            <w:tcW w:w="0" w:type="auto"/>
            <w:vAlign w:val="center"/>
          </w:tcPr>
          <w:p w14:paraId="4D53D76D" w14:textId="77777777" w:rsidR="00C83463" w:rsidRPr="001559B6" w:rsidRDefault="00C83463" w:rsidP="00C83463">
            <w:pPr>
              <w:rPr>
                <w:rFonts w:ascii="Arial" w:hAnsi="Arial" w:cs="Arial"/>
                <w:sz w:val="20"/>
                <w:szCs w:val="20"/>
              </w:rPr>
            </w:pPr>
            <w:r w:rsidRPr="001559B6">
              <w:rPr>
                <w:rFonts w:ascii="Arial" w:hAnsi="Arial" w:cs="Arial"/>
                <w:sz w:val="20"/>
                <w:szCs w:val="20"/>
              </w:rPr>
              <w:t>494,4</w:t>
            </w:r>
          </w:p>
        </w:tc>
        <w:tc>
          <w:tcPr>
            <w:tcW w:w="0" w:type="auto"/>
            <w:vAlign w:val="center"/>
          </w:tcPr>
          <w:p w14:paraId="247C4F89" w14:textId="77777777" w:rsidR="00C83463" w:rsidRPr="001559B6" w:rsidRDefault="00C83463" w:rsidP="00C83463">
            <w:pPr>
              <w:rPr>
                <w:rFonts w:ascii="Arial" w:hAnsi="Arial" w:cs="Arial"/>
                <w:sz w:val="20"/>
                <w:szCs w:val="20"/>
              </w:rPr>
            </w:pPr>
            <w:r w:rsidRPr="001559B6">
              <w:rPr>
                <w:rFonts w:ascii="Arial" w:hAnsi="Arial" w:cs="Arial"/>
                <w:sz w:val="20"/>
                <w:szCs w:val="20"/>
              </w:rPr>
              <w:t>668,6</w:t>
            </w:r>
          </w:p>
        </w:tc>
        <w:tc>
          <w:tcPr>
            <w:tcW w:w="0" w:type="auto"/>
            <w:vAlign w:val="center"/>
          </w:tcPr>
          <w:p w14:paraId="5003F391" w14:textId="77777777" w:rsidR="00C83463" w:rsidRPr="001559B6" w:rsidRDefault="00C83463" w:rsidP="00C83463">
            <w:pPr>
              <w:rPr>
                <w:rFonts w:ascii="Arial" w:hAnsi="Arial" w:cs="Arial"/>
                <w:sz w:val="20"/>
                <w:szCs w:val="20"/>
              </w:rPr>
            </w:pPr>
            <w:r w:rsidRPr="001559B6">
              <w:rPr>
                <w:rFonts w:ascii="Arial" w:hAnsi="Arial" w:cs="Arial"/>
                <w:sz w:val="20"/>
                <w:szCs w:val="20"/>
              </w:rPr>
              <w:t>686,1</w:t>
            </w:r>
          </w:p>
        </w:tc>
        <w:tc>
          <w:tcPr>
            <w:tcW w:w="0" w:type="auto"/>
            <w:vAlign w:val="center"/>
          </w:tcPr>
          <w:p w14:paraId="42A3CF60" w14:textId="77777777" w:rsidR="00C83463" w:rsidRPr="001559B6" w:rsidRDefault="00C83463" w:rsidP="00C83463">
            <w:pPr>
              <w:rPr>
                <w:rFonts w:ascii="Arial" w:hAnsi="Arial" w:cs="Arial"/>
                <w:sz w:val="20"/>
                <w:szCs w:val="20"/>
              </w:rPr>
            </w:pPr>
            <w:r w:rsidRPr="001559B6">
              <w:rPr>
                <w:rFonts w:ascii="Arial" w:hAnsi="Arial" w:cs="Arial"/>
                <w:sz w:val="20"/>
                <w:szCs w:val="20"/>
              </w:rPr>
              <w:t>661,9</w:t>
            </w:r>
          </w:p>
        </w:tc>
        <w:tc>
          <w:tcPr>
            <w:tcW w:w="0" w:type="auto"/>
            <w:vAlign w:val="center"/>
          </w:tcPr>
          <w:p w14:paraId="21577D94" w14:textId="77777777" w:rsidR="00C83463" w:rsidRPr="001559B6" w:rsidRDefault="00C83463" w:rsidP="00C83463">
            <w:pPr>
              <w:rPr>
                <w:rFonts w:ascii="Arial" w:hAnsi="Arial" w:cs="Arial"/>
                <w:sz w:val="20"/>
                <w:szCs w:val="20"/>
              </w:rPr>
            </w:pPr>
            <w:r w:rsidRPr="001559B6">
              <w:rPr>
                <w:rFonts w:ascii="Arial" w:hAnsi="Arial" w:cs="Arial"/>
                <w:sz w:val="20"/>
                <w:szCs w:val="20"/>
              </w:rPr>
              <w:t>609,6</w:t>
            </w:r>
          </w:p>
        </w:tc>
        <w:tc>
          <w:tcPr>
            <w:tcW w:w="0" w:type="auto"/>
            <w:vAlign w:val="center"/>
          </w:tcPr>
          <w:p w14:paraId="3479593A" w14:textId="77777777" w:rsidR="00C83463" w:rsidRPr="001559B6" w:rsidRDefault="00C83463" w:rsidP="00C83463">
            <w:pPr>
              <w:rPr>
                <w:rFonts w:ascii="Arial" w:hAnsi="Arial" w:cs="Arial"/>
                <w:sz w:val="20"/>
                <w:szCs w:val="20"/>
              </w:rPr>
            </w:pPr>
            <w:r w:rsidRPr="001559B6">
              <w:rPr>
                <w:rFonts w:ascii="Arial" w:hAnsi="Arial" w:cs="Arial"/>
                <w:sz w:val="20"/>
                <w:szCs w:val="20"/>
              </w:rPr>
              <w:t>592,3</w:t>
            </w:r>
          </w:p>
        </w:tc>
        <w:tc>
          <w:tcPr>
            <w:tcW w:w="0" w:type="auto"/>
            <w:tcBorders>
              <w:right w:val="single" w:sz="4" w:space="0" w:color="auto"/>
            </w:tcBorders>
            <w:vAlign w:val="center"/>
          </w:tcPr>
          <w:p w14:paraId="2E60E455" w14:textId="77777777" w:rsidR="00C83463" w:rsidRPr="001559B6" w:rsidRDefault="00C83463" w:rsidP="00C83463">
            <w:pPr>
              <w:rPr>
                <w:rFonts w:ascii="Arial" w:hAnsi="Arial" w:cs="Arial"/>
                <w:sz w:val="20"/>
                <w:szCs w:val="20"/>
              </w:rPr>
            </w:pPr>
            <w:r w:rsidRPr="001559B6">
              <w:rPr>
                <w:rFonts w:ascii="Arial" w:hAnsi="Arial" w:cs="Arial"/>
                <w:sz w:val="20"/>
                <w:szCs w:val="20"/>
              </w:rPr>
              <w:t>483,9</w:t>
            </w:r>
          </w:p>
        </w:tc>
        <w:tc>
          <w:tcPr>
            <w:tcW w:w="0" w:type="auto"/>
            <w:tcBorders>
              <w:left w:val="single" w:sz="4" w:space="0" w:color="auto"/>
              <w:right w:val="single" w:sz="18" w:space="0" w:color="auto"/>
            </w:tcBorders>
            <w:vAlign w:val="center"/>
          </w:tcPr>
          <w:p w14:paraId="562457AF" w14:textId="77777777" w:rsidR="00C83463" w:rsidRPr="001559B6" w:rsidRDefault="00C83463" w:rsidP="00C83463">
            <w:pPr>
              <w:spacing w:before="60" w:after="60"/>
              <w:rPr>
                <w:rFonts w:ascii="Arial" w:eastAsia="Times New Roman" w:hAnsi="Arial" w:cs="Arial"/>
                <w:sz w:val="20"/>
                <w:szCs w:val="20"/>
                <w:lang w:eastAsia="pl-PL"/>
              </w:rPr>
            </w:pPr>
            <w:r w:rsidRPr="001559B6">
              <w:rPr>
                <w:rFonts w:ascii="Arial" w:eastAsia="Times New Roman" w:hAnsi="Arial" w:cs="Arial"/>
                <w:sz w:val="20"/>
                <w:szCs w:val="20"/>
                <w:lang w:eastAsia="pl-PL"/>
              </w:rPr>
              <w:t>219,0</w:t>
            </w:r>
          </w:p>
        </w:tc>
        <w:tc>
          <w:tcPr>
            <w:tcW w:w="0" w:type="auto"/>
            <w:tcBorders>
              <w:top w:val="single" w:sz="6" w:space="0" w:color="auto"/>
              <w:left w:val="single" w:sz="18" w:space="0" w:color="auto"/>
              <w:bottom w:val="single" w:sz="18" w:space="0" w:color="auto"/>
              <w:right w:val="single" w:sz="18" w:space="0" w:color="auto"/>
            </w:tcBorders>
            <w:vAlign w:val="center"/>
          </w:tcPr>
          <w:p w14:paraId="4B44C75D" w14:textId="77777777" w:rsidR="00C83463" w:rsidRPr="001559B6" w:rsidRDefault="00C83463" w:rsidP="00C83463">
            <w:pPr>
              <w:rPr>
                <w:rFonts w:ascii="Arial" w:hAnsi="Arial" w:cs="Arial"/>
                <w:sz w:val="20"/>
                <w:szCs w:val="20"/>
              </w:rPr>
            </w:pPr>
            <w:r w:rsidRPr="001559B6">
              <w:rPr>
                <w:rFonts w:ascii="Arial" w:hAnsi="Arial" w:cs="Arial"/>
                <w:sz w:val="20"/>
                <w:szCs w:val="20"/>
              </w:rPr>
              <w:t>wzrost  o 20%</w:t>
            </w:r>
          </w:p>
        </w:tc>
        <w:tc>
          <w:tcPr>
            <w:tcW w:w="0" w:type="auto"/>
            <w:tcBorders>
              <w:left w:val="single" w:sz="18" w:space="0" w:color="auto"/>
            </w:tcBorders>
            <w:vAlign w:val="center"/>
          </w:tcPr>
          <w:p w14:paraId="28A11F1E" w14:textId="77777777" w:rsidR="00C83463" w:rsidRPr="001559B6" w:rsidRDefault="00C83463" w:rsidP="00C83463">
            <w:pPr>
              <w:rPr>
                <w:rFonts w:ascii="Arial" w:hAnsi="Arial" w:cs="Arial"/>
                <w:sz w:val="20"/>
                <w:szCs w:val="20"/>
              </w:rPr>
            </w:pPr>
            <w:r w:rsidRPr="001559B6">
              <w:rPr>
                <w:rFonts w:ascii="Arial" w:hAnsi="Arial" w:cs="Arial"/>
                <w:sz w:val="20"/>
                <w:szCs w:val="20"/>
              </w:rPr>
              <w:t>GUS</w:t>
            </w:r>
          </w:p>
        </w:tc>
      </w:tr>
    </w:tbl>
    <w:p w14:paraId="7A69C730" w14:textId="77777777" w:rsidR="00C83463" w:rsidRDefault="00C44238" w:rsidP="00C44238">
      <w:pPr>
        <w:pStyle w:val="Nagwek3"/>
        <w:rPr>
          <w:b w:val="0"/>
          <w:sz w:val="28"/>
          <w:szCs w:val="28"/>
        </w:rPr>
      </w:pPr>
      <w:bookmarkStart w:id="169" w:name="_Toc87952204"/>
      <w:r w:rsidRPr="00C44238">
        <w:rPr>
          <w:b w:val="0"/>
          <w:sz w:val="28"/>
          <w:szCs w:val="28"/>
        </w:rPr>
        <w:t>Priorytet tematyczny 2.3. Społeczeństwo obywatelskie</w:t>
      </w:r>
      <w:bookmarkEnd w:id="169"/>
    </w:p>
    <w:tbl>
      <w:tblPr>
        <w:tblStyle w:val="Tabela-Siatka"/>
        <w:tblW w:w="0" w:type="auto"/>
        <w:tblLook w:val="04A0" w:firstRow="1" w:lastRow="0" w:firstColumn="1" w:lastColumn="0" w:noHBand="0" w:noVBand="1"/>
        <w:tblCaption w:val="Priorytet tematyczny 2.3. Społeczeństwo obywatelskie"/>
        <w:tblDescription w:val="Tabela zawiera L.p., Wskaźnik, Poziom terytorialny rok 2010, 2011, 2012, 2013, 2014, 2015, 2016, 2017, 2018, 2019, 2020, 2020/ Wartość docelowa, Źródło"/>
      </w:tblPr>
      <w:tblGrid>
        <w:gridCol w:w="572"/>
        <w:gridCol w:w="2284"/>
        <w:gridCol w:w="1480"/>
        <w:gridCol w:w="717"/>
        <w:gridCol w:w="717"/>
        <w:gridCol w:w="661"/>
        <w:gridCol w:w="661"/>
        <w:gridCol w:w="717"/>
        <w:gridCol w:w="717"/>
        <w:gridCol w:w="717"/>
        <w:gridCol w:w="717"/>
        <w:gridCol w:w="717"/>
        <w:gridCol w:w="717"/>
        <w:gridCol w:w="717"/>
        <w:gridCol w:w="1283"/>
        <w:gridCol w:w="1732"/>
      </w:tblGrid>
      <w:tr w:rsidR="00C44238" w:rsidRPr="004C15E0" w14:paraId="1C46E8D8" w14:textId="77777777" w:rsidTr="00C010D5">
        <w:trPr>
          <w:tblHeader/>
        </w:trPr>
        <w:tc>
          <w:tcPr>
            <w:tcW w:w="0" w:type="auto"/>
            <w:vAlign w:val="center"/>
          </w:tcPr>
          <w:p w14:paraId="470B7F1D" w14:textId="77777777" w:rsidR="00C44238" w:rsidRPr="004C15E0" w:rsidRDefault="00C44238" w:rsidP="00C010D5">
            <w:pPr>
              <w:rPr>
                <w:rFonts w:ascii="Arial" w:hAnsi="Arial" w:cs="Arial"/>
                <w:b/>
                <w:sz w:val="20"/>
                <w:szCs w:val="20"/>
              </w:rPr>
            </w:pPr>
            <w:r w:rsidRPr="004C15E0">
              <w:rPr>
                <w:rFonts w:ascii="Arial" w:hAnsi="Arial" w:cs="Arial"/>
                <w:b/>
                <w:sz w:val="20"/>
                <w:szCs w:val="20"/>
              </w:rPr>
              <w:t>L.p.</w:t>
            </w:r>
          </w:p>
        </w:tc>
        <w:tc>
          <w:tcPr>
            <w:tcW w:w="0" w:type="auto"/>
            <w:vAlign w:val="center"/>
          </w:tcPr>
          <w:p w14:paraId="1F184CFC" w14:textId="77777777" w:rsidR="00C44238" w:rsidRPr="004C15E0" w:rsidRDefault="00C44238" w:rsidP="00C010D5">
            <w:pPr>
              <w:rPr>
                <w:rFonts w:ascii="Arial" w:hAnsi="Arial" w:cs="Arial"/>
                <w:b/>
                <w:sz w:val="20"/>
                <w:szCs w:val="20"/>
              </w:rPr>
            </w:pPr>
            <w:r w:rsidRPr="004C15E0">
              <w:rPr>
                <w:rFonts w:ascii="Arial" w:hAnsi="Arial" w:cs="Arial"/>
                <w:b/>
                <w:sz w:val="20"/>
                <w:szCs w:val="20"/>
              </w:rPr>
              <w:t>Wskaźnik</w:t>
            </w:r>
          </w:p>
        </w:tc>
        <w:tc>
          <w:tcPr>
            <w:tcW w:w="0" w:type="auto"/>
            <w:vAlign w:val="center"/>
          </w:tcPr>
          <w:p w14:paraId="024E2409" w14:textId="77777777" w:rsidR="00C44238" w:rsidRPr="004C15E0" w:rsidRDefault="00C44238" w:rsidP="00C010D5">
            <w:pPr>
              <w:rPr>
                <w:rFonts w:ascii="Arial" w:hAnsi="Arial" w:cs="Arial"/>
                <w:b/>
                <w:sz w:val="20"/>
                <w:szCs w:val="20"/>
              </w:rPr>
            </w:pPr>
            <w:r w:rsidRPr="004C15E0">
              <w:rPr>
                <w:rFonts w:ascii="Arial" w:hAnsi="Arial" w:cs="Arial"/>
                <w:b/>
                <w:sz w:val="20"/>
                <w:szCs w:val="20"/>
              </w:rPr>
              <w:t>Poziom terytorialny</w:t>
            </w:r>
          </w:p>
        </w:tc>
        <w:tc>
          <w:tcPr>
            <w:tcW w:w="0" w:type="auto"/>
            <w:vAlign w:val="center"/>
          </w:tcPr>
          <w:p w14:paraId="0AC92180" w14:textId="77777777" w:rsidR="00C44238" w:rsidRPr="004C15E0" w:rsidRDefault="00C44238" w:rsidP="00C010D5">
            <w:pPr>
              <w:rPr>
                <w:rFonts w:ascii="Arial" w:hAnsi="Arial" w:cs="Arial"/>
                <w:b/>
                <w:sz w:val="20"/>
                <w:szCs w:val="20"/>
              </w:rPr>
            </w:pPr>
            <w:r w:rsidRPr="004C15E0">
              <w:rPr>
                <w:rFonts w:ascii="Arial" w:hAnsi="Arial" w:cs="Arial"/>
                <w:b/>
                <w:sz w:val="20"/>
                <w:szCs w:val="20"/>
              </w:rPr>
              <w:t>2010</w:t>
            </w:r>
          </w:p>
        </w:tc>
        <w:tc>
          <w:tcPr>
            <w:tcW w:w="0" w:type="auto"/>
            <w:vAlign w:val="center"/>
          </w:tcPr>
          <w:p w14:paraId="6116CFC4" w14:textId="77777777" w:rsidR="00C44238" w:rsidRPr="004C15E0" w:rsidRDefault="00C44238" w:rsidP="00C010D5">
            <w:pPr>
              <w:rPr>
                <w:rFonts w:ascii="Arial" w:hAnsi="Arial" w:cs="Arial"/>
                <w:b/>
                <w:sz w:val="20"/>
                <w:szCs w:val="20"/>
              </w:rPr>
            </w:pPr>
            <w:r w:rsidRPr="004C15E0">
              <w:rPr>
                <w:rFonts w:ascii="Arial" w:hAnsi="Arial" w:cs="Arial"/>
                <w:b/>
                <w:sz w:val="20"/>
                <w:szCs w:val="20"/>
              </w:rPr>
              <w:t>2011</w:t>
            </w:r>
          </w:p>
        </w:tc>
        <w:tc>
          <w:tcPr>
            <w:tcW w:w="0" w:type="auto"/>
            <w:vAlign w:val="center"/>
          </w:tcPr>
          <w:p w14:paraId="432D7FBD" w14:textId="77777777" w:rsidR="00C44238" w:rsidRPr="004C15E0" w:rsidRDefault="00C44238" w:rsidP="00C010D5">
            <w:pPr>
              <w:rPr>
                <w:rFonts w:ascii="Arial" w:hAnsi="Arial" w:cs="Arial"/>
                <w:b/>
                <w:sz w:val="20"/>
                <w:szCs w:val="20"/>
              </w:rPr>
            </w:pPr>
            <w:r w:rsidRPr="004C15E0">
              <w:rPr>
                <w:rFonts w:ascii="Arial" w:hAnsi="Arial" w:cs="Arial"/>
                <w:b/>
                <w:sz w:val="20"/>
                <w:szCs w:val="20"/>
              </w:rPr>
              <w:t>2012</w:t>
            </w:r>
          </w:p>
        </w:tc>
        <w:tc>
          <w:tcPr>
            <w:tcW w:w="0" w:type="auto"/>
            <w:vAlign w:val="center"/>
          </w:tcPr>
          <w:p w14:paraId="438A55A5" w14:textId="77777777" w:rsidR="00C44238" w:rsidRPr="004C15E0" w:rsidRDefault="00C44238" w:rsidP="00C010D5">
            <w:pPr>
              <w:rPr>
                <w:rFonts w:ascii="Arial" w:hAnsi="Arial" w:cs="Arial"/>
                <w:b/>
                <w:sz w:val="20"/>
                <w:szCs w:val="20"/>
              </w:rPr>
            </w:pPr>
            <w:r w:rsidRPr="004C15E0">
              <w:rPr>
                <w:rFonts w:ascii="Arial" w:hAnsi="Arial" w:cs="Arial"/>
                <w:b/>
                <w:sz w:val="20"/>
                <w:szCs w:val="20"/>
              </w:rPr>
              <w:t>2013</w:t>
            </w:r>
          </w:p>
        </w:tc>
        <w:tc>
          <w:tcPr>
            <w:tcW w:w="0" w:type="auto"/>
            <w:vAlign w:val="center"/>
          </w:tcPr>
          <w:p w14:paraId="2D046892" w14:textId="77777777" w:rsidR="00C44238" w:rsidRPr="004C15E0" w:rsidRDefault="00C44238" w:rsidP="00C010D5">
            <w:pPr>
              <w:rPr>
                <w:rFonts w:ascii="Arial" w:hAnsi="Arial" w:cs="Arial"/>
                <w:b/>
                <w:sz w:val="20"/>
                <w:szCs w:val="20"/>
              </w:rPr>
            </w:pPr>
            <w:r w:rsidRPr="004C15E0">
              <w:rPr>
                <w:rFonts w:ascii="Arial" w:hAnsi="Arial" w:cs="Arial"/>
                <w:b/>
                <w:sz w:val="20"/>
                <w:szCs w:val="20"/>
              </w:rPr>
              <w:t>2014</w:t>
            </w:r>
          </w:p>
        </w:tc>
        <w:tc>
          <w:tcPr>
            <w:tcW w:w="0" w:type="auto"/>
            <w:vAlign w:val="center"/>
          </w:tcPr>
          <w:p w14:paraId="1D2C6369" w14:textId="77777777" w:rsidR="00C44238" w:rsidRPr="004C15E0" w:rsidRDefault="00C44238" w:rsidP="00C010D5">
            <w:pPr>
              <w:rPr>
                <w:rFonts w:ascii="Arial" w:hAnsi="Arial" w:cs="Arial"/>
                <w:b/>
                <w:sz w:val="20"/>
                <w:szCs w:val="20"/>
              </w:rPr>
            </w:pPr>
            <w:r w:rsidRPr="004C15E0">
              <w:rPr>
                <w:rFonts w:ascii="Arial" w:hAnsi="Arial" w:cs="Arial"/>
                <w:b/>
                <w:sz w:val="20"/>
                <w:szCs w:val="20"/>
              </w:rPr>
              <w:t>2015</w:t>
            </w:r>
          </w:p>
        </w:tc>
        <w:tc>
          <w:tcPr>
            <w:tcW w:w="0" w:type="auto"/>
            <w:vAlign w:val="center"/>
          </w:tcPr>
          <w:p w14:paraId="4AEE79BA" w14:textId="77777777" w:rsidR="00C44238" w:rsidRPr="004C15E0" w:rsidRDefault="00C44238" w:rsidP="00C010D5">
            <w:pPr>
              <w:rPr>
                <w:rFonts w:ascii="Arial" w:hAnsi="Arial" w:cs="Arial"/>
                <w:b/>
                <w:sz w:val="20"/>
                <w:szCs w:val="20"/>
              </w:rPr>
            </w:pPr>
            <w:r w:rsidRPr="004C15E0">
              <w:rPr>
                <w:rFonts w:ascii="Arial" w:hAnsi="Arial" w:cs="Arial"/>
                <w:b/>
                <w:sz w:val="20"/>
                <w:szCs w:val="20"/>
              </w:rPr>
              <w:t>2016</w:t>
            </w:r>
          </w:p>
        </w:tc>
        <w:tc>
          <w:tcPr>
            <w:tcW w:w="0" w:type="auto"/>
            <w:vAlign w:val="center"/>
          </w:tcPr>
          <w:p w14:paraId="39C0B275" w14:textId="77777777" w:rsidR="00C44238" w:rsidRPr="004C15E0" w:rsidRDefault="00C44238" w:rsidP="00C010D5">
            <w:pPr>
              <w:rPr>
                <w:rFonts w:ascii="Arial" w:hAnsi="Arial" w:cs="Arial"/>
                <w:b/>
                <w:sz w:val="20"/>
                <w:szCs w:val="20"/>
              </w:rPr>
            </w:pPr>
            <w:r w:rsidRPr="004C15E0">
              <w:rPr>
                <w:rFonts w:ascii="Arial" w:hAnsi="Arial" w:cs="Arial"/>
                <w:b/>
                <w:sz w:val="20"/>
                <w:szCs w:val="20"/>
              </w:rPr>
              <w:t>2017</w:t>
            </w:r>
          </w:p>
        </w:tc>
        <w:tc>
          <w:tcPr>
            <w:tcW w:w="0" w:type="auto"/>
            <w:vAlign w:val="center"/>
          </w:tcPr>
          <w:p w14:paraId="308AFCD6" w14:textId="77777777" w:rsidR="00C44238" w:rsidRPr="004C15E0" w:rsidRDefault="00C44238" w:rsidP="00C010D5">
            <w:pPr>
              <w:rPr>
                <w:rFonts w:ascii="Arial" w:hAnsi="Arial" w:cs="Arial"/>
                <w:b/>
                <w:sz w:val="20"/>
                <w:szCs w:val="20"/>
              </w:rPr>
            </w:pPr>
            <w:r w:rsidRPr="004C15E0">
              <w:rPr>
                <w:rFonts w:ascii="Arial" w:hAnsi="Arial" w:cs="Arial"/>
                <w:b/>
                <w:sz w:val="20"/>
                <w:szCs w:val="20"/>
              </w:rPr>
              <w:t>2018</w:t>
            </w:r>
          </w:p>
        </w:tc>
        <w:tc>
          <w:tcPr>
            <w:tcW w:w="0" w:type="auto"/>
            <w:tcBorders>
              <w:right w:val="single" w:sz="4" w:space="0" w:color="auto"/>
            </w:tcBorders>
            <w:vAlign w:val="center"/>
          </w:tcPr>
          <w:p w14:paraId="5F125869" w14:textId="77777777" w:rsidR="00C44238" w:rsidRPr="004C15E0" w:rsidRDefault="00C44238" w:rsidP="00C010D5">
            <w:pPr>
              <w:rPr>
                <w:rFonts w:ascii="Arial" w:hAnsi="Arial" w:cs="Arial"/>
                <w:b/>
                <w:sz w:val="20"/>
                <w:szCs w:val="20"/>
              </w:rPr>
            </w:pPr>
            <w:r w:rsidRPr="004C15E0">
              <w:rPr>
                <w:rFonts w:ascii="Arial" w:hAnsi="Arial" w:cs="Arial"/>
                <w:b/>
                <w:sz w:val="20"/>
                <w:szCs w:val="20"/>
              </w:rPr>
              <w:t>2019</w:t>
            </w:r>
          </w:p>
        </w:tc>
        <w:tc>
          <w:tcPr>
            <w:tcW w:w="0" w:type="auto"/>
            <w:tcBorders>
              <w:left w:val="single" w:sz="4" w:space="0" w:color="auto"/>
              <w:right w:val="single" w:sz="18" w:space="0" w:color="auto"/>
            </w:tcBorders>
            <w:vAlign w:val="center"/>
          </w:tcPr>
          <w:p w14:paraId="5DD69699" w14:textId="77777777" w:rsidR="00C44238" w:rsidRPr="004C15E0" w:rsidRDefault="00C44238" w:rsidP="00C010D5">
            <w:pPr>
              <w:rPr>
                <w:rFonts w:ascii="Arial" w:hAnsi="Arial" w:cs="Arial"/>
                <w:b/>
                <w:sz w:val="20"/>
                <w:szCs w:val="20"/>
              </w:rPr>
            </w:pPr>
            <w:r w:rsidRPr="004C15E0">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0C5C5F5A" w14:textId="77777777" w:rsidR="00C44238" w:rsidRPr="004C15E0" w:rsidRDefault="00C44238" w:rsidP="00C010D5">
            <w:pPr>
              <w:rPr>
                <w:rFonts w:ascii="Arial" w:hAnsi="Arial" w:cs="Arial"/>
                <w:b/>
                <w:sz w:val="20"/>
                <w:szCs w:val="20"/>
              </w:rPr>
            </w:pPr>
            <w:r w:rsidRPr="004C15E0">
              <w:rPr>
                <w:rFonts w:ascii="Arial" w:hAnsi="Arial" w:cs="Arial"/>
                <w:b/>
                <w:sz w:val="20"/>
                <w:szCs w:val="20"/>
              </w:rPr>
              <w:t>2020/ Wartość docelowa</w:t>
            </w:r>
          </w:p>
        </w:tc>
        <w:tc>
          <w:tcPr>
            <w:tcW w:w="0" w:type="auto"/>
            <w:tcBorders>
              <w:left w:val="single" w:sz="18" w:space="0" w:color="auto"/>
            </w:tcBorders>
            <w:vAlign w:val="center"/>
          </w:tcPr>
          <w:p w14:paraId="4EC2A529" w14:textId="77777777" w:rsidR="00C44238" w:rsidRPr="004C15E0" w:rsidRDefault="00C44238" w:rsidP="00C010D5">
            <w:pPr>
              <w:rPr>
                <w:rFonts w:ascii="Arial" w:hAnsi="Arial" w:cs="Arial"/>
                <w:b/>
                <w:sz w:val="20"/>
                <w:szCs w:val="20"/>
              </w:rPr>
            </w:pPr>
            <w:r w:rsidRPr="004C15E0">
              <w:rPr>
                <w:rFonts w:ascii="Arial" w:hAnsi="Arial" w:cs="Arial"/>
                <w:b/>
                <w:sz w:val="20"/>
                <w:szCs w:val="20"/>
              </w:rPr>
              <w:t>Źródło</w:t>
            </w:r>
          </w:p>
        </w:tc>
      </w:tr>
      <w:tr w:rsidR="00C44238" w:rsidRPr="004C15E0" w14:paraId="2BB38A8E" w14:textId="77777777" w:rsidTr="00C010D5">
        <w:tc>
          <w:tcPr>
            <w:tcW w:w="0" w:type="auto"/>
            <w:vAlign w:val="center"/>
          </w:tcPr>
          <w:p w14:paraId="675F5CDD" w14:textId="77777777" w:rsidR="00C44238" w:rsidRPr="004C15E0" w:rsidRDefault="00C44238" w:rsidP="00C010D5">
            <w:pPr>
              <w:rPr>
                <w:rFonts w:ascii="Arial" w:hAnsi="Arial" w:cs="Arial"/>
                <w:b/>
                <w:sz w:val="20"/>
                <w:szCs w:val="20"/>
              </w:rPr>
            </w:pPr>
            <w:r w:rsidRPr="004C15E0">
              <w:rPr>
                <w:rFonts w:ascii="Arial" w:hAnsi="Arial" w:cs="Arial"/>
                <w:b/>
                <w:sz w:val="20"/>
                <w:szCs w:val="20"/>
              </w:rPr>
              <w:t xml:space="preserve"> 1.</w:t>
            </w:r>
          </w:p>
        </w:tc>
        <w:tc>
          <w:tcPr>
            <w:tcW w:w="0" w:type="auto"/>
            <w:vAlign w:val="center"/>
          </w:tcPr>
          <w:p w14:paraId="507A858B" w14:textId="77777777" w:rsidR="00C44238" w:rsidRPr="004C15E0" w:rsidRDefault="00C44238" w:rsidP="00C010D5">
            <w:pPr>
              <w:rPr>
                <w:rFonts w:ascii="Arial" w:hAnsi="Arial" w:cs="Arial"/>
                <w:sz w:val="20"/>
                <w:szCs w:val="20"/>
              </w:rPr>
            </w:pPr>
            <w:r w:rsidRPr="004C15E0">
              <w:rPr>
                <w:rFonts w:ascii="Arial" w:hAnsi="Arial" w:cs="Arial"/>
                <w:sz w:val="20"/>
                <w:szCs w:val="20"/>
              </w:rPr>
              <w:t xml:space="preserve">Frekwencja w wyborach do organów </w:t>
            </w:r>
            <w:r w:rsidRPr="004C15E0">
              <w:rPr>
                <w:rFonts w:ascii="Arial" w:hAnsi="Arial" w:cs="Arial"/>
                <w:sz w:val="20"/>
                <w:szCs w:val="20"/>
              </w:rPr>
              <w:lastRenderedPageBreak/>
              <w:t>jednostek samorządu terytorialnego (I tura) [%]*</w:t>
            </w:r>
          </w:p>
        </w:tc>
        <w:tc>
          <w:tcPr>
            <w:tcW w:w="0" w:type="auto"/>
            <w:vAlign w:val="center"/>
          </w:tcPr>
          <w:p w14:paraId="0761F79F" w14:textId="77777777" w:rsidR="00C44238" w:rsidRPr="004C15E0" w:rsidRDefault="00C44238" w:rsidP="00C010D5">
            <w:pPr>
              <w:rPr>
                <w:rFonts w:ascii="Arial" w:hAnsi="Arial" w:cs="Arial"/>
                <w:sz w:val="20"/>
                <w:szCs w:val="20"/>
              </w:rPr>
            </w:pPr>
            <w:r w:rsidRPr="004C15E0">
              <w:rPr>
                <w:rFonts w:ascii="Arial" w:hAnsi="Arial" w:cs="Arial"/>
                <w:sz w:val="20"/>
                <w:szCs w:val="20"/>
              </w:rPr>
              <w:lastRenderedPageBreak/>
              <w:t>podkarpackie</w:t>
            </w:r>
          </w:p>
        </w:tc>
        <w:tc>
          <w:tcPr>
            <w:tcW w:w="0" w:type="auto"/>
            <w:shd w:val="clear" w:color="auto" w:fill="BDD6EE" w:themeFill="accent1" w:themeFillTint="66"/>
            <w:vAlign w:val="center"/>
          </w:tcPr>
          <w:p w14:paraId="5465453C" w14:textId="77777777" w:rsidR="00C44238" w:rsidRPr="004C15E0" w:rsidRDefault="00C44238" w:rsidP="00C010D5">
            <w:pPr>
              <w:rPr>
                <w:rFonts w:ascii="Arial" w:hAnsi="Arial" w:cs="Arial"/>
                <w:sz w:val="20"/>
                <w:szCs w:val="20"/>
              </w:rPr>
            </w:pPr>
            <w:r w:rsidRPr="004C15E0">
              <w:rPr>
                <w:rFonts w:ascii="Arial" w:hAnsi="Arial" w:cs="Arial"/>
                <w:sz w:val="20"/>
                <w:szCs w:val="20"/>
              </w:rPr>
              <w:t>50,75</w:t>
            </w:r>
          </w:p>
        </w:tc>
        <w:tc>
          <w:tcPr>
            <w:tcW w:w="0" w:type="auto"/>
            <w:vAlign w:val="center"/>
          </w:tcPr>
          <w:p w14:paraId="4C1DEAA9"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vAlign w:val="center"/>
          </w:tcPr>
          <w:p w14:paraId="32C02365"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vAlign w:val="center"/>
          </w:tcPr>
          <w:p w14:paraId="101AB6E8"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vAlign w:val="center"/>
          </w:tcPr>
          <w:p w14:paraId="6BE79442" w14:textId="77777777" w:rsidR="00C44238" w:rsidRPr="004C15E0" w:rsidRDefault="00C44238" w:rsidP="00C010D5">
            <w:pPr>
              <w:rPr>
                <w:rFonts w:ascii="Arial" w:hAnsi="Arial" w:cs="Arial"/>
                <w:sz w:val="20"/>
                <w:szCs w:val="20"/>
              </w:rPr>
            </w:pPr>
            <w:r w:rsidRPr="004C15E0">
              <w:rPr>
                <w:rFonts w:ascii="Arial" w:hAnsi="Arial" w:cs="Arial"/>
                <w:sz w:val="20"/>
                <w:szCs w:val="20"/>
              </w:rPr>
              <w:t>50,72</w:t>
            </w:r>
          </w:p>
        </w:tc>
        <w:tc>
          <w:tcPr>
            <w:tcW w:w="0" w:type="auto"/>
            <w:vAlign w:val="center"/>
          </w:tcPr>
          <w:p w14:paraId="2E2F87BD" w14:textId="77777777" w:rsidR="00C44238" w:rsidRPr="004C15E0" w:rsidRDefault="00C44238" w:rsidP="00C010D5">
            <w:pPr>
              <w:rPr>
                <w:rFonts w:ascii="Arial" w:hAnsi="Arial" w:cs="Arial"/>
                <w:sz w:val="20"/>
                <w:szCs w:val="20"/>
              </w:rPr>
            </w:pPr>
            <w:r>
              <w:rPr>
                <w:rFonts w:ascii="Arial" w:hAnsi="Arial" w:cs="Arial"/>
                <w:sz w:val="20"/>
                <w:szCs w:val="20"/>
              </w:rPr>
              <w:t>.</w:t>
            </w:r>
          </w:p>
        </w:tc>
        <w:tc>
          <w:tcPr>
            <w:tcW w:w="0" w:type="auto"/>
            <w:vAlign w:val="center"/>
          </w:tcPr>
          <w:p w14:paraId="70771687" w14:textId="77777777" w:rsidR="00C44238" w:rsidRPr="004C15E0" w:rsidRDefault="00C44238" w:rsidP="00C010D5">
            <w:pPr>
              <w:rPr>
                <w:rFonts w:ascii="Arial" w:hAnsi="Arial" w:cs="Arial"/>
                <w:sz w:val="20"/>
                <w:szCs w:val="20"/>
              </w:rPr>
            </w:pPr>
            <w:r>
              <w:rPr>
                <w:rFonts w:ascii="Arial" w:hAnsi="Arial" w:cs="Arial"/>
                <w:sz w:val="20"/>
                <w:szCs w:val="20"/>
              </w:rPr>
              <w:t>.</w:t>
            </w:r>
          </w:p>
        </w:tc>
        <w:tc>
          <w:tcPr>
            <w:tcW w:w="0" w:type="auto"/>
            <w:vAlign w:val="center"/>
          </w:tcPr>
          <w:p w14:paraId="23A83414" w14:textId="77777777" w:rsidR="00C44238" w:rsidRPr="004C15E0" w:rsidRDefault="00C44238" w:rsidP="00C010D5">
            <w:pPr>
              <w:rPr>
                <w:rFonts w:ascii="Arial" w:hAnsi="Arial" w:cs="Arial"/>
                <w:sz w:val="20"/>
                <w:szCs w:val="20"/>
              </w:rPr>
            </w:pPr>
            <w:r>
              <w:rPr>
                <w:rFonts w:ascii="Arial" w:hAnsi="Arial" w:cs="Arial"/>
                <w:sz w:val="20"/>
                <w:szCs w:val="20"/>
              </w:rPr>
              <w:t>.</w:t>
            </w:r>
          </w:p>
        </w:tc>
        <w:tc>
          <w:tcPr>
            <w:tcW w:w="0" w:type="auto"/>
            <w:vAlign w:val="center"/>
          </w:tcPr>
          <w:p w14:paraId="06E2A0A3" w14:textId="77777777" w:rsidR="00C44238" w:rsidRPr="004C15E0" w:rsidRDefault="00C44238" w:rsidP="00C010D5">
            <w:pPr>
              <w:rPr>
                <w:rFonts w:ascii="Arial" w:hAnsi="Arial" w:cs="Arial"/>
                <w:sz w:val="20"/>
                <w:szCs w:val="20"/>
              </w:rPr>
            </w:pPr>
            <w:r w:rsidRPr="004C15E0">
              <w:rPr>
                <w:rFonts w:ascii="Arial" w:hAnsi="Arial" w:cs="Arial"/>
                <w:sz w:val="20"/>
                <w:szCs w:val="20"/>
              </w:rPr>
              <w:t>53,18</w:t>
            </w:r>
          </w:p>
        </w:tc>
        <w:tc>
          <w:tcPr>
            <w:tcW w:w="0" w:type="auto"/>
            <w:tcBorders>
              <w:right w:val="single" w:sz="4" w:space="0" w:color="auto"/>
            </w:tcBorders>
            <w:vAlign w:val="center"/>
          </w:tcPr>
          <w:p w14:paraId="3F3937A0"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tcBorders>
              <w:left w:val="single" w:sz="4" w:space="0" w:color="auto"/>
              <w:right w:val="single" w:sz="18" w:space="0" w:color="auto"/>
            </w:tcBorders>
            <w:vAlign w:val="center"/>
          </w:tcPr>
          <w:p w14:paraId="1117C7A0"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5851F813" w14:textId="77777777" w:rsidR="00C44238" w:rsidRPr="004C15E0" w:rsidRDefault="00C44238" w:rsidP="00C010D5">
            <w:pPr>
              <w:rPr>
                <w:rFonts w:ascii="Arial" w:hAnsi="Arial" w:cs="Arial"/>
                <w:sz w:val="20"/>
                <w:szCs w:val="20"/>
              </w:rPr>
            </w:pPr>
            <w:r w:rsidRPr="004C15E0">
              <w:rPr>
                <w:rFonts w:ascii="Arial" w:hAnsi="Arial" w:cs="Arial"/>
                <w:sz w:val="20"/>
                <w:szCs w:val="20"/>
              </w:rPr>
              <w:t>65</w:t>
            </w:r>
          </w:p>
        </w:tc>
        <w:tc>
          <w:tcPr>
            <w:tcW w:w="0" w:type="auto"/>
            <w:tcBorders>
              <w:left w:val="single" w:sz="18" w:space="0" w:color="auto"/>
            </w:tcBorders>
            <w:vAlign w:val="center"/>
          </w:tcPr>
          <w:p w14:paraId="5BA6DE85" w14:textId="77777777" w:rsidR="00C44238" w:rsidRPr="004C15E0" w:rsidRDefault="00C44238" w:rsidP="00C010D5">
            <w:pPr>
              <w:rPr>
                <w:rFonts w:ascii="Arial" w:hAnsi="Arial" w:cs="Arial"/>
                <w:sz w:val="20"/>
                <w:szCs w:val="20"/>
              </w:rPr>
            </w:pPr>
            <w:r w:rsidRPr="004C15E0">
              <w:rPr>
                <w:rFonts w:ascii="Arial" w:hAnsi="Arial" w:cs="Arial"/>
                <w:sz w:val="20"/>
                <w:szCs w:val="20"/>
              </w:rPr>
              <w:t>GUS</w:t>
            </w:r>
          </w:p>
        </w:tc>
      </w:tr>
      <w:tr w:rsidR="00C44238" w:rsidRPr="004C15E0" w14:paraId="2C5C9B46" w14:textId="77777777" w:rsidTr="00C010D5">
        <w:tc>
          <w:tcPr>
            <w:tcW w:w="0" w:type="auto"/>
            <w:vAlign w:val="center"/>
          </w:tcPr>
          <w:p w14:paraId="21D73531" w14:textId="77777777" w:rsidR="00C44238" w:rsidRPr="004C15E0" w:rsidRDefault="00C44238" w:rsidP="00C010D5">
            <w:pPr>
              <w:rPr>
                <w:rFonts w:ascii="Arial" w:hAnsi="Arial" w:cs="Arial"/>
                <w:b/>
                <w:sz w:val="20"/>
                <w:szCs w:val="20"/>
              </w:rPr>
            </w:pPr>
            <w:r w:rsidRPr="004C15E0">
              <w:rPr>
                <w:rFonts w:ascii="Arial" w:hAnsi="Arial" w:cs="Arial"/>
                <w:b/>
                <w:sz w:val="20"/>
                <w:szCs w:val="20"/>
              </w:rPr>
              <w:t xml:space="preserve"> 2.</w:t>
            </w:r>
          </w:p>
        </w:tc>
        <w:tc>
          <w:tcPr>
            <w:tcW w:w="0" w:type="auto"/>
            <w:vAlign w:val="center"/>
          </w:tcPr>
          <w:p w14:paraId="582056D7" w14:textId="77777777" w:rsidR="00C44238" w:rsidRPr="004C15E0" w:rsidRDefault="00C44238" w:rsidP="00C010D5">
            <w:pPr>
              <w:rPr>
                <w:rFonts w:ascii="Arial" w:hAnsi="Arial" w:cs="Arial"/>
                <w:sz w:val="20"/>
                <w:szCs w:val="20"/>
              </w:rPr>
            </w:pPr>
            <w:r w:rsidRPr="004C15E0">
              <w:rPr>
                <w:rFonts w:ascii="Arial" w:hAnsi="Arial" w:cs="Arial"/>
                <w:sz w:val="20"/>
                <w:szCs w:val="20"/>
              </w:rPr>
              <w:t>Liczba organizacji pozarządowych na 10 tys. mieszkańców [szt.]</w:t>
            </w:r>
          </w:p>
        </w:tc>
        <w:tc>
          <w:tcPr>
            <w:tcW w:w="0" w:type="auto"/>
            <w:vAlign w:val="center"/>
          </w:tcPr>
          <w:p w14:paraId="6BB05F3A" w14:textId="77777777" w:rsidR="00C44238" w:rsidRPr="004C15E0" w:rsidRDefault="00C44238" w:rsidP="00C010D5">
            <w:pPr>
              <w:rPr>
                <w:rFonts w:ascii="Arial" w:hAnsi="Arial" w:cs="Arial"/>
                <w:sz w:val="20"/>
                <w:szCs w:val="20"/>
              </w:rPr>
            </w:pPr>
            <w:r w:rsidRPr="004C15E0">
              <w:rPr>
                <w:rFonts w:ascii="Arial" w:hAnsi="Arial" w:cs="Arial"/>
                <w:sz w:val="20"/>
                <w:szCs w:val="20"/>
              </w:rPr>
              <w:t>podkarpackie</w:t>
            </w:r>
          </w:p>
        </w:tc>
        <w:tc>
          <w:tcPr>
            <w:tcW w:w="0" w:type="auto"/>
            <w:vAlign w:val="center"/>
          </w:tcPr>
          <w:p w14:paraId="68422E34"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shd w:val="clear" w:color="auto" w:fill="BDD6EE" w:themeFill="accent1" w:themeFillTint="66"/>
            <w:vAlign w:val="center"/>
          </w:tcPr>
          <w:p w14:paraId="4DF35DBA" w14:textId="77777777" w:rsidR="00C44238" w:rsidRPr="004C15E0" w:rsidRDefault="00C44238" w:rsidP="00C010D5">
            <w:pPr>
              <w:rPr>
                <w:rFonts w:ascii="Arial" w:hAnsi="Arial" w:cs="Arial"/>
                <w:sz w:val="20"/>
                <w:szCs w:val="20"/>
              </w:rPr>
            </w:pPr>
            <w:r w:rsidRPr="004C15E0">
              <w:rPr>
                <w:rFonts w:ascii="Arial" w:hAnsi="Arial" w:cs="Arial"/>
                <w:sz w:val="20"/>
                <w:szCs w:val="20"/>
              </w:rPr>
              <w:t>30,32</w:t>
            </w:r>
          </w:p>
        </w:tc>
        <w:tc>
          <w:tcPr>
            <w:tcW w:w="0" w:type="auto"/>
            <w:vAlign w:val="center"/>
          </w:tcPr>
          <w:p w14:paraId="0C5F8470" w14:textId="77777777" w:rsidR="00C44238" w:rsidRPr="004C15E0" w:rsidRDefault="00C44238" w:rsidP="00C010D5">
            <w:pPr>
              <w:rPr>
                <w:rFonts w:ascii="Arial" w:hAnsi="Arial" w:cs="Arial"/>
                <w:sz w:val="20"/>
                <w:szCs w:val="20"/>
              </w:rPr>
            </w:pPr>
            <w:r w:rsidRPr="004C15E0">
              <w:rPr>
                <w:rFonts w:ascii="Arial" w:hAnsi="Arial" w:cs="Arial"/>
                <w:sz w:val="20"/>
                <w:szCs w:val="20"/>
              </w:rPr>
              <w:t>31,6</w:t>
            </w:r>
          </w:p>
        </w:tc>
        <w:tc>
          <w:tcPr>
            <w:tcW w:w="0" w:type="auto"/>
            <w:vAlign w:val="center"/>
          </w:tcPr>
          <w:p w14:paraId="47686453" w14:textId="77777777" w:rsidR="00C44238" w:rsidRPr="004C15E0" w:rsidRDefault="00C44238" w:rsidP="00C010D5">
            <w:pPr>
              <w:rPr>
                <w:rFonts w:ascii="Arial" w:hAnsi="Arial" w:cs="Arial"/>
                <w:sz w:val="20"/>
                <w:szCs w:val="20"/>
              </w:rPr>
            </w:pPr>
            <w:r w:rsidRPr="004C15E0">
              <w:rPr>
                <w:rFonts w:ascii="Arial" w:hAnsi="Arial" w:cs="Arial"/>
                <w:sz w:val="20"/>
                <w:szCs w:val="20"/>
              </w:rPr>
              <w:t>33,2</w:t>
            </w:r>
          </w:p>
        </w:tc>
        <w:tc>
          <w:tcPr>
            <w:tcW w:w="0" w:type="auto"/>
            <w:vAlign w:val="center"/>
          </w:tcPr>
          <w:p w14:paraId="0ADDA15E" w14:textId="77777777" w:rsidR="00C44238" w:rsidRPr="004C15E0" w:rsidRDefault="00C44238" w:rsidP="00C010D5">
            <w:pPr>
              <w:rPr>
                <w:rFonts w:ascii="Arial" w:hAnsi="Arial" w:cs="Arial"/>
                <w:sz w:val="20"/>
                <w:szCs w:val="20"/>
              </w:rPr>
            </w:pPr>
            <w:r w:rsidRPr="004C15E0">
              <w:rPr>
                <w:rFonts w:ascii="Arial" w:hAnsi="Arial" w:cs="Arial"/>
                <w:sz w:val="20"/>
                <w:szCs w:val="20"/>
              </w:rPr>
              <w:t>32,5</w:t>
            </w:r>
          </w:p>
        </w:tc>
        <w:tc>
          <w:tcPr>
            <w:tcW w:w="0" w:type="auto"/>
            <w:vAlign w:val="center"/>
          </w:tcPr>
          <w:p w14:paraId="7384451F" w14:textId="77777777" w:rsidR="00C44238" w:rsidRPr="004C15E0" w:rsidRDefault="00C44238" w:rsidP="00C010D5">
            <w:pPr>
              <w:rPr>
                <w:rFonts w:ascii="Arial" w:hAnsi="Arial" w:cs="Arial"/>
                <w:sz w:val="20"/>
                <w:szCs w:val="20"/>
              </w:rPr>
            </w:pPr>
            <w:r w:rsidRPr="004C15E0">
              <w:rPr>
                <w:rFonts w:ascii="Arial" w:hAnsi="Arial" w:cs="Arial"/>
                <w:sz w:val="20"/>
                <w:szCs w:val="20"/>
              </w:rPr>
              <w:t>34,5</w:t>
            </w:r>
          </w:p>
        </w:tc>
        <w:tc>
          <w:tcPr>
            <w:tcW w:w="0" w:type="auto"/>
            <w:vAlign w:val="center"/>
          </w:tcPr>
          <w:p w14:paraId="345CBC62" w14:textId="77777777" w:rsidR="00C44238" w:rsidRPr="004C15E0" w:rsidRDefault="00C44238" w:rsidP="00C010D5">
            <w:pPr>
              <w:rPr>
                <w:rFonts w:ascii="Arial" w:hAnsi="Arial" w:cs="Arial"/>
                <w:sz w:val="20"/>
                <w:szCs w:val="20"/>
              </w:rPr>
            </w:pPr>
            <w:r w:rsidRPr="004C15E0">
              <w:rPr>
                <w:rFonts w:ascii="Arial" w:hAnsi="Arial" w:cs="Arial"/>
                <w:sz w:val="20"/>
                <w:szCs w:val="20"/>
              </w:rPr>
              <w:t>35,0</w:t>
            </w:r>
          </w:p>
        </w:tc>
        <w:tc>
          <w:tcPr>
            <w:tcW w:w="0" w:type="auto"/>
            <w:vAlign w:val="center"/>
          </w:tcPr>
          <w:p w14:paraId="64B3DAD5" w14:textId="77777777" w:rsidR="00C44238" w:rsidRPr="004C15E0" w:rsidRDefault="00C44238" w:rsidP="00C010D5">
            <w:pPr>
              <w:rPr>
                <w:rFonts w:ascii="Arial" w:hAnsi="Arial" w:cs="Arial"/>
                <w:sz w:val="20"/>
                <w:szCs w:val="20"/>
              </w:rPr>
            </w:pPr>
            <w:r w:rsidRPr="004C15E0">
              <w:rPr>
                <w:rFonts w:ascii="Arial" w:hAnsi="Arial" w:cs="Arial"/>
                <w:sz w:val="20"/>
                <w:szCs w:val="20"/>
              </w:rPr>
              <w:t>36,3</w:t>
            </w:r>
          </w:p>
        </w:tc>
        <w:tc>
          <w:tcPr>
            <w:tcW w:w="0" w:type="auto"/>
            <w:vAlign w:val="center"/>
          </w:tcPr>
          <w:p w14:paraId="62DF1869" w14:textId="77777777" w:rsidR="00C44238" w:rsidRPr="004C15E0" w:rsidRDefault="00C44238" w:rsidP="00C010D5">
            <w:pPr>
              <w:rPr>
                <w:rFonts w:ascii="Arial" w:hAnsi="Arial" w:cs="Arial"/>
                <w:sz w:val="20"/>
                <w:szCs w:val="20"/>
              </w:rPr>
            </w:pPr>
            <w:r w:rsidRPr="004C15E0">
              <w:rPr>
                <w:rFonts w:ascii="Arial" w:hAnsi="Arial" w:cs="Arial"/>
                <w:sz w:val="20"/>
                <w:szCs w:val="20"/>
              </w:rPr>
              <w:t>37,2</w:t>
            </w:r>
          </w:p>
        </w:tc>
        <w:tc>
          <w:tcPr>
            <w:tcW w:w="0" w:type="auto"/>
            <w:tcBorders>
              <w:right w:val="single" w:sz="4" w:space="0" w:color="auto"/>
            </w:tcBorders>
            <w:vAlign w:val="center"/>
          </w:tcPr>
          <w:p w14:paraId="23B857BA" w14:textId="77777777" w:rsidR="00C44238" w:rsidRPr="004C15E0" w:rsidRDefault="00C44238" w:rsidP="00C010D5">
            <w:pPr>
              <w:rPr>
                <w:rFonts w:ascii="Arial" w:hAnsi="Arial" w:cs="Arial"/>
                <w:sz w:val="20"/>
                <w:szCs w:val="20"/>
              </w:rPr>
            </w:pPr>
            <w:r w:rsidRPr="004C15E0">
              <w:rPr>
                <w:rFonts w:ascii="Arial" w:hAnsi="Arial" w:cs="Arial"/>
                <w:sz w:val="20"/>
                <w:szCs w:val="20"/>
              </w:rPr>
              <w:t>38,54</w:t>
            </w:r>
          </w:p>
        </w:tc>
        <w:tc>
          <w:tcPr>
            <w:tcW w:w="0" w:type="auto"/>
            <w:tcBorders>
              <w:left w:val="single" w:sz="4" w:space="0" w:color="auto"/>
              <w:right w:val="single" w:sz="18" w:space="0" w:color="auto"/>
            </w:tcBorders>
            <w:vAlign w:val="center"/>
          </w:tcPr>
          <w:p w14:paraId="720A3D67" w14:textId="77777777" w:rsidR="00C44238" w:rsidRPr="004C15E0" w:rsidRDefault="00C44238" w:rsidP="00C010D5">
            <w:pPr>
              <w:spacing w:before="60" w:after="60"/>
              <w:rPr>
                <w:rFonts w:ascii="Arial" w:eastAsia="Times New Roman" w:hAnsi="Arial" w:cs="Arial"/>
                <w:sz w:val="20"/>
                <w:szCs w:val="20"/>
                <w:lang w:eastAsia="pl-PL"/>
              </w:rPr>
            </w:pPr>
            <w:r w:rsidRPr="004C15E0">
              <w:rPr>
                <w:rFonts w:ascii="Arial" w:eastAsia="Times New Roman" w:hAnsi="Arial" w:cs="Arial"/>
                <w:sz w:val="20"/>
                <w:szCs w:val="20"/>
                <w:lang w:eastAsia="pl-PL"/>
              </w:rPr>
              <w:t>39,73</w:t>
            </w:r>
          </w:p>
        </w:tc>
        <w:tc>
          <w:tcPr>
            <w:tcW w:w="0" w:type="auto"/>
            <w:tcBorders>
              <w:top w:val="single" w:sz="6" w:space="0" w:color="auto"/>
              <w:left w:val="single" w:sz="18" w:space="0" w:color="auto"/>
              <w:bottom w:val="single" w:sz="6" w:space="0" w:color="auto"/>
              <w:right w:val="single" w:sz="18" w:space="0" w:color="auto"/>
            </w:tcBorders>
            <w:vAlign w:val="center"/>
          </w:tcPr>
          <w:p w14:paraId="0DE29986" w14:textId="77777777" w:rsidR="00C44238" w:rsidRPr="004C15E0" w:rsidRDefault="00C44238" w:rsidP="00C010D5">
            <w:pPr>
              <w:rPr>
                <w:rFonts w:ascii="Arial" w:hAnsi="Arial" w:cs="Arial"/>
                <w:sz w:val="20"/>
                <w:szCs w:val="20"/>
              </w:rPr>
            </w:pPr>
            <w:r w:rsidRPr="004C15E0">
              <w:rPr>
                <w:rFonts w:ascii="Arial" w:hAnsi="Arial" w:cs="Arial"/>
                <w:sz w:val="20"/>
                <w:szCs w:val="20"/>
              </w:rPr>
              <w:t>42</w:t>
            </w:r>
          </w:p>
        </w:tc>
        <w:tc>
          <w:tcPr>
            <w:tcW w:w="0" w:type="auto"/>
            <w:tcBorders>
              <w:left w:val="single" w:sz="18" w:space="0" w:color="auto"/>
            </w:tcBorders>
            <w:vAlign w:val="center"/>
          </w:tcPr>
          <w:p w14:paraId="49285BF5" w14:textId="77777777" w:rsidR="00C44238" w:rsidRPr="004C15E0" w:rsidRDefault="00C44238" w:rsidP="00C010D5">
            <w:pPr>
              <w:rPr>
                <w:rFonts w:ascii="Arial" w:hAnsi="Arial" w:cs="Arial"/>
                <w:sz w:val="20"/>
                <w:szCs w:val="20"/>
              </w:rPr>
            </w:pPr>
            <w:r w:rsidRPr="004C15E0">
              <w:rPr>
                <w:rFonts w:ascii="Arial" w:hAnsi="Arial" w:cs="Arial"/>
                <w:sz w:val="20"/>
                <w:szCs w:val="20"/>
              </w:rPr>
              <w:t>Stowarzyszenie Klon/Jawor</w:t>
            </w:r>
          </w:p>
        </w:tc>
      </w:tr>
      <w:tr w:rsidR="00C44238" w:rsidRPr="004C15E0" w14:paraId="1B64D887" w14:textId="77777777" w:rsidTr="00C010D5">
        <w:tc>
          <w:tcPr>
            <w:tcW w:w="0" w:type="auto"/>
            <w:vAlign w:val="center"/>
          </w:tcPr>
          <w:p w14:paraId="77BD9B07" w14:textId="77777777" w:rsidR="00C44238" w:rsidRPr="004C15E0" w:rsidRDefault="00C44238" w:rsidP="00C010D5">
            <w:pPr>
              <w:rPr>
                <w:rFonts w:ascii="Arial" w:hAnsi="Arial" w:cs="Arial"/>
                <w:b/>
                <w:sz w:val="20"/>
                <w:szCs w:val="20"/>
              </w:rPr>
            </w:pPr>
            <w:r w:rsidRPr="004C15E0">
              <w:rPr>
                <w:rFonts w:ascii="Arial" w:hAnsi="Arial" w:cs="Arial"/>
                <w:b/>
                <w:sz w:val="20"/>
                <w:szCs w:val="20"/>
              </w:rPr>
              <w:t xml:space="preserve"> 3.</w:t>
            </w:r>
          </w:p>
        </w:tc>
        <w:tc>
          <w:tcPr>
            <w:tcW w:w="0" w:type="auto"/>
            <w:vAlign w:val="center"/>
          </w:tcPr>
          <w:p w14:paraId="3FF14A23" w14:textId="77777777" w:rsidR="00C44238" w:rsidRPr="004C15E0" w:rsidRDefault="00C44238" w:rsidP="00C010D5">
            <w:pPr>
              <w:rPr>
                <w:rFonts w:ascii="Arial" w:hAnsi="Arial" w:cs="Arial"/>
                <w:sz w:val="20"/>
                <w:szCs w:val="20"/>
              </w:rPr>
            </w:pPr>
            <w:r w:rsidRPr="004C15E0">
              <w:rPr>
                <w:rFonts w:ascii="Arial" w:hAnsi="Arial" w:cs="Arial"/>
                <w:sz w:val="20"/>
                <w:szCs w:val="20"/>
              </w:rPr>
              <w:t>Odsetek osób przekazujących 1% podatku na rzecz OPP [%]</w:t>
            </w:r>
          </w:p>
        </w:tc>
        <w:tc>
          <w:tcPr>
            <w:tcW w:w="0" w:type="auto"/>
            <w:vAlign w:val="center"/>
          </w:tcPr>
          <w:p w14:paraId="26B5FE74" w14:textId="77777777" w:rsidR="00C44238" w:rsidRPr="004C15E0" w:rsidRDefault="00C44238" w:rsidP="00C010D5">
            <w:pPr>
              <w:rPr>
                <w:rFonts w:ascii="Arial" w:hAnsi="Arial" w:cs="Arial"/>
                <w:sz w:val="20"/>
                <w:szCs w:val="20"/>
              </w:rPr>
            </w:pPr>
            <w:r w:rsidRPr="004C15E0">
              <w:rPr>
                <w:rFonts w:ascii="Arial" w:hAnsi="Arial" w:cs="Arial"/>
                <w:sz w:val="20"/>
                <w:szCs w:val="20"/>
              </w:rPr>
              <w:t>podkarpackie</w:t>
            </w:r>
          </w:p>
        </w:tc>
        <w:tc>
          <w:tcPr>
            <w:tcW w:w="0" w:type="auto"/>
            <w:vAlign w:val="center"/>
          </w:tcPr>
          <w:p w14:paraId="2EEF6489" w14:textId="77777777" w:rsidR="00C44238" w:rsidRPr="004C15E0" w:rsidRDefault="00C44238" w:rsidP="00C010D5">
            <w:pPr>
              <w:rPr>
                <w:rFonts w:ascii="Arial" w:hAnsi="Arial" w:cs="Arial"/>
                <w:sz w:val="20"/>
                <w:szCs w:val="20"/>
              </w:rPr>
            </w:pPr>
            <w:r w:rsidRPr="004C15E0">
              <w:rPr>
                <w:rFonts w:ascii="Arial" w:hAnsi="Arial" w:cs="Arial"/>
                <w:sz w:val="20"/>
                <w:szCs w:val="20"/>
              </w:rPr>
              <w:t>.</w:t>
            </w:r>
          </w:p>
        </w:tc>
        <w:tc>
          <w:tcPr>
            <w:tcW w:w="0" w:type="auto"/>
            <w:shd w:val="clear" w:color="auto" w:fill="BDD6EE" w:themeFill="accent1" w:themeFillTint="66"/>
            <w:vAlign w:val="center"/>
          </w:tcPr>
          <w:p w14:paraId="30F09EAF" w14:textId="77777777" w:rsidR="00C44238" w:rsidRPr="004C15E0" w:rsidRDefault="00C44238" w:rsidP="00C010D5">
            <w:pPr>
              <w:rPr>
                <w:rFonts w:ascii="Arial" w:hAnsi="Arial" w:cs="Arial"/>
                <w:sz w:val="20"/>
                <w:szCs w:val="20"/>
              </w:rPr>
            </w:pPr>
            <w:r w:rsidRPr="004C15E0">
              <w:rPr>
                <w:rFonts w:ascii="Arial" w:hAnsi="Arial" w:cs="Arial"/>
                <w:sz w:val="20"/>
                <w:szCs w:val="20"/>
              </w:rPr>
              <w:t>46,2</w:t>
            </w:r>
          </w:p>
        </w:tc>
        <w:tc>
          <w:tcPr>
            <w:tcW w:w="0" w:type="auto"/>
            <w:vAlign w:val="center"/>
          </w:tcPr>
          <w:p w14:paraId="1A045AEC" w14:textId="77777777" w:rsidR="00C44238" w:rsidRPr="004C15E0" w:rsidRDefault="00C44238" w:rsidP="00C010D5">
            <w:pPr>
              <w:rPr>
                <w:rFonts w:ascii="Arial" w:hAnsi="Arial" w:cs="Arial"/>
                <w:sz w:val="20"/>
                <w:szCs w:val="20"/>
              </w:rPr>
            </w:pPr>
            <w:r w:rsidRPr="004C15E0">
              <w:rPr>
                <w:rFonts w:ascii="Arial" w:hAnsi="Arial" w:cs="Arial"/>
                <w:sz w:val="20"/>
                <w:szCs w:val="20"/>
              </w:rPr>
              <w:t>52,2</w:t>
            </w:r>
          </w:p>
        </w:tc>
        <w:tc>
          <w:tcPr>
            <w:tcW w:w="0" w:type="auto"/>
            <w:vAlign w:val="center"/>
          </w:tcPr>
          <w:p w14:paraId="3420BDD1" w14:textId="77777777" w:rsidR="00C44238" w:rsidRPr="004C15E0" w:rsidRDefault="00C44238" w:rsidP="00C010D5">
            <w:pPr>
              <w:rPr>
                <w:rFonts w:ascii="Arial" w:hAnsi="Arial" w:cs="Arial"/>
                <w:sz w:val="20"/>
                <w:szCs w:val="20"/>
              </w:rPr>
            </w:pPr>
            <w:r w:rsidRPr="004C15E0">
              <w:rPr>
                <w:rFonts w:ascii="Arial" w:hAnsi="Arial" w:cs="Arial"/>
                <w:sz w:val="20"/>
                <w:szCs w:val="20"/>
              </w:rPr>
              <w:t>54,7</w:t>
            </w:r>
          </w:p>
        </w:tc>
        <w:tc>
          <w:tcPr>
            <w:tcW w:w="0" w:type="auto"/>
            <w:vAlign w:val="center"/>
          </w:tcPr>
          <w:p w14:paraId="671EC999" w14:textId="77777777" w:rsidR="00C44238" w:rsidRPr="004C15E0" w:rsidRDefault="00C44238" w:rsidP="00C010D5">
            <w:pPr>
              <w:rPr>
                <w:rFonts w:ascii="Arial" w:hAnsi="Arial" w:cs="Arial"/>
                <w:sz w:val="20"/>
                <w:szCs w:val="20"/>
              </w:rPr>
            </w:pPr>
            <w:r w:rsidRPr="004C15E0">
              <w:rPr>
                <w:rFonts w:ascii="Arial" w:hAnsi="Arial" w:cs="Arial"/>
                <w:sz w:val="20"/>
                <w:szCs w:val="20"/>
              </w:rPr>
              <w:t>58,1</w:t>
            </w:r>
          </w:p>
        </w:tc>
        <w:tc>
          <w:tcPr>
            <w:tcW w:w="0" w:type="auto"/>
            <w:vAlign w:val="center"/>
          </w:tcPr>
          <w:p w14:paraId="2328E826" w14:textId="77777777" w:rsidR="00C44238" w:rsidRPr="004C15E0" w:rsidRDefault="00C44238" w:rsidP="00C010D5">
            <w:pPr>
              <w:rPr>
                <w:rFonts w:ascii="Arial" w:hAnsi="Arial" w:cs="Arial"/>
                <w:sz w:val="20"/>
                <w:szCs w:val="20"/>
              </w:rPr>
            </w:pPr>
            <w:r w:rsidRPr="004C15E0">
              <w:rPr>
                <w:rFonts w:ascii="Arial" w:hAnsi="Arial" w:cs="Arial"/>
                <w:sz w:val="20"/>
                <w:szCs w:val="20"/>
              </w:rPr>
              <w:t>60,65</w:t>
            </w:r>
          </w:p>
        </w:tc>
        <w:tc>
          <w:tcPr>
            <w:tcW w:w="0" w:type="auto"/>
            <w:vAlign w:val="center"/>
          </w:tcPr>
          <w:p w14:paraId="735EAD0E" w14:textId="77777777" w:rsidR="00C44238" w:rsidRPr="004C15E0" w:rsidRDefault="00C44238" w:rsidP="00C010D5">
            <w:pPr>
              <w:rPr>
                <w:rFonts w:ascii="Arial" w:hAnsi="Arial" w:cs="Arial"/>
                <w:sz w:val="20"/>
                <w:szCs w:val="20"/>
              </w:rPr>
            </w:pPr>
            <w:r w:rsidRPr="004C15E0">
              <w:rPr>
                <w:rFonts w:ascii="Arial" w:hAnsi="Arial" w:cs="Arial"/>
                <w:sz w:val="20"/>
                <w:szCs w:val="20"/>
              </w:rPr>
              <w:t>61,09</w:t>
            </w:r>
          </w:p>
        </w:tc>
        <w:tc>
          <w:tcPr>
            <w:tcW w:w="0" w:type="auto"/>
            <w:vAlign w:val="center"/>
          </w:tcPr>
          <w:p w14:paraId="1221D538" w14:textId="77777777" w:rsidR="00C44238" w:rsidRPr="004C15E0" w:rsidRDefault="00C44238" w:rsidP="00C010D5">
            <w:pPr>
              <w:rPr>
                <w:rFonts w:ascii="Arial" w:hAnsi="Arial" w:cs="Arial"/>
                <w:sz w:val="20"/>
                <w:szCs w:val="20"/>
              </w:rPr>
            </w:pPr>
            <w:r w:rsidRPr="004C15E0">
              <w:rPr>
                <w:rFonts w:ascii="Arial" w:hAnsi="Arial" w:cs="Arial"/>
                <w:sz w:val="20"/>
                <w:szCs w:val="20"/>
              </w:rPr>
              <w:t>61,76</w:t>
            </w:r>
          </w:p>
        </w:tc>
        <w:tc>
          <w:tcPr>
            <w:tcW w:w="0" w:type="auto"/>
            <w:vAlign w:val="center"/>
          </w:tcPr>
          <w:p w14:paraId="36FD84CF" w14:textId="77777777" w:rsidR="00C44238" w:rsidRPr="004C15E0" w:rsidRDefault="00C44238" w:rsidP="00C010D5">
            <w:pPr>
              <w:rPr>
                <w:rFonts w:ascii="Arial" w:hAnsi="Arial" w:cs="Arial"/>
                <w:sz w:val="20"/>
                <w:szCs w:val="20"/>
              </w:rPr>
            </w:pPr>
            <w:r w:rsidRPr="004C15E0">
              <w:rPr>
                <w:rFonts w:ascii="Arial" w:hAnsi="Arial" w:cs="Arial"/>
                <w:sz w:val="20"/>
                <w:szCs w:val="20"/>
              </w:rPr>
              <w:t>62,25</w:t>
            </w:r>
          </w:p>
        </w:tc>
        <w:tc>
          <w:tcPr>
            <w:tcW w:w="0" w:type="auto"/>
            <w:tcBorders>
              <w:right w:val="single" w:sz="4" w:space="0" w:color="auto"/>
            </w:tcBorders>
            <w:vAlign w:val="center"/>
          </w:tcPr>
          <w:p w14:paraId="36DCCD45" w14:textId="77777777" w:rsidR="00C44238" w:rsidRPr="004C15E0" w:rsidRDefault="00C44238" w:rsidP="00C010D5">
            <w:pPr>
              <w:rPr>
                <w:rFonts w:ascii="Arial" w:hAnsi="Arial" w:cs="Arial"/>
                <w:sz w:val="20"/>
                <w:szCs w:val="20"/>
              </w:rPr>
            </w:pPr>
            <w:r w:rsidRPr="004C15E0">
              <w:rPr>
                <w:rFonts w:ascii="Arial" w:hAnsi="Arial" w:cs="Arial"/>
                <w:sz w:val="20"/>
                <w:szCs w:val="20"/>
              </w:rPr>
              <w:t>63,67</w:t>
            </w:r>
          </w:p>
        </w:tc>
        <w:tc>
          <w:tcPr>
            <w:tcW w:w="0" w:type="auto"/>
            <w:tcBorders>
              <w:left w:val="single" w:sz="4" w:space="0" w:color="auto"/>
              <w:right w:val="single" w:sz="18" w:space="0" w:color="auto"/>
            </w:tcBorders>
            <w:vAlign w:val="center"/>
          </w:tcPr>
          <w:p w14:paraId="4FBBA243" w14:textId="77777777" w:rsidR="00C44238" w:rsidRPr="004C15E0" w:rsidRDefault="00C44238" w:rsidP="00C010D5">
            <w:pPr>
              <w:spacing w:before="60" w:after="60"/>
              <w:rPr>
                <w:rFonts w:ascii="Arial" w:eastAsia="Times New Roman" w:hAnsi="Arial" w:cs="Arial"/>
                <w:sz w:val="20"/>
                <w:szCs w:val="20"/>
                <w:lang w:eastAsia="pl-PL"/>
              </w:rPr>
            </w:pPr>
            <w:r w:rsidRPr="004C15E0">
              <w:rPr>
                <w:rFonts w:ascii="Arial" w:eastAsia="Times New Roman" w:hAnsi="Arial" w:cs="Arial"/>
                <w:sz w:val="20"/>
                <w:szCs w:val="20"/>
                <w:lang w:eastAsia="pl-PL"/>
              </w:rPr>
              <w:t>59,42</w:t>
            </w:r>
          </w:p>
        </w:tc>
        <w:tc>
          <w:tcPr>
            <w:tcW w:w="0" w:type="auto"/>
            <w:tcBorders>
              <w:top w:val="single" w:sz="6" w:space="0" w:color="auto"/>
              <w:left w:val="single" w:sz="18" w:space="0" w:color="auto"/>
              <w:bottom w:val="single" w:sz="18" w:space="0" w:color="auto"/>
              <w:right w:val="single" w:sz="18" w:space="0" w:color="auto"/>
            </w:tcBorders>
            <w:vAlign w:val="center"/>
          </w:tcPr>
          <w:p w14:paraId="6C4CC824" w14:textId="77777777" w:rsidR="00C44238" w:rsidRPr="004C15E0" w:rsidRDefault="00C44238" w:rsidP="00C010D5">
            <w:pPr>
              <w:rPr>
                <w:rFonts w:ascii="Arial" w:hAnsi="Arial" w:cs="Arial"/>
                <w:sz w:val="20"/>
                <w:szCs w:val="20"/>
              </w:rPr>
            </w:pPr>
            <w:r w:rsidRPr="004C15E0">
              <w:rPr>
                <w:rFonts w:ascii="Arial" w:hAnsi="Arial" w:cs="Arial"/>
                <w:sz w:val="20"/>
                <w:szCs w:val="20"/>
              </w:rPr>
              <w:t>60</w:t>
            </w:r>
          </w:p>
        </w:tc>
        <w:tc>
          <w:tcPr>
            <w:tcW w:w="0" w:type="auto"/>
            <w:tcBorders>
              <w:left w:val="single" w:sz="18" w:space="0" w:color="auto"/>
            </w:tcBorders>
            <w:vAlign w:val="center"/>
          </w:tcPr>
          <w:p w14:paraId="58A70B2E" w14:textId="77777777" w:rsidR="00C44238" w:rsidRPr="004C15E0" w:rsidRDefault="00C44238" w:rsidP="00C010D5">
            <w:pPr>
              <w:rPr>
                <w:rFonts w:ascii="Arial" w:hAnsi="Arial" w:cs="Arial"/>
                <w:sz w:val="20"/>
                <w:szCs w:val="20"/>
              </w:rPr>
            </w:pPr>
            <w:r w:rsidRPr="004C15E0">
              <w:rPr>
                <w:rFonts w:ascii="Arial" w:hAnsi="Arial" w:cs="Arial"/>
                <w:sz w:val="20"/>
                <w:szCs w:val="20"/>
              </w:rPr>
              <w:t>Izba Skarbowa</w:t>
            </w:r>
          </w:p>
        </w:tc>
      </w:tr>
    </w:tbl>
    <w:p w14:paraId="06D36D57" w14:textId="77777777" w:rsidR="0063610B" w:rsidRPr="0063610B" w:rsidRDefault="0063610B" w:rsidP="0063610B">
      <w:pPr>
        <w:spacing w:before="120" w:after="120"/>
        <w:rPr>
          <w:rFonts w:ascii="Arial" w:hAnsi="Arial" w:cs="Arial"/>
          <w:sz w:val="24"/>
          <w:szCs w:val="24"/>
        </w:rPr>
      </w:pPr>
      <w:r w:rsidRPr="0063610B">
        <w:rPr>
          <w:rFonts w:ascii="Arial" w:hAnsi="Arial" w:cs="Arial"/>
          <w:b/>
          <w:sz w:val="24"/>
          <w:szCs w:val="24"/>
        </w:rPr>
        <w:t>*</w:t>
      </w:r>
      <w:r>
        <w:rPr>
          <w:rFonts w:ascii="Arial" w:hAnsi="Arial" w:cs="Arial"/>
          <w:sz w:val="24"/>
          <w:szCs w:val="24"/>
        </w:rPr>
        <w:t xml:space="preserve"> </w:t>
      </w:r>
      <w:r w:rsidRPr="0063610B">
        <w:rPr>
          <w:rFonts w:ascii="Arial" w:hAnsi="Arial" w:cs="Arial"/>
          <w:sz w:val="24"/>
          <w:szCs w:val="24"/>
        </w:rPr>
        <w:t>wskaźnik GUS obowiązywał do 2010 r., od 2014 r. I tura dotyczy wyborów organów wykonawczych w gminach (wójt, burmistrz, prezydent miasta)</w:t>
      </w:r>
    </w:p>
    <w:p w14:paraId="78166237" w14:textId="77777777" w:rsidR="00C44238" w:rsidRDefault="0063610B" w:rsidP="0063610B">
      <w:pPr>
        <w:pStyle w:val="Nagwek3"/>
        <w:rPr>
          <w:b w:val="0"/>
          <w:sz w:val="28"/>
          <w:szCs w:val="28"/>
        </w:rPr>
      </w:pPr>
      <w:bookmarkStart w:id="170" w:name="_Toc87952205"/>
      <w:r w:rsidRPr="0063610B">
        <w:rPr>
          <w:b w:val="0"/>
          <w:sz w:val="28"/>
          <w:szCs w:val="28"/>
        </w:rPr>
        <w:t>Priorytet tematyczny 2.4. Włączenie społeczne</w:t>
      </w:r>
      <w:bookmarkEnd w:id="170"/>
    </w:p>
    <w:tbl>
      <w:tblPr>
        <w:tblStyle w:val="Tabela-Siatka"/>
        <w:tblW w:w="0" w:type="auto"/>
        <w:tblLook w:val="04A0" w:firstRow="1" w:lastRow="0" w:firstColumn="1" w:lastColumn="0" w:noHBand="0" w:noVBand="1"/>
        <w:tblCaption w:val="Priorytet tematyczny 2.4. Włączenie społeczne"/>
        <w:tblDescription w:val="Tabela zawiera L.p., Wskaźnik, Poziom terytorialny rok 2010, 2011, 2012, 2013, 2014, 2015, 2016, 2017, 2018, 2019, 2020, 2020/ Wartość docelowa, Źródło"/>
      </w:tblPr>
      <w:tblGrid>
        <w:gridCol w:w="572"/>
        <w:gridCol w:w="2422"/>
        <w:gridCol w:w="1587"/>
        <w:gridCol w:w="661"/>
        <w:gridCol w:w="717"/>
        <w:gridCol w:w="717"/>
        <w:gridCol w:w="717"/>
        <w:gridCol w:w="717"/>
        <w:gridCol w:w="778"/>
        <w:gridCol w:w="717"/>
        <w:gridCol w:w="717"/>
        <w:gridCol w:w="717"/>
        <w:gridCol w:w="778"/>
        <w:gridCol w:w="717"/>
        <w:gridCol w:w="1753"/>
        <w:gridCol w:w="839"/>
      </w:tblGrid>
      <w:tr w:rsidR="0015273F" w:rsidRPr="00B63239" w14:paraId="3CDA471E" w14:textId="77777777" w:rsidTr="00C010D5">
        <w:trPr>
          <w:tblHeader/>
        </w:trPr>
        <w:tc>
          <w:tcPr>
            <w:tcW w:w="0" w:type="auto"/>
            <w:vAlign w:val="center"/>
          </w:tcPr>
          <w:p w14:paraId="0DC2E05A" w14:textId="77777777" w:rsidR="0015273F" w:rsidRPr="00B63239" w:rsidRDefault="0015273F" w:rsidP="00C010D5">
            <w:pPr>
              <w:rPr>
                <w:rFonts w:ascii="Arial" w:hAnsi="Arial" w:cs="Arial"/>
                <w:b/>
                <w:sz w:val="20"/>
                <w:szCs w:val="20"/>
              </w:rPr>
            </w:pPr>
            <w:r w:rsidRPr="00B63239">
              <w:rPr>
                <w:rFonts w:ascii="Arial" w:hAnsi="Arial" w:cs="Arial"/>
                <w:b/>
                <w:sz w:val="20"/>
                <w:szCs w:val="20"/>
              </w:rPr>
              <w:t>L.p.</w:t>
            </w:r>
          </w:p>
        </w:tc>
        <w:tc>
          <w:tcPr>
            <w:tcW w:w="0" w:type="auto"/>
            <w:vAlign w:val="center"/>
          </w:tcPr>
          <w:p w14:paraId="0825A6A7" w14:textId="77777777" w:rsidR="0015273F" w:rsidRPr="00B63239" w:rsidRDefault="0015273F" w:rsidP="00C010D5">
            <w:pPr>
              <w:rPr>
                <w:rFonts w:ascii="Arial" w:hAnsi="Arial" w:cs="Arial"/>
                <w:b/>
                <w:sz w:val="20"/>
                <w:szCs w:val="20"/>
              </w:rPr>
            </w:pPr>
            <w:r w:rsidRPr="00B63239">
              <w:rPr>
                <w:rFonts w:ascii="Arial" w:hAnsi="Arial" w:cs="Arial"/>
                <w:b/>
                <w:sz w:val="20"/>
                <w:szCs w:val="20"/>
              </w:rPr>
              <w:t>Wskaźnik</w:t>
            </w:r>
          </w:p>
        </w:tc>
        <w:tc>
          <w:tcPr>
            <w:tcW w:w="0" w:type="auto"/>
            <w:vAlign w:val="center"/>
          </w:tcPr>
          <w:p w14:paraId="277712DC" w14:textId="77777777" w:rsidR="0015273F" w:rsidRPr="00B63239" w:rsidRDefault="0015273F" w:rsidP="00C010D5">
            <w:pPr>
              <w:rPr>
                <w:rFonts w:ascii="Arial" w:hAnsi="Arial" w:cs="Arial"/>
                <w:b/>
                <w:sz w:val="20"/>
                <w:szCs w:val="20"/>
              </w:rPr>
            </w:pPr>
            <w:r w:rsidRPr="00B63239">
              <w:rPr>
                <w:rFonts w:ascii="Arial" w:hAnsi="Arial" w:cs="Arial"/>
                <w:b/>
                <w:sz w:val="20"/>
                <w:szCs w:val="20"/>
              </w:rPr>
              <w:t>Poziom terytorialny</w:t>
            </w:r>
          </w:p>
        </w:tc>
        <w:tc>
          <w:tcPr>
            <w:tcW w:w="0" w:type="auto"/>
            <w:vAlign w:val="center"/>
          </w:tcPr>
          <w:p w14:paraId="1E1B529F" w14:textId="77777777" w:rsidR="0015273F" w:rsidRPr="00B63239" w:rsidRDefault="0015273F" w:rsidP="00C010D5">
            <w:pPr>
              <w:rPr>
                <w:rFonts w:ascii="Arial" w:hAnsi="Arial" w:cs="Arial"/>
                <w:b/>
                <w:sz w:val="20"/>
                <w:szCs w:val="20"/>
              </w:rPr>
            </w:pPr>
            <w:r w:rsidRPr="00B63239">
              <w:rPr>
                <w:rFonts w:ascii="Arial" w:hAnsi="Arial" w:cs="Arial"/>
                <w:b/>
                <w:sz w:val="20"/>
                <w:szCs w:val="20"/>
              </w:rPr>
              <w:t>2010</w:t>
            </w:r>
          </w:p>
        </w:tc>
        <w:tc>
          <w:tcPr>
            <w:tcW w:w="0" w:type="auto"/>
            <w:vAlign w:val="center"/>
          </w:tcPr>
          <w:p w14:paraId="193D694B" w14:textId="77777777" w:rsidR="0015273F" w:rsidRPr="00B63239" w:rsidRDefault="0015273F" w:rsidP="00C010D5">
            <w:pPr>
              <w:rPr>
                <w:rFonts w:ascii="Arial" w:hAnsi="Arial" w:cs="Arial"/>
                <w:b/>
                <w:sz w:val="20"/>
                <w:szCs w:val="20"/>
              </w:rPr>
            </w:pPr>
            <w:r w:rsidRPr="00B63239">
              <w:rPr>
                <w:rFonts w:ascii="Arial" w:hAnsi="Arial" w:cs="Arial"/>
                <w:b/>
                <w:sz w:val="20"/>
                <w:szCs w:val="20"/>
              </w:rPr>
              <w:t>2011</w:t>
            </w:r>
          </w:p>
        </w:tc>
        <w:tc>
          <w:tcPr>
            <w:tcW w:w="0" w:type="auto"/>
            <w:vAlign w:val="center"/>
          </w:tcPr>
          <w:p w14:paraId="63FD1951" w14:textId="77777777" w:rsidR="0015273F" w:rsidRPr="00B63239" w:rsidRDefault="0015273F" w:rsidP="00C010D5">
            <w:pPr>
              <w:rPr>
                <w:rFonts w:ascii="Arial" w:hAnsi="Arial" w:cs="Arial"/>
                <w:b/>
                <w:sz w:val="20"/>
                <w:szCs w:val="20"/>
              </w:rPr>
            </w:pPr>
            <w:r w:rsidRPr="00B63239">
              <w:rPr>
                <w:rFonts w:ascii="Arial" w:hAnsi="Arial" w:cs="Arial"/>
                <w:b/>
                <w:sz w:val="20"/>
                <w:szCs w:val="20"/>
              </w:rPr>
              <w:t>2012</w:t>
            </w:r>
          </w:p>
        </w:tc>
        <w:tc>
          <w:tcPr>
            <w:tcW w:w="0" w:type="auto"/>
            <w:vAlign w:val="center"/>
          </w:tcPr>
          <w:p w14:paraId="7FC125AB" w14:textId="77777777" w:rsidR="0015273F" w:rsidRPr="00B63239" w:rsidRDefault="0015273F" w:rsidP="00C010D5">
            <w:pPr>
              <w:rPr>
                <w:rFonts w:ascii="Arial" w:hAnsi="Arial" w:cs="Arial"/>
                <w:b/>
                <w:sz w:val="20"/>
                <w:szCs w:val="20"/>
              </w:rPr>
            </w:pPr>
            <w:r w:rsidRPr="00B63239">
              <w:rPr>
                <w:rFonts w:ascii="Arial" w:hAnsi="Arial" w:cs="Arial"/>
                <w:b/>
                <w:sz w:val="20"/>
                <w:szCs w:val="20"/>
              </w:rPr>
              <w:t>2013</w:t>
            </w:r>
          </w:p>
        </w:tc>
        <w:tc>
          <w:tcPr>
            <w:tcW w:w="0" w:type="auto"/>
            <w:vAlign w:val="center"/>
          </w:tcPr>
          <w:p w14:paraId="2FCF0AE2" w14:textId="77777777" w:rsidR="0015273F" w:rsidRPr="00B63239" w:rsidRDefault="0015273F" w:rsidP="00C010D5">
            <w:pPr>
              <w:rPr>
                <w:rFonts w:ascii="Arial" w:hAnsi="Arial" w:cs="Arial"/>
                <w:b/>
                <w:sz w:val="20"/>
                <w:szCs w:val="20"/>
              </w:rPr>
            </w:pPr>
            <w:r w:rsidRPr="00B63239">
              <w:rPr>
                <w:rFonts w:ascii="Arial" w:hAnsi="Arial" w:cs="Arial"/>
                <w:b/>
                <w:sz w:val="20"/>
                <w:szCs w:val="20"/>
              </w:rPr>
              <w:t>2014</w:t>
            </w:r>
          </w:p>
        </w:tc>
        <w:tc>
          <w:tcPr>
            <w:tcW w:w="0" w:type="auto"/>
            <w:vAlign w:val="center"/>
          </w:tcPr>
          <w:p w14:paraId="34E13A06" w14:textId="77777777" w:rsidR="0015273F" w:rsidRPr="00B63239" w:rsidRDefault="0015273F" w:rsidP="00C010D5">
            <w:pPr>
              <w:rPr>
                <w:rFonts w:ascii="Arial" w:hAnsi="Arial" w:cs="Arial"/>
                <w:b/>
                <w:sz w:val="20"/>
                <w:szCs w:val="20"/>
              </w:rPr>
            </w:pPr>
            <w:r w:rsidRPr="00B63239">
              <w:rPr>
                <w:rFonts w:ascii="Arial" w:hAnsi="Arial" w:cs="Arial"/>
                <w:b/>
                <w:sz w:val="20"/>
                <w:szCs w:val="20"/>
              </w:rPr>
              <w:t>2015</w:t>
            </w:r>
          </w:p>
        </w:tc>
        <w:tc>
          <w:tcPr>
            <w:tcW w:w="0" w:type="auto"/>
            <w:vAlign w:val="center"/>
          </w:tcPr>
          <w:p w14:paraId="3F7BBB51" w14:textId="77777777" w:rsidR="0015273F" w:rsidRPr="00B63239" w:rsidRDefault="0015273F" w:rsidP="00C010D5">
            <w:pPr>
              <w:rPr>
                <w:rFonts w:ascii="Arial" w:hAnsi="Arial" w:cs="Arial"/>
                <w:b/>
                <w:sz w:val="20"/>
                <w:szCs w:val="20"/>
              </w:rPr>
            </w:pPr>
            <w:r w:rsidRPr="00B63239">
              <w:rPr>
                <w:rFonts w:ascii="Arial" w:hAnsi="Arial" w:cs="Arial"/>
                <w:b/>
                <w:sz w:val="20"/>
                <w:szCs w:val="20"/>
              </w:rPr>
              <w:t>2016</w:t>
            </w:r>
          </w:p>
        </w:tc>
        <w:tc>
          <w:tcPr>
            <w:tcW w:w="0" w:type="auto"/>
            <w:vAlign w:val="center"/>
          </w:tcPr>
          <w:p w14:paraId="08CDE2AD" w14:textId="77777777" w:rsidR="0015273F" w:rsidRPr="00B63239" w:rsidRDefault="0015273F" w:rsidP="00C010D5">
            <w:pPr>
              <w:rPr>
                <w:rFonts w:ascii="Arial" w:hAnsi="Arial" w:cs="Arial"/>
                <w:b/>
                <w:sz w:val="20"/>
                <w:szCs w:val="20"/>
              </w:rPr>
            </w:pPr>
            <w:r w:rsidRPr="00B63239">
              <w:rPr>
                <w:rFonts w:ascii="Arial" w:hAnsi="Arial" w:cs="Arial"/>
                <w:b/>
                <w:sz w:val="20"/>
                <w:szCs w:val="20"/>
              </w:rPr>
              <w:t>2017</w:t>
            </w:r>
          </w:p>
        </w:tc>
        <w:tc>
          <w:tcPr>
            <w:tcW w:w="0" w:type="auto"/>
            <w:vAlign w:val="center"/>
          </w:tcPr>
          <w:p w14:paraId="5D7DCEED" w14:textId="77777777" w:rsidR="0015273F" w:rsidRPr="00B63239" w:rsidRDefault="0015273F" w:rsidP="00C010D5">
            <w:pPr>
              <w:rPr>
                <w:rFonts w:ascii="Arial" w:hAnsi="Arial" w:cs="Arial"/>
                <w:b/>
                <w:sz w:val="20"/>
                <w:szCs w:val="20"/>
              </w:rPr>
            </w:pPr>
            <w:r w:rsidRPr="00B63239">
              <w:rPr>
                <w:rFonts w:ascii="Arial" w:hAnsi="Arial" w:cs="Arial"/>
                <w:b/>
                <w:sz w:val="20"/>
                <w:szCs w:val="20"/>
              </w:rPr>
              <w:t>2018</w:t>
            </w:r>
          </w:p>
        </w:tc>
        <w:tc>
          <w:tcPr>
            <w:tcW w:w="0" w:type="auto"/>
            <w:tcBorders>
              <w:right w:val="single" w:sz="4" w:space="0" w:color="auto"/>
            </w:tcBorders>
            <w:vAlign w:val="center"/>
          </w:tcPr>
          <w:p w14:paraId="3E785043" w14:textId="77777777" w:rsidR="0015273F" w:rsidRPr="00B63239" w:rsidRDefault="0015273F" w:rsidP="00C010D5">
            <w:pPr>
              <w:rPr>
                <w:rFonts w:ascii="Arial" w:hAnsi="Arial" w:cs="Arial"/>
                <w:b/>
                <w:sz w:val="20"/>
                <w:szCs w:val="20"/>
              </w:rPr>
            </w:pPr>
            <w:r w:rsidRPr="00B63239">
              <w:rPr>
                <w:rFonts w:ascii="Arial" w:hAnsi="Arial" w:cs="Arial"/>
                <w:b/>
                <w:sz w:val="20"/>
                <w:szCs w:val="20"/>
              </w:rPr>
              <w:t>2019</w:t>
            </w:r>
          </w:p>
        </w:tc>
        <w:tc>
          <w:tcPr>
            <w:tcW w:w="0" w:type="auto"/>
            <w:tcBorders>
              <w:left w:val="single" w:sz="4" w:space="0" w:color="auto"/>
              <w:right w:val="single" w:sz="18" w:space="0" w:color="auto"/>
            </w:tcBorders>
            <w:vAlign w:val="center"/>
          </w:tcPr>
          <w:p w14:paraId="28ABDEFA" w14:textId="77777777" w:rsidR="0015273F" w:rsidRPr="00B63239" w:rsidRDefault="0015273F" w:rsidP="00C010D5">
            <w:pPr>
              <w:rPr>
                <w:rFonts w:ascii="Arial" w:hAnsi="Arial" w:cs="Arial"/>
                <w:b/>
                <w:sz w:val="20"/>
                <w:szCs w:val="20"/>
              </w:rPr>
            </w:pPr>
            <w:r w:rsidRPr="00B63239">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6495DEFB" w14:textId="77777777" w:rsidR="0015273F" w:rsidRPr="00B63239" w:rsidRDefault="0015273F" w:rsidP="00C010D5">
            <w:pPr>
              <w:rPr>
                <w:rFonts w:ascii="Arial" w:hAnsi="Arial" w:cs="Arial"/>
                <w:b/>
                <w:sz w:val="20"/>
                <w:szCs w:val="20"/>
              </w:rPr>
            </w:pPr>
            <w:r w:rsidRPr="00B63239">
              <w:rPr>
                <w:rFonts w:ascii="Arial" w:hAnsi="Arial" w:cs="Arial"/>
                <w:b/>
                <w:sz w:val="20"/>
                <w:szCs w:val="20"/>
              </w:rPr>
              <w:t>2020/ Wartość docelowa</w:t>
            </w:r>
          </w:p>
        </w:tc>
        <w:tc>
          <w:tcPr>
            <w:tcW w:w="0" w:type="auto"/>
            <w:tcBorders>
              <w:left w:val="single" w:sz="18" w:space="0" w:color="auto"/>
            </w:tcBorders>
            <w:vAlign w:val="center"/>
          </w:tcPr>
          <w:p w14:paraId="64982BEE" w14:textId="77777777" w:rsidR="0015273F" w:rsidRPr="00B63239" w:rsidRDefault="0015273F" w:rsidP="00C010D5">
            <w:pPr>
              <w:rPr>
                <w:rFonts w:ascii="Arial" w:hAnsi="Arial" w:cs="Arial"/>
                <w:b/>
                <w:sz w:val="20"/>
                <w:szCs w:val="20"/>
              </w:rPr>
            </w:pPr>
            <w:r w:rsidRPr="00B63239">
              <w:rPr>
                <w:rFonts w:ascii="Arial" w:hAnsi="Arial" w:cs="Arial"/>
                <w:b/>
                <w:sz w:val="20"/>
                <w:szCs w:val="20"/>
              </w:rPr>
              <w:t>Źródło</w:t>
            </w:r>
          </w:p>
        </w:tc>
      </w:tr>
      <w:tr w:rsidR="0015273F" w:rsidRPr="00B63239" w14:paraId="505CB4A6" w14:textId="77777777" w:rsidTr="00C010D5">
        <w:tc>
          <w:tcPr>
            <w:tcW w:w="0" w:type="auto"/>
            <w:vAlign w:val="center"/>
          </w:tcPr>
          <w:p w14:paraId="1CE714D4" w14:textId="77777777" w:rsidR="0015273F" w:rsidRPr="00B63239" w:rsidRDefault="0015273F" w:rsidP="00C010D5">
            <w:pPr>
              <w:rPr>
                <w:rFonts w:ascii="Arial" w:hAnsi="Arial" w:cs="Arial"/>
                <w:b/>
                <w:sz w:val="20"/>
                <w:szCs w:val="20"/>
              </w:rPr>
            </w:pPr>
            <w:r w:rsidRPr="00B63239">
              <w:rPr>
                <w:rFonts w:ascii="Arial" w:hAnsi="Arial" w:cs="Arial"/>
                <w:b/>
                <w:sz w:val="20"/>
                <w:szCs w:val="20"/>
              </w:rPr>
              <w:t>1.</w:t>
            </w:r>
          </w:p>
        </w:tc>
        <w:tc>
          <w:tcPr>
            <w:tcW w:w="0" w:type="auto"/>
            <w:vAlign w:val="center"/>
          </w:tcPr>
          <w:p w14:paraId="6816D511" w14:textId="77777777" w:rsidR="0015273F" w:rsidRPr="00B63239" w:rsidRDefault="0015273F" w:rsidP="00C010D5">
            <w:pPr>
              <w:rPr>
                <w:rFonts w:ascii="Arial" w:hAnsi="Arial" w:cs="Arial"/>
                <w:sz w:val="20"/>
                <w:szCs w:val="20"/>
              </w:rPr>
            </w:pPr>
            <w:r w:rsidRPr="00B63239">
              <w:rPr>
                <w:rFonts w:ascii="Arial" w:hAnsi="Arial" w:cs="Arial"/>
                <w:sz w:val="20"/>
                <w:szCs w:val="20"/>
              </w:rPr>
              <w:t>Wskaźnik zagrożenia ubóstwem po transferach społecznych [%]</w:t>
            </w:r>
          </w:p>
        </w:tc>
        <w:tc>
          <w:tcPr>
            <w:tcW w:w="0" w:type="auto"/>
            <w:vAlign w:val="center"/>
          </w:tcPr>
          <w:p w14:paraId="4EF8D507" w14:textId="77777777" w:rsidR="0015273F" w:rsidRPr="00B63239" w:rsidRDefault="0015273F" w:rsidP="00C010D5">
            <w:pPr>
              <w:rPr>
                <w:rFonts w:ascii="Arial" w:hAnsi="Arial" w:cs="Arial"/>
                <w:sz w:val="20"/>
                <w:szCs w:val="20"/>
              </w:rPr>
            </w:pPr>
            <w:r w:rsidRPr="00B63239">
              <w:rPr>
                <w:rFonts w:ascii="Arial" w:hAnsi="Arial" w:cs="Arial"/>
                <w:sz w:val="20"/>
                <w:szCs w:val="20"/>
              </w:rPr>
              <w:t>podkarpackie</w:t>
            </w:r>
          </w:p>
        </w:tc>
        <w:tc>
          <w:tcPr>
            <w:tcW w:w="0" w:type="auto"/>
            <w:vAlign w:val="center"/>
          </w:tcPr>
          <w:p w14:paraId="3B113DF1" w14:textId="77777777" w:rsidR="0015273F" w:rsidRPr="00B63239" w:rsidRDefault="0015273F" w:rsidP="00C010D5">
            <w:pPr>
              <w:rPr>
                <w:rFonts w:ascii="Arial" w:hAnsi="Arial" w:cs="Arial"/>
                <w:sz w:val="20"/>
                <w:szCs w:val="20"/>
              </w:rPr>
            </w:pPr>
            <w:r w:rsidRPr="00B63239">
              <w:rPr>
                <w:rFonts w:ascii="Arial" w:hAnsi="Arial" w:cs="Arial"/>
                <w:sz w:val="20"/>
                <w:szCs w:val="20"/>
              </w:rPr>
              <w:t>.</w:t>
            </w:r>
          </w:p>
        </w:tc>
        <w:tc>
          <w:tcPr>
            <w:tcW w:w="0" w:type="auto"/>
            <w:shd w:val="clear" w:color="auto" w:fill="BDD6EE" w:themeFill="accent1" w:themeFillTint="66"/>
            <w:vAlign w:val="center"/>
          </w:tcPr>
          <w:p w14:paraId="1F821C92" w14:textId="77777777" w:rsidR="0015273F" w:rsidRPr="00B63239" w:rsidRDefault="0015273F" w:rsidP="00C010D5">
            <w:pPr>
              <w:rPr>
                <w:rFonts w:ascii="Arial" w:hAnsi="Arial" w:cs="Arial"/>
                <w:sz w:val="20"/>
                <w:szCs w:val="20"/>
              </w:rPr>
            </w:pPr>
            <w:r w:rsidRPr="00B63239">
              <w:rPr>
                <w:rFonts w:ascii="Arial" w:hAnsi="Arial" w:cs="Arial"/>
                <w:sz w:val="20"/>
                <w:szCs w:val="20"/>
              </w:rPr>
              <w:t>21,3</w:t>
            </w:r>
          </w:p>
        </w:tc>
        <w:tc>
          <w:tcPr>
            <w:tcW w:w="0" w:type="auto"/>
            <w:vAlign w:val="center"/>
          </w:tcPr>
          <w:p w14:paraId="5D8ED498"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vAlign w:val="center"/>
          </w:tcPr>
          <w:p w14:paraId="4B7EB6F7"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vAlign w:val="center"/>
          </w:tcPr>
          <w:p w14:paraId="573E0336"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vAlign w:val="center"/>
          </w:tcPr>
          <w:p w14:paraId="010E1486"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vAlign w:val="center"/>
          </w:tcPr>
          <w:p w14:paraId="14360D5B"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vAlign w:val="center"/>
          </w:tcPr>
          <w:p w14:paraId="78AB2A22"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vAlign w:val="center"/>
          </w:tcPr>
          <w:p w14:paraId="597C4A08" w14:textId="77777777" w:rsidR="0015273F" w:rsidRPr="00B63239" w:rsidRDefault="0015273F" w:rsidP="00C010D5">
            <w:pPr>
              <w:rPr>
                <w:rFonts w:ascii="Arial" w:hAnsi="Arial" w:cs="Arial"/>
                <w:sz w:val="20"/>
                <w:szCs w:val="20"/>
                <w:vertAlign w:val="superscript"/>
              </w:rPr>
            </w:pPr>
            <w:r w:rsidRPr="00B63239">
              <w:rPr>
                <w:rFonts w:ascii="Arial" w:hAnsi="Arial" w:cs="Arial"/>
                <w:sz w:val="20"/>
                <w:szCs w:val="20"/>
                <w:vertAlign w:val="superscript"/>
              </w:rPr>
              <w:t>1</w:t>
            </w:r>
          </w:p>
        </w:tc>
        <w:tc>
          <w:tcPr>
            <w:tcW w:w="0" w:type="auto"/>
            <w:tcBorders>
              <w:right w:val="single" w:sz="4" w:space="0" w:color="auto"/>
            </w:tcBorders>
            <w:vAlign w:val="center"/>
          </w:tcPr>
          <w:p w14:paraId="1030F7E4" w14:textId="77777777" w:rsidR="0015273F" w:rsidRPr="00B63239" w:rsidRDefault="0015273F" w:rsidP="00C010D5">
            <w:pPr>
              <w:rPr>
                <w:rFonts w:ascii="Arial" w:hAnsi="Arial" w:cs="Arial"/>
                <w:sz w:val="20"/>
                <w:szCs w:val="20"/>
                <w:vertAlign w:val="superscript"/>
              </w:rPr>
            </w:pPr>
            <w:r w:rsidRPr="00B63239">
              <w:rPr>
                <w:rFonts w:ascii="Arial" w:eastAsia="Times New Roman" w:hAnsi="Arial" w:cs="Arial"/>
                <w:sz w:val="20"/>
                <w:szCs w:val="20"/>
                <w:lang w:eastAsia="pl-PL"/>
              </w:rPr>
              <w:t>19,4</w:t>
            </w:r>
          </w:p>
        </w:tc>
        <w:tc>
          <w:tcPr>
            <w:tcW w:w="0" w:type="auto"/>
            <w:tcBorders>
              <w:left w:val="single" w:sz="4" w:space="0" w:color="auto"/>
              <w:right w:val="single" w:sz="18" w:space="0" w:color="auto"/>
            </w:tcBorders>
            <w:vAlign w:val="center"/>
          </w:tcPr>
          <w:p w14:paraId="41A29748" w14:textId="77777777" w:rsidR="0015273F" w:rsidRPr="00B63239" w:rsidRDefault="0015273F" w:rsidP="00C010D5">
            <w:pPr>
              <w:rPr>
                <w:rFonts w:ascii="Arial" w:hAnsi="Arial" w:cs="Arial"/>
                <w:sz w:val="20"/>
                <w:szCs w:val="20"/>
              </w:rPr>
            </w:pPr>
            <w:r>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15927A81" w14:textId="77777777" w:rsidR="0015273F" w:rsidRPr="00B63239" w:rsidRDefault="0015273F" w:rsidP="00C010D5">
            <w:pPr>
              <w:rPr>
                <w:rFonts w:ascii="Arial" w:hAnsi="Arial" w:cs="Arial"/>
                <w:sz w:val="20"/>
                <w:szCs w:val="20"/>
              </w:rPr>
            </w:pPr>
            <w:r w:rsidRPr="00B63239">
              <w:rPr>
                <w:rFonts w:ascii="Arial" w:hAnsi="Arial" w:cs="Arial"/>
                <w:sz w:val="20"/>
                <w:szCs w:val="20"/>
              </w:rPr>
              <w:t>17,7</w:t>
            </w:r>
          </w:p>
        </w:tc>
        <w:tc>
          <w:tcPr>
            <w:tcW w:w="0" w:type="auto"/>
            <w:tcBorders>
              <w:left w:val="single" w:sz="18" w:space="0" w:color="auto"/>
            </w:tcBorders>
            <w:vAlign w:val="center"/>
          </w:tcPr>
          <w:p w14:paraId="2F725612"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r w:rsidR="0015273F" w:rsidRPr="00B63239" w14:paraId="29F87847" w14:textId="77777777" w:rsidTr="00C010D5">
        <w:tc>
          <w:tcPr>
            <w:tcW w:w="0" w:type="auto"/>
            <w:vAlign w:val="center"/>
          </w:tcPr>
          <w:p w14:paraId="0F8B226B" w14:textId="77777777" w:rsidR="0015273F" w:rsidRPr="00B63239" w:rsidRDefault="0015273F" w:rsidP="00C010D5">
            <w:pPr>
              <w:rPr>
                <w:rFonts w:ascii="Arial" w:hAnsi="Arial" w:cs="Arial"/>
                <w:b/>
                <w:sz w:val="20"/>
                <w:szCs w:val="20"/>
              </w:rPr>
            </w:pPr>
            <w:r w:rsidRPr="00B63239">
              <w:rPr>
                <w:rFonts w:ascii="Arial" w:hAnsi="Arial" w:cs="Arial"/>
                <w:b/>
                <w:sz w:val="20"/>
                <w:szCs w:val="20"/>
              </w:rPr>
              <w:t>2.</w:t>
            </w:r>
          </w:p>
        </w:tc>
        <w:tc>
          <w:tcPr>
            <w:tcW w:w="0" w:type="auto"/>
            <w:vAlign w:val="center"/>
          </w:tcPr>
          <w:p w14:paraId="67B41BBD" w14:textId="77777777" w:rsidR="0015273F" w:rsidRPr="00B63239" w:rsidRDefault="0015273F" w:rsidP="00C010D5">
            <w:pPr>
              <w:rPr>
                <w:rFonts w:ascii="Arial" w:hAnsi="Arial" w:cs="Arial"/>
                <w:sz w:val="20"/>
                <w:szCs w:val="20"/>
              </w:rPr>
            </w:pPr>
            <w:r w:rsidRPr="00B63239">
              <w:rPr>
                <w:rFonts w:ascii="Arial" w:hAnsi="Arial" w:cs="Arial"/>
                <w:sz w:val="20"/>
                <w:szCs w:val="20"/>
              </w:rPr>
              <w:t>Wskaźnik zatrudnienia osób w wieku 15 lat i więcej [%]</w:t>
            </w:r>
          </w:p>
        </w:tc>
        <w:tc>
          <w:tcPr>
            <w:tcW w:w="0" w:type="auto"/>
            <w:vAlign w:val="center"/>
          </w:tcPr>
          <w:p w14:paraId="03991CB2" w14:textId="77777777" w:rsidR="0015273F" w:rsidRPr="00B63239" w:rsidRDefault="0015273F" w:rsidP="00C010D5">
            <w:pPr>
              <w:rPr>
                <w:rFonts w:ascii="Arial" w:hAnsi="Arial" w:cs="Arial"/>
                <w:sz w:val="20"/>
                <w:szCs w:val="20"/>
              </w:rPr>
            </w:pPr>
            <w:r w:rsidRPr="00B63239">
              <w:rPr>
                <w:rFonts w:ascii="Arial" w:hAnsi="Arial" w:cs="Arial"/>
                <w:sz w:val="20"/>
                <w:szCs w:val="20"/>
              </w:rPr>
              <w:t>podkarpackie</w:t>
            </w:r>
          </w:p>
        </w:tc>
        <w:tc>
          <w:tcPr>
            <w:tcW w:w="0" w:type="auto"/>
            <w:vAlign w:val="center"/>
          </w:tcPr>
          <w:p w14:paraId="23EE95E2" w14:textId="77777777" w:rsidR="0015273F" w:rsidRPr="00B63239" w:rsidRDefault="0015273F" w:rsidP="00C010D5">
            <w:pPr>
              <w:rPr>
                <w:rFonts w:ascii="Arial" w:hAnsi="Arial" w:cs="Arial"/>
                <w:sz w:val="20"/>
                <w:szCs w:val="20"/>
              </w:rPr>
            </w:pPr>
            <w:r w:rsidRPr="00B63239">
              <w:rPr>
                <w:rFonts w:ascii="Arial" w:hAnsi="Arial" w:cs="Arial"/>
                <w:sz w:val="20"/>
                <w:szCs w:val="20"/>
              </w:rPr>
              <w:t>.</w:t>
            </w:r>
          </w:p>
        </w:tc>
        <w:tc>
          <w:tcPr>
            <w:tcW w:w="0" w:type="auto"/>
            <w:shd w:val="clear" w:color="auto" w:fill="BDD6EE" w:themeFill="accent1" w:themeFillTint="66"/>
            <w:vAlign w:val="center"/>
          </w:tcPr>
          <w:p w14:paraId="12F8C1F1" w14:textId="77777777" w:rsidR="0015273F" w:rsidRPr="00B63239" w:rsidRDefault="0015273F" w:rsidP="00C010D5">
            <w:pPr>
              <w:rPr>
                <w:rFonts w:ascii="Arial" w:hAnsi="Arial" w:cs="Arial"/>
                <w:sz w:val="20"/>
                <w:szCs w:val="20"/>
              </w:rPr>
            </w:pPr>
            <w:r w:rsidRPr="00B63239">
              <w:rPr>
                <w:rFonts w:ascii="Arial" w:hAnsi="Arial" w:cs="Arial"/>
                <w:sz w:val="20"/>
                <w:szCs w:val="20"/>
              </w:rPr>
              <w:t>49,3</w:t>
            </w:r>
          </w:p>
        </w:tc>
        <w:tc>
          <w:tcPr>
            <w:tcW w:w="0" w:type="auto"/>
            <w:vAlign w:val="center"/>
          </w:tcPr>
          <w:p w14:paraId="6C34EEEC" w14:textId="77777777" w:rsidR="0015273F" w:rsidRPr="00B63239" w:rsidRDefault="0015273F" w:rsidP="00C010D5">
            <w:pPr>
              <w:rPr>
                <w:rFonts w:ascii="Arial" w:hAnsi="Arial" w:cs="Arial"/>
                <w:sz w:val="20"/>
                <w:szCs w:val="20"/>
              </w:rPr>
            </w:pPr>
            <w:r w:rsidRPr="00B63239">
              <w:rPr>
                <w:rFonts w:ascii="Arial" w:hAnsi="Arial" w:cs="Arial"/>
                <w:sz w:val="20"/>
                <w:szCs w:val="20"/>
              </w:rPr>
              <w:t>48,8</w:t>
            </w:r>
          </w:p>
        </w:tc>
        <w:tc>
          <w:tcPr>
            <w:tcW w:w="0" w:type="auto"/>
            <w:vAlign w:val="center"/>
          </w:tcPr>
          <w:p w14:paraId="45BED2AA" w14:textId="77777777" w:rsidR="0015273F" w:rsidRPr="00B63239" w:rsidRDefault="0015273F" w:rsidP="00C010D5">
            <w:pPr>
              <w:rPr>
                <w:rFonts w:ascii="Arial" w:hAnsi="Arial" w:cs="Arial"/>
                <w:sz w:val="20"/>
                <w:szCs w:val="20"/>
              </w:rPr>
            </w:pPr>
            <w:r w:rsidRPr="00B63239">
              <w:rPr>
                <w:rFonts w:ascii="Arial" w:hAnsi="Arial" w:cs="Arial"/>
                <w:sz w:val="20"/>
                <w:szCs w:val="20"/>
              </w:rPr>
              <w:t>48,1</w:t>
            </w:r>
          </w:p>
        </w:tc>
        <w:tc>
          <w:tcPr>
            <w:tcW w:w="0" w:type="auto"/>
            <w:vAlign w:val="center"/>
          </w:tcPr>
          <w:p w14:paraId="44A49235" w14:textId="77777777" w:rsidR="0015273F" w:rsidRPr="00B63239" w:rsidRDefault="0015273F" w:rsidP="00C010D5">
            <w:pPr>
              <w:rPr>
                <w:rFonts w:ascii="Arial" w:hAnsi="Arial" w:cs="Arial"/>
                <w:sz w:val="20"/>
                <w:szCs w:val="20"/>
              </w:rPr>
            </w:pPr>
            <w:r w:rsidRPr="00B63239">
              <w:rPr>
                <w:rFonts w:ascii="Arial" w:hAnsi="Arial" w:cs="Arial"/>
                <w:sz w:val="20"/>
                <w:szCs w:val="20"/>
              </w:rPr>
              <w:t>46,9</w:t>
            </w:r>
          </w:p>
        </w:tc>
        <w:tc>
          <w:tcPr>
            <w:tcW w:w="0" w:type="auto"/>
            <w:vAlign w:val="center"/>
          </w:tcPr>
          <w:p w14:paraId="7889DBE9" w14:textId="77777777" w:rsidR="0015273F" w:rsidRPr="00B63239" w:rsidRDefault="0015273F" w:rsidP="00C010D5">
            <w:pPr>
              <w:rPr>
                <w:rFonts w:ascii="Arial" w:hAnsi="Arial" w:cs="Arial"/>
                <w:sz w:val="20"/>
                <w:szCs w:val="20"/>
              </w:rPr>
            </w:pPr>
            <w:r w:rsidRPr="00B63239">
              <w:rPr>
                <w:rFonts w:ascii="Arial" w:hAnsi="Arial" w:cs="Arial"/>
                <w:sz w:val="20"/>
                <w:szCs w:val="20"/>
              </w:rPr>
              <w:t>48,0</w:t>
            </w:r>
          </w:p>
        </w:tc>
        <w:tc>
          <w:tcPr>
            <w:tcW w:w="0" w:type="auto"/>
            <w:vAlign w:val="center"/>
          </w:tcPr>
          <w:p w14:paraId="5BC65F9F" w14:textId="77777777" w:rsidR="0015273F" w:rsidRPr="00B63239" w:rsidRDefault="0015273F" w:rsidP="00C010D5">
            <w:pPr>
              <w:rPr>
                <w:rFonts w:ascii="Arial" w:hAnsi="Arial" w:cs="Arial"/>
                <w:sz w:val="20"/>
                <w:szCs w:val="20"/>
              </w:rPr>
            </w:pPr>
            <w:r w:rsidRPr="00B63239">
              <w:rPr>
                <w:rFonts w:ascii="Arial" w:hAnsi="Arial" w:cs="Arial"/>
                <w:sz w:val="20"/>
                <w:szCs w:val="20"/>
              </w:rPr>
              <w:t>50,6</w:t>
            </w:r>
          </w:p>
        </w:tc>
        <w:tc>
          <w:tcPr>
            <w:tcW w:w="0" w:type="auto"/>
            <w:vAlign w:val="center"/>
          </w:tcPr>
          <w:p w14:paraId="644F38D7" w14:textId="77777777" w:rsidR="0015273F" w:rsidRPr="00B63239" w:rsidRDefault="0015273F" w:rsidP="00C010D5">
            <w:pPr>
              <w:rPr>
                <w:rFonts w:ascii="Arial" w:hAnsi="Arial" w:cs="Arial"/>
                <w:sz w:val="20"/>
                <w:szCs w:val="20"/>
              </w:rPr>
            </w:pPr>
            <w:r w:rsidRPr="00B63239">
              <w:rPr>
                <w:rFonts w:ascii="Arial" w:hAnsi="Arial" w:cs="Arial"/>
                <w:sz w:val="20"/>
                <w:szCs w:val="20"/>
              </w:rPr>
              <w:t>51,8</w:t>
            </w:r>
          </w:p>
        </w:tc>
        <w:tc>
          <w:tcPr>
            <w:tcW w:w="0" w:type="auto"/>
            <w:vAlign w:val="center"/>
          </w:tcPr>
          <w:p w14:paraId="4E448764" w14:textId="77777777" w:rsidR="0015273F" w:rsidRPr="00B63239" w:rsidRDefault="0015273F" w:rsidP="00C010D5">
            <w:pPr>
              <w:rPr>
                <w:rFonts w:ascii="Arial" w:hAnsi="Arial" w:cs="Arial"/>
                <w:sz w:val="20"/>
                <w:szCs w:val="20"/>
              </w:rPr>
            </w:pPr>
            <w:r w:rsidRPr="00B63239">
              <w:rPr>
                <w:rFonts w:ascii="Arial" w:hAnsi="Arial" w:cs="Arial"/>
                <w:sz w:val="20"/>
                <w:szCs w:val="20"/>
              </w:rPr>
              <w:t>51,4</w:t>
            </w:r>
          </w:p>
        </w:tc>
        <w:tc>
          <w:tcPr>
            <w:tcW w:w="0" w:type="auto"/>
            <w:tcBorders>
              <w:right w:val="single" w:sz="4" w:space="0" w:color="auto"/>
            </w:tcBorders>
            <w:vAlign w:val="center"/>
          </w:tcPr>
          <w:p w14:paraId="360AE7C3" w14:textId="77777777" w:rsidR="0015273F" w:rsidRPr="00B63239" w:rsidRDefault="0015273F" w:rsidP="00C010D5">
            <w:pPr>
              <w:rPr>
                <w:rFonts w:ascii="Arial" w:hAnsi="Arial" w:cs="Arial"/>
                <w:sz w:val="20"/>
                <w:szCs w:val="20"/>
              </w:rPr>
            </w:pPr>
            <w:r w:rsidRPr="00B63239">
              <w:rPr>
                <w:rFonts w:ascii="Arial" w:hAnsi="Arial" w:cs="Arial"/>
                <w:sz w:val="20"/>
                <w:szCs w:val="20"/>
              </w:rPr>
              <w:t>51,4</w:t>
            </w:r>
          </w:p>
        </w:tc>
        <w:tc>
          <w:tcPr>
            <w:tcW w:w="0" w:type="auto"/>
            <w:tcBorders>
              <w:left w:val="single" w:sz="4" w:space="0" w:color="auto"/>
              <w:right w:val="single" w:sz="18" w:space="0" w:color="auto"/>
            </w:tcBorders>
            <w:vAlign w:val="center"/>
          </w:tcPr>
          <w:p w14:paraId="5B69F4E9" w14:textId="77777777" w:rsidR="0015273F" w:rsidRPr="00B63239" w:rsidRDefault="0015273F" w:rsidP="00C010D5">
            <w:pPr>
              <w:rPr>
                <w:rFonts w:ascii="Arial" w:hAnsi="Arial" w:cs="Arial"/>
                <w:sz w:val="20"/>
                <w:szCs w:val="20"/>
              </w:rPr>
            </w:pPr>
            <w:r w:rsidRPr="00B63239">
              <w:rPr>
                <w:rFonts w:ascii="Arial" w:eastAsia="Times New Roman" w:hAnsi="Arial" w:cs="Arial"/>
                <w:sz w:val="20"/>
                <w:szCs w:val="20"/>
                <w:lang w:eastAsia="pl-PL"/>
              </w:rPr>
              <w:t>51,6</w:t>
            </w:r>
          </w:p>
        </w:tc>
        <w:tc>
          <w:tcPr>
            <w:tcW w:w="0" w:type="auto"/>
            <w:tcBorders>
              <w:top w:val="single" w:sz="6" w:space="0" w:color="auto"/>
              <w:left w:val="single" w:sz="18" w:space="0" w:color="auto"/>
              <w:bottom w:val="single" w:sz="6" w:space="0" w:color="auto"/>
              <w:right w:val="single" w:sz="18" w:space="0" w:color="auto"/>
            </w:tcBorders>
            <w:vAlign w:val="center"/>
          </w:tcPr>
          <w:p w14:paraId="0AE57D04" w14:textId="77777777" w:rsidR="0015273F" w:rsidRPr="00B63239" w:rsidRDefault="0015273F" w:rsidP="00C010D5">
            <w:pPr>
              <w:rPr>
                <w:rFonts w:ascii="Arial" w:hAnsi="Arial" w:cs="Arial"/>
                <w:sz w:val="20"/>
                <w:szCs w:val="20"/>
              </w:rPr>
            </w:pPr>
            <w:r w:rsidRPr="00B63239">
              <w:rPr>
                <w:rFonts w:ascii="Arial" w:hAnsi="Arial" w:cs="Arial"/>
                <w:sz w:val="20"/>
                <w:szCs w:val="20"/>
              </w:rPr>
              <w:t>57</w:t>
            </w:r>
          </w:p>
        </w:tc>
        <w:tc>
          <w:tcPr>
            <w:tcW w:w="0" w:type="auto"/>
            <w:tcBorders>
              <w:left w:val="single" w:sz="18" w:space="0" w:color="auto"/>
            </w:tcBorders>
            <w:vAlign w:val="center"/>
          </w:tcPr>
          <w:p w14:paraId="20F9CB49"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r w:rsidR="0015273F" w:rsidRPr="00B63239" w14:paraId="2EDF6AAE" w14:textId="77777777" w:rsidTr="00C010D5">
        <w:tc>
          <w:tcPr>
            <w:tcW w:w="0" w:type="auto"/>
            <w:vAlign w:val="center"/>
          </w:tcPr>
          <w:p w14:paraId="3C2AFD95" w14:textId="77777777" w:rsidR="0015273F" w:rsidRPr="00B63239" w:rsidRDefault="0015273F" w:rsidP="00C010D5">
            <w:pPr>
              <w:rPr>
                <w:rFonts w:ascii="Arial" w:hAnsi="Arial" w:cs="Arial"/>
                <w:b/>
                <w:sz w:val="20"/>
                <w:szCs w:val="20"/>
              </w:rPr>
            </w:pPr>
            <w:r w:rsidRPr="00B63239">
              <w:rPr>
                <w:rFonts w:ascii="Arial" w:hAnsi="Arial" w:cs="Arial"/>
                <w:b/>
                <w:sz w:val="20"/>
                <w:szCs w:val="20"/>
              </w:rPr>
              <w:t>3.</w:t>
            </w:r>
          </w:p>
        </w:tc>
        <w:tc>
          <w:tcPr>
            <w:tcW w:w="0" w:type="auto"/>
            <w:vAlign w:val="center"/>
          </w:tcPr>
          <w:p w14:paraId="584F0309" w14:textId="77777777" w:rsidR="0015273F" w:rsidRPr="00B63239" w:rsidRDefault="0015273F" w:rsidP="00C010D5">
            <w:pPr>
              <w:rPr>
                <w:rFonts w:ascii="Arial" w:hAnsi="Arial" w:cs="Arial"/>
                <w:sz w:val="20"/>
                <w:szCs w:val="20"/>
              </w:rPr>
            </w:pPr>
            <w:r w:rsidRPr="00B63239">
              <w:rPr>
                <w:rFonts w:ascii="Arial" w:hAnsi="Arial" w:cs="Arial"/>
                <w:sz w:val="20"/>
                <w:szCs w:val="20"/>
              </w:rPr>
              <w:t xml:space="preserve">Liczba osób korzystających ze świadczeń pomocy </w:t>
            </w:r>
            <w:r w:rsidRPr="00B63239">
              <w:rPr>
                <w:rFonts w:ascii="Arial" w:hAnsi="Arial" w:cs="Arial"/>
                <w:sz w:val="20"/>
                <w:szCs w:val="20"/>
              </w:rPr>
              <w:lastRenderedPageBreak/>
              <w:t>społecznej na 10 tys. ludności</w:t>
            </w:r>
          </w:p>
        </w:tc>
        <w:tc>
          <w:tcPr>
            <w:tcW w:w="0" w:type="auto"/>
            <w:vAlign w:val="center"/>
          </w:tcPr>
          <w:p w14:paraId="6A345C2A" w14:textId="77777777" w:rsidR="0015273F" w:rsidRPr="00B63239" w:rsidRDefault="0015273F" w:rsidP="00C010D5">
            <w:pPr>
              <w:rPr>
                <w:rFonts w:ascii="Arial" w:hAnsi="Arial" w:cs="Arial"/>
                <w:sz w:val="20"/>
                <w:szCs w:val="20"/>
              </w:rPr>
            </w:pPr>
            <w:r w:rsidRPr="00B63239">
              <w:rPr>
                <w:rFonts w:ascii="Arial" w:hAnsi="Arial" w:cs="Arial"/>
                <w:sz w:val="20"/>
                <w:szCs w:val="20"/>
              </w:rPr>
              <w:lastRenderedPageBreak/>
              <w:t>podkarpackie</w:t>
            </w:r>
          </w:p>
        </w:tc>
        <w:tc>
          <w:tcPr>
            <w:tcW w:w="0" w:type="auto"/>
            <w:vAlign w:val="center"/>
          </w:tcPr>
          <w:p w14:paraId="75C0A6AC" w14:textId="77777777" w:rsidR="0015273F" w:rsidRPr="00B63239" w:rsidRDefault="0015273F" w:rsidP="00C010D5">
            <w:pPr>
              <w:rPr>
                <w:rFonts w:ascii="Arial" w:hAnsi="Arial" w:cs="Arial"/>
                <w:sz w:val="20"/>
                <w:szCs w:val="20"/>
              </w:rPr>
            </w:pPr>
            <w:r w:rsidRPr="00B63239">
              <w:rPr>
                <w:rFonts w:ascii="Arial" w:hAnsi="Arial" w:cs="Arial"/>
                <w:sz w:val="20"/>
                <w:szCs w:val="20"/>
              </w:rPr>
              <w:t>.</w:t>
            </w:r>
          </w:p>
        </w:tc>
        <w:tc>
          <w:tcPr>
            <w:tcW w:w="0" w:type="auto"/>
            <w:shd w:val="clear" w:color="auto" w:fill="BDD6EE" w:themeFill="accent1" w:themeFillTint="66"/>
            <w:vAlign w:val="center"/>
          </w:tcPr>
          <w:p w14:paraId="7AC71881" w14:textId="77777777" w:rsidR="0015273F" w:rsidRPr="00B63239" w:rsidRDefault="0015273F" w:rsidP="00C010D5">
            <w:pPr>
              <w:rPr>
                <w:rFonts w:ascii="Arial" w:hAnsi="Arial" w:cs="Arial"/>
                <w:sz w:val="20"/>
                <w:szCs w:val="20"/>
              </w:rPr>
            </w:pPr>
            <w:r w:rsidRPr="00B63239">
              <w:rPr>
                <w:rFonts w:ascii="Arial" w:hAnsi="Arial" w:cs="Arial"/>
                <w:sz w:val="20"/>
                <w:szCs w:val="20"/>
              </w:rPr>
              <w:t>637,2</w:t>
            </w:r>
          </w:p>
        </w:tc>
        <w:tc>
          <w:tcPr>
            <w:tcW w:w="0" w:type="auto"/>
            <w:vAlign w:val="center"/>
          </w:tcPr>
          <w:p w14:paraId="43040F2A" w14:textId="77777777" w:rsidR="0015273F" w:rsidRPr="00B63239" w:rsidRDefault="0015273F" w:rsidP="00C010D5">
            <w:pPr>
              <w:rPr>
                <w:rFonts w:ascii="Arial" w:hAnsi="Arial" w:cs="Arial"/>
                <w:sz w:val="20"/>
                <w:szCs w:val="20"/>
              </w:rPr>
            </w:pPr>
            <w:r w:rsidRPr="00B63239">
              <w:rPr>
                <w:rFonts w:ascii="Arial" w:hAnsi="Arial" w:cs="Arial"/>
                <w:sz w:val="20"/>
                <w:szCs w:val="20"/>
              </w:rPr>
              <w:t>617,3</w:t>
            </w:r>
          </w:p>
        </w:tc>
        <w:tc>
          <w:tcPr>
            <w:tcW w:w="0" w:type="auto"/>
            <w:vAlign w:val="center"/>
          </w:tcPr>
          <w:p w14:paraId="0DC6934E" w14:textId="77777777" w:rsidR="0015273F" w:rsidRPr="00B63239" w:rsidRDefault="0015273F" w:rsidP="00C010D5">
            <w:pPr>
              <w:rPr>
                <w:rFonts w:ascii="Arial" w:hAnsi="Arial" w:cs="Arial"/>
                <w:sz w:val="20"/>
                <w:szCs w:val="20"/>
              </w:rPr>
            </w:pPr>
            <w:r w:rsidRPr="00B63239">
              <w:rPr>
                <w:rFonts w:ascii="Arial" w:hAnsi="Arial" w:cs="Arial"/>
                <w:sz w:val="20"/>
                <w:szCs w:val="20"/>
              </w:rPr>
              <w:t>641,1</w:t>
            </w:r>
          </w:p>
        </w:tc>
        <w:tc>
          <w:tcPr>
            <w:tcW w:w="0" w:type="auto"/>
            <w:vAlign w:val="center"/>
          </w:tcPr>
          <w:p w14:paraId="160DD109" w14:textId="77777777" w:rsidR="0015273F" w:rsidRPr="00B63239" w:rsidRDefault="0015273F" w:rsidP="00C010D5">
            <w:pPr>
              <w:rPr>
                <w:rFonts w:ascii="Arial" w:hAnsi="Arial" w:cs="Arial"/>
                <w:sz w:val="20"/>
                <w:szCs w:val="20"/>
              </w:rPr>
            </w:pPr>
            <w:r w:rsidRPr="00B63239">
              <w:rPr>
                <w:rFonts w:ascii="Arial" w:hAnsi="Arial" w:cs="Arial"/>
                <w:sz w:val="20"/>
                <w:szCs w:val="20"/>
              </w:rPr>
              <w:t>596,7</w:t>
            </w:r>
          </w:p>
        </w:tc>
        <w:tc>
          <w:tcPr>
            <w:tcW w:w="0" w:type="auto"/>
            <w:vAlign w:val="center"/>
          </w:tcPr>
          <w:p w14:paraId="2B18F480" w14:textId="77777777" w:rsidR="0015273F" w:rsidRPr="00B63239" w:rsidRDefault="0015273F" w:rsidP="00C010D5">
            <w:pPr>
              <w:rPr>
                <w:rFonts w:ascii="Arial" w:hAnsi="Arial" w:cs="Arial"/>
                <w:sz w:val="20"/>
                <w:szCs w:val="20"/>
              </w:rPr>
            </w:pPr>
            <w:r w:rsidRPr="00B63239">
              <w:rPr>
                <w:rFonts w:ascii="Arial" w:hAnsi="Arial" w:cs="Arial"/>
                <w:sz w:val="20"/>
                <w:szCs w:val="20"/>
              </w:rPr>
              <w:t>568,5</w:t>
            </w:r>
          </w:p>
        </w:tc>
        <w:tc>
          <w:tcPr>
            <w:tcW w:w="0" w:type="auto"/>
            <w:vAlign w:val="center"/>
          </w:tcPr>
          <w:p w14:paraId="7768AF1C" w14:textId="77777777" w:rsidR="0015273F" w:rsidRPr="00B63239" w:rsidRDefault="0015273F" w:rsidP="00C010D5">
            <w:pPr>
              <w:rPr>
                <w:rFonts w:ascii="Arial" w:hAnsi="Arial" w:cs="Arial"/>
                <w:sz w:val="20"/>
                <w:szCs w:val="20"/>
              </w:rPr>
            </w:pPr>
            <w:r w:rsidRPr="00B63239">
              <w:rPr>
                <w:rFonts w:ascii="Arial" w:hAnsi="Arial" w:cs="Arial"/>
                <w:sz w:val="20"/>
                <w:szCs w:val="20"/>
              </w:rPr>
              <w:t>510,5</w:t>
            </w:r>
          </w:p>
        </w:tc>
        <w:tc>
          <w:tcPr>
            <w:tcW w:w="0" w:type="auto"/>
            <w:vAlign w:val="center"/>
          </w:tcPr>
          <w:p w14:paraId="0612B27F" w14:textId="77777777" w:rsidR="0015273F" w:rsidRPr="00B63239" w:rsidRDefault="0015273F" w:rsidP="00C010D5">
            <w:pPr>
              <w:rPr>
                <w:rFonts w:ascii="Arial" w:hAnsi="Arial" w:cs="Arial"/>
                <w:sz w:val="20"/>
                <w:szCs w:val="20"/>
              </w:rPr>
            </w:pPr>
            <w:r w:rsidRPr="00B63239">
              <w:rPr>
                <w:rFonts w:ascii="Arial" w:hAnsi="Arial" w:cs="Arial"/>
                <w:sz w:val="20"/>
                <w:szCs w:val="20"/>
              </w:rPr>
              <w:t>454,3</w:t>
            </w:r>
          </w:p>
        </w:tc>
        <w:tc>
          <w:tcPr>
            <w:tcW w:w="0" w:type="auto"/>
            <w:vAlign w:val="center"/>
          </w:tcPr>
          <w:p w14:paraId="16566637" w14:textId="77777777" w:rsidR="0015273F" w:rsidRPr="00B63239" w:rsidRDefault="0015273F" w:rsidP="00C010D5">
            <w:pPr>
              <w:rPr>
                <w:rFonts w:ascii="Arial" w:hAnsi="Arial" w:cs="Arial"/>
                <w:sz w:val="20"/>
                <w:szCs w:val="20"/>
              </w:rPr>
            </w:pPr>
            <w:r w:rsidRPr="00B63239">
              <w:rPr>
                <w:rFonts w:ascii="Arial" w:hAnsi="Arial" w:cs="Arial"/>
                <w:sz w:val="20"/>
                <w:szCs w:val="20"/>
              </w:rPr>
              <w:t>408,4</w:t>
            </w:r>
          </w:p>
        </w:tc>
        <w:tc>
          <w:tcPr>
            <w:tcW w:w="0" w:type="auto"/>
            <w:tcBorders>
              <w:right w:val="single" w:sz="4" w:space="0" w:color="auto"/>
            </w:tcBorders>
            <w:vAlign w:val="center"/>
          </w:tcPr>
          <w:p w14:paraId="0B9C08AD" w14:textId="77777777" w:rsidR="0015273F" w:rsidRPr="00B63239" w:rsidRDefault="0015273F" w:rsidP="00C010D5">
            <w:pPr>
              <w:rPr>
                <w:rFonts w:ascii="Arial" w:hAnsi="Arial" w:cs="Arial"/>
                <w:sz w:val="20"/>
                <w:szCs w:val="20"/>
              </w:rPr>
            </w:pPr>
            <w:r w:rsidRPr="00B63239">
              <w:rPr>
                <w:rFonts w:ascii="Arial" w:hAnsi="Arial" w:cs="Arial"/>
                <w:sz w:val="20"/>
                <w:szCs w:val="20"/>
              </w:rPr>
              <w:t>370,7</w:t>
            </w:r>
          </w:p>
        </w:tc>
        <w:tc>
          <w:tcPr>
            <w:tcW w:w="0" w:type="auto"/>
            <w:tcBorders>
              <w:left w:val="single" w:sz="4" w:space="0" w:color="auto"/>
              <w:right w:val="single" w:sz="18" w:space="0" w:color="auto"/>
            </w:tcBorders>
            <w:vAlign w:val="center"/>
          </w:tcPr>
          <w:p w14:paraId="7C058D44" w14:textId="77777777" w:rsidR="0015273F" w:rsidRPr="00B63239" w:rsidRDefault="0015273F" w:rsidP="00C010D5">
            <w:pPr>
              <w:rPr>
                <w:rFonts w:ascii="Arial" w:hAnsi="Arial" w:cs="Arial"/>
                <w:sz w:val="20"/>
                <w:szCs w:val="20"/>
              </w:rPr>
            </w:pPr>
            <w:r w:rsidRPr="00B63239">
              <w:rPr>
                <w:rFonts w:ascii="Arial" w:hAnsi="Arial" w:cs="Arial"/>
                <w:sz w:val="20"/>
                <w:szCs w:val="20"/>
              </w:rPr>
              <w:t>338,5</w:t>
            </w:r>
          </w:p>
        </w:tc>
        <w:tc>
          <w:tcPr>
            <w:tcW w:w="0" w:type="auto"/>
            <w:tcBorders>
              <w:top w:val="single" w:sz="6" w:space="0" w:color="auto"/>
              <w:left w:val="single" w:sz="18" w:space="0" w:color="auto"/>
              <w:bottom w:val="single" w:sz="6" w:space="0" w:color="auto"/>
              <w:right w:val="single" w:sz="18" w:space="0" w:color="auto"/>
            </w:tcBorders>
            <w:vAlign w:val="center"/>
          </w:tcPr>
          <w:p w14:paraId="7C096149" w14:textId="77777777" w:rsidR="0015273F" w:rsidRPr="00B63239" w:rsidRDefault="0015273F" w:rsidP="00C010D5">
            <w:pPr>
              <w:rPr>
                <w:rFonts w:ascii="Arial" w:hAnsi="Arial" w:cs="Arial"/>
                <w:sz w:val="20"/>
                <w:szCs w:val="20"/>
              </w:rPr>
            </w:pPr>
            <w:r w:rsidRPr="00B63239">
              <w:rPr>
                <w:rFonts w:ascii="Arial" w:hAnsi="Arial" w:cs="Arial"/>
                <w:sz w:val="20"/>
                <w:szCs w:val="20"/>
              </w:rPr>
              <w:t>600</w:t>
            </w:r>
          </w:p>
        </w:tc>
        <w:tc>
          <w:tcPr>
            <w:tcW w:w="0" w:type="auto"/>
            <w:tcBorders>
              <w:left w:val="single" w:sz="18" w:space="0" w:color="auto"/>
            </w:tcBorders>
            <w:vAlign w:val="center"/>
          </w:tcPr>
          <w:p w14:paraId="0EE629D4"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r w:rsidR="0015273F" w:rsidRPr="00B63239" w14:paraId="07B140D2" w14:textId="77777777" w:rsidTr="00C010D5">
        <w:tc>
          <w:tcPr>
            <w:tcW w:w="0" w:type="auto"/>
            <w:vAlign w:val="center"/>
          </w:tcPr>
          <w:p w14:paraId="4C0C65AF" w14:textId="77777777" w:rsidR="0015273F" w:rsidRPr="00B63239" w:rsidRDefault="0015273F" w:rsidP="00C010D5">
            <w:pPr>
              <w:rPr>
                <w:rFonts w:ascii="Arial" w:hAnsi="Arial" w:cs="Arial"/>
                <w:b/>
                <w:sz w:val="20"/>
                <w:szCs w:val="20"/>
              </w:rPr>
            </w:pPr>
            <w:r w:rsidRPr="00B63239">
              <w:rPr>
                <w:rFonts w:ascii="Arial" w:hAnsi="Arial" w:cs="Arial"/>
                <w:b/>
                <w:sz w:val="20"/>
                <w:szCs w:val="20"/>
              </w:rPr>
              <w:t>4.</w:t>
            </w:r>
          </w:p>
        </w:tc>
        <w:tc>
          <w:tcPr>
            <w:tcW w:w="0" w:type="auto"/>
            <w:vAlign w:val="center"/>
          </w:tcPr>
          <w:p w14:paraId="12A5C790" w14:textId="77777777" w:rsidR="0015273F" w:rsidRPr="00B63239" w:rsidRDefault="0015273F" w:rsidP="00C010D5">
            <w:pPr>
              <w:rPr>
                <w:rFonts w:ascii="Arial" w:hAnsi="Arial" w:cs="Arial"/>
                <w:sz w:val="20"/>
                <w:szCs w:val="20"/>
              </w:rPr>
            </w:pPr>
            <w:r w:rsidRPr="00B63239">
              <w:rPr>
                <w:rFonts w:ascii="Arial" w:hAnsi="Arial" w:cs="Arial"/>
                <w:sz w:val="20"/>
                <w:szCs w:val="20"/>
              </w:rPr>
              <w:t>Przeciętny miesięczny dochód rozporządzalny na 1 osobę w gospodarstwie domowym (Polska = 100)</w:t>
            </w:r>
          </w:p>
        </w:tc>
        <w:tc>
          <w:tcPr>
            <w:tcW w:w="0" w:type="auto"/>
            <w:vAlign w:val="center"/>
          </w:tcPr>
          <w:p w14:paraId="7CE5A2BF" w14:textId="77777777" w:rsidR="0015273F" w:rsidRPr="00B63239" w:rsidRDefault="0015273F" w:rsidP="00C010D5">
            <w:pPr>
              <w:rPr>
                <w:rFonts w:ascii="Arial" w:hAnsi="Arial" w:cs="Arial"/>
                <w:sz w:val="20"/>
                <w:szCs w:val="20"/>
              </w:rPr>
            </w:pPr>
            <w:r w:rsidRPr="00B63239">
              <w:rPr>
                <w:rFonts w:ascii="Arial" w:hAnsi="Arial" w:cs="Arial"/>
                <w:sz w:val="20"/>
                <w:szCs w:val="20"/>
              </w:rPr>
              <w:t>podkarpackie</w:t>
            </w:r>
          </w:p>
        </w:tc>
        <w:tc>
          <w:tcPr>
            <w:tcW w:w="0" w:type="auto"/>
            <w:vAlign w:val="center"/>
          </w:tcPr>
          <w:p w14:paraId="10A16583" w14:textId="77777777" w:rsidR="0015273F" w:rsidRPr="00B63239" w:rsidRDefault="0015273F" w:rsidP="00C010D5">
            <w:pPr>
              <w:rPr>
                <w:rFonts w:ascii="Arial" w:hAnsi="Arial" w:cs="Arial"/>
                <w:sz w:val="20"/>
                <w:szCs w:val="20"/>
              </w:rPr>
            </w:pPr>
            <w:r w:rsidRPr="00B63239">
              <w:rPr>
                <w:rFonts w:ascii="Arial" w:hAnsi="Arial" w:cs="Arial"/>
                <w:sz w:val="20"/>
                <w:szCs w:val="20"/>
              </w:rPr>
              <w:t>.</w:t>
            </w:r>
          </w:p>
        </w:tc>
        <w:tc>
          <w:tcPr>
            <w:tcW w:w="0" w:type="auto"/>
            <w:shd w:val="clear" w:color="auto" w:fill="BDD6EE" w:themeFill="accent1" w:themeFillTint="66"/>
            <w:vAlign w:val="center"/>
          </w:tcPr>
          <w:p w14:paraId="1AC00A44" w14:textId="77777777" w:rsidR="0015273F" w:rsidRPr="00B63239" w:rsidRDefault="0015273F" w:rsidP="00C010D5">
            <w:pPr>
              <w:rPr>
                <w:rFonts w:ascii="Arial" w:hAnsi="Arial" w:cs="Arial"/>
                <w:sz w:val="20"/>
                <w:szCs w:val="20"/>
              </w:rPr>
            </w:pPr>
            <w:r w:rsidRPr="00B63239">
              <w:rPr>
                <w:rFonts w:ascii="Arial" w:hAnsi="Arial" w:cs="Arial"/>
                <w:sz w:val="20"/>
                <w:szCs w:val="20"/>
              </w:rPr>
              <w:t>76,4</w:t>
            </w:r>
          </w:p>
        </w:tc>
        <w:tc>
          <w:tcPr>
            <w:tcW w:w="0" w:type="auto"/>
            <w:vAlign w:val="center"/>
          </w:tcPr>
          <w:p w14:paraId="5456849B" w14:textId="77777777" w:rsidR="0015273F" w:rsidRPr="00B63239" w:rsidRDefault="0015273F" w:rsidP="00C010D5">
            <w:pPr>
              <w:rPr>
                <w:rFonts w:ascii="Arial" w:hAnsi="Arial" w:cs="Arial"/>
                <w:sz w:val="20"/>
                <w:szCs w:val="20"/>
              </w:rPr>
            </w:pPr>
            <w:r w:rsidRPr="00B63239">
              <w:rPr>
                <w:rFonts w:ascii="Arial" w:hAnsi="Arial" w:cs="Arial"/>
                <w:sz w:val="20"/>
                <w:szCs w:val="20"/>
              </w:rPr>
              <w:t>75,0</w:t>
            </w:r>
          </w:p>
        </w:tc>
        <w:tc>
          <w:tcPr>
            <w:tcW w:w="0" w:type="auto"/>
            <w:vAlign w:val="center"/>
          </w:tcPr>
          <w:p w14:paraId="162A071A" w14:textId="77777777" w:rsidR="0015273F" w:rsidRPr="00B63239" w:rsidRDefault="0015273F" w:rsidP="00C010D5">
            <w:pPr>
              <w:rPr>
                <w:rFonts w:ascii="Arial" w:hAnsi="Arial" w:cs="Arial"/>
                <w:sz w:val="20"/>
                <w:szCs w:val="20"/>
              </w:rPr>
            </w:pPr>
            <w:r w:rsidRPr="00B63239">
              <w:rPr>
                <w:rFonts w:ascii="Arial" w:hAnsi="Arial" w:cs="Arial"/>
                <w:sz w:val="20"/>
                <w:szCs w:val="20"/>
              </w:rPr>
              <w:t>76,8</w:t>
            </w:r>
          </w:p>
        </w:tc>
        <w:tc>
          <w:tcPr>
            <w:tcW w:w="0" w:type="auto"/>
            <w:vAlign w:val="center"/>
          </w:tcPr>
          <w:p w14:paraId="655F2D49" w14:textId="77777777" w:rsidR="0015273F" w:rsidRPr="00B63239" w:rsidRDefault="0015273F" w:rsidP="00C010D5">
            <w:pPr>
              <w:rPr>
                <w:rFonts w:ascii="Arial" w:hAnsi="Arial" w:cs="Arial"/>
                <w:sz w:val="20"/>
                <w:szCs w:val="20"/>
              </w:rPr>
            </w:pPr>
            <w:r w:rsidRPr="00B63239">
              <w:rPr>
                <w:rFonts w:ascii="Arial" w:hAnsi="Arial" w:cs="Arial"/>
                <w:sz w:val="20"/>
                <w:szCs w:val="20"/>
              </w:rPr>
              <w:t>78,6</w:t>
            </w:r>
          </w:p>
        </w:tc>
        <w:tc>
          <w:tcPr>
            <w:tcW w:w="0" w:type="auto"/>
            <w:vAlign w:val="center"/>
          </w:tcPr>
          <w:p w14:paraId="0F59363E" w14:textId="77777777" w:rsidR="0015273F" w:rsidRPr="00B63239" w:rsidRDefault="0015273F" w:rsidP="00C010D5">
            <w:pPr>
              <w:rPr>
                <w:rFonts w:ascii="Arial" w:hAnsi="Arial" w:cs="Arial"/>
                <w:sz w:val="20"/>
                <w:szCs w:val="20"/>
              </w:rPr>
            </w:pPr>
            <w:r w:rsidRPr="00B63239">
              <w:rPr>
                <w:rFonts w:ascii="Arial" w:hAnsi="Arial" w:cs="Arial"/>
                <w:sz w:val="20"/>
                <w:szCs w:val="20"/>
              </w:rPr>
              <w:t>78,0</w:t>
            </w:r>
          </w:p>
        </w:tc>
        <w:tc>
          <w:tcPr>
            <w:tcW w:w="0" w:type="auto"/>
            <w:vAlign w:val="center"/>
          </w:tcPr>
          <w:p w14:paraId="6C82B180" w14:textId="77777777" w:rsidR="0015273F" w:rsidRPr="00B63239" w:rsidRDefault="0015273F" w:rsidP="00C010D5">
            <w:pPr>
              <w:rPr>
                <w:rFonts w:ascii="Arial" w:hAnsi="Arial" w:cs="Arial"/>
                <w:sz w:val="20"/>
                <w:szCs w:val="20"/>
              </w:rPr>
            </w:pPr>
            <w:r w:rsidRPr="00B63239">
              <w:rPr>
                <w:rFonts w:ascii="Arial" w:hAnsi="Arial" w:cs="Arial"/>
                <w:sz w:val="20"/>
                <w:szCs w:val="20"/>
              </w:rPr>
              <w:t>76,9</w:t>
            </w:r>
          </w:p>
        </w:tc>
        <w:tc>
          <w:tcPr>
            <w:tcW w:w="0" w:type="auto"/>
            <w:vAlign w:val="center"/>
          </w:tcPr>
          <w:p w14:paraId="6CE0788E" w14:textId="77777777" w:rsidR="0015273F" w:rsidRPr="00B63239" w:rsidRDefault="0015273F" w:rsidP="00C010D5">
            <w:pPr>
              <w:rPr>
                <w:rFonts w:ascii="Arial" w:hAnsi="Arial" w:cs="Arial"/>
                <w:sz w:val="20"/>
                <w:szCs w:val="20"/>
              </w:rPr>
            </w:pPr>
            <w:r w:rsidRPr="00B63239">
              <w:rPr>
                <w:rFonts w:ascii="Arial" w:hAnsi="Arial" w:cs="Arial"/>
                <w:sz w:val="20"/>
                <w:szCs w:val="20"/>
              </w:rPr>
              <w:t>78,5</w:t>
            </w:r>
          </w:p>
        </w:tc>
        <w:tc>
          <w:tcPr>
            <w:tcW w:w="0" w:type="auto"/>
            <w:vAlign w:val="center"/>
          </w:tcPr>
          <w:p w14:paraId="7A7DBF91" w14:textId="77777777" w:rsidR="0015273F" w:rsidRPr="00B63239" w:rsidRDefault="0015273F" w:rsidP="00C010D5">
            <w:pPr>
              <w:rPr>
                <w:rFonts w:ascii="Arial" w:hAnsi="Arial" w:cs="Arial"/>
                <w:sz w:val="20"/>
                <w:szCs w:val="20"/>
              </w:rPr>
            </w:pPr>
            <w:r w:rsidRPr="00B63239">
              <w:rPr>
                <w:rFonts w:ascii="Arial" w:hAnsi="Arial" w:cs="Arial"/>
                <w:sz w:val="20"/>
                <w:szCs w:val="20"/>
              </w:rPr>
              <w:t>79,6</w:t>
            </w:r>
          </w:p>
        </w:tc>
        <w:tc>
          <w:tcPr>
            <w:tcW w:w="0" w:type="auto"/>
            <w:tcBorders>
              <w:right w:val="single" w:sz="4" w:space="0" w:color="auto"/>
            </w:tcBorders>
            <w:vAlign w:val="center"/>
          </w:tcPr>
          <w:p w14:paraId="452B11BD" w14:textId="77777777" w:rsidR="0015273F" w:rsidRPr="00B63239" w:rsidRDefault="0015273F" w:rsidP="00C010D5">
            <w:pPr>
              <w:rPr>
                <w:rFonts w:ascii="Arial" w:hAnsi="Arial" w:cs="Arial"/>
                <w:sz w:val="20"/>
                <w:szCs w:val="20"/>
              </w:rPr>
            </w:pPr>
            <w:r w:rsidRPr="00B63239">
              <w:rPr>
                <w:rFonts w:ascii="Arial" w:hAnsi="Arial" w:cs="Arial"/>
                <w:sz w:val="20"/>
                <w:szCs w:val="20"/>
              </w:rPr>
              <w:t>80,9</w:t>
            </w:r>
          </w:p>
        </w:tc>
        <w:tc>
          <w:tcPr>
            <w:tcW w:w="0" w:type="auto"/>
            <w:tcBorders>
              <w:left w:val="single" w:sz="4" w:space="0" w:color="auto"/>
              <w:right w:val="single" w:sz="18" w:space="0" w:color="auto"/>
            </w:tcBorders>
            <w:vAlign w:val="center"/>
          </w:tcPr>
          <w:p w14:paraId="20546770" w14:textId="77777777" w:rsidR="0015273F" w:rsidRPr="00B63239" w:rsidRDefault="0015273F" w:rsidP="00C010D5">
            <w:pPr>
              <w:rPr>
                <w:rFonts w:ascii="Arial" w:hAnsi="Arial" w:cs="Arial"/>
                <w:sz w:val="20"/>
                <w:szCs w:val="20"/>
              </w:rPr>
            </w:pPr>
            <w:r>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6110FD1E" w14:textId="77777777" w:rsidR="0015273F" w:rsidRPr="00B63239" w:rsidRDefault="0015273F" w:rsidP="00C010D5">
            <w:pPr>
              <w:rPr>
                <w:rFonts w:ascii="Arial" w:hAnsi="Arial" w:cs="Arial"/>
                <w:sz w:val="20"/>
                <w:szCs w:val="20"/>
              </w:rPr>
            </w:pPr>
            <w:r w:rsidRPr="00B63239">
              <w:rPr>
                <w:rFonts w:ascii="Arial" w:hAnsi="Arial" w:cs="Arial"/>
                <w:sz w:val="20"/>
                <w:szCs w:val="20"/>
              </w:rPr>
              <w:t>zmiana pozycji w rankingu województw  o 1 miejsce w górę</w:t>
            </w:r>
          </w:p>
        </w:tc>
        <w:tc>
          <w:tcPr>
            <w:tcW w:w="0" w:type="auto"/>
            <w:tcBorders>
              <w:left w:val="single" w:sz="18" w:space="0" w:color="auto"/>
            </w:tcBorders>
            <w:vAlign w:val="center"/>
          </w:tcPr>
          <w:p w14:paraId="63CB4209"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r w:rsidR="0015273F" w:rsidRPr="00B63239" w14:paraId="6A40E19D" w14:textId="77777777" w:rsidTr="00C010D5">
        <w:tc>
          <w:tcPr>
            <w:tcW w:w="0" w:type="auto"/>
            <w:vAlign w:val="center"/>
          </w:tcPr>
          <w:p w14:paraId="36105AD5" w14:textId="77777777" w:rsidR="0015273F" w:rsidRPr="00B63239" w:rsidRDefault="0015273F" w:rsidP="00C010D5">
            <w:pPr>
              <w:rPr>
                <w:rFonts w:ascii="Arial" w:hAnsi="Arial" w:cs="Arial"/>
                <w:b/>
                <w:sz w:val="20"/>
                <w:szCs w:val="20"/>
              </w:rPr>
            </w:pPr>
            <w:r w:rsidRPr="00B63239">
              <w:rPr>
                <w:rFonts w:ascii="Arial" w:hAnsi="Arial" w:cs="Arial"/>
                <w:b/>
                <w:sz w:val="20"/>
                <w:szCs w:val="20"/>
              </w:rPr>
              <w:t>4.1</w:t>
            </w:r>
          </w:p>
        </w:tc>
        <w:tc>
          <w:tcPr>
            <w:tcW w:w="0" w:type="auto"/>
            <w:vAlign w:val="center"/>
          </w:tcPr>
          <w:p w14:paraId="2C796D1B" w14:textId="77777777" w:rsidR="0015273F" w:rsidRPr="00B63239" w:rsidRDefault="0015273F" w:rsidP="00C010D5">
            <w:pPr>
              <w:rPr>
                <w:rFonts w:ascii="Arial" w:hAnsi="Arial" w:cs="Arial"/>
                <w:sz w:val="20"/>
                <w:szCs w:val="20"/>
              </w:rPr>
            </w:pPr>
            <w:r w:rsidRPr="00B63239">
              <w:rPr>
                <w:rFonts w:ascii="Arial" w:hAnsi="Arial" w:cs="Arial"/>
                <w:sz w:val="20"/>
                <w:szCs w:val="20"/>
              </w:rPr>
              <w:t>Przeciętny miesięczny dochód rozporządzalny na 1 osobę w gospodarstwie domowym (Polska = 100)</w:t>
            </w:r>
          </w:p>
        </w:tc>
        <w:tc>
          <w:tcPr>
            <w:tcW w:w="0" w:type="auto"/>
            <w:vAlign w:val="center"/>
          </w:tcPr>
          <w:p w14:paraId="495B6279" w14:textId="77777777" w:rsidR="0015273F" w:rsidRPr="00B63239" w:rsidRDefault="0015273F" w:rsidP="00C010D5">
            <w:pPr>
              <w:rPr>
                <w:rFonts w:ascii="Arial" w:hAnsi="Arial" w:cs="Arial"/>
                <w:sz w:val="20"/>
                <w:szCs w:val="20"/>
              </w:rPr>
            </w:pPr>
            <w:r w:rsidRPr="00B63239">
              <w:rPr>
                <w:rFonts w:ascii="Arial" w:hAnsi="Arial" w:cs="Arial"/>
                <w:sz w:val="20"/>
                <w:szCs w:val="20"/>
              </w:rPr>
              <w:t>miejsce w rankingu województw</w:t>
            </w:r>
          </w:p>
        </w:tc>
        <w:tc>
          <w:tcPr>
            <w:tcW w:w="0" w:type="auto"/>
            <w:vAlign w:val="center"/>
          </w:tcPr>
          <w:p w14:paraId="51DDA89A" w14:textId="77777777" w:rsidR="0015273F" w:rsidRPr="00B63239" w:rsidRDefault="0015273F" w:rsidP="00C010D5">
            <w:pPr>
              <w:rPr>
                <w:rFonts w:ascii="Arial" w:hAnsi="Arial" w:cs="Arial"/>
                <w:sz w:val="20"/>
                <w:szCs w:val="20"/>
              </w:rPr>
            </w:pPr>
          </w:p>
        </w:tc>
        <w:tc>
          <w:tcPr>
            <w:tcW w:w="0" w:type="auto"/>
            <w:shd w:val="clear" w:color="auto" w:fill="BDD6EE" w:themeFill="accent1" w:themeFillTint="66"/>
            <w:vAlign w:val="center"/>
          </w:tcPr>
          <w:p w14:paraId="3F9A0452"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12A4989B"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4F7F2B7A"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5CB3D7DC"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7A6D0C61"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4480CFF0"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1CB5F6D7"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vAlign w:val="center"/>
          </w:tcPr>
          <w:p w14:paraId="0BCB68FB"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tcBorders>
              <w:right w:val="single" w:sz="4" w:space="0" w:color="auto"/>
            </w:tcBorders>
            <w:vAlign w:val="center"/>
          </w:tcPr>
          <w:p w14:paraId="1587149E" w14:textId="77777777" w:rsidR="0015273F" w:rsidRPr="00B63239" w:rsidRDefault="0015273F" w:rsidP="00C010D5">
            <w:pPr>
              <w:rPr>
                <w:rFonts w:ascii="Arial" w:hAnsi="Arial" w:cs="Arial"/>
                <w:sz w:val="20"/>
                <w:szCs w:val="20"/>
              </w:rPr>
            </w:pPr>
            <w:r w:rsidRPr="00B63239">
              <w:rPr>
                <w:rFonts w:ascii="Arial" w:hAnsi="Arial" w:cs="Arial"/>
                <w:sz w:val="20"/>
                <w:szCs w:val="20"/>
              </w:rPr>
              <w:t>16</w:t>
            </w:r>
          </w:p>
        </w:tc>
        <w:tc>
          <w:tcPr>
            <w:tcW w:w="0" w:type="auto"/>
            <w:tcBorders>
              <w:left w:val="single" w:sz="4" w:space="0" w:color="auto"/>
              <w:right w:val="single" w:sz="18" w:space="0" w:color="auto"/>
            </w:tcBorders>
            <w:vAlign w:val="center"/>
          </w:tcPr>
          <w:p w14:paraId="7A2EA40C" w14:textId="77777777" w:rsidR="0015273F" w:rsidRPr="00B63239" w:rsidRDefault="0015273F" w:rsidP="00C010D5">
            <w:pPr>
              <w:rPr>
                <w:rFonts w:ascii="Arial" w:hAnsi="Arial" w:cs="Arial"/>
                <w:sz w:val="20"/>
                <w:szCs w:val="20"/>
              </w:rPr>
            </w:pPr>
            <w:r>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6A585878" w14:textId="77777777" w:rsidR="0015273F" w:rsidRPr="00B63239" w:rsidRDefault="0015273F" w:rsidP="00C010D5">
            <w:pPr>
              <w:rPr>
                <w:rFonts w:ascii="Arial" w:hAnsi="Arial" w:cs="Arial"/>
                <w:sz w:val="20"/>
                <w:szCs w:val="20"/>
              </w:rPr>
            </w:pPr>
            <w:r w:rsidRPr="00B63239">
              <w:rPr>
                <w:rFonts w:ascii="Arial" w:hAnsi="Arial" w:cs="Arial"/>
                <w:sz w:val="20"/>
                <w:szCs w:val="20"/>
              </w:rPr>
              <w:t>zmiana pozycji w rankingu województw  o 1 miejsce w górę</w:t>
            </w:r>
          </w:p>
        </w:tc>
        <w:tc>
          <w:tcPr>
            <w:tcW w:w="0" w:type="auto"/>
            <w:tcBorders>
              <w:left w:val="single" w:sz="18" w:space="0" w:color="auto"/>
            </w:tcBorders>
            <w:vAlign w:val="center"/>
          </w:tcPr>
          <w:p w14:paraId="5A46D406"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r w:rsidR="0015273F" w:rsidRPr="00B63239" w14:paraId="0DE021FE" w14:textId="77777777" w:rsidTr="00C010D5">
        <w:tc>
          <w:tcPr>
            <w:tcW w:w="0" w:type="auto"/>
            <w:vAlign w:val="center"/>
          </w:tcPr>
          <w:p w14:paraId="561C3267" w14:textId="77777777" w:rsidR="0015273F" w:rsidRPr="00B63239" w:rsidRDefault="0015273F" w:rsidP="00C010D5">
            <w:pPr>
              <w:rPr>
                <w:rFonts w:ascii="Arial" w:hAnsi="Arial" w:cs="Arial"/>
                <w:b/>
                <w:sz w:val="20"/>
                <w:szCs w:val="20"/>
              </w:rPr>
            </w:pPr>
            <w:r w:rsidRPr="00B63239">
              <w:rPr>
                <w:rFonts w:ascii="Arial" w:hAnsi="Arial" w:cs="Arial"/>
                <w:b/>
                <w:sz w:val="20"/>
                <w:szCs w:val="20"/>
              </w:rPr>
              <w:t>5.</w:t>
            </w:r>
          </w:p>
        </w:tc>
        <w:tc>
          <w:tcPr>
            <w:tcW w:w="0" w:type="auto"/>
            <w:vAlign w:val="center"/>
          </w:tcPr>
          <w:p w14:paraId="12C6889D" w14:textId="77777777" w:rsidR="0015273F" w:rsidRPr="00B63239" w:rsidRDefault="0015273F" w:rsidP="00C010D5">
            <w:pPr>
              <w:rPr>
                <w:rFonts w:ascii="Arial" w:hAnsi="Arial" w:cs="Arial"/>
                <w:sz w:val="20"/>
                <w:szCs w:val="20"/>
              </w:rPr>
            </w:pPr>
            <w:r w:rsidRPr="00B63239">
              <w:rPr>
                <w:rFonts w:ascii="Arial" w:hAnsi="Arial" w:cs="Arial"/>
                <w:sz w:val="20"/>
                <w:szCs w:val="20"/>
              </w:rPr>
              <w:t>Stopa bezrobocia rejestrowanego [%]</w:t>
            </w:r>
          </w:p>
        </w:tc>
        <w:tc>
          <w:tcPr>
            <w:tcW w:w="0" w:type="auto"/>
            <w:vAlign w:val="center"/>
          </w:tcPr>
          <w:p w14:paraId="6573B7CA" w14:textId="77777777" w:rsidR="0015273F" w:rsidRPr="00B63239" w:rsidRDefault="0015273F" w:rsidP="00C010D5">
            <w:pPr>
              <w:rPr>
                <w:rFonts w:ascii="Arial" w:hAnsi="Arial" w:cs="Arial"/>
                <w:sz w:val="20"/>
                <w:szCs w:val="20"/>
              </w:rPr>
            </w:pPr>
            <w:r w:rsidRPr="00B63239">
              <w:rPr>
                <w:rFonts w:ascii="Arial" w:hAnsi="Arial" w:cs="Arial"/>
                <w:sz w:val="20"/>
                <w:szCs w:val="20"/>
              </w:rPr>
              <w:t>podkarpackie</w:t>
            </w:r>
          </w:p>
        </w:tc>
        <w:tc>
          <w:tcPr>
            <w:tcW w:w="0" w:type="auto"/>
            <w:vAlign w:val="center"/>
          </w:tcPr>
          <w:p w14:paraId="235EA889" w14:textId="77777777" w:rsidR="0015273F" w:rsidRPr="00B63239" w:rsidRDefault="0015273F" w:rsidP="00C010D5">
            <w:pPr>
              <w:rPr>
                <w:rFonts w:ascii="Arial" w:hAnsi="Arial" w:cs="Arial"/>
                <w:sz w:val="20"/>
                <w:szCs w:val="20"/>
              </w:rPr>
            </w:pPr>
            <w:r w:rsidRPr="00B63239">
              <w:rPr>
                <w:rFonts w:ascii="Arial" w:hAnsi="Arial" w:cs="Arial"/>
                <w:sz w:val="20"/>
                <w:szCs w:val="20"/>
              </w:rPr>
              <w:t>.</w:t>
            </w:r>
          </w:p>
        </w:tc>
        <w:tc>
          <w:tcPr>
            <w:tcW w:w="0" w:type="auto"/>
            <w:shd w:val="clear" w:color="auto" w:fill="BDD6EE" w:themeFill="accent1" w:themeFillTint="66"/>
            <w:vAlign w:val="center"/>
          </w:tcPr>
          <w:p w14:paraId="017455AF" w14:textId="77777777" w:rsidR="0015273F" w:rsidRPr="00B63239" w:rsidRDefault="0015273F" w:rsidP="00C010D5">
            <w:pPr>
              <w:rPr>
                <w:rFonts w:ascii="Arial" w:hAnsi="Arial" w:cs="Arial"/>
                <w:sz w:val="20"/>
                <w:szCs w:val="20"/>
              </w:rPr>
            </w:pPr>
            <w:r w:rsidRPr="00B63239">
              <w:rPr>
                <w:rFonts w:ascii="Arial" w:hAnsi="Arial" w:cs="Arial"/>
                <w:sz w:val="20"/>
                <w:szCs w:val="20"/>
              </w:rPr>
              <w:t>15,5</w:t>
            </w:r>
          </w:p>
        </w:tc>
        <w:tc>
          <w:tcPr>
            <w:tcW w:w="0" w:type="auto"/>
            <w:vAlign w:val="center"/>
          </w:tcPr>
          <w:p w14:paraId="6707B9BE" w14:textId="77777777" w:rsidR="0015273F" w:rsidRPr="00B63239" w:rsidRDefault="0015273F" w:rsidP="00C010D5">
            <w:pPr>
              <w:rPr>
                <w:rFonts w:ascii="Arial" w:hAnsi="Arial" w:cs="Arial"/>
                <w:sz w:val="20"/>
                <w:szCs w:val="20"/>
              </w:rPr>
            </w:pPr>
            <w:r w:rsidRPr="00B63239">
              <w:rPr>
                <w:rFonts w:ascii="Arial" w:hAnsi="Arial" w:cs="Arial"/>
                <w:sz w:val="20"/>
                <w:szCs w:val="20"/>
              </w:rPr>
              <w:t>16,4</w:t>
            </w:r>
          </w:p>
        </w:tc>
        <w:tc>
          <w:tcPr>
            <w:tcW w:w="0" w:type="auto"/>
            <w:vAlign w:val="center"/>
          </w:tcPr>
          <w:p w14:paraId="2E6D9D72" w14:textId="77777777" w:rsidR="0015273F" w:rsidRPr="00B63239" w:rsidRDefault="0015273F" w:rsidP="00C010D5">
            <w:pPr>
              <w:rPr>
                <w:rFonts w:ascii="Arial" w:hAnsi="Arial" w:cs="Arial"/>
                <w:sz w:val="20"/>
                <w:szCs w:val="20"/>
              </w:rPr>
            </w:pPr>
            <w:r w:rsidRPr="00B63239">
              <w:rPr>
                <w:rFonts w:ascii="Arial" w:hAnsi="Arial" w:cs="Arial"/>
                <w:sz w:val="20"/>
                <w:szCs w:val="20"/>
              </w:rPr>
              <w:t>16,3</w:t>
            </w:r>
          </w:p>
        </w:tc>
        <w:tc>
          <w:tcPr>
            <w:tcW w:w="0" w:type="auto"/>
            <w:vAlign w:val="center"/>
          </w:tcPr>
          <w:p w14:paraId="3E3DE12D" w14:textId="77777777" w:rsidR="0015273F" w:rsidRPr="00B63239" w:rsidRDefault="0015273F" w:rsidP="00C010D5">
            <w:pPr>
              <w:rPr>
                <w:rFonts w:ascii="Arial" w:hAnsi="Arial" w:cs="Arial"/>
                <w:sz w:val="20"/>
                <w:szCs w:val="20"/>
              </w:rPr>
            </w:pPr>
            <w:r w:rsidRPr="00B63239">
              <w:rPr>
                <w:rFonts w:ascii="Arial" w:hAnsi="Arial" w:cs="Arial"/>
                <w:sz w:val="20"/>
                <w:szCs w:val="20"/>
              </w:rPr>
              <w:t>14,6</w:t>
            </w:r>
          </w:p>
        </w:tc>
        <w:tc>
          <w:tcPr>
            <w:tcW w:w="0" w:type="auto"/>
            <w:vAlign w:val="center"/>
          </w:tcPr>
          <w:p w14:paraId="66F44F1E" w14:textId="77777777" w:rsidR="0015273F" w:rsidRPr="00B63239" w:rsidRDefault="0015273F" w:rsidP="00C010D5">
            <w:pPr>
              <w:rPr>
                <w:rFonts w:ascii="Arial" w:hAnsi="Arial" w:cs="Arial"/>
                <w:sz w:val="20"/>
                <w:szCs w:val="20"/>
              </w:rPr>
            </w:pPr>
            <w:r w:rsidRPr="00B63239">
              <w:rPr>
                <w:rFonts w:ascii="Arial" w:hAnsi="Arial" w:cs="Arial"/>
                <w:sz w:val="20"/>
                <w:szCs w:val="20"/>
              </w:rPr>
              <w:t>13,2</w:t>
            </w:r>
          </w:p>
        </w:tc>
        <w:tc>
          <w:tcPr>
            <w:tcW w:w="0" w:type="auto"/>
            <w:vAlign w:val="center"/>
          </w:tcPr>
          <w:p w14:paraId="458C0E96" w14:textId="77777777" w:rsidR="0015273F" w:rsidRPr="00B63239" w:rsidRDefault="0015273F" w:rsidP="00C010D5">
            <w:pPr>
              <w:rPr>
                <w:rFonts w:ascii="Arial" w:hAnsi="Arial" w:cs="Arial"/>
                <w:sz w:val="20"/>
                <w:szCs w:val="20"/>
              </w:rPr>
            </w:pPr>
            <w:r w:rsidRPr="00B63239">
              <w:rPr>
                <w:rFonts w:ascii="Arial" w:hAnsi="Arial" w:cs="Arial"/>
                <w:sz w:val="20"/>
                <w:szCs w:val="20"/>
              </w:rPr>
              <w:t>11,5</w:t>
            </w:r>
          </w:p>
        </w:tc>
        <w:tc>
          <w:tcPr>
            <w:tcW w:w="0" w:type="auto"/>
            <w:vAlign w:val="center"/>
          </w:tcPr>
          <w:p w14:paraId="29185E6B" w14:textId="77777777" w:rsidR="0015273F" w:rsidRPr="00B63239" w:rsidRDefault="0015273F" w:rsidP="00C010D5">
            <w:pPr>
              <w:rPr>
                <w:rFonts w:ascii="Arial" w:hAnsi="Arial" w:cs="Arial"/>
                <w:sz w:val="20"/>
                <w:szCs w:val="20"/>
              </w:rPr>
            </w:pPr>
            <w:r w:rsidRPr="00B63239">
              <w:rPr>
                <w:rFonts w:ascii="Arial" w:hAnsi="Arial" w:cs="Arial"/>
                <w:sz w:val="20"/>
                <w:szCs w:val="20"/>
              </w:rPr>
              <w:t>9,6</w:t>
            </w:r>
          </w:p>
        </w:tc>
        <w:tc>
          <w:tcPr>
            <w:tcW w:w="0" w:type="auto"/>
            <w:vAlign w:val="center"/>
          </w:tcPr>
          <w:p w14:paraId="26EB051E" w14:textId="77777777" w:rsidR="0015273F" w:rsidRPr="00B63239" w:rsidRDefault="0015273F" w:rsidP="00C010D5">
            <w:pPr>
              <w:rPr>
                <w:rFonts w:ascii="Arial" w:hAnsi="Arial" w:cs="Arial"/>
                <w:sz w:val="20"/>
                <w:szCs w:val="20"/>
              </w:rPr>
            </w:pPr>
            <w:r w:rsidRPr="00B63239">
              <w:rPr>
                <w:rFonts w:ascii="Arial" w:hAnsi="Arial" w:cs="Arial"/>
                <w:sz w:val="20"/>
                <w:szCs w:val="20"/>
              </w:rPr>
              <w:t>8,7</w:t>
            </w:r>
          </w:p>
        </w:tc>
        <w:tc>
          <w:tcPr>
            <w:tcW w:w="0" w:type="auto"/>
            <w:tcBorders>
              <w:right w:val="single" w:sz="4" w:space="0" w:color="auto"/>
            </w:tcBorders>
            <w:vAlign w:val="center"/>
          </w:tcPr>
          <w:p w14:paraId="21300600" w14:textId="77777777" w:rsidR="0015273F" w:rsidRPr="00B63239" w:rsidRDefault="0015273F" w:rsidP="00C010D5">
            <w:pPr>
              <w:rPr>
                <w:rFonts w:ascii="Arial" w:hAnsi="Arial" w:cs="Arial"/>
                <w:sz w:val="20"/>
                <w:szCs w:val="20"/>
              </w:rPr>
            </w:pPr>
            <w:r w:rsidRPr="00B63239">
              <w:rPr>
                <w:rFonts w:ascii="Arial" w:hAnsi="Arial" w:cs="Arial"/>
                <w:sz w:val="20"/>
                <w:szCs w:val="20"/>
              </w:rPr>
              <w:t>7,9</w:t>
            </w:r>
          </w:p>
        </w:tc>
        <w:tc>
          <w:tcPr>
            <w:tcW w:w="0" w:type="auto"/>
            <w:tcBorders>
              <w:left w:val="single" w:sz="4" w:space="0" w:color="auto"/>
              <w:right w:val="single" w:sz="18" w:space="0" w:color="auto"/>
            </w:tcBorders>
            <w:vAlign w:val="center"/>
          </w:tcPr>
          <w:p w14:paraId="4A62E705" w14:textId="77777777" w:rsidR="0015273F" w:rsidRPr="00B63239" w:rsidRDefault="0015273F" w:rsidP="00C010D5">
            <w:pPr>
              <w:rPr>
                <w:rFonts w:ascii="Arial" w:hAnsi="Arial" w:cs="Arial"/>
                <w:sz w:val="20"/>
                <w:szCs w:val="20"/>
              </w:rPr>
            </w:pPr>
            <w:r w:rsidRPr="00B63239">
              <w:rPr>
                <w:rFonts w:ascii="Arial" w:hAnsi="Arial" w:cs="Arial"/>
                <w:sz w:val="20"/>
                <w:szCs w:val="20"/>
              </w:rPr>
              <w:t>9,1</w:t>
            </w:r>
          </w:p>
        </w:tc>
        <w:tc>
          <w:tcPr>
            <w:tcW w:w="0" w:type="auto"/>
            <w:tcBorders>
              <w:top w:val="single" w:sz="6" w:space="0" w:color="auto"/>
              <w:left w:val="single" w:sz="18" w:space="0" w:color="auto"/>
              <w:bottom w:val="single" w:sz="6" w:space="0" w:color="auto"/>
              <w:right w:val="single" w:sz="18" w:space="0" w:color="auto"/>
            </w:tcBorders>
            <w:vAlign w:val="center"/>
          </w:tcPr>
          <w:p w14:paraId="4F458D6C" w14:textId="77777777" w:rsidR="0015273F" w:rsidRPr="00B63239" w:rsidRDefault="0015273F" w:rsidP="00C010D5">
            <w:pPr>
              <w:rPr>
                <w:rFonts w:ascii="Arial" w:hAnsi="Arial" w:cs="Arial"/>
                <w:sz w:val="20"/>
                <w:szCs w:val="20"/>
              </w:rPr>
            </w:pPr>
            <w:r w:rsidRPr="00B63239">
              <w:rPr>
                <w:rFonts w:ascii="Arial" w:hAnsi="Arial" w:cs="Arial"/>
                <w:sz w:val="20"/>
                <w:szCs w:val="20"/>
              </w:rPr>
              <w:t>zmiana pozycji w rankingu województw o 2 miejsca w górę</w:t>
            </w:r>
          </w:p>
        </w:tc>
        <w:tc>
          <w:tcPr>
            <w:tcW w:w="0" w:type="auto"/>
            <w:tcBorders>
              <w:left w:val="single" w:sz="18" w:space="0" w:color="auto"/>
            </w:tcBorders>
            <w:vAlign w:val="center"/>
          </w:tcPr>
          <w:p w14:paraId="3A4F4393"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r w:rsidR="0015273F" w:rsidRPr="00B63239" w14:paraId="70042D5D" w14:textId="77777777" w:rsidTr="00C010D5">
        <w:tc>
          <w:tcPr>
            <w:tcW w:w="0" w:type="auto"/>
            <w:vAlign w:val="center"/>
          </w:tcPr>
          <w:p w14:paraId="6A84BA9A" w14:textId="77777777" w:rsidR="0015273F" w:rsidRPr="00B63239" w:rsidRDefault="0015273F" w:rsidP="00C010D5">
            <w:pPr>
              <w:rPr>
                <w:rFonts w:ascii="Arial" w:hAnsi="Arial" w:cs="Arial"/>
                <w:b/>
                <w:sz w:val="20"/>
                <w:szCs w:val="20"/>
              </w:rPr>
            </w:pPr>
            <w:r w:rsidRPr="00B63239">
              <w:rPr>
                <w:rFonts w:ascii="Arial" w:hAnsi="Arial" w:cs="Arial"/>
                <w:b/>
                <w:sz w:val="20"/>
                <w:szCs w:val="20"/>
              </w:rPr>
              <w:t>5.1</w:t>
            </w:r>
          </w:p>
        </w:tc>
        <w:tc>
          <w:tcPr>
            <w:tcW w:w="0" w:type="auto"/>
            <w:vAlign w:val="center"/>
          </w:tcPr>
          <w:p w14:paraId="00F7A208" w14:textId="77777777" w:rsidR="0015273F" w:rsidRPr="00B63239" w:rsidRDefault="0015273F" w:rsidP="00C010D5">
            <w:pPr>
              <w:rPr>
                <w:rFonts w:ascii="Arial" w:hAnsi="Arial" w:cs="Arial"/>
                <w:sz w:val="20"/>
                <w:szCs w:val="20"/>
              </w:rPr>
            </w:pPr>
            <w:r w:rsidRPr="00B63239">
              <w:rPr>
                <w:rFonts w:ascii="Arial" w:hAnsi="Arial" w:cs="Arial"/>
                <w:sz w:val="20"/>
                <w:szCs w:val="20"/>
              </w:rPr>
              <w:t>Stopa bezrobocia rejestrowanego [%]</w:t>
            </w:r>
          </w:p>
        </w:tc>
        <w:tc>
          <w:tcPr>
            <w:tcW w:w="0" w:type="auto"/>
            <w:vAlign w:val="center"/>
          </w:tcPr>
          <w:p w14:paraId="370FB897" w14:textId="77777777" w:rsidR="0015273F" w:rsidRPr="00B63239" w:rsidRDefault="0015273F" w:rsidP="00C010D5">
            <w:pPr>
              <w:rPr>
                <w:rFonts w:ascii="Arial" w:hAnsi="Arial" w:cs="Arial"/>
                <w:sz w:val="20"/>
                <w:szCs w:val="20"/>
              </w:rPr>
            </w:pPr>
            <w:r w:rsidRPr="00B63239">
              <w:rPr>
                <w:rFonts w:ascii="Arial" w:hAnsi="Arial" w:cs="Arial"/>
                <w:sz w:val="20"/>
                <w:szCs w:val="20"/>
              </w:rPr>
              <w:t>miejsce w rankingu województw</w:t>
            </w:r>
          </w:p>
        </w:tc>
        <w:tc>
          <w:tcPr>
            <w:tcW w:w="0" w:type="auto"/>
            <w:vAlign w:val="center"/>
          </w:tcPr>
          <w:p w14:paraId="71294EB9" w14:textId="77777777" w:rsidR="0015273F" w:rsidRPr="00B63239" w:rsidRDefault="0015273F" w:rsidP="00C010D5">
            <w:pPr>
              <w:rPr>
                <w:rFonts w:ascii="Arial" w:hAnsi="Arial" w:cs="Arial"/>
                <w:sz w:val="20"/>
                <w:szCs w:val="20"/>
              </w:rPr>
            </w:pPr>
          </w:p>
        </w:tc>
        <w:tc>
          <w:tcPr>
            <w:tcW w:w="0" w:type="auto"/>
            <w:shd w:val="clear" w:color="auto" w:fill="BDD6EE" w:themeFill="accent1" w:themeFillTint="66"/>
            <w:vAlign w:val="center"/>
          </w:tcPr>
          <w:p w14:paraId="58BDFAA7" w14:textId="77777777" w:rsidR="0015273F" w:rsidRPr="00B63239" w:rsidRDefault="0015273F" w:rsidP="00C010D5">
            <w:pPr>
              <w:rPr>
                <w:rFonts w:ascii="Arial" w:hAnsi="Arial" w:cs="Arial"/>
                <w:sz w:val="20"/>
                <w:szCs w:val="20"/>
              </w:rPr>
            </w:pPr>
            <w:r w:rsidRPr="00B63239">
              <w:rPr>
                <w:rFonts w:ascii="Arial" w:hAnsi="Arial" w:cs="Arial"/>
                <w:sz w:val="20"/>
                <w:szCs w:val="20"/>
              </w:rPr>
              <w:t>13</w:t>
            </w:r>
          </w:p>
        </w:tc>
        <w:tc>
          <w:tcPr>
            <w:tcW w:w="0" w:type="auto"/>
            <w:vAlign w:val="center"/>
          </w:tcPr>
          <w:p w14:paraId="0B45C4CB" w14:textId="77777777" w:rsidR="0015273F" w:rsidRPr="00B63239" w:rsidRDefault="0015273F" w:rsidP="00C010D5">
            <w:pPr>
              <w:rPr>
                <w:rFonts w:ascii="Arial" w:hAnsi="Arial" w:cs="Arial"/>
                <w:sz w:val="20"/>
                <w:szCs w:val="20"/>
              </w:rPr>
            </w:pPr>
            <w:r w:rsidRPr="00B63239">
              <w:rPr>
                <w:rFonts w:ascii="Arial" w:hAnsi="Arial" w:cs="Arial"/>
                <w:sz w:val="20"/>
                <w:szCs w:val="20"/>
              </w:rPr>
              <w:t>13</w:t>
            </w:r>
          </w:p>
        </w:tc>
        <w:tc>
          <w:tcPr>
            <w:tcW w:w="0" w:type="auto"/>
            <w:vAlign w:val="center"/>
          </w:tcPr>
          <w:p w14:paraId="0E9B5759" w14:textId="77777777" w:rsidR="0015273F" w:rsidRPr="00B63239" w:rsidRDefault="0015273F" w:rsidP="00C010D5">
            <w:pPr>
              <w:rPr>
                <w:rFonts w:ascii="Arial" w:hAnsi="Arial" w:cs="Arial"/>
                <w:sz w:val="20"/>
                <w:szCs w:val="20"/>
              </w:rPr>
            </w:pPr>
            <w:r w:rsidRPr="00B63239">
              <w:rPr>
                <w:rFonts w:ascii="Arial" w:hAnsi="Arial" w:cs="Arial"/>
                <w:sz w:val="20"/>
                <w:szCs w:val="20"/>
              </w:rPr>
              <w:t>12</w:t>
            </w:r>
          </w:p>
        </w:tc>
        <w:tc>
          <w:tcPr>
            <w:tcW w:w="0" w:type="auto"/>
            <w:vAlign w:val="center"/>
          </w:tcPr>
          <w:p w14:paraId="78729C43" w14:textId="77777777" w:rsidR="0015273F" w:rsidRPr="00B63239" w:rsidRDefault="0015273F" w:rsidP="00C010D5">
            <w:pPr>
              <w:rPr>
                <w:rFonts w:ascii="Arial" w:hAnsi="Arial" w:cs="Arial"/>
                <w:sz w:val="20"/>
                <w:szCs w:val="20"/>
              </w:rPr>
            </w:pPr>
            <w:r w:rsidRPr="00B63239">
              <w:rPr>
                <w:rFonts w:ascii="Arial" w:hAnsi="Arial" w:cs="Arial"/>
                <w:sz w:val="20"/>
                <w:szCs w:val="20"/>
              </w:rPr>
              <w:t>13</w:t>
            </w:r>
          </w:p>
        </w:tc>
        <w:tc>
          <w:tcPr>
            <w:tcW w:w="0" w:type="auto"/>
            <w:vAlign w:val="center"/>
          </w:tcPr>
          <w:p w14:paraId="5FE1B99D" w14:textId="77777777" w:rsidR="0015273F" w:rsidRPr="00B63239" w:rsidRDefault="0015273F" w:rsidP="00C010D5">
            <w:pPr>
              <w:rPr>
                <w:rFonts w:ascii="Arial" w:hAnsi="Arial" w:cs="Arial"/>
                <w:sz w:val="20"/>
                <w:szCs w:val="20"/>
              </w:rPr>
            </w:pPr>
            <w:r w:rsidRPr="00B63239">
              <w:rPr>
                <w:rFonts w:ascii="Arial" w:hAnsi="Arial" w:cs="Arial"/>
                <w:sz w:val="20"/>
                <w:szCs w:val="20"/>
              </w:rPr>
              <w:t>14=15</w:t>
            </w:r>
          </w:p>
        </w:tc>
        <w:tc>
          <w:tcPr>
            <w:tcW w:w="0" w:type="auto"/>
            <w:vAlign w:val="center"/>
          </w:tcPr>
          <w:p w14:paraId="719A9EDD" w14:textId="77777777" w:rsidR="0015273F" w:rsidRPr="00B63239" w:rsidRDefault="0015273F" w:rsidP="00C010D5">
            <w:pPr>
              <w:rPr>
                <w:rFonts w:ascii="Arial" w:hAnsi="Arial" w:cs="Arial"/>
                <w:sz w:val="20"/>
                <w:szCs w:val="20"/>
              </w:rPr>
            </w:pPr>
            <w:r w:rsidRPr="00B63239">
              <w:rPr>
                <w:rFonts w:ascii="Arial" w:hAnsi="Arial" w:cs="Arial"/>
                <w:sz w:val="20"/>
                <w:szCs w:val="20"/>
              </w:rPr>
              <w:t>14</w:t>
            </w:r>
          </w:p>
        </w:tc>
        <w:tc>
          <w:tcPr>
            <w:tcW w:w="0" w:type="auto"/>
            <w:vAlign w:val="center"/>
          </w:tcPr>
          <w:p w14:paraId="53CD7487" w14:textId="77777777" w:rsidR="0015273F" w:rsidRPr="00B63239" w:rsidRDefault="0015273F" w:rsidP="00C010D5">
            <w:pPr>
              <w:rPr>
                <w:rFonts w:ascii="Arial" w:hAnsi="Arial" w:cs="Arial"/>
                <w:sz w:val="20"/>
                <w:szCs w:val="20"/>
              </w:rPr>
            </w:pPr>
            <w:r w:rsidRPr="00B63239">
              <w:rPr>
                <w:rFonts w:ascii="Arial" w:hAnsi="Arial" w:cs="Arial"/>
                <w:sz w:val="20"/>
                <w:szCs w:val="20"/>
              </w:rPr>
              <w:t>14</w:t>
            </w:r>
          </w:p>
        </w:tc>
        <w:tc>
          <w:tcPr>
            <w:tcW w:w="0" w:type="auto"/>
            <w:vAlign w:val="center"/>
          </w:tcPr>
          <w:p w14:paraId="0BFC3CC8" w14:textId="77777777" w:rsidR="0015273F" w:rsidRPr="00B63239" w:rsidRDefault="0015273F" w:rsidP="00C010D5">
            <w:pPr>
              <w:rPr>
                <w:rFonts w:ascii="Arial" w:hAnsi="Arial" w:cs="Arial"/>
                <w:sz w:val="20"/>
                <w:szCs w:val="20"/>
              </w:rPr>
            </w:pPr>
            <w:r w:rsidRPr="00B63239">
              <w:rPr>
                <w:rFonts w:ascii="Arial" w:hAnsi="Arial" w:cs="Arial"/>
                <w:sz w:val="20"/>
                <w:szCs w:val="20"/>
              </w:rPr>
              <w:t>14</w:t>
            </w:r>
          </w:p>
        </w:tc>
        <w:tc>
          <w:tcPr>
            <w:tcW w:w="0" w:type="auto"/>
            <w:tcBorders>
              <w:right w:val="single" w:sz="4" w:space="0" w:color="auto"/>
            </w:tcBorders>
            <w:vAlign w:val="center"/>
          </w:tcPr>
          <w:p w14:paraId="66B4810C" w14:textId="77777777" w:rsidR="0015273F" w:rsidRPr="00B63239" w:rsidRDefault="0015273F" w:rsidP="00C010D5">
            <w:pPr>
              <w:rPr>
                <w:rFonts w:ascii="Arial" w:hAnsi="Arial" w:cs="Arial"/>
                <w:sz w:val="20"/>
                <w:szCs w:val="20"/>
              </w:rPr>
            </w:pPr>
            <w:r w:rsidRPr="00B63239">
              <w:rPr>
                <w:rFonts w:ascii="Arial" w:hAnsi="Arial" w:cs="Arial"/>
                <w:sz w:val="20"/>
                <w:szCs w:val="20"/>
              </w:rPr>
              <w:t>13=14</w:t>
            </w:r>
          </w:p>
        </w:tc>
        <w:tc>
          <w:tcPr>
            <w:tcW w:w="0" w:type="auto"/>
            <w:tcBorders>
              <w:left w:val="single" w:sz="4" w:space="0" w:color="auto"/>
              <w:right w:val="single" w:sz="18" w:space="0" w:color="auto"/>
            </w:tcBorders>
            <w:vAlign w:val="center"/>
          </w:tcPr>
          <w:p w14:paraId="35C792A2" w14:textId="77777777" w:rsidR="0015273F" w:rsidRPr="00B63239" w:rsidRDefault="0015273F" w:rsidP="00C010D5">
            <w:pPr>
              <w:rPr>
                <w:rFonts w:ascii="Arial" w:hAnsi="Arial" w:cs="Arial"/>
                <w:sz w:val="20"/>
                <w:szCs w:val="20"/>
              </w:rPr>
            </w:pPr>
            <w:r w:rsidRPr="00B63239">
              <w:rPr>
                <w:rFonts w:ascii="Arial" w:hAnsi="Arial" w:cs="Arial"/>
                <w:sz w:val="20"/>
                <w:szCs w:val="20"/>
              </w:rPr>
              <w:t>15</w:t>
            </w:r>
          </w:p>
        </w:tc>
        <w:tc>
          <w:tcPr>
            <w:tcW w:w="0" w:type="auto"/>
            <w:tcBorders>
              <w:top w:val="single" w:sz="6" w:space="0" w:color="auto"/>
              <w:left w:val="single" w:sz="18" w:space="0" w:color="auto"/>
              <w:bottom w:val="single" w:sz="18" w:space="0" w:color="auto"/>
              <w:right w:val="single" w:sz="18" w:space="0" w:color="auto"/>
            </w:tcBorders>
            <w:vAlign w:val="center"/>
          </w:tcPr>
          <w:p w14:paraId="4451328F" w14:textId="77777777" w:rsidR="0015273F" w:rsidRPr="00B63239" w:rsidRDefault="0015273F" w:rsidP="00C010D5">
            <w:pPr>
              <w:rPr>
                <w:rFonts w:ascii="Arial" w:hAnsi="Arial" w:cs="Arial"/>
                <w:sz w:val="20"/>
                <w:szCs w:val="20"/>
              </w:rPr>
            </w:pPr>
            <w:r w:rsidRPr="00B63239">
              <w:rPr>
                <w:rFonts w:ascii="Arial" w:hAnsi="Arial" w:cs="Arial"/>
                <w:sz w:val="20"/>
                <w:szCs w:val="20"/>
              </w:rPr>
              <w:t>zmiana pozycji w rankingu województw o 2 miejsca w górę</w:t>
            </w:r>
          </w:p>
        </w:tc>
        <w:tc>
          <w:tcPr>
            <w:tcW w:w="0" w:type="auto"/>
            <w:tcBorders>
              <w:left w:val="single" w:sz="18" w:space="0" w:color="auto"/>
            </w:tcBorders>
            <w:vAlign w:val="center"/>
          </w:tcPr>
          <w:p w14:paraId="7A0D6C64" w14:textId="77777777" w:rsidR="0015273F" w:rsidRPr="00B63239" w:rsidRDefault="0015273F" w:rsidP="00C010D5">
            <w:pPr>
              <w:rPr>
                <w:rFonts w:ascii="Arial" w:hAnsi="Arial" w:cs="Arial"/>
                <w:sz w:val="20"/>
                <w:szCs w:val="20"/>
              </w:rPr>
            </w:pPr>
            <w:r w:rsidRPr="00B63239">
              <w:rPr>
                <w:rFonts w:ascii="Arial" w:hAnsi="Arial" w:cs="Arial"/>
                <w:sz w:val="20"/>
                <w:szCs w:val="20"/>
              </w:rPr>
              <w:t>GUS</w:t>
            </w:r>
          </w:p>
        </w:tc>
      </w:tr>
    </w:tbl>
    <w:p w14:paraId="6B4D3E7F" w14:textId="77777777" w:rsidR="0015273F" w:rsidRDefault="0015273F" w:rsidP="0015273F">
      <w:pPr>
        <w:pStyle w:val="Nagwek3"/>
        <w:spacing w:before="120"/>
        <w:rPr>
          <w:b w:val="0"/>
          <w:sz w:val="24"/>
        </w:rPr>
      </w:pPr>
      <w:bookmarkStart w:id="171" w:name="_Toc87952206"/>
      <w:r w:rsidRPr="0015273F">
        <w:rPr>
          <w:b w:val="0"/>
          <w:sz w:val="24"/>
        </w:rPr>
        <w:lastRenderedPageBreak/>
        <w:t>Priorytet tematyczny 2.5. Zdrowie publiczne</w:t>
      </w:r>
      <w:bookmarkEnd w:id="171"/>
    </w:p>
    <w:tbl>
      <w:tblPr>
        <w:tblStyle w:val="Tabela-Siatka"/>
        <w:tblW w:w="0" w:type="auto"/>
        <w:tblLook w:val="04A0" w:firstRow="1" w:lastRow="0" w:firstColumn="1" w:lastColumn="0" w:noHBand="0" w:noVBand="1"/>
        <w:tblCaption w:val="Priorytet tematyczny 2.5. Zdrowie publiczne"/>
        <w:tblDescription w:val="Tabela zawiera L.p., Wskaźnik, Poziom terytorialny rok 2010, 2011, 2012, 2013, 2014, 2015, 2016, 2017, 2018, 2019, 2020, 2020/ Wartość docelowa, Źródło"/>
      </w:tblPr>
      <w:tblGrid>
        <w:gridCol w:w="572"/>
        <w:gridCol w:w="3091"/>
        <w:gridCol w:w="1670"/>
        <w:gridCol w:w="661"/>
        <w:gridCol w:w="661"/>
        <w:gridCol w:w="661"/>
        <w:gridCol w:w="661"/>
        <w:gridCol w:w="661"/>
        <w:gridCol w:w="661"/>
        <w:gridCol w:w="661"/>
        <w:gridCol w:w="661"/>
        <w:gridCol w:w="661"/>
        <w:gridCol w:w="661"/>
        <w:gridCol w:w="661"/>
        <w:gridCol w:w="1683"/>
        <w:gridCol w:w="839"/>
      </w:tblGrid>
      <w:tr w:rsidR="0015273F" w:rsidRPr="00B93568" w14:paraId="27E265A1" w14:textId="77777777" w:rsidTr="00C010D5">
        <w:trPr>
          <w:tblHeader/>
        </w:trPr>
        <w:tc>
          <w:tcPr>
            <w:tcW w:w="0" w:type="auto"/>
            <w:vAlign w:val="center"/>
          </w:tcPr>
          <w:p w14:paraId="0D6375C4" w14:textId="77777777" w:rsidR="0015273F" w:rsidRPr="00B93568" w:rsidRDefault="0015273F" w:rsidP="00C010D5">
            <w:pPr>
              <w:rPr>
                <w:rFonts w:ascii="Arial" w:hAnsi="Arial" w:cs="Arial"/>
                <w:b/>
                <w:sz w:val="20"/>
                <w:szCs w:val="20"/>
              </w:rPr>
            </w:pPr>
            <w:r w:rsidRPr="00B93568">
              <w:rPr>
                <w:rFonts w:ascii="Arial" w:hAnsi="Arial" w:cs="Arial"/>
                <w:b/>
                <w:sz w:val="20"/>
                <w:szCs w:val="20"/>
              </w:rPr>
              <w:t>L.p.</w:t>
            </w:r>
          </w:p>
        </w:tc>
        <w:tc>
          <w:tcPr>
            <w:tcW w:w="0" w:type="auto"/>
            <w:vAlign w:val="center"/>
          </w:tcPr>
          <w:p w14:paraId="3BA99BC6" w14:textId="77777777" w:rsidR="0015273F" w:rsidRPr="00B93568" w:rsidRDefault="0015273F" w:rsidP="00C010D5">
            <w:pPr>
              <w:rPr>
                <w:rFonts w:ascii="Arial" w:hAnsi="Arial" w:cs="Arial"/>
                <w:b/>
                <w:sz w:val="20"/>
                <w:szCs w:val="20"/>
              </w:rPr>
            </w:pPr>
            <w:r w:rsidRPr="00B93568">
              <w:rPr>
                <w:rFonts w:ascii="Arial" w:hAnsi="Arial" w:cs="Arial"/>
                <w:b/>
                <w:sz w:val="20"/>
                <w:szCs w:val="20"/>
              </w:rPr>
              <w:t>Wskaźnik</w:t>
            </w:r>
          </w:p>
        </w:tc>
        <w:tc>
          <w:tcPr>
            <w:tcW w:w="0" w:type="auto"/>
            <w:vAlign w:val="center"/>
          </w:tcPr>
          <w:p w14:paraId="74C9BDEA" w14:textId="77777777" w:rsidR="0015273F" w:rsidRPr="00B93568" w:rsidRDefault="0015273F" w:rsidP="00C010D5">
            <w:pPr>
              <w:rPr>
                <w:rFonts w:ascii="Arial" w:hAnsi="Arial" w:cs="Arial"/>
                <w:b/>
                <w:sz w:val="20"/>
                <w:szCs w:val="20"/>
              </w:rPr>
            </w:pPr>
            <w:r w:rsidRPr="00B93568">
              <w:rPr>
                <w:rFonts w:ascii="Arial" w:hAnsi="Arial" w:cs="Arial"/>
                <w:b/>
                <w:sz w:val="20"/>
                <w:szCs w:val="20"/>
              </w:rPr>
              <w:t>Poziom terytorialny</w:t>
            </w:r>
          </w:p>
        </w:tc>
        <w:tc>
          <w:tcPr>
            <w:tcW w:w="0" w:type="auto"/>
            <w:vAlign w:val="center"/>
          </w:tcPr>
          <w:p w14:paraId="7A87A2AE" w14:textId="77777777" w:rsidR="0015273F" w:rsidRPr="00B93568" w:rsidRDefault="0015273F" w:rsidP="00C010D5">
            <w:pPr>
              <w:rPr>
                <w:rFonts w:ascii="Arial" w:hAnsi="Arial" w:cs="Arial"/>
                <w:b/>
                <w:sz w:val="20"/>
                <w:szCs w:val="20"/>
              </w:rPr>
            </w:pPr>
            <w:r w:rsidRPr="00B93568">
              <w:rPr>
                <w:rFonts w:ascii="Arial" w:hAnsi="Arial" w:cs="Arial"/>
                <w:b/>
                <w:sz w:val="20"/>
                <w:szCs w:val="20"/>
              </w:rPr>
              <w:t>2010</w:t>
            </w:r>
          </w:p>
        </w:tc>
        <w:tc>
          <w:tcPr>
            <w:tcW w:w="0" w:type="auto"/>
            <w:vAlign w:val="center"/>
          </w:tcPr>
          <w:p w14:paraId="4078E3F9" w14:textId="77777777" w:rsidR="0015273F" w:rsidRPr="00B93568" w:rsidRDefault="0015273F" w:rsidP="00C010D5">
            <w:pPr>
              <w:rPr>
                <w:rFonts w:ascii="Arial" w:hAnsi="Arial" w:cs="Arial"/>
                <w:b/>
                <w:sz w:val="20"/>
                <w:szCs w:val="20"/>
              </w:rPr>
            </w:pPr>
            <w:r w:rsidRPr="00B93568">
              <w:rPr>
                <w:rFonts w:ascii="Arial" w:hAnsi="Arial" w:cs="Arial"/>
                <w:b/>
                <w:sz w:val="20"/>
                <w:szCs w:val="20"/>
              </w:rPr>
              <w:t>2011</w:t>
            </w:r>
          </w:p>
        </w:tc>
        <w:tc>
          <w:tcPr>
            <w:tcW w:w="0" w:type="auto"/>
            <w:vAlign w:val="center"/>
          </w:tcPr>
          <w:p w14:paraId="78CE9D8C" w14:textId="77777777" w:rsidR="0015273F" w:rsidRPr="00B93568" w:rsidRDefault="0015273F" w:rsidP="00C010D5">
            <w:pPr>
              <w:rPr>
                <w:rFonts w:ascii="Arial" w:hAnsi="Arial" w:cs="Arial"/>
                <w:b/>
                <w:sz w:val="20"/>
                <w:szCs w:val="20"/>
              </w:rPr>
            </w:pPr>
            <w:r w:rsidRPr="00B93568">
              <w:rPr>
                <w:rFonts w:ascii="Arial" w:hAnsi="Arial" w:cs="Arial"/>
                <w:b/>
                <w:sz w:val="20"/>
                <w:szCs w:val="20"/>
              </w:rPr>
              <w:t>2012</w:t>
            </w:r>
          </w:p>
        </w:tc>
        <w:tc>
          <w:tcPr>
            <w:tcW w:w="0" w:type="auto"/>
            <w:vAlign w:val="center"/>
          </w:tcPr>
          <w:p w14:paraId="297EF8C0" w14:textId="77777777" w:rsidR="0015273F" w:rsidRPr="00B93568" w:rsidRDefault="0015273F" w:rsidP="00C010D5">
            <w:pPr>
              <w:rPr>
                <w:rFonts w:ascii="Arial" w:hAnsi="Arial" w:cs="Arial"/>
                <w:b/>
                <w:sz w:val="20"/>
                <w:szCs w:val="20"/>
              </w:rPr>
            </w:pPr>
            <w:r w:rsidRPr="00B93568">
              <w:rPr>
                <w:rFonts w:ascii="Arial" w:hAnsi="Arial" w:cs="Arial"/>
                <w:b/>
                <w:sz w:val="20"/>
                <w:szCs w:val="20"/>
              </w:rPr>
              <w:t>2013</w:t>
            </w:r>
          </w:p>
        </w:tc>
        <w:tc>
          <w:tcPr>
            <w:tcW w:w="0" w:type="auto"/>
            <w:vAlign w:val="center"/>
          </w:tcPr>
          <w:p w14:paraId="07199F04" w14:textId="77777777" w:rsidR="0015273F" w:rsidRPr="00B93568" w:rsidRDefault="0015273F" w:rsidP="00C010D5">
            <w:pPr>
              <w:rPr>
                <w:rFonts w:ascii="Arial" w:hAnsi="Arial" w:cs="Arial"/>
                <w:b/>
                <w:sz w:val="20"/>
                <w:szCs w:val="20"/>
              </w:rPr>
            </w:pPr>
            <w:r w:rsidRPr="00B93568">
              <w:rPr>
                <w:rFonts w:ascii="Arial" w:hAnsi="Arial" w:cs="Arial"/>
                <w:b/>
                <w:sz w:val="20"/>
                <w:szCs w:val="20"/>
              </w:rPr>
              <w:t>2014</w:t>
            </w:r>
          </w:p>
        </w:tc>
        <w:tc>
          <w:tcPr>
            <w:tcW w:w="0" w:type="auto"/>
            <w:vAlign w:val="center"/>
          </w:tcPr>
          <w:p w14:paraId="7CF617F1" w14:textId="77777777" w:rsidR="0015273F" w:rsidRPr="00B93568" w:rsidRDefault="0015273F" w:rsidP="00C010D5">
            <w:pPr>
              <w:rPr>
                <w:rFonts w:ascii="Arial" w:hAnsi="Arial" w:cs="Arial"/>
                <w:b/>
                <w:sz w:val="20"/>
                <w:szCs w:val="20"/>
              </w:rPr>
            </w:pPr>
            <w:r w:rsidRPr="00B93568">
              <w:rPr>
                <w:rFonts w:ascii="Arial" w:hAnsi="Arial" w:cs="Arial"/>
                <w:b/>
                <w:sz w:val="20"/>
                <w:szCs w:val="20"/>
              </w:rPr>
              <w:t>2015</w:t>
            </w:r>
          </w:p>
        </w:tc>
        <w:tc>
          <w:tcPr>
            <w:tcW w:w="0" w:type="auto"/>
            <w:vAlign w:val="center"/>
          </w:tcPr>
          <w:p w14:paraId="0801814C" w14:textId="77777777" w:rsidR="0015273F" w:rsidRPr="00B93568" w:rsidRDefault="0015273F" w:rsidP="00C010D5">
            <w:pPr>
              <w:rPr>
                <w:rFonts w:ascii="Arial" w:hAnsi="Arial" w:cs="Arial"/>
                <w:b/>
                <w:sz w:val="20"/>
                <w:szCs w:val="20"/>
              </w:rPr>
            </w:pPr>
            <w:r w:rsidRPr="00B93568">
              <w:rPr>
                <w:rFonts w:ascii="Arial" w:hAnsi="Arial" w:cs="Arial"/>
                <w:b/>
                <w:sz w:val="20"/>
                <w:szCs w:val="20"/>
              </w:rPr>
              <w:t>2016</w:t>
            </w:r>
          </w:p>
        </w:tc>
        <w:tc>
          <w:tcPr>
            <w:tcW w:w="0" w:type="auto"/>
            <w:vAlign w:val="center"/>
          </w:tcPr>
          <w:p w14:paraId="3CCA071E" w14:textId="77777777" w:rsidR="0015273F" w:rsidRPr="00B93568" w:rsidRDefault="0015273F" w:rsidP="00C010D5">
            <w:pPr>
              <w:rPr>
                <w:rFonts w:ascii="Arial" w:hAnsi="Arial" w:cs="Arial"/>
                <w:b/>
                <w:sz w:val="20"/>
                <w:szCs w:val="20"/>
              </w:rPr>
            </w:pPr>
            <w:r w:rsidRPr="00B93568">
              <w:rPr>
                <w:rFonts w:ascii="Arial" w:hAnsi="Arial" w:cs="Arial"/>
                <w:b/>
                <w:sz w:val="20"/>
                <w:szCs w:val="20"/>
              </w:rPr>
              <w:t>2017</w:t>
            </w:r>
          </w:p>
        </w:tc>
        <w:tc>
          <w:tcPr>
            <w:tcW w:w="0" w:type="auto"/>
            <w:vAlign w:val="center"/>
          </w:tcPr>
          <w:p w14:paraId="2D7FE0D1" w14:textId="77777777" w:rsidR="0015273F" w:rsidRPr="00B93568" w:rsidRDefault="0015273F" w:rsidP="00C010D5">
            <w:pPr>
              <w:rPr>
                <w:rFonts w:ascii="Arial" w:hAnsi="Arial" w:cs="Arial"/>
                <w:b/>
                <w:sz w:val="20"/>
                <w:szCs w:val="20"/>
              </w:rPr>
            </w:pPr>
            <w:r w:rsidRPr="00B93568">
              <w:rPr>
                <w:rFonts w:ascii="Arial" w:hAnsi="Arial" w:cs="Arial"/>
                <w:b/>
                <w:sz w:val="20"/>
                <w:szCs w:val="20"/>
              </w:rPr>
              <w:t>2018</w:t>
            </w:r>
          </w:p>
        </w:tc>
        <w:tc>
          <w:tcPr>
            <w:tcW w:w="0" w:type="auto"/>
            <w:tcBorders>
              <w:right w:val="single" w:sz="4" w:space="0" w:color="auto"/>
            </w:tcBorders>
            <w:vAlign w:val="center"/>
          </w:tcPr>
          <w:p w14:paraId="1DE08061" w14:textId="77777777" w:rsidR="0015273F" w:rsidRPr="00B93568" w:rsidRDefault="0015273F" w:rsidP="00C010D5">
            <w:pPr>
              <w:rPr>
                <w:rFonts w:ascii="Arial" w:hAnsi="Arial" w:cs="Arial"/>
                <w:b/>
                <w:sz w:val="20"/>
                <w:szCs w:val="20"/>
              </w:rPr>
            </w:pPr>
            <w:r w:rsidRPr="00B93568">
              <w:rPr>
                <w:rFonts w:ascii="Arial" w:hAnsi="Arial" w:cs="Arial"/>
                <w:b/>
                <w:sz w:val="20"/>
                <w:szCs w:val="20"/>
              </w:rPr>
              <w:t>2019</w:t>
            </w:r>
          </w:p>
        </w:tc>
        <w:tc>
          <w:tcPr>
            <w:tcW w:w="0" w:type="auto"/>
            <w:tcBorders>
              <w:left w:val="single" w:sz="4" w:space="0" w:color="auto"/>
              <w:right w:val="single" w:sz="18" w:space="0" w:color="auto"/>
            </w:tcBorders>
            <w:vAlign w:val="center"/>
          </w:tcPr>
          <w:p w14:paraId="48A9C388" w14:textId="77777777" w:rsidR="0015273F" w:rsidRPr="00B93568" w:rsidRDefault="0015273F" w:rsidP="00C010D5">
            <w:pPr>
              <w:rPr>
                <w:rFonts w:ascii="Arial" w:hAnsi="Arial" w:cs="Arial"/>
                <w:b/>
                <w:sz w:val="20"/>
                <w:szCs w:val="20"/>
              </w:rPr>
            </w:pPr>
            <w:r w:rsidRPr="00B93568">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33BF1E62" w14:textId="77777777" w:rsidR="0015273F" w:rsidRPr="00B93568" w:rsidRDefault="0015273F" w:rsidP="00C010D5">
            <w:pPr>
              <w:rPr>
                <w:rFonts w:ascii="Arial" w:hAnsi="Arial" w:cs="Arial"/>
                <w:b/>
                <w:sz w:val="20"/>
                <w:szCs w:val="20"/>
              </w:rPr>
            </w:pPr>
            <w:r w:rsidRPr="00B93568">
              <w:rPr>
                <w:rFonts w:ascii="Arial" w:hAnsi="Arial" w:cs="Arial"/>
                <w:b/>
                <w:sz w:val="20"/>
                <w:szCs w:val="20"/>
              </w:rPr>
              <w:t>2020/ Wartość docelowa</w:t>
            </w:r>
          </w:p>
        </w:tc>
        <w:tc>
          <w:tcPr>
            <w:tcW w:w="0" w:type="auto"/>
            <w:tcBorders>
              <w:left w:val="single" w:sz="18" w:space="0" w:color="auto"/>
            </w:tcBorders>
            <w:vAlign w:val="center"/>
          </w:tcPr>
          <w:p w14:paraId="45FD779C" w14:textId="77777777" w:rsidR="0015273F" w:rsidRPr="00B93568" w:rsidRDefault="0015273F" w:rsidP="00C010D5">
            <w:pPr>
              <w:rPr>
                <w:rFonts w:ascii="Arial" w:hAnsi="Arial" w:cs="Arial"/>
                <w:b/>
                <w:sz w:val="20"/>
                <w:szCs w:val="20"/>
              </w:rPr>
            </w:pPr>
            <w:r w:rsidRPr="00B93568">
              <w:rPr>
                <w:rFonts w:ascii="Arial" w:hAnsi="Arial" w:cs="Arial"/>
                <w:b/>
                <w:sz w:val="20"/>
                <w:szCs w:val="20"/>
              </w:rPr>
              <w:t>Źródło</w:t>
            </w:r>
          </w:p>
        </w:tc>
      </w:tr>
      <w:tr w:rsidR="0015273F" w:rsidRPr="00B93568" w14:paraId="6BCE6761" w14:textId="77777777" w:rsidTr="00C010D5">
        <w:tc>
          <w:tcPr>
            <w:tcW w:w="0" w:type="auto"/>
            <w:vAlign w:val="center"/>
          </w:tcPr>
          <w:p w14:paraId="33618FAE" w14:textId="77777777" w:rsidR="0015273F" w:rsidRPr="00B93568" w:rsidRDefault="0015273F" w:rsidP="00C010D5">
            <w:pPr>
              <w:rPr>
                <w:rFonts w:ascii="Arial" w:hAnsi="Arial" w:cs="Arial"/>
                <w:b/>
                <w:sz w:val="20"/>
                <w:szCs w:val="20"/>
              </w:rPr>
            </w:pPr>
            <w:r w:rsidRPr="00B93568">
              <w:rPr>
                <w:rFonts w:ascii="Arial" w:hAnsi="Arial" w:cs="Arial"/>
                <w:b/>
                <w:sz w:val="20"/>
                <w:szCs w:val="20"/>
              </w:rPr>
              <w:t>1.a</w:t>
            </w:r>
          </w:p>
        </w:tc>
        <w:tc>
          <w:tcPr>
            <w:tcW w:w="0" w:type="auto"/>
            <w:vAlign w:val="center"/>
          </w:tcPr>
          <w:p w14:paraId="40D1D6E9" w14:textId="77777777" w:rsidR="0015273F" w:rsidRPr="00B93568" w:rsidRDefault="0015273F" w:rsidP="00C010D5">
            <w:pPr>
              <w:rPr>
                <w:rFonts w:ascii="Arial" w:hAnsi="Arial" w:cs="Arial"/>
                <w:sz w:val="20"/>
                <w:szCs w:val="20"/>
              </w:rPr>
            </w:pPr>
            <w:r w:rsidRPr="00B93568">
              <w:rPr>
                <w:rFonts w:ascii="Arial" w:hAnsi="Arial" w:cs="Arial"/>
                <w:sz w:val="20"/>
                <w:szCs w:val="20"/>
              </w:rPr>
              <w:t>Odsetek zgonów z powodu nowotworów [%]</w:t>
            </w:r>
          </w:p>
        </w:tc>
        <w:tc>
          <w:tcPr>
            <w:tcW w:w="0" w:type="auto"/>
            <w:vAlign w:val="center"/>
          </w:tcPr>
          <w:p w14:paraId="4D2E742C"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0A2B996C"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45A98B1E" w14:textId="77777777" w:rsidR="0015273F" w:rsidRPr="00B93568" w:rsidRDefault="0015273F" w:rsidP="00C010D5">
            <w:pPr>
              <w:rPr>
                <w:rFonts w:ascii="Arial" w:hAnsi="Arial" w:cs="Arial"/>
                <w:sz w:val="20"/>
                <w:szCs w:val="20"/>
              </w:rPr>
            </w:pPr>
            <w:r w:rsidRPr="00B93568">
              <w:rPr>
                <w:rFonts w:ascii="Arial" w:hAnsi="Arial" w:cs="Arial"/>
                <w:sz w:val="20"/>
                <w:szCs w:val="20"/>
              </w:rPr>
              <w:t>23,1</w:t>
            </w:r>
          </w:p>
        </w:tc>
        <w:tc>
          <w:tcPr>
            <w:tcW w:w="0" w:type="auto"/>
            <w:vAlign w:val="center"/>
          </w:tcPr>
          <w:p w14:paraId="144AD14C" w14:textId="77777777" w:rsidR="0015273F" w:rsidRPr="00B93568" w:rsidRDefault="0015273F" w:rsidP="00C010D5">
            <w:pPr>
              <w:rPr>
                <w:rFonts w:ascii="Arial" w:hAnsi="Arial" w:cs="Arial"/>
                <w:sz w:val="20"/>
                <w:szCs w:val="20"/>
              </w:rPr>
            </w:pPr>
            <w:r w:rsidRPr="00B93568">
              <w:rPr>
                <w:rFonts w:ascii="Arial" w:hAnsi="Arial" w:cs="Arial"/>
                <w:sz w:val="20"/>
                <w:szCs w:val="20"/>
              </w:rPr>
              <w:t>23,5</w:t>
            </w:r>
          </w:p>
        </w:tc>
        <w:tc>
          <w:tcPr>
            <w:tcW w:w="0" w:type="auto"/>
            <w:vAlign w:val="center"/>
          </w:tcPr>
          <w:p w14:paraId="154C0A75" w14:textId="77777777" w:rsidR="0015273F" w:rsidRPr="00B93568" w:rsidRDefault="0015273F" w:rsidP="00C010D5">
            <w:pPr>
              <w:rPr>
                <w:rFonts w:ascii="Arial" w:hAnsi="Arial" w:cs="Arial"/>
                <w:sz w:val="20"/>
                <w:szCs w:val="20"/>
              </w:rPr>
            </w:pPr>
            <w:r w:rsidRPr="00B93568">
              <w:rPr>
                <w:rFonts w:ascii="Arial" w:hAnsi="Arial" w:cs="Arial"/>
                <w:sz w:val="20"/>
                <w:szCs w:val="20"/>
              </w:rPr>
              <w:t>23,1</w:t>
            </w:r>
          </w:p>
        </w:tc>
        <w:tc>
          <w:tcPr>
            <w:tcW w:w="0" w:type="auto"/>
            <w:vAlign w:val="center"/>
          </w:tcPr>
          <w:p w14:paraId="2139E6AC" w14:textId="77777777" w:rsidR="0015273F" w:rsidRPr="00B93568" w:rsidRDefault="0015273F" w:rsidP="00C010D5">
            <w:pPr>
              <w:rPr>
                <w:rFonts w:ascii="Arial" w:hAnsi="Arial" w:cs="Arial"/>
                <w:sz w:val="20"/>
                <w:szCs w:val="20"/>
              </w:rPr>
            </w:pPr>
            <w:r w:rsidRPr="00B93568">
              <w:rPr>
                <w:rFonts w:ascii="Arial" w:hAnsi="Arial" w:cs="Arial"/>
                <w:sz w:val="20"/>
                <w:szCs w:val="20"/>
              </w:rPr>
              <w:t>23,2</w:t>
            </w:r>
          </w:p>
        </w:tc>
        <w:tc>
          <w:tcPr>
            <w:tcW w:w="0" w:type="auto"/>
            <w:vAlign w:val="center"/>
          </w:tcPr>
          <w:p w14:paraId="455328DB" w14:textId="77777777" w:rsidR="0015273F" w:rsidRPr="00B93568" w:rsidRDefault="0015273F" w:rsidP="00C010D5">
            <w:pPr>
              <w:rPr>
                <w:rFonts w:ascii="Arial" w:hAnsi="Arial" w:cs="Arial"/>
                <w:sz w:val="20"/>
                <w:szCs w:val="20"/>
              </w:rPr>
            </w:pPr>
            <w:r w:rsidRPr="00B93568">
              <w:rPr>
                <w:rFonts w:ascii="Arial" w:hAnsi="Arial" w:cs="Arial"/>
                <w:sz w:val="20"/>
                <w:szCs w:val="20"/>
              </w:rPr>
              <w:t>23,5</w:t>
            </w:r>
          </w:p>
        </w:tc>
        <w:tc>
          <w:tcPr>
            <w:tcW w:w="0" w:type="auto"/>
            <w:vAlign w:val="center"/>
          </w:tcPr>
          <w:p w14:paraId="22532144" w14:textId="77777777" w:rsidR="0015273F" w:rsidRPr="00B93568" w:rsidRDefault="0015273F" w:rsidP="00C010D5">
            <w:pPr>
              <w:rPr>
                <w:rFonts w:ascii="Arial" w:hAnsi="Arial" w:cs="Arial"/>
                <w:sz w:val="20"/>
                <w:szCs w:val="20"/>
              </w:rPr>
            </w:pPr>
            <w:r w:rsidRPr="00B93568">
              <w:rPr>
                <w:rFonts w:ascii="Arial" w:hAnsi="Arial" w:cs="Arial"/>
                <w:sz w:val="20"/>
                <w:szCs w:val="20"/>
              </w:rPr>
              <w:t>25,8</w:t>
            </w:r>
          </w:p>
        </w:tc>
        <w:tc>
          <w:tcPr>
            <w:tcW w:w="0" w:type="auto"/>
            <w:vAlign w:val="center"/>
          </w:tcPr>
          <w:p w14:paraId="6A300105" w14:textId="77777777" w:rsidR="0015273F" w:rsidRPr="00B93568" w:rsidRDefault="0015273F" w:rsidP="00C010D5">
            <w:pPr>
              <w:rPr>
                <w:rFonts w:ascii="Arial" w:hAnsi="Arial" w:cs="Arial"/>
                <w:sz w:val="20"/>
                <w:szCs w:val="20"/>
              </w:rPr>
            </w:pPr>
            <w:r w:rsidRPr="00B93568">
              <w:rPr>
                <w:rFonts w:ascii="Arial" w:hAnsi="Arial" w:cs="Arial"/>
                <w:sz w:val="20"/>
                <w:szCs w:val="20"/>
              </w:rPr>
              <w:t>25,1</w:t>
            </w:r>
          </w:p>
        </w:tc>
        <w:tc>
          <w:tcPr>
            <w:tcW w:w="0" w:type="auto"/>
            <w:vAlign w:val="center"/>
          </w:tcPr>
          <w:p w14:paraId="4EA41C6B" w14:textId="77777777" w:rsidR="0015273F" w:rsidRPr="00B93568" w:rsidRDefault="0015273F" w:rsidP="00C010D5">
            <w:pPr>
              <w:rPr>
                <w:rFonts w:ascii="Arial" w:hAnsi="Arial" w:cs="Arial"/>
                <w:sz w:val="20"/>
                <w:szCs w:val="20"/>
              </w:rPr>
            </w:pPr>
            <w:r w:rsidRPr="00B93568">
              <w:rPr>
                <w:rFonts w:ascii="Arial" w:hAnsi="Arial" w:cs="Arial"/>
                <w:sz w:val="20"/>
                <w:szCs w:val="20"/>
              </w:rPr>
              <w:t>25,6</w:t>
            </w:r>
          </w:p>
        </w:tc>
        <w:tc>
          <w:tcPr>
            <w:tcW w:w="0" w:type="auto"/>
            <w:tcBorders>
              <w:right w:val="single" w:sz="4" w:space="0" w:color="auto"/>
            </w:tcBorders>
            <w:vAlign w:val="center"/>
          </w:tcPr>
          <w:p w14:paraId="08E31B87"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25,2</w:t>
            </w:r>
          </w:p>
        </w:tc>
        <w:tc>
          <w:tcPr>
            <w:tcW w:w="0" w:type="auto"/>
            <w:tcBorders>
              <w:left w:val="single" w:sz="4" w:space="0" w:color="auto"/>
              <w:right w:val="single" w:sz="18" w:space="0" w:color="auto"/>
            </w:tcBorders>
            <w:vAlign w:val="center"/>
          </w:tcPr>
          <w:p w14:paraId="0BA3B7AE"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22CA3314" w14:textId="77777777" w:rsidR="0015273F" w:rsidRPr="00B93568" w:rsidRDefault="0015273F" w:rsidP="00C010D5">
            <w:pPr>
              <w:rPr>
                <w:rFonts w:ascii="Arial" w:hAnsi="Arial" w:cs="Arial"/>
                <w:sz w:val="20"/>
                <w:szCs w:val="20"/>
              </w:rPr>
            </w:pPr>
            <w:r w:rsidRPr="00B93568">
              <w:rPr>
                <w:rFonts w:ascii="Arial" w:hAnsi="Arial" w:cs="Arial"/>
                <w:sz w:val="20"/>
                <w:szCs w:val="20"/>
              </w:rPr>
              <w:t>17</w:t>
            </w:r>
          </w:p>
        </w:tc>
        <w:tc>
          <w:tcPr>
            <w:tcW w:w="0" w:type="auto"/>
            <w:tcBorders>
              <w:left w:val="single" w:sz="18" w:space="0" w:color="auto"/>
            </w:tcBorders>
            <w:vAlign w:val="center"/>
          </w:tcPr>
          <w:p w14:paraId="421647D4"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r w:rsidR="0015273F" w:rsidRPr="00B93568" w14:paraId="67620EC3" w14:textId="77777777" w:rsidTr="00C010D5">
        <w:tc>
          <w:tcPr>
            <w:tcW w:w="0" w:type="auto"/>
            <w:vAlign w:val="center"/>
          </w:tcPr>
          <w:p w14:paraId="6860EC7F" w14:textId="77777777" w:rsidR="0015273F" w:rsidRPr="00B93568" w:rsidRDefault="0015273F" w:rsidP="00C010D5">
            <w:pPr>
              <w:rPr>
                <w:rFonts w:ascii="Arial" w:hAnsi="Arial" w:cs="Arial"/>
                <w:b/>
                <w:sz w:val="20"/>
                <w:szCs w:val="20"/>
              </w:rPr>
            </w:pPr>
            <w:r w:rsidRPr="00B93568">
              <w:rPr>
                <w:rFonts w:ascii="Arial" w:hAnsi="Arial" w:cs="Arial"/>
                <w:b/>
                <w:sz w:val="20"/>
                <w:szCs w:val="20"/>
              </w:rPr>
              <w:t>1.b</w:t>
            </w:r>
          </w:p>
        </w:tc>
        <w:tc>
          <w:tcPr>
            <w:tcW w:w="0" w:type="auto"/>
            <w:vAlign w:val="center"/>
          </w:tcPr>
          <w:p w14:paraId="695DB281" w14:textId="77777777" w:rsidR="0015273F" w:rsidRPr="00B93568" w:rsidRDefault="0015273F" w:rsidP="00C010D5">
            <w:pPr>
              <w:rPr>
                <w:rFonts w:ascii="Arial" w:hAnsi="Arial" w:cs="Arial"/>
                <w:sz w:val="20"/>
                <w:szCs w:val="20"/>
              </w:rPr>
            </w:pPr>
            <w:r w:rsidRPr="00B93568">
              <w:rPr>
                <w:rFonts w:ascii="Arial" w:hAnsi="Arial" w:cs="Arial"/>
                <w:sz w:val="20"/>
                <w:szCs w:val="20"/>
              </w:rPr>
              <w:t>Odsetek zgonów z powodu chorób układu krążenia [%]</w:t>
            </w:r>
          </w:p>
        </w:tc>
        <w:tc>
          <w:tcPr>
            <w:tcW w:w="0" w:type="auto"/>
            <w:vAlign w:val="center"/>
          </w:tcPr>
          <w:p w14:paraId="4A95EE0E"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74DA7E34"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7D28790A" w14:textId="77777777" w:rsidR="0015273F" w:rsidRPr="00B93568" w:rsidRDefault="0015273F" w:rsidP="00C010D5">
            <w:pPr>
              <w:rPr>
                <w:rFonts w:ascii="Arial" w:hAnsi="Arial" w:cs="Arial"/>
                <w:sz w:val="20"/>
                <w:szCs w:val="20"/>
              </w:rPr>
            </w:pPr>
            <w:r w:rsidRPr="00B93568">
              <w:rPr>
                <w:rFonts w:ascii="Arial" w:hAnsi="Arial" w:cs="Arial"/>
                <w:sz w:val="20"/>
                <w:szCs w:val="20"/>
              </w:rPr>
              <w:t>50,3</w:t>
            </w:r>
          </w:p>
        </w:tc>
        <w:tc>
          <w:tcPr>
            <w:tcW w:w="0" w:type="auto"/>
            <w:vAlign w:val="center"/>
          </w:tcPr>
          <w:p w14:paraId="14B8610F" w14:textId="77777777" w:rsidR="0015273F" w:rsidRPr="00B93568" w:rsidRDefault="0015273F" w:rsidP="00C010D5">
            <w:pPr>
              <w:rPr>
                <w:rFonts w:ascii="Arial" w:hAnsi="Arial" w:cs="Arial"/>
                <w:sz w:val="20"/>
                <w:szCs w:val="20"/>
              </w:rPr>
            </w:pPr>
            <w:r w:rsidRPr="00B93568">
              <w:rPr>
                <w:rFonts w:ascii="Arial" w:hAnsi="Arial" w:cs="Arial"/>
                <w:sz w:val="20"/>
                <w:szCs w:val="20"/>
              </w:rPr>
              <w:t>50,6</w:t>
            </w:r>
          </w:p>
        </w:tc>
        <w:tc>
          <w:tcPr>
            <w:tcW w:w="0" w:type="auto"/>
            <w:vAlign w:val="center"/>
          </w:tcPr>
          <w:p w14:paraId="007029A3" w14:textId="77777777" w:rsidR="0015273F" w:rsidRPr="00B93568" w:rsidRDefault="0015273F" w:rsidP="00C010D5">
            <w:pPr>
              <w:rPr>
                <w:rFonts w:ascii="Arial" w:hAnsi="Arial" w:cs="Arial"/>
                <w:sz w:val="20"/>
                <w:szCs w:val="20"/>
              </w:rPr>
            </w:pPr>
            <w:r w:rsidRPr="00B93568">
              <w:rPr>
                <w:rFonts w:ascii="Arial" w:hAnsi="Arial" w:cs="Arial"/>
                <w:sz w:val="20"/>
                <w:szCs w:val="20"/>
              </w:rPr>
              <w:t>50,6</w:t>
            </w:r>
          </w:p>
        </w:tc>
        <w:tc>
          <w:tcPr>
            <w:tcW w:w="0" w:type="auto"/>
            <w:vAlign w:val="center"/>
          </w:tcPr>
          <w:p w14:paraId="69F9F3A1" w14:textId="77777777" w:rsidR="0015273F" w:rsidRPr="00B93568" w:rsidRDefault="0015273F" w:rsidP="00C010D5">
            <w:pPr>
              <w:rPr>
                <w:rFonts w:ascii="Arial" w:hAnsi="Arial" w:cs="Arial"/>
                <w:sz w:val="20"/>
                <w:szCs w:val="20"/>
              </w:rPr>
            </w:pPr>
            <w:r w:rsidRPr="00B93568">
              <w:rPr>
                <w:rFonts w:ascii="Arial" w:hAnsi="Arial" w:cs="Arial"/>
                <w:sz w:val="20"/>
                <w:szCs w:val="20"/>
              </w:rPr>
              <w:t>46,1</w:t>
            </w:r>
          </w:p>
        </w:tc>
        <w:tc>
          <w:tcPr>
            <w:tcW w:w="0" w:type="auto"/>
            <w:vAlign w:val="center"/>
          </w:tcPr>
          <w:p w14:paraId="35046824" w14:textId="77777777" w:rsidR="0015273F" w:rsidRPr="00B93568" w:rsidRDefault="0015273F" w:rsidP="00C010D5">
            <w:pPr>
              <w:rPr>
                <w:rFonts w:ascii="Arial" w:hAnsi="Arial" w:cs="Arial"/>
                <w:sz w:val="20"/>
                <w:szCs w:val="20"/>
              </w:rPr>
            </w:pPr>
            <w:r w:rsidRPr="00B93568">
              <w:rPr>
                <w:rFonts w:ascii="Arial" w:hAnsi="Arial" w:cs="Arial"/>
                <w:sz w:val="20"/>
                <w:szCs w:val="20"/>
              </w:rPr>
              <w:t>53,4</w:t>
            </w:r>
          </w:p>
        </w:tc>
        <w:tc>
          <w:tcPr>
            <w:tcW w:w="0" w:type="auto"/>
            <w:vAlign w:val="center"/>
          </w:tcPr>
          <w:p w14:paraId="051C0DAA" w14:textId="77777777" w:rsidR="0015273F" w:rsidRPr="00B93568" w:rsidRDefault="0015273F" w:rsidP="00C010D5">
            <w:pPr>
              <w:rPr>
                <w:rFonts w:ascii="Arial" w:hAnsi="Arial" w:cs="Arial"/>
                <w:sz w:val="20"/>
                <w:szCs w:val="20"/>
              </w:rPr>
            </w:pPr>
            <w:r w:rsidRPr="00B93568">
              <w:rPr>
                <w:rFonts w:ascii="Arial" w:hAnsi="Arial" w:cs="Arial"/>
                <w:sz w:val="20"/>
                <w:szCs w:val="20"/>
              </w:rPr>
              <w:t>46,7</w:t>
            </w:r>
          </w:p>
        </w:tc>
        <w:tc>
          <w:tcPr>
            <w:tcW w:w="0" w:type="auto"/>
            <w:vAlign w:val="center"/>
          </w:tcPr>
          <w:p w14:paraId="2044EB68" w14:textId="77777777" w:rsidR="0015273F" w:rsidRPr="00B93568" w:rsidRDefault="0015273F" w:rsidP="00C010D5">
            <w:pPr>
              <w:rPr>
                <w:rFonts w:ascii="Arial" w:hAnsi="Arial" w:cs="Arial"/>
                <w:sz w:val="20"/>
                <w:szCs w:val="20"/>
              </w:rPr>
            </w:pPr>
            <w:r w:rsidRPr="00B93568">
              <w:rPr>
                <w:rFonts w:ascii="Arial" w:hAnsi="Arial" w:cs="Arial"/>
                <w:sz w:val="20"/>
                <w:szCs w:val="20"/>
              </w:rPr>
              <w:t>43,1</w:t>
            </w:r>
          </w:p>
        </w:tc>
        <w:tc>
          <w:tcPr>
            <w:tcW w:w="0" w:type="auto"/>
            <w:vAlign w:val="center"/>
          </w:tcPr>
          <w:p w14:paraId="0F07B48C" w14:textId="77777777" w:rsidR="0015273F" w:rsidRPr="00B93568" w:rsidRDefault="0015273F" w:rsidP="00C010D5">
            <w:pPr>
              <w:rPr>
                <w:rFonts w:ascii="Arial" w:hAnsi="Arial" w:cs="Arial"/>
                <w:sz w:val="20"/>
                <w:szCs w:val="20"/>
              </w:rPr>
            </w:pPr>
            <w:r w:rsidRPr="00B93568">
              <w:rPr>
                <w:rFonts w:ascii="Arial" w:hAnsi="Arial" w:cs="Arial"/>
                <w:sz w:val="20"/>
                <w:szCs w:val="20"/>
              </w:rPr>
              <w:t>43,2</w:t>
            </w:r>
          </w:p>
        </w:tc>
        <w:tc>
          <w:tcPr>
            <w:tcW w:w="0" w:type="auto"/>
            <w:tcBorders>
              <w:right w:val="single" w:sz="4" w:space="0" w:color="auto"/>
            </w:tcBorders>
            <w:vAlign w:val="center"/>
          </w:tcPr>
          <w:p w14:paraId="35A62871"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42,8</w:t>
            </w:r>
          </w:p>
        </w:tc>
        <w:tc>
          <w:tcPr>
            <w:tcW w:w="0" w:type="auto"/>
            <w:tcBorders>
              <w:left w:val="single" w:sz="4" w:space="0" w:color="auto"/>
              <w:right w:val="single" w:sz="18" w:space="0" w:color="auto"/>
            </w:tcBorders>
            <w:vAlign w:val="center"/>
          </w:tcPr>
          <w:p w14:paraId="426A38C3"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00107626" w14:textId="77777777" w:rsidR="0015273F" w:rsidRPr="00B93568" w:rsidRDefault="0015273F" w:rsidP="00C010D5">
            <w:pPr>
              <w:rPr>
                <w:rFonts w:ascii="Arial" w:hAnsi="Arial" w:cs="Arial"/>
                <w:sz w:val="20"/>
                <w:szCs w:val="20"/>
              </w:rPr>
            </w:pPr>
            <w:r w:rsidRPr="00B93568">
              <w:rPr>
                <w:rFonts w:ascii="Arial" w:hAnsi="Arial" w:cs="Arial"/>
                <w:sz w:val="20"/>
                <w:szCs w:val="20"/>
              </w:rPr>
              <w:t>40</w:t>
            </w:r>
          </w:p>
        </w:tc>
        <w:tc>
          <w:tcPr>
            <w:tcW w:w="0" w:type="auto"/>
            <w:tcBorders>
              <w:left w:val="single" w:sz="18" w:space="0" w:color="auto"/>
            </w:tcBorders>
            <w:vAlign w:val="center"/>
          </w:tcPr>
          <w:p w14:paraId="12913319"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r w:rsidR="0015273F" w:rsidRPr="00B93568" w14:paraId="2BC91766" w14:textId="77777777" w:rsidTr="00C010D5">
        <w:tc>
          <w:tcPr>
            <w:tcW w:w="0" w:type="auto"/>
            <w:vAlign w:val="center"/>
          </w:tcPr>
          <w:p w14:paraId="37DD3DAE" w14:textId="77777777" w:rsidR="0015273F" w:rsidRPr="00B93568" w:rsidRDefault="0015273F" w:rsidP="00C010D5">
            <w:pPr>
              <w:rPr>
                <w:rFonts w:ascii="Arial" w:hAnsi="Arial" w:cs="Arial"/>
                <w:b/>
                <w:sz w:val="20"/>
                <w:szCs w:val="20"/>
              </w:rPr>
            </w:pPr>
            <w:r w:rsidRPr="00B93568">
              <w:rPr>
                <w:rFonts w:ascii="Arial" w:hAnsi="Arial" w:cs="Arial"/>
                <w:b/>
                <w:sz w:val="20"/>
                <w:szCs w:val="20"/>
              </w:rPr>
              <w:t>2.</w:t>
            </w:r>
          </w:p>
        </w:tc>
        <w:tc>
          <w:tcPr>
            <w:tcW w:w="0" w:type="auto"/>
            <w:vAlign w:val="center"/>
          </w:tcPr>
          <w:p w14:paraId="3D94009F" w14:textId="77777777" w:rsidR="0015273F" w:rsidRPr="00B93568" w:rsidRDefault="0015273F" w:rsidP="00C010D5">
            <w:pPr>
              <w:rPr>
                <w:rFonts w:ascii="Arial" w:hAnsi="Arial" w:cs="Arial"/>
                <w:sz w:val="20"/>
                <w:szCs w:val="20"/>
              </w:rPr>
            </w:pPr>
            <w:r w:rsidRPr="00B93568">
              <w:rPr>
                <w:rFonts w:ascii="Arial" w:hAnsi="Arial" w:cs="Arial"/>
                <w:sz w:val="20"/>
                <w:szCs w:val="20"/>
              </w:rPr>
              <w:t>Zgony niemowląt na 1000 urodzeń żywych</w:t>
            </w:r>
          </w:p>
        </w:tc>
        <w:tc>
          <w:tcPr>
            <w:tcW w:w="0" w:type="auto"/>
            <w:vAlign w:val="center"/>
          </w:tcPr>
          <w:p w14:paraId="71E8A761"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056A295B"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54C137F0" w14:textId="77777777" w:rsidR="0015273F" w:rsidRPr="00B93568" w:rsidRDefault="0015273F" w:rsidP="00C010D5">
            <w:pPr>
              <w:rPr>
                <w:rFonts w:ascii="Arial" w:hAnsi="Arial" w:cs="Arial"/>
                <w:sz w:val="20"/>
                <w:szCs w:val="20"/>
              </w:rPr>
            </w:pPr>
            <w:r w:rsidRPr="00B93568">
              <w:rPr>
                <w:rFonts w:ascii="Arial" w:hAnsi="Arial" w:cs="Arial"/>
                <w:sz w:val="20"/>
                <w:szCs w:val="20"/>
              </w:rPr>
              <w:t>5,30</w:t>
            </w:r>
          </w:p>
        </w:tc>
        <w:tc>
          <w:tcPr>
            <w:tcW w:w="0" w:type="auto"/>
            <w:vAlign w:val="center"/>
          </w:tcPr>
          <w:p w14:paraId="138BCEA7" w14:textId="77777777" w:rsidR="0015273F" w:rsidRPr="00B93568" w:rsidRDefault="0015273F" w:rsidP="00C010D5">
            <w:pPr>
              <w:rPr>
                <w:rFonts w:ascii="Arial" w:hAnsi="Arial" w:cs="Arial"/>
                <w:sz w:val="20"/>
                <w:szCs w:val="20"/>
              </w:rPr>
            </w:pPr>
            <w:r w:rsidRPr="00B93568">
              <w:rPr>
                <w:rFonts w:ascii="Arial" w:hAnsi="Arial" w:cs="Arial"/>
                <w:sz w:val="20"/>
                <w:szCs w:val="20"/>
              </w:rPr>
              <w:t>5,08</w:t>
            </w:r>
          </w:p>
        </w:tc>
        <w:tc>
          <w:tcPr>
            <w:tcW w:w="0" w:type="auto"/>
            <w:vAlign w:val="center"/>
          </w:tcPr>
          <w:p w14:paraId="758395AF" w14:textId="77777777" w:rsidR="0015273F" w:rsidRPr="00B93568" w:rsidRDefault="0015273F" w:rsidP="00C010D5">
            <w:pPr>
              <w:rPr>
                <w:rFonts w:ascii="Arial" w:hAnsi="Arial" w:cs="Arial"/>
                <w:sz w:val="20"/>
                <w:szCs w:val="20"/>
              </w:rPr>
            </w:pPr>
            <w:r w:rsidRPr="00B93568">
              <w:rPr>
                <w:rFonts w:ascii="Arial" w:hAnsi="Arial" w:cs="Arial"/>
                <w:sz w:val="20"/>
                <w:szCs w:val="20"/>
              </w:rPr>
              <w:t>4,52</w:t>
            </w:r>
          </w:p>
        </w:tc>
        <w:tc>
          <w:tcPr>
            <w:tcW w:w="0" w:type="auto"/>
            <w:vAlign w:val="center"/>
          </w:tcPr>
          <w:p w14:paraId="5412638B" w14:textId="77777777" w:rsidR="0015273F" w:rsidRPr="00B93568" w:rsidRDefault="0015273F" w:rsidP="00C010D5">
            <w:pPr>
              <w:rPr>
                <w:rFonts w:ascii="Arial" w:hAnsi="Arial" w:cs="Arial"/>
                <w:sz w:val="20"/>
                <w:szCs w:val="20"/>
              </w:rPr>
            </w:pPr>
            <w:r w:rsidRPr="00B93568">
              <w:rPr>
                <w:rFonts w:ascii="Arial" w:hAnsi="Arial" w:cs="Arial"/>
                <w:sz w:val="20"/>
                <w:szCs w:val="20"/>
              </w:rPr>
              <w:t>4,96</w:t>
            </w:r>
          </w:p>
        </w:tc>
        <w:tc>
          <w:tcPr>
            <w:tcW w:w="0" w:type="auto"/>
            <w:vAlign w:val="center"/>
          </w:tcPr>
          <w:p w14:paraId="6081A6D5" w14:textId="77777777" w:rsidR="0015273F" w:rsidRPr="00B93568" w:rsidRDefault="0015273F" w:rsidP="00C010D5">
            <w:pPr>
              <w:rPr>
                <w:rFonts w:ascii="Arial" w:hAnsi="Arial" w:cs="Arial"/>
                <w:sz w:val="20"/>
                <w:szCs w:val="20"/>
              </w:rPr>
            </w:pPr>
            <w:r w:rsidRPr="00B93568">
              <w:rPr>
                <w:rFonts w:ascii="Arial" w:hAnsi="Arial" w:cs="Arial"/>
                <w:sz w:val="20"/>
                <w:szCs w:val="20"/>
              </w:rPr>
              <w:t>4,09</w:t>
            </w:r>
          </w:p>
        </w:tc>
        <w:tc>
          <w:tcPr>
            <w:tcW w:w="0" w:type="auto"/>
            <w:vAlign w:val="center"/>
          </w:tcPr>
          <w:p w14:paraId="68EA2353" w14:textId="77777777" w:rsidR="0015273F" w:rsidRPr="00B93568" w:rsidRDefault="0015273F" w:rsidP="00C010D5">
            <w:pPr>
              <w:rPr>
                <w:rFonts w:ascii="Arial" w:hAnsi="Arial" w:cs="Arial"/>
                <w:sz w:val="20"/>
                <w:szCs w:val="20"/>
              </w:rPr>
            </w:pPr>
            <w:r w:rsidRPr="00B93568">
              <w:rPr>
                <w:rFonts w:ascii="Arial" w:hAnsi="Arial" w:cs="Arial"/>
                <w:sz w:val="20"/>
                <w:szCs w:val="20"/>
              </w:rPr>
              <w:t>4,49</w:t>
            </w:r>
          </w:p>
        </w:tc>
        <w:tc>
          <w:tcPr>
            <w:tcW w:w="0" w:type="auto"/>
            <w:vAlign w:val="center"/>
          </w:tcPr>
          <w:p w14:paraId="795A2135" w14:textId="77777777" w:rsidR="0015273F" w:rsidRPr="00B93568" w:rsidRDefault="0015273F" w:rsidP="00C010D5">
            <w:pPr>
              <w:rPr>
                <w:rFonts w:ascii="Arial" w:hAnsi="Arial" w:cs="Arial"/>
                <w:sz w:val="20"/>
                <w:szCs w:val="20"/>
              </w:rPr>
            </w:pPr>
            <w:r w:rsidRPr="00B93568">
              <w:rPr>
                <w:rFonts w:ascii="Arial" w:hAnsi="Arial" w:cs="Arial"/>
                <w:sz w:val="20"/>
                <w:szCs w:val="20"/>
              </w:rPr>
              <w:t>3,28</w:t>
            </w:r>
          </w:p>
        </w:tc>
        <w:tc>
          <w:tcPr>
            <w:tcW w:w="0" w:type="auto"/>
            <w:vAlign w:val="center"/>
          </w:tcPr>
          <w:p w14:paraId="11B8EA57" w14:textId="77777777" w:rsidR="0015273F" w:rsidRPr="00B93568" w:rsidRDefault="0015273F" w:rsidP="00C010D5">
            <w:pPr>
              <w:rPr>
                <w:rFonts w:ascii="Arial" w:hAnsi="Arial" w:cs="Arial"/>
                <w:sz w:val="20"/>
                <w:szCs w:val="20"/>
              </w:rPr>
            </w:pPr>
            <w:r w:rsidRPr="00B93568">
              <w:rPr>
                <w:rFonts w:ascii="Arial" w:hAnsi="Arial" w:cs="Arial"/>
                <w:sz w:val="20"/>
                <w:szCs w:val="20"/>
              </w:rPr>
              <w:t>4,18</w:t>
            </w:r>
          </w:p>
        </w:tc>
        <w:tc>
          <w:tcPr>
            <w:tcW w:w="0" w:type="auto"/>
            <w:tcBorders>
              <w:right w:val="single" w:sz="4" w:space="0" w:color="auto"/>
            </w:tcBorders>
            <w:vAlign w:val="center"/>
          </w:tcPr>
          <w:p w14:paraId="7E02B749"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4,03</w:t>
            </w:r>
          </w:p>
        </w:tc>
        <w:tc>
          <w:tcPr>
            <w:tcW w:w="0" w:type="auto"/>
            <w:tcBorders>
              <w:left w:val="single" w:sz="4" w:space="0" w:color="auto"/>
              <w:right w:val="single" w:sz="18" w:space="0" w:color="auto"/>
            </w:tcBorders>
            <w:vAlign w:val="center"/>
          </w:tcPr>
          <w:p w14:paraId="493E67C0" w14:textId="77777777" w:rsidR="0015273F" w:rsidRPr="00B93568" w:rsidRDefault="0015273F" w:rsidP="00C010D5">
            <w:pPr>
              <w:rPr>
                <w:rFonts w:ascii="Arial" w:hAnsi="Arial" w:cs="Arial"/>
                <w:sz w:val="20"/>
                <w:szCs w:val="20"/>
              </w:rPr>
            </w:pPr>
            <w:r w:rsidRPr="00B93568">
              <w:rPr>
                <w:rFonts w:ascii="Arial" w:eastAsia="Times New Roman" w:hAnsi="Arial" w:cs="Arial"/>
                <w:sz w:val="20"/>
                <w:szCs w:val="20"/>
                <w:lang w:eastAsia="pl-PL"/>
              </w:rPr>
              <w:t>4,29</w:t>
            </w:r>
          </w:p>
        </w:tc>
        <w:tc>
          <w:tcPr>
            <w:tcW w:w="0" w:type="auto"/>
            <w:tcBorders>
              <w:top w:val="single" w:sz="6" w:space="0" w:color="auto"/>
              <w:left w:val="single" w:sz="18" w:space="0" w:color="auto"/>
              <w:bottom w:val="single" w:sz="6" w:space="0" w:color="auto"/>
              <w:right w:val="single" w:sz="18" w:space="0" w:color="auto"/>
            </w:tcBorders>
            <w:vAlign w:val="center"/>
          </w:tcPr>
          <w:p w14:paraId="7A1F10E1" w14:textId="77777777" w:rsidR="0015273F" w:rsidRPr="00B93568" w:rsidRDefault="0015273F" w:rsidP="00C010D5">
            <w:pPr>
              <w:rPr>
                <w:rFonts w:ascii="Arial" w:hAnsi="Arial" w:cs="Arial"/>
                <w:sz w:val="20"/>
                <w:szCs w:val="20"/>
              </w:rPr>
            </w:pPr>
            <w:r w:rsidRPr="00B93568">
              <w:rPr>
                <w:rFonts w:ascii="Arial" w:hAnsi="Arial" w:cs="Arial"/>
                <w:sz w:val="20"/>
                <w:szCs w:val="20"/>
              </w:rPr>
              <w:t>3</w:t>
            </w:r>
          </w:p>
        </w:tc>
        <w:tc>
          <w:tcPr>
            <w:tcW w:w="0" w:type="auto"/>
            <w:tcBorders>
              <w:left w:val="single" w:sz="18" w:space="0" w:color="auto"/>
            </w:tcBorders>
            <w:vAlign w:val="center"/>
          </w:tcPr>
          <w:p w14:paraId="14D789AB"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r w:rsidR="0015273F" w:rsidRPr="00B93568" w14:paraId="27267D7C" w14:textId="77777777" w:rsidTr="00C010D5">
        <w:tc>
          <w:tcPr>
            <w:tcW w:w="0" w:type="auto"/>
            <w:vAlign w:val="center"/>
          </w:tcPr>
          <w:p w14:paraId="5C937952" w14:textId="77777777" w:rsidR="0015273F" w:rsidRPr="00B93568" w:rsidRDefault="0015273F" w:rsidP="00C010D5">
            <w:pPr>
              <w:rPr>
                <w:rFonts w:ascii="Arial" w:hAnsi="Arial" w:cs="Arial"/>
                <w:b/>
                <w:sz w:val="20"/>
                <w:szCs w:val="20"/>
              </w:rPr>
            </w:pPr>
            <w:r w:rsidRPr="00B93568">
              <w:rPr>
                <w:rFonts w:ascii="Arial" w:hAnsi="Arial" w:cs="Arial"/>
                <w:b/>
                <w:sz w:val="20"/>
                <w:szCs w:val="20"/>
              </w:rPr>
              <w:t>3.a</w:t>
            </w:r>
          </w:p>
        </w:tc>
        <w:tc>
          <w:tcPr>
            <w:tcW w:w="0" w:type="auto"/>
            <w:vAlign w:val="center"/>
          </w:tcPr>
          <w:p w14:paraId="20A233C1" w14:textId="77777777" w:rsidR="0015273F" w:rsidRPr="00B93568" w:rsidRDefault="0015273F" w:rsidP="00C010D5">
            <w:pPr>
              <w:rPr>
                <w:rFonts w:ascii="Arial" w:hAnsi="Arial" w:cs="Arial"/>
                <w:sz w:val="20"/>
                <w:szCs w:val="20"/>
              </w:rPr>
            </w:pPr>
            <w:r w:rsidRPr="00B93568">
              <w:rPr>
                <w:rFonts w:ascii="Arial" w:hAnsi="Arial" w:cs="Arial"/>
                <w:sz w:val="20"/>
                <w:szCs w:val="20"/>
              </w:rPr>
              <w:t>Przeciętne trwanie życia kobiet [lata]</w:t>
            </w:r>
          </w:p>
        </w:tc>
        <w:tc>
          <w:tcPr>
            <w:tcW w:w="0" w:type="auto"/>
            <w:vAlign w:val="center"/>
          </w:tcPr>
          <w:p w14:paraId="09A83B59"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15F97CB5"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1F31E826" w14:textId="77777777" w:rsidR="0015273F" w:rsidRPr="00B93568" w:rsidRDefault="0015273F" w:rsidP="00C010D5">
            <w:pPr>
              <w:rPr>
                <w:rFonts w:ascii="Arial" w:hAnsi="Arial" w:cs="Arial"/>
                <w:sz w:val="20"/>
                <w:szCs w:val="20"/>
              </w:rPr>
            </w:pPr>
            <w:r w:rsidRPr="00B93568">
              <w:rPr>
                <w:rFonts w:ascii="Arial" w:hAnsi="Arial" w:cs="Arial"/>
                <w:sz w:val="20"/>
                <w:szCs w:val="20"/>
              </w:rPr>
              <w:t>82</w:t>
            </w:r>
          </w:p>
        </w:tc>
        <w:tc>
          <w:tcPr>
            <w:tcW w:w="0" w:type="auto"/>
            <w:vAlign w:val="center"/>
          </w:tcPr>
          <w:p w14:paraId="58A3BCB7" w14:textId="77777777" w:rsidR="0015273F" w:rsidRPr="00B93568" w:rsidRDefault="0015273F" w:rsidP="00C010D5">
            <w:pPr>
              <w:rPr>
                <w:rFonts w:ascii="Arial" w:hAnsi="Arial" w:cs="Arial"/>
                <w:sz w:val="20"/>
                <w:szCs w:val="20"/>
              </w:rPr>
            </w:pPr>
            <w:r w:rsidRPr="00B93568">
              <w:rPr>
                <w:rFonts w:ascii="Arial" w:hAnsi="Arial" w:cs="Arial"/>
                <w:sz w:val="20"/>
                <w:szCs w:val="20"/>
              </w:rPr>
              <w:t>82,1</w:t>
            </w:r>
          </w:p>
        </w:tc>
        <w:tc>
          <w:tcPr>
            <w:tcW w:w="0" w:type="auto"/>
            <w:vAlign w:val="center"/>
          </w:tcPr>
          <w:p w14:paraId="1C8B9A30" w14:textId="77777777" w:rsidR="0015273F" w:rsidRPr="00B93568" w:rsidRDefault="0015273F" w:rsidP="00C010D5">
            <w:pPr>
              <w:rPr>
                <w:rFonts w:ascii="Arial" w:hAnsi="Arial" w:cs="Arial"/>
                <w:sz w:val="20"/>
                <w:szCs w:val="20"/>
              </w:rPr>
            </w:pPr>
            <w:r w:rsidRPr="00B93568">
              <w:rPr>
                <w:rFonts w:ascii="Arial" w:hAnsi="Arial" w:cs="Arial"/>
                <w:sz w:val="20"/>
                <w:szCs w:val="20"/>
              </w:rPr>
              <w:t>82,4</w:t>
            </w:r>
          </w:p>
        </w:tc>
        <w:tc>
          <w:tcPr>
            <w:tcW w:w="0" w:type="auto"/>
            <w:vAlign w:val="center"/>
          </w:tcPr>
          <w:p w14:paraId="32A6F7E2" w14:textId="77777777" w:rsidR="0015273F" w:rsidRPr="00B93568" w:rsidRDefault="0015273F" w:rsidP="00C010D5">
            <w:pPr>
              <w:rPr>
                <w:rFonts w:ascii="Arial" w:hAnsi="Arial" w:cs="Arial"/>
                <w:sz w:val="20"/>
                <w:szCs w:val="20"/>
              </w:rPr>
            </w:pPr>
            <w:r w:rsidRPr="00B93568">
              <w:rPr>
                <w:rFonts w:ascii="Arial" w:hAnsi="Arial" w:cs="Arial"/>
                <w:sz w:val="20"/>
                <w:szCs w:val="20"/>
              </w:rPr>
              <w:t>82,8</w:t>
            </w:r>
          </w:p>
        </w:tc>
        <w:tc>
          <w:tcPr>
            <w:tcW w:w="0" w:type="auto"/>
            <w:vAlign w:val="center"/>
          </w:tcPr>
          <w:p w14:paraId="4A8067C7" w14:textId="77777777" w:rsidR="0015273F" w:rsidRPr="00B93568" w:rsidRDefault="0015273F" w:rsidP="00C010D5">
            <w:pPr>
              <w:rPr>
                <w:rFonts w:ascii="Arial" w:hAnsi="Arial" w:cs="Arial"/>
                <w:sz w:val="20"/>
                <w:szCs w:val="20"/>
              </w:rPr>
            </w:pPr>
            <w:r w:rsidRPr="00B93568">
              <w:rPr>
                <w:rFonts w:ascii="Arial" w:hAnsi="Arial" w:cs="Arial"/>
                <w:sz w:val="20"/>
                <w:szCs w:val="20"/>
              </w:rPr>
              <w:t>82,5</w:t>
            </w:r>
          </w:p>
        </w:tc>
        <w:tc>
          <w:tcPr>
            <w:tcW w:w="0" w:type="auto"/>
            <w:vAlign w:val="center"/>
          </w:tcPr>
          <w:p w14:paraId="3B1A0C7E" w14:textId="77777777" w:rsidR="0015273F" w:rsidRPr="00B93568" w:rsidRDefault="0015273F" w:rsidP="00C010D5">
            <w:pPr>
              <w:rPr>
                <w:rFonts w:ascii="Arial" w:hAnsi="Arial" w:cs="Arial"/>
                <w:sz w:val="20"/>
                <w:szCs w:val="20"/>
              </w:rPr>
            </w:pPr>
            <w:r w:rsidRPr="00B93568">
              <w:rPr>
                <w:rFonts w:ascii="Arial" w:hAnsi="Arial" w:cs="Arial"/>
                <w:sz w:val="20"/>
                <w:szCs w:val="20"/>
              </w:rPr>
              <w:t>83,0</w:t>
            </w:r>
          </w:p>
        </w:tc>
        <w:tc>
          <w:tcPr>
            <w:tcW w:w="0" w:type="auto"/>
            <w:vAlign w:val="center"/>
          </w:tcPr>
          <w:p w14:paraId="715E1763" w14:textId="77777777" w:rsidR="0015273F" w:rsidRPr="00B93568" w:rsidRDefault="0015273F" w:rsidP="00C010D5">
            <w:pPr>
              <w:rPr>
                <w:rFonts w:ascii="Arial" w:hAnsi="Arial" w:cs="Arial"/>
                <w:sz w:val="20"/>
                <w:szCs w:val="20"/>
              </w:rPr>
            </w:pPr>
            <w:r w:rsidRPr="00B93568">
              <w:rPr>
                <w:rFonts w:ascii="Arial" w:hAnsi="Arial" w:cs="Arial"/>
                <w:sz w:val="20"/>
                <w:szCs w:val="20"/>
              </w:rPr>
              <w:t>83,1</w:t>
            </w:r>
          </w:p>
        </w:tc>
        <w:tc>
          <w:tcPr>
            <w:tcW w:w="0" w:type="auto"/>
            <w:vAlign w:val="center"/>
          </w:tcPr>
          <w:p w14:paraId="41B41418" w14:textId="77777777" w:rsidR="0015273F" w:rsidRPr="00B93568" w:rsidRDefault="0015273F" w:rsidP="00C010D5">
            <w:pPr>
              <w:rPr>
                <w:rFonts w:ascii="Arial" w:hAnsi="Arial" w:cs="Arial"/>
                <w:sz w:val="20"/>
                <w:szCs w:val="20"/>
              </w:rPr>
            </w:pPr>
            <w:r w:rsidRPr="00B93568">
              <w:rPr>
                <w:rFonts w:ascii="Arial" w:hAnsi="Arial" w:cs="Arial"/>
                <w:sz w:val="20"/>
                <w:szCs w:val="20"/>
              </w:rPr>
              <w:t>83,2</w:t>
            </w:r>
          </w:p>
        </w:tc>
        <w:tc>
          <w:tcPr>
            <w:tcW w:w="0" w:type="auto"/>
            <w:tcBorders>
              <w:right w:val="single" w:sz="4" w:space="0" w:color="auto"/>
            </w:tcBorders>
            <w:vAlign w:val="center"/>
          </w:tcPr>
          <w:p w14:paraId="3473C28C"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83,2</w:t>
            </w:r>
          </w:p>
        </w:tc>
        <w:tc>
          <w:tcPr>
            <w:tcW w:w="0" w:type="auto"/>
            <w:tcBorders>
              <w:left w:val="single" w:sz="4" w:space="0" w:color="auto"/>
              <w:right w:val="single" w:sz="18" w:space="0" w:color="auto"/>
            </w:tcBorders>
            <w:vAlign w:val="center"/>
          </w:tcPr>
          <w:p w14:paraId="57FB48EE"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5E29A4A8" w14:textId="77777777" w:rsidR="0015273F" w:rsidRPr="00B93568" w:rsidRDefault="0015273F" w:rsidP="00C010D5">
            <w:pPr>
              <w:rPr>
                <w:rFonts w:ascii="Arial" w:hAnsi="Arial" w:cs="Arial"/>
                <w:sz w:val="20"/>
                <w:szCs w:val="20"/>
              </w:rPr>
            </w:pPr>
            <w:r w:rsidRPr="00B93568">
              <w:rPr>
                <w:rFonts w:ascii="Arial" w:hAnsi="Arial" w:cs="Arial"/>
                <w:sz w:val="20"/>
                <w:szCs w:val="20"/>
              </w:rPr>
              <w:t>84</w:t>
            </w:r>
          </w:p>
        </w:tc>
        <w:tc>
          <w:tcPr>
            <w:tcW w:w="0" w:type="auto"/>
            <w:tcBorders>
              <w:left w:val="single" w:sz="18" w:space="0" w:color="auto"/>
            </w:tcBorders>
            <w:vAlign w:val="center"/>
          </w:tcPr>
          <w:p w14:paraId="7E9EA4D5"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r w:rsidR="0015273F" w:rsidRPr="00B93568" w14:paraId="4A0E0B3C" w14:textId="77777777" w:rsidTr="00C010D5">
        <w:tc>
          <w:tcPr>
            <w:tcW w:w="0" w:type="auto"/>
            <w:vAlign w:val="center"/>
          </w:tcPr>
          <w:p w14:paraId="0AA8CC80" w14:textId="77777777" w:rsidR="0015273F" w:rsidRPr="00B93568" w:rsidRDefault="0015273F" w:rsidP="00C010D5">
            <w:pPr>
              <w:rPr>
                <w:rFonts w:ascii="Arial" w:hAnsi="Arial" w:cs="Arial"/>
                <w:b/>
                <w:sz w:val="20"/>
                <w:szCs w:val="20"/>
              </w:rPr>
            </w:pPr>
            <w:r w:rsidRPr="00B93568">
              <w:rPr>
                <w:rFonts w:ascii="Arial" w:hAnsi="Arial" w:cs="Arial"/>
                <w:b/>
                <w:sz w:val="20"/>
                <w:szCs w:val="20"/>
              </w:rPr>
              <w:t>3.b</w:t>
            </w:r>
          </w:p>
        </w:tc>
        <w:tc>
          <w:tcPr>
            <w:tcW w:w="0" w:type="auto"/>
            <w:vAlign w:val="center"/>
          </w:tcPr>
          <w:p w14:paraId="08BA04CC" w14:textId="77777777" w:rsidR="0015273F" w:rsidRPr="00B93568" w:rsidRDefault="0015273F" w:rsidP="00C010D5">
            <w:pPr>
              <w:rPr>
                <w:rFonts w:ascii="Arial" w:hAnsi="Arial" w:cs="Arial"/>
                <w:sz w:val="20"/>
                <w:szCs w:val="20"/>
              </w:rPr>
            </w:pPr>
            <w:r w:rsidRPr="00B93568">
              <w:rPr>
                <w:rFonts w:ascii="Arial" w:hAnsi="Arial" w:cs="Arial"/>
                <w:sz w:val="20"/>
                <w:szCs w:val="20"/>
              </w:rPr>
              <w:t>Przeciętne trwanie życia mężczyzn [lata]</w:t>
            </w:r>
          </w:p>
        </w:tc>
        <w:tc>
          <w:tcPr>
            <w:tcW w:w="0" w:type="auto"/>
            <w:vAlign w:val="center"/>
          </w:tcPr>
          <w:p w14:paraId="6356C5B9"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12EC2C37"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096903F0" w14:textId="77777777" w:rsidR="0015273F" w:rsidRPr="00B93568" w:rsidRDefault="0015273F" w:rsidP="00C010D5">
            <w:pPr>
              <w:rPr>
                <w:rFonts w:ascii="Arial" w:hAnsi="Arial" w:cs="Arial"/>
                <w:sz w:val="20"/>
                <w:szCs w:val="20"/>
              </w:rPr>
            </w:pPr>
            <w:r w:rsidRPr="00B93568">
              <w:rPr>
                <w:rFonts w:ascii="Arial" w:hAnsi="Arial" w:cs="Arial"/>
                <w:sz w:val="20"/>
                <w:szCs w:val="20"/>
              </w:rPr>
              <w:t>74,1</w:t>
            </w:r>
          </w:p>
        </w:tc>
        <w:tc>
          <w:tcPr>
            <w:tcW w:w="0" w:type="auto"/>
            <w:vAlign w:val="center"/>
          </w:tcPr>
          <w:p w14:paraId="1CC8CC61" w14:textId="77777777" w:rsidR="0015273F" w:rsidRPr="00B93568" w:rsidRDefault="0015273F" w:rsidP="00C010D5">
            <w:pPr>
              <w:rPr>
                <w:rFonts w:ascii="Arial" w:hAnsi="Arial" w:cs="Arial"/>
                <w:sz w:val="20"/>
                <w:szCs w:val="20"/>
              </w:rPr>
            </w:pPr>
            <w:r w:rsidRPr="00B93568">
              <w:rPr>
                <w:rFonts w:ascii="Arial" w:hAnsi="Arial" w:cs="Arial"/>
                <w:sz w:val="20"/>
                <w:szCs w:val="20"/>
              </w:rPr>
              <w:t>74,3</w:t>
            </w:r>
          </w:p>
        </w:tc>
        <w:tc>
          <w:tcPr>
            <w:tcW w:w="0" w:type="auto"/>
            <w:vAlign w:val="center"/>
          </w:tcPr>
          <w:p w14:paraId="5E5575EF" w14:textId="77777777" w:rsidR="0015273F" w:rsidRPr="00B93568" w:rsidRDefault="0015273F" w:rsidP="00C010D5">
            <w:pPr>
              <w:rPr>
                <w:rFonts w:ascii="Arial" w:hAnsi="Arial" w:cs="Arial"/>
                <w:sz w:val="20"/>
                <w:szCs w:val="20"/>
              </w:rPr>
            </w:pPr>
            <w:r w:rsidRPr="00B93568">
              <w:rPr>
                <w:rFonts w:ascii="Arial" w:hAnsi="Arial" w:cs="Arial"/>
                <w:sz w:val="20"/>
                <w:szCs w:val="20"/>
              </w:rPr>
              <w:t>74,8</w:t>
            </w:r>
          </w:p>
        </w:tc>
        <w:tc>
          <w:tcPr>
            <w:tcW w:w="0" w:type="auto"/>
            <w:vAlign w:val="center"/>
          </w:tcPr>
          <w:p w14:paraId="0F9A43B8" w14:textId="77777777" w:rsidR="0015273F" w:rsidRPr="00B93568" w:rsidRDefault="0015273F" w:rsidP="00C010D5">
            <w:pPr>
              <w:rPr>
                <w:rFonts w:ascii="Arial" w:hAnsi="Arial" w:cs="Arial"/>
                <w:sz w:val="20"/>
                <w:szCs w:val="20"/>
              </w:rPr>
            </w:pPr>
            <w:r w:rsidRPr="00B93568">
              <w:rPr>
                <w:rFonts w:ascii="Arial" w:hAnsi="Arial" w:cs="Arial"/>
                <w:sz w:val="20"/>
                <w:szCs w:val="20"/>
              </w:rPr>
              <w:t>75,1</w:t>
            </w:r>
          </w:p>
        </w:tc>
        <w:tc>
          <w:tcPr>
            <w:tcW w:w="0" w:type="auto"/>
            <w:vAlign w:val="center"/>
          </w:tcPr>
          <w:p w14:paraId="2C24A0EB" w14:textId="77777777" w:rsidR="0015273F" w:rsidRPr="00B93568" w:rsidRDefault="0015273F" w:rsidP="00C010D5">
            <w:pPr>
              <w:rPr>
                <w:rFonts w:ascii="Arial" w:hAnsi="Arial" w:cs="Arial"/>
                <w:sz w:val="20"/>
                <w:szCs w:val="20"/>
              </w:rPr>
            </w:pPr>
            <w:r w:rsidRPr="00B93568">
              <w:rPr>
                <w:rFonts w:ascii="Arial" w:hAnsi="Arial" w:cs="Arial"/>
                <w:sz w:val="20"/>
                <w:szCs w:val="20"/>
              </w:rPr>
              <w:t>74,9</w:t>
            </w:r>
          </w:p>
        </w:tc>
        <w:tc>
          <w:tcPr>
            <w:tcW w:w="0" w:type="auto"/>
            <w:vAlign w:val="center"/>
          </w:tcPr>
          <w:p w14:paraId="143E1E42" w14:textId="77777777" w:rsidR="0015273F" w:rsidRPr="00B93568" w:rsidRDefault="0015273F" w:rsidP="00C010D5">
            <w:pPr>
              <w:rPr>
                <w:rFonts w:ascii="Arial" w:hAnsi="Arial" w:cs="Arial"/>
                <w:sz w:val="20"/>
                <w:szCs w:val="20"/>
              </w:rPr>
            </w:pPr>
            <w:r w:rsidRPr="00B93568">
              <w:rPr>
                <w:rFonts w:ascii="Arial" w:hAnsi="Arial" w:cs="Arial"/>
                <w:sz w:val="20"/>
                <w:szCs w:val="20"/>
              </w:rPr>
              <w:t>75,4</w:t>
            </w:r>
          </w:p>
        </w:tc>
        <w:tc>
          <w:tcPr>
            <w:tcW w:w="0" w:type="auto"/>
            <w:vAlign w:val="center"/>
          </w:tcPr>
          <w:p w14:paraId="2E1B7703" w14:textId="77777777" w:rsidR="0015273F" w:rsidRPr="00B93568" w:rsidRDefault="0015273F" w:rsidP="00C010D5">
            <w:pPr>
              <w:rPr>
                <w:rFonts w:ascii="Arial" w:hAnsi="Arial" w:cs="Arial"/>
                <w:sz w:val="20"/>
                <w:szCs w:val="20"/>
              </w:rPr>
            </w:pPr>
            <w:r w:rsidRPr="00B93568">
              <w:rPr>
                <w:rFonts w:ascii="Arial" w:hAnsi="Arial" w:cs="Arial"/>
                <w:sz w:val="20"/>
                <w:szCs w:val="20"/>
              </w:rPr>
              <w:t>75,6</w:t>
            </w:r>
          </w:p>
        </w:tc>
        <w:tc>
          <w:tcPr>
            <w:tcW w:w="0" w:type="auto"/>
            <w:vAlign w:val="center"/>
          </w:tcPr>
          <w:p w14:paraId="6EB167EF" w14:textId="77777777" w:rsidR="0015273F" w:rsidRPr="00B93568" w:rsidRDefault="0015273F" w:rsidP="00C010D5">
            <w:pPr>
              <w:rPr>
                <w:rFonts w:ascii="Arial" w:hAnsi="Arial" w:cs="Arial"/>
                <w:sz w:val="20"/>
                <w:szCs w:val="20"/>
              </w:rPr>
            </w:pPr>
            <w:r w:rsidRPr="00B93568">
              <w:rPr>
                <w:rFonts w:ascii="Arial" w:hAnsi="Arial" w:cs="Arial"/>
                <w:sz w:val="20"/>
                <w:szCs w:val="20"/>
              </w:rPr>
              <w:t>75,6</w:t>
            </w:r>
          </w:p>
        </w:tc>
        <w:tc>
          <w:tcPr>
            <w:tcW w:w="0" w:type="auto"/>
            <w:tcBorders>
              <w:right w:val="single" w:sz="4" w:space="0" w:color="auto"/>
            </w:tcBorders>
            <w:vAlign w:val="center"/>
          </w:tcPr>
          <w:p w14:paraId="26ED1E5B"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75,4</w:t>
            </w:r>
          </w:p>
        </w:tc>
        <w:tc>
          <w:tcPr>
            <w:tcW w:w="0" w:type="auto"/>
            <w:tcBorders>
              <w:left w:val="single" w:sz="4" w:space="0" w:color="auto"/>
              <w:right w:val="single" w:sz="18" w:space="0" w:color="auto"/>
            </w:tcBorders>
            <w:vAlign w:val="center"/>
          </w:tcPr>
          <w:p w14:paraId="71B25D80"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62B9EC89" w14:textId="77777777" w:rsidR="0015273F" w:rsidRPr="00B93568" w:rsidRDefault="0015273F" w:rsidP="00C010D5">
            <w:pPr>
              <w:rPr>
                <w:rFonts w:ascii="Arial" w:hAnsi="Arial" w:cs="Arial"/>
                <w:sz w:val="20"/>
                <w:szCs w:val="20"/>
              </w:rPr>
            </w:pPr>
            <w:r w:rsidRPr="00B93568">
              <w:rPr>
                <w:rFonts w:ascii="Arial" w:hAnsi="Arial" w:cs="Arial"/>
                <w:sz w:val="20"/>
                <w:szCs w:val="20"/>
              </w:rPr>
              <w:t>76</w:t>
            </w:r>
          </w:p>
        </w:tc>
        <w:tc>
          <w:tcPr>
            <w:tcW w:w="0" w:type="auto"/>
            <w:tcBorders>
              <w:left w:val="single" w:sz="18" w:space="0" w:color="auto"/>
            </w:tcBorders>
            <w:vAlign w:val="center"/>
          </w:tcPr>
          <w:p w14:paraId="11B4397C"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r w:rsidR="0015273F" w:rsidRPr="00B93568" w14:paraId="454D6508" w14:textId="77777777" w:rsidTr="00C010D5">
        <w:tc>
          <w:tcPr>
            <w:tcW w:w="0" w:type="auto"/>
            <w:vAlign w:val="center"/>
          </w:tcPr>
          <w:p w14:paraId="17D1D7B0" w14:textId="77777777" w:rsidR="0015273F" w:rsidRPr="00B93568" w:rsidRDefault="0015273F" w:rsidP="00C010D5">
            <w:pPr>
              <w:rPr>
                <w:rFonts w:ascii="Arial" w:hAnsi="Arial" w:cs="Arial"/>
                <w:b/>
                <w:sz w:val="20"/>
                <w:szCs w:val="20"/>
              </w:rPr>
            </w:pPr>
            <w:r w:rsidRPr="00B93568">
              <w:rPr>
                <w:rFonts w:ascii="Arial" w:hAnsi="Arial" w:cs="Arial"/>
                <w:b/>
                <w:sz w:val="20"/>
                <w:szCs w:val="20"/>
              </w:rPr>
              <w:t>4.</w:t>
            </w:r>
          </w:p>
        </w:tc>
        <w:tc>
          <w:tcPr>
            <w:tcW w:w="0" w:type="auto"/>
            <w:vAlign w:val="center"/>
          </w:tcPr>
          <w:p w14:paraId="684C3B13" w14:textId="77777777" w:rsidR="0015273F" w:rsidRPr="00B93568" w:rsidRDefault="0015273F" w:rsidP="00C010D5">
            <w:pPr>
              <w:rPr>
                <w:rFonts w:ascii="Arial" w:hAnsi="Arial" w:cs="Arial"/>
                <w:sz w:val="20"/>
                <w:szCs w:val="20"/>
              </w:rPr>
            </w:pPr>
            <w:r w:rsidRPr="00B93568">
              <w:rPr>
                <w:rFonts w:ascii="Arial" w:hAnsi="Arial" w:cs="Arial"/>
                <w:sz w:val="20"/>
                <w:szCs w:val="20"/>
              </w:rPr>
              <w:t>Liczba lekarzy na 10 tys. ludności (personel pracujący ogółem)</w:t>
            </w:r>
          </w:p>
        </w:tc>
        <w:tc>
          <w:tcPr>
            <w:tcW w:w="0" w:type="auto"/>
            <w:vAlign w:val="center"/>
          </w:tcPr>
          <w:p w14:paraId="4F833453"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777B279F"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4AABE5F0" w14:textId="77777777" w:rsidR="0015273F" w:rsidRPr="00B93568" w:rsidRDefault="0015273F" w:rsidP="00C010D5">
            <w:pPr>
              <w:rPr>
                <w:rFonts w:ascii="Arial" w:hAnsi="Arial" w:cs="Arial"/>
                <w:sz w:val="20"/>
                <w:szCs w:val="20"/>
              </w:rPr>
            </w:pPr>
            <w:r w:rsidRPr="00B93568">
              <w:rPr>
                <w:rFonts w:ascii="Arial" w:hAnsi="Arial" w:cs="Arial"/>
                <w:sz w:val="20"/>
                <w:szCs w:val="20"/>
              </w:rPr>
              <w:t>35</w:t>
            </w:r>
          </w:p>
        </w:tc>
        <w:tc>
          <w:tcPr>
            <w:tcW w:w="0" w:type="auto"/>
            <w:vAlign w:val="center"/>
          </w:tcPr>
          <w:p w14:paraId="3FA106AC" w14:textId="77777777" w:rsidR="0015273F" w:rsidRPr="00B93568" w:rsidRDefault="0015273F" w:rsidP="00C010D5">
            <w:pPr>
              <w:rPr>
                <w:rFonts w:ascii="Arial" w:hAnsi="Arial" w:cs="Arial"/>
                <w:sz w:val="20"/>
                <w:szCs w:val="20"/>
              </w:rPr>
            </w:pPr>
            <w:r w:rsidRPr="00B93568">
              <w:rPr>
                <w:rFonts w:ascii="Arial" w:hAnsi="Arial" w:cs="Arial"/>
                <w:sz w:val="20"/>
                <w:szCs w:val="20"/>
              </w:rPr>
              <w:t>37</w:t>
            </w:r>
            <w:r w:rsidRPr="00CA52B3">
              <w:rPr>
                <w:rFonts w:ascii="Arial" w:hAnsi="Arial" w:cs="Arial"/>
                <w:sz w:val="20"/>
                <w:szCs w:val="20"/>
              </w:rPr>
              <w:t>*</w:t>
            </w:r>
          </w:p>
        </w:tc>
        <w:tc>
          <w:tcPr>
            <w:tcW w:w="0" w:type="auto"/>
            <w:vAlign w:val="center"/>
          </w:tcPr>
          <w:p w14:paraId="1F89D033" w14:textId="77777777" w:rsidR="0015273F" w:rsidRPr="00B93568" w:rsidRDefault="0015273F" w:rsidP="00C010D5">
            <w:pPr>
              <w:rPr>
                <w:rFonts w:ascii="Arial" w:hAnsi="Arial" w:cs="Arial"/>
                <w:sz w:val="20"/>
                <w:szCs w:val="20"/>
              </w:rPr>
            </w:pPr>
            <w:r w:rsidRPr="00B93568">
              <w:rPr>
                <w:rFonts w:ascii="Arial" w:hAnsi="Arial" w:cs="Arial"/>
                <w:sz w:val="20"/>
                <w:szCs w:val="20"/>
              </w:rPr>
              <w:t>38</w:t>
            </w:r>
          </w:p>
        </w:tc>
        <w:tc>
          <w:tcPr>
            <w:tcW w:w="0" w:type="auto"/>
            <w:vAlign w:val="center"/>
          </w:tcPr>
          <w:p w14:paraId="0504F498" w14:textId="77777777" w:rsidR="0015273F" w:rsidRPr="00B93568" w:rsidRDefault="0015273F" w:rsidP="00C010D5">
            <w:pPr>
              <w:rPr>
                <w:rFonts w:ascii="Arial" w:hAnsi="Arial" w:cs="Arial"/>
                <w:sz w:val="20"/>
                <w:szCs w:val="20"/>
              </w:rPr>
            </w:pPr>
            <w:r w:rsidRPr="00B93568">
              <w:rPr>
                <w:rFonts w:ascii="Arial" w:hAnsi="Arial" w:cs="Arial"/>
                <w:sz w:val="20"/>
                <w:szCs w:val="20"/>
              </w:rPr>
              <w:t>39</w:t>
            </w:r>
          </w:p>
        </w:tc>
        <w:tc>
          <w:tcPr>
            <w:tcW w:w="0" w:type="auto"/>
            <w:vAlign w:val="center"/>
          </w:tcPr>
          <w:p w14:paraId="2A282A4F" w14:textId="77777777" w:rsidR="0015273F" w:rsidRPr="00B93568" w:rsidRDefault="0015273F" w:rsidP="00C010D5">
            <w:pPr>
              <w:rPr>
                <w:rFonts w:ascii="Arial" w:hAnsi="Arial" w:cs="Arial"/>
                <w:sz w:val="20"/>
                <w:szCs w:val="20"/>
              </w:rPr>
            </w:pPr>
            <w:r w:rsidRPr="00B93568">
              <w:rPr>
                <w:rFonts w:ascii="Arial" w:hAnsi="Arial" w:cs="Arial"/>
                <w:sz w:val="20"/>
                <w:szCs w:val="20"/>
              </w:rPr>
              <w:t>41</w:t>
            </w:r>
          </w:p>
        </w:tc>
        <w:tc>
          <w:tcPr>
            <w:tcW w:w="0" w:type="auto"/>
            <w:vAlign w:val="center"/>
          </w:tcPr>
          <w:p w14:paraId="61EBF04A" w14:textId="77777777" w:rsidR="0015273F" w:rsidRPr="00B93568" w:rsidRDefault="0015273F" w:rsidP="00C010D5">
            <w:pPr>
              <w:rPr>
                <w:rFonts w:ascii="Arial" w:hAnsi="Arial" w:cs="Arial"/>
                <w:sz w:val="20"/>
                <w:szCs w:val="20"/>
              </w:rPr>
            </w:pPr>
            <w:r w:rsidRPr="00B93568">
              <w:rPr>
                <w:rFonts w:ascii="Arial" w:hAnsi="Arial" w:cs="Arial"/>
                <w:sz w:val="20"/>
                <w:szCs w:val="20"/>
              </w:rPr>
              <w:t>43</w:t>
            </w:r>
          </w:p>
        </w:tc>
        <w:tc>
          <w:tcPr>
            <w:tcW w:w="0" w:type="auto"/>
            <w:vAlign w:val="center"/>
          </w:tcPr>
          <w:p w14:paraId="336E2DAF" w14:textId="77777777" w:rsidR="0015273F" w:rsidRPr="00B93568" w:rsidRDefault="0015273F" w:rsidP="00C010D5">
            <w:pPr>
              <w:rPr>
                <w:rFonts w:ascii="Arial" w:hAnsi="Arial" w:cs="Arial"/>
                <w:sz w:val="20"/>
                <w:szCs w:val="20"/>
              </w:rPr>
            </w:pPr>
            <w:r w:rsidRPr="00B93568">
              <w:rPr>
                <w:rFonts w:ascii="Arial" w:hAnsi="Arial" w:cs="Arial"/>
                <w:sz w:val="20"/>
                <w:szCs w:val="20"/>
              </w:rPr>
              <w:t>44</w:t>
            </w:r>
          </w:p>
        </w:tc>
        <w:tc>
          <w:tcPr>
            <w:tcW w:w="0" w:type="auto"/>
            <w:vAlign w:val="center"/>
          </w:tcPr>
          <w:p w14:paraId="24DB7482" w14:textId="77777777" w:rsidR="0015273F" w:rsidRPr="00B93568" w:rsidRDefault="0015273F" w:rsidP="00C010D5">
            <w:pPr>
              <w:rPr>
                <w:rFonts w:ascii="Arial" w:hAnsi="Arial" w:cs="Arial"/>
                <w:sz w:val="20"/>
                <w:szCs w:val="20"/>
              </w:rPr>
            </w:pPr>
            <w:r w:rsidRPr="00B93568">
              <w:rPr>
                <w:rFonts w:ascii="Arial" w:hAnsi="Arial" w:cs="Arial"/>
                <w:sz w:val="20"/>
                <w:szCs w:val="20"/>
              </w:rPr>
              <w:t>46</w:t>
            </w:r>
          </w:p>
        </w:tc>
        <w:tc>
          <w:tcPr>
            <w:tcW w:w="0" w:type="auto"/>
            <w:tcBorders>
              <w:right w:val="single" w:sz="4" w:space="0" w:color="auto"/>
            </w:tcBorders>
            <w:vAlign w:val="center"/>
          </w:tcPr>
          <w:p w14:paraId="12116237"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w:t>
            </w:r>
          </w:p>
        </w:tc>
        <w:tc>
          <w:tcPr>
            <w:tcW w:w="0" w:type="auto"/>
            <w:tcBorders>
              <w:left w:val="single" w:sz="4" w:space="0" w:color="auto"/>
              <w:right w:val="single" w:sz="18" w:space="0" w:color="auto"/>
            </w:tcBorders>
            <w:vAlign w:val="center"/>
          </w:tcPr>
          <w:p w14:paraId="3FF19A4B"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32B8FF92" w14:textId="77777777" w:rsidR="0015273F" w:rsidRPr="00B93568" w:rsidRDefault="0015273F" w:rsidP="00C010D5">
            <w:pPr>
              <w:rPr>
                <w:rFonts w:ascii="Arial" w:hAnsi="Arial" w:cs="Arial"/>
                <w:sz w:val="20"/>
                <w:szCs w:val="20"/>
              </w:rPr>
            </w:pPr>
            <w:r w:rsidRPr="00B93568">
              <w:rPr>
                <w:rFonts w:ascii="Arial" w:hAnsi="Arial" w:cs="Arial"/>
                <w:sz w:val="20"/>
                <w:szCs w:val="20"/>
              </w:rPr>
              <w:t>40</w:t>
            </w:r>
          </w:p>
        </w:tc>
        <w:tc>
          <w:tcPr>
            <w:tcW w:w="0" w:type="auto"/>
            <w:tcBorders>
              <w:left w:val="single" w:sz="18" w:space="0" w:color="auto"/>
            </w:tcBorders>
            <w:vAlign w:val="center"/>
          </w:tcPr>
          <w:p w14:paraId="7E315316"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r w:rsidR="0015273F" w:rsidRPr="00B93568" w14:paraId="6D1A875D" w14:textId="77777777" w:rsidTr="00C010D5">
        <w:tc>
          <w:tcPr>
            <w:tcW w:w="0" w:type="auto"/>
            <w:vAlign w:val="center"/>
          </w:tcPr>
          <w:p w14:paraId="4529CF6E" w14:textId="77777777" w:rsidR="0015273F" w:rsidRPr="00B93568" w:rsidRDefault="0015273F" w:rsidP="00C010D5">
            <w:pPr>
              <w:rPr>
                <w:rFonts w:ascii="Arial" w:hAnsi="Arial" w:cs="Arial"/>
                <w:b/>
                <w:sz w:val="20"/>
                <w:szCs w:val="20"/>
              </w:rPr>
            </w:pPr>
            <w:r w:rsidRPr="00B93568">
              <w:rPr>
                <w:rFonts w:ascii="Arial" w:hAnsi="Arial" w:cs="Arial"/>
                <w:b/>
                <w:sz w:val="20"/>
                <w:szCs w:val="20"/>
              </w:rPr>
              <w:t>4.1</w:t>
            </w:r>
          </w:p>
        </w:tc>
        <w:tc>
          <w:tcPr>
            <w:tcW w:w="0" w:type="auto"/>
            <w:vAlign w:val="center"/>
          </w:tcPr>
          <w:p w14:paraId="70077B89" w14:textId="77777777" w:rsidR="0015273F" w:rsidRPr="00B93568" w:rsidRDefault="0015273F" w:rsidP="00C010D5">
            <w:pPr>
              <w:rPr>
                <w:rFonts w:ascii="Arial" w:hAnsi="Arial" w:cs="Arial"/>
                <w:sz w:val="20"/>
                <w:szCs w:val="20"/>
              </w:rPr>
            </w:pPr>
            <w:r w:rsidRPr="00B93568">
              <w:rPr>
                <w:rFonts w:ascii="Arial" w:hAnsi="Arial" w:cs="Arial"/>
                <w:sz w:val="20"/>
                <w:szCs w:val="20"/>
              </w:rPr>
              <w:t>Liczba lekarzy na 10 tys. ludności (personel pracujący ogółem)</w:t>
            </w:r>
          </w:p>
        </w:tc>
        <w:tc>
          <w:tcPr>
            <w:tcW w:w="0" w:type="auto"/>
            <w:vAlign w:val="center"/>
          </w:tcPr>
          <w:p w14:paraId="6A1B2908" w14:textId="77777777" w:rsidR="0015273F" w:rsidRPr="00B93568" w:rsidRDefault="0015273F" w:rsidP="00C010D5">
            <w:pPr>
              <w:rPr>
                <w:rFonts w:ascii="Arial" w:hAnsi="Arial" w:cs="Arial"/>
                <w:sz w:val="20"/>
                <w:szCs w:val="20"/>
              </w:rPr>
            </w:pPr>
            <w:r w:rsidRPr="00B93568">
              <w:rPr>
                <w:rFonts w:ascii="Arial" w:hAnsi="Arial" w:cs="Arial"/>
                <w:sz w:val="20"/>
                <w:szCs w:val="20"/>
              </w:rPr>
              <w:t>podkarpackie</w:t>
            </w:r>
          </w:p>
        </w:tc>
        <w:tc>
          <w:tcPr>
            <w:tcW w:w="0" w:type="auto"/>
            <w:vAlign w:val="center"/>
          </w:tcPr>
          <w:p w14:paraId="2F021843"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shd w:val="clear" w:color="auto" w:fill="BDD6EE" w:themeFill="accent1" w:themeFillTint="66"/>
            <w:vAlign w:val="center"/>
          </w:tcPr>
          <w:p w14:paraId="7E697B95" w14:textId="77777777" w:rsidR="0015273F" w:rsidRPr="00B93568" w:rsidRDefault="0015273F" w:rsidP="00C010D5">
            <w:pPr>
              <w:rPr>
                <w:rFonts w:ascii="Arial" w:hAnsi="Arial" w:cs="Arial"/>
                <w:sz w:val="20"/>
                <w:szCs w:val="20"/>
              </w:rPr>
            </w:pPr>
            <w:r w:rsidRPr="00B93568">
              <w:rPr>
                <w:rFonts w:ascii="Arial" w:hAnsi="Arial" w:cs="Arial"/>
                <w:sz w:val="20"/>
                <w:szCs w:val="20"/>
              </w:rPr>
              <w:t>35</w:t>
            </w:r>
          </w:p>
        </w:tc>
        <w:tc>
          <w:tcPr>
            <w:tcW w:w="0" w:type="auto"/>
            <w:vAlign w:val="center"/>
          </w:tcPr>
          <w:p w14:paraId="2FB6FAA4" w14:textId="77777777" w:rsidR="0015273F" w:rsidRPr="00B93568" w:rsidRDefault="0015273F" w:rsidP="00C010D5">
            <w:pPr>
              <w:rPr>
                <w:rFonts w:ascii="Arial" w:hAnsi="Arial" w:cs="Arial"/>
                <w:sz w:val="20"/>
                <w:szCs w:val="20"/>
              </w:rPr>
            </w:pPr>
            <w:r w:rsidRPr="00B93568">
              <w:rPr>
                <w:rFonts w:ascii="Arial" w:hAnsi="Arial" w:cs="Arial"/>
                <w:sz w:val="20"/>
                <w:szCs w:val="20"/>
              </w:rPr>
              <w:t>37,3</w:t>
            </w:r>
          </w:p>
        </w:tc>
        <w:tc>
          <w:tcPr>
            <w:tcW w:w="0" w:type="auto"/>
            <w:vAlign w:val="center"/>
          </w:tcPr>
          <w:p w14:paraId="19BA34A1" w14:textId="77777777" w:rsidR="0015273F" w:rsidRPr="00B93568" w:rsidRDefault="0015273F" w:rsidP="00C010D5">
            <w:pPr>
              <w:rPr>
                <w:rFonts w:ascii="Arial" w:hAnsi="Arial" w:cs="Arial"/>
                <w:sz w:val="20"/>
                <w:szCs w:val="20"/>
              </w:rPr>
            </w:pPr>
            <w:r w:rsidRPr="00B93568">
              <w:rPr>
                <w:rFonts w:ascii="Arial" w:hAnsi="Arial" w:cs="Arial"/>
                <w:sz w:val="20"/>
                <w:szCs w:val="20"/>
              </w:rPr>
              <w:t>38,1</w:t>
            </w:r>
          </w:p>
        </w:tc>
        <w:tc>
          <w:tcPr>
            <w:tcW w:w="0" w:type="auto"/>
            <w:vAlign w:val="center"/>
          </w:tcPr>
          <w:p w14:paraId="1781D02B" w14:textId="77777777" w:rsidR="0015273F" w:rsidRPr="00B93568" w:rsidRDefault="0015273F" w:rsidP="00C010D5">
            <w:pPr>
              <w:rPr>
                <w:rFonts w:ascii="Arial" w:hAnsi="Arial" w:cs="Arial"/>
                <w:sz w:val="20"/>
                <w:szCs w:val="20"/>
              </w:rPr>
            </w:pPr>
            <w:r w:rsidRPr="00B93568">
              <w:rPr>
                <w:rFonts w:ascii="Arial" w:hAnsi="Arial" w:cs="Arial"/>
                <w:sz w:val="20"/>
                <w:szCs w:val="20"/>
              </w:rPr>
              <w:t>39,3</w:t>
            </w:r>
          </w:p>
        </w:tc>
        <w:tc>
          <w:tcPr>
            <w:tcW w:w="0" w:type="auto"/>
            <w:vAlign w:val="center"/>
          </w:tcPr>
          <w:p w14:paraId="6A1BC6A1" w14:textId="77777777" w:rsidR="0015273F" w:rsidRPr="00B93568" w:rsidRDefault="0015273F" w:rsidP="00C010D5">
            <w:pPr>
              <w:rPr>
                <w:rFonts w:ascii="Arial" w:hAnsi="Arial" w:cs="Arial"/>
                <w:sz w:val="20"/>
                <w:szCs w:val="20"/>
              </w:rPr>
            </w:pPr>
            <w:r w:rsidRPr="00B93568">
              <w:rPr>
                <w:rFonts w:ascii="Arial" w:hAnsi="Arial" w:cs="Arial"/>
                <w:sz w:val="20"/>
                <w:szCs w:val="20"/>
              </w:rPr>
              <w:t>41,5</w:t>
            </w:r>
          </w:p>
        </w:tc>
        <w:tc>
          <w:tcPr>
            <w:tcW w:w="0" w:type="auto"/>
            <w:vAlign w:val="center"/>
          </w:tcPr>
          <w:p w14:paraId="469FF37E" w14:textId="77777777" w:rsidR="0015273F" w:rsidRPr="00B93568" w:rsidRDefault="0015273F" w:rsidP="00C010D5">
            <w:pPr>
              <w:rPr>
                <w:rFonts w:ascii="Arial" w:hAnsi="Arial" w:cs="Arial"/>
                <w:sz w:val="20"/>
                <w:szCs w:val="20"/>
              </w:rPr>
            </w:pPr>
            <w:r w:rsidRPr="00B93568">
              <w:rPr>
                <w:rFonts w:ascii="Arial" w:hAnsi="Arial" w:cs="Arial"/>
                <w:sz w:val="20"/>
                <w:szCs w:val="20"/>
              </w:rPr>
              <w:t>43,1</w:t>
            </w:r>
          </w:p>
        </w:tc>
        <w:tc>
          <w:tcPr>
            <w:tcW w:w="0" w:type="auto"/>
            <w:vAlign w:val="center"/>
          </w:tcPr>
          <w:p w14:paraId="014CFCEC" w14:textId="77777777" w:rsidR="0015273F" w:rsidRPr="00B93568" w:rsidRDefault="0015273F" w:rsidP="00C010D5">
            <w:pPr>
              <w:rPr>
                <w:rFonts w:ascii="Arial" w:hAnsi="Arial" w:cs="Arial"/>
                <w:sz w:val="20"/>
                <w:szCs w:val="20"/>
              </w:rPr>
            </w:pPr>
            <w:r w:rsidRPr="00B93568">
              <w:rPr>
                <w:rFonts w:ascii="Arial" w:hAnsi="Arial" w:cs="Arial"/>
                <w:sz w:val="20"/>
                <w:szCs w:val="20"/>
              </w:rPr>
              <w:t>44,1</w:t>
            </w:r>
          </w:p>
        </w:tc>
        <w:tc>
          <w:tcPr>
            <w:tcW w:w="0" w:type="auto"/>
            <w:vAlign w:val="center"/>
          </w:tcPr>
          <w:p w14:paraId="018F9C8A" w14:textId="77777777" w:rsidR="0015273F" w:rsidRPr="00B93568" w:rsidRDefault="0015273F" w:rsidP="00C010D5">
            <w:pPr>
              <w:rPr>
                <w:rFonts w:ascii="Arial" w:hAnsi="Arial" w:cs="Arial"/>
                <w:sz w:val="20"/>
                <w:szCs w:val="20"/>
              </w:rPr>
            </w:pPr>
            <w:r w:rsidRPr="00B93568">
              <w:rPr>
                <w:rFonts w:ascii="Arial" w:hAnsi="Arial" w:cs="Arial"/>
                <w:sz w:val="20"/>
                <w:szCs w:val="20"/>
              </w:rPr>
              <w:t>45,7</w:t>
            </w:r>
          </w:p>
        </w:tc>
        <w:tc>
          <w:tcPr>
            <w:tcW w:w="0" w:type="auto"/>
            <w:tcBorders>
              <w:right w:val="single" w:sz="4" w:space="0" w:color="auto"/>
            </w:tcBorders>
            <w:vAlign w:val="center"/>
          </w:tcPr>
          <w:p w14:paraId="7D751373" w14:textId="77777777" w:rsidR="0015273F" w:rsidRPr="00B93568" w:rsidRDefault="0015273F" w:rsidP="00C010D5">
            <w:pPr>
              <w:spacing w:before="60" w:after="60"/>
              <w:rPr>
                <w:rFonts w:ascii="Arial" w:eastAsia="Times New Roman" w:hAnsi="Arial" w:cs="Arial"/>
                <w:sz w:val="20"/>
                <w:szCs w:val="20"/>
                <w:lang w:eastAsia="pl-PL"/>
              </w:rPr>
            </w:pPr>
            <w:r w:rsidRPr="00B93568">
              <w:rPr>
                <w:rFonts w:ascii="Arial" w:eastAsia="Times New Roman" w:hAnsi="Arial" w:cs="Arial"/>
                <w:sz w:val="20"/>
                <w:szCs w:val="20"/>
                <w:lang w:eastAsia="pl-PL"/>
              </w:rPr>
              <w:t>47,3</w:t>
            </w:r>
          </w:p>
        </w:tc>
        <w:tc>
          <w:tcPr>
            <w:tcW w:w="0" w:type="auto"/>
            <w:tcBorders>
              <w:left w:val="single" w:sz="4" w:space="0" w:color="auto"/>
              <w:right w:val="single" w:sz="18" w:space="0" w:color="auto"/>
            </w:tcBorders>
            <w:vAlign w:val="center"/>
          </w:tcPr>
          <w:p w14:paraId="0F782CC2" w14:textId="77777777" w:rsidR="0015273F" w:rsidRPr="00B93568" w:rsidRDefault="0015273F" w:rsidP="00C010D5">
            <w:pPr>
              <w:rPr>
                <w:rFonts w:ascii="Arial" w:hAnsi="Arial" w:cs="Arial"/>
                <w:sz w:val="20"/>
                <w:szCs w:val="20"/>
              </w:rPr>
            </w:pPr>
            <w:r w:rsidRPr="00B93568">
              <w:rPr>
                <w:rFonts w:ascii="Arial" w:hAnsi="Arial" w:cs="Arial"/>
                <w:sz w:val="20"/>
                <w:szCs w:val="20"/>
              </w:rPr>
              <w:t>.</w:t>
            </w:r>
          </w:p>
        </w:tc>
        <w:tc>
          <w:tcPr>
            <w:tcW w:w="0" w:type="auto"/>
            <w:tcBorders>
              <w:top w:val="single" w:sz="6" w:space="0" w:color="auto"/>
              <w:left w:val="single" w:sz="18" w:space="0" w:color="auto"/>
              <w:bottom w:val="single" w:sz="18" w:space="0" w:color="auto"/>
              <w:right w:val="single" w:sz="18" w:space="0" w:color="auto"/>
            </w:tcBorders>
            <w:vAlign w:val="center"/>
          </w:tcPr>
          <w:p w14:paraId="1059D117" w14:textId="77777777" w:rsidR="0015273F" w:rsidRPr="00B93568" w:rsidRDefault="0015273F" w:rsidP="00C010D5">
            <w:pPr>
              <w:rPr>
                <w:rFonts w:ascii="Arial" w:hAnsi="Arial" w:cs="Arial"/>
                <w:sz w:val="20"/>
                <w:szCs w:val="20"/>
              </w:rPr>
            </w:pPr>
            <w:r w:rsidRPr="00B93568">
              <w:rPr>
                <w:rFonts w:ascii="Arial" w:hAnsi="Arial" w:cs="Arial"/>
                <w:sz w:val="20"/>
                <w:szCs w:val="20"/>
              </w:rPr>
              <w:t>40</w:t>
            </w:r>
          </w:p>
        </w:tc>
        <w:tc>
          <w:tcPr>
            <w:tcW w:w="0" w:type="auto"/>
            <w:tcBorders>
              <w:left w:val="single" w:sz="18" w:space="0" w:color="auto"/>
            </w:tcBorders>
            <w:vAlign w:val="center"/>
          </w:tcPr>
          <w:p w14:paraId="60B72530" w14:textId="77777777" w:rsidR="0015273F" w:rsidRPr="00B93568" w:rsidRDefault="0015273F" w:rsidP="00C010D5">
            <w:pPr>
              <w:rPr>
                <w:rFonts w:ascii="Arial" w:hAnsi="Arial" w:cs="Arial"/>
                <w:sz w:val="20"/>
                <w:szCs w:val="20"/>
              </w:rPr>
            </w:pPr>
            <w:r w:rsidRPr="00B93568">
              <w:rPr>
                <w:rFonts w:ascii="Arial" w:hAnsi="Arial" w:cs="Arial"/>
                <w:sz w:val="20"/>
                <w:szCs w:val="20"/>
              </w:rPr>
              <w:t>GUS</w:t>
            </w:r>
          </w:p>
        </w:tc>
      </w:tr>
    </w:tbl>
    <w:p w14:paraId="2DC7EE53" w14:textId="77777777" w:rsidR="0015273F" w:rsidRPr="0015273F" w:rsidRDefault="0015273F" w:rsidP="0015273F">
      <w:pPr>
        <w:spacing w:before="120" w:after="120"/>
        <w:rPr>
          <w:rFonts w:ascii="Arial" w:hAnsi="Arial" w:cs="Arial"/>
          <w:sz w:val="24"/>
          <w:szCs w:val="24"/>
        </w:rPr>
      </w:pPr>
      <w:r w:rsidRPr="0015273F">
        <w:rPr>
          <w:rFonts w:ascii="Arial" w:hAnsi="Arial" w:cs="Arial"/>
          <w:b/>
          <w:sz w:val="24"/>
          <w:szCs w:val="24"/>
        </w:rPr>
        <w:t>*</w:t>
      </w:r>
      <w:r>
        <w:rPr>
          <w:rFonts w:ascii="Arial" w:hAnsi="Arial" w:cs="Arial"/>
          <w:sz w:val="24"/>
          <w:szCs w:val="24"/>
        </w:rPr>
        <w:t xml:space="preserve"> </w:t>
      </w:r>
      <w:r w:rsidRPr="0015273F">
        <w:rPr>
          <w:rFonts w:ascii="Arial" w:hAnsi="Arial" w:cs="Arial"/>
          <w:sz w:val="24"/>
          <w:szCs w:val="24"/>
        </w:rPr>
        <w:t>zmiana metodologiczna</w:t>
      </w:r>
    </w:p>
    <w:p w14:paraId="6A0EC396" w14:textId="77777777" w:rsidR="0015273F" w:rsidRDefault="0015273F" w:rsidP="0015273F">
      <w:pPr>
        <w:pStyle w:val="Nagwek3"/>
        <w:rPr>
          <w:b w:val="0"/>
          <w:sz w:val="28"/>
          <w:szCs w:val="28"/>
        </w:rPr>
      </w:pPr>
      <w:bookmarkStart w:id="172" w:name="_Toc87952207"/>
      <w:r w:rsidRPr="0015273F">
        <w:rPr>
          <w:b w:val="0"/>
          <w:sz w:val="28"/>
          <w:szCs w:val="28"/>
        </w:rPr>
        <w:lastRenderedPageBreak/>
        <w:t>Priorytet tematyczny 2.6. Sport powszechny</w:t>
      </w:r>
      <w:bookmarkEnd w:id="172"/>
    </w:p>
    <w:tbl>
      <w:tblPr>
        <w:tblStyle w:val="Tabela-Siatka"/>
        <w:tblW w:w="0" w:type="auto"/>
        <w:tblLook w:val="04A0" w:firstRow="1" w:lastRow="0" w:firstColumn="1" w:lastColumn="0" w:noHBand="0" w:noVBand="1"/>
        <w:tblCaption w:val="Priorytet tematyczny 2.6. Sport powszechny"/>
        <w:tblDescription w:val="Tabela zawiera L.p., Wskaźnik, Poziom terytorialny rok 2010, 2011, 2012, 2013, 2014, 2015, 2016, 2017, 2018, 2019, 2020, 2020/ Wartość docelowa, Źródło"/>
      </w:tblPr>
      <w:tblGrid>
        <w:gridCol w:w="533"/>
        <w:gridCol w:w="1698"/>
        <w:gridCol w:w="1280"/>
        <w:gridCol w:w="614"/>
        <w:gridCol w:w="614"/>
        <w:gridCol w:w="863"/>
        <w:gridCol w:w="863"/>
        <w:gridCol w:w="863"/>
        <w:gridCol w:w="863"/>
        <w:gridCol w:w="863"/>
        <w:gridCol w:w="863"/>
        <w:gridCol w:w="863"/>
        <w:gridCol w:w="913"/>
        <w:gridCol w:w="932"/>
        <w:gridCol w:w="1032"/>
        <w:gridCol w:w="1469"/>
      </w:tblGrid>
      <w:tr w:rsidR="0015273F" w:rsidRPr="00CA52B3" w14:paraId="1B06C759" w14:textId="77777777" w:rsidTr="00C010D5">
        <w:trPr>
          <w:tblHeader/>
        </w:trPr>
        <w:tc>
          <w:tcPr>
            <w:tcW w:w="0" w:type="auto"/>
            <w:vAlign w:val="center"/>
          </w:tcPr>
          <w:p w14:paraId="53723EBD" w14:textId="77777777" w:rsidR="0015273F" w:rsidRPr="00CA52B3" w:rsidRDefault="0015273F" w:rsidP="00C010D5">
            <w:pPr>
              <w:rPr>
                <w:rFonts w:ascii="Arial" w:hAnsi="Arial" w:cs="Arial"/>
                <w:b/>
                <w:sz w:val="20"/>
                <w:szCs w:val="20"/>
              </w:rPr>
            </w:pPr>
            <w:r w:rsidRPr="00CA52B3">
              <w:rPr>
                <w:rFonts w:ascii="Arial" w:hAnsi="Arial" w:cs="Arial"/>
                <w:b/>
                <w:sz w:val="20"/>
                <w:szCs w:val="20"/>
              </w:rPr>
              <w:t>L.p.</w:t>
            </w:r>
          </w:p>
        </w:tc>
        <w:tc>
          <w:tcPr>
            <w:tcW w:w="0" w:type="auto"/>
            <w:vAlign w:val="center"/>
          </w:tcPr>
          <w:p w14:paraId="60DDAC0E" w14:textId="77777777" w:rsidR="0015273F" w:rsidRPr="00CA52B3" w:rsidRDefault="0015273F" w:rsidP="00C010D5">
            <w:pPr>
              <w:rPr>
                <w:rFonts w:ascii="Arial" w:hAnsi="Arial" w:cs="Arial"/>
                <w:b/>
                <w:sz w:val="20"/>
                <w:szCs w:val="20"/>
              </w:rPr>
            </w:pPr>
            <w:r w:rsidRPr="00CA52B3">
              <w:rPr>
                <w:rFonts w:ascii="Arial" w:hAnsi="Arial" w:cs="Arial"/>
                <w:b/>
                <w:sz w:val="20"/>
                <w:szCs w:val="20"/>
              </w:rPr>
              <w:t>Wskaźnik</w:t>
            </w:r>
          </w:p>
        </w:tc>
        <w:tc>
          <w:tcPr>
            <w:tcW w:w="0" w:type="auto"/>
            <w:vAlign w:val="center"/>
          </w:tcPr>
          <w:p w14:paraId="331E754C" w14:textId="77777777" w:rsidR="0015273F" w:rsidRPr="00CA52B3" w:rsidRDefault="0015273F" w:rsidP="00C010D5">
            <w:pPr>
              <w:rPr>
                <w:rFonts w:ascii="Arial" w:hAnsi="Arial" w:cs="Arial"/>
                <w:b/>
                <w:sz w:val="20"/>
                <w:szCs w:val="20"/>
              </w:rPr>
            </w:pPr>
            <w:r w:rsidRPr="00CA52B3">
              <w:rPr>
                <w:rFonts w:ascii="Arial" w:hAnsi="Arial" w:cs="Arial"/>
                <w:b/>
                <w:sz w:val="20"/>
                <w:szCs w:val="20"/>
              </w:rPr>
              <w:t>Poziom terytorialny</w:t>
            </w:r>
          </w:p>
        </w:tc>
        <w:tc>
          <w:tcPr>
            <w:tcW w:w="0" w:type="auto"/>
            <w:vAlign w:val="center"/>
          </w:tcPr>
          <w:p w14:paraId="3286A0C7" w14:textId="77777777" w:rsidR="0015273F" w:rsidRPr="00CA52B3" w:rsidRDefault="0015273F" w:rsidP="00C010D5">
            <w:pPr>
              <w:rPr>
                <w:rFonts w:ascii="Arial" w:hAnsi="Arial" w:cs="Arial"/>
                <w:b/>
                <w:sz w:val="20"/>
                <w:szCs w:val="20"/>
              </w:rPr>
            </w:pPr>
            <w:r w:rsidRPr="00CA52B3">
              <w:rPr>
                <w:rFonts w:ascii="Arial" w:hAnsi="Arial" w:cs="Arial"/>
                <w:b/>
                <w:sz w:val="20"/>
                <w:szCs w:val="20"/>
              </w:rPr>
              <w:t>2010</w:t>
            </w:r>
          </w:p>
        </w:tc>
        <w:tc>
          <w:tcPr>
            <w:tcW w:w="0" w:type="auto"/>
            <w:vAlign w:val="center"/>
          </w:tcPr>
          <w:p w14:paraId="71D2C6A9" w14:textId="77777777" w:rsidR="0015273F" w:rsidRPr="00CA52B3" w:rsidRDefault="0015273F" w:rsidP="00C010D5">
            <w:pPr>
              <w:rPr>
                <w:rFonts w:ascii="Arial" w:hAnsi="Arial" w:cs="Arial"/>
                <w:b/>
                <w:sz w:val="20"/>
                <w:szCs w:val="20"/>
              </w:rPr>
            </w:pPr>
            <w:r w:rsidRPr="00CA52B3">
              <w:rPr>
                <w:rFonts w:ascii="Arial" w:hAnsi="Arial" w:cs="Arial"/>
                <w:b/>
                <w:sz w:val="20"/>
                <w:szCs w:val="20"/>
              </w:rPr>
              <w:t>2011</w:t>
            </w:r>
          </w:p>
        </w:tc>
        <w:tc>
          <w:tcPr>
            <w:tcW w:w="0" w:type="auto"/>
            <w:vAlign w:val="center"/>
          </w:tcPr>
          <w:p w14:paraId="3E1C2F77" w14:textId="77777777" w:rsidR="0015273F" w:rsidRPr="00CA52B3" w:rsidRDefault="0015273F" w:rsidP="00C010D5">
            <w:pPr>
              <w:rPr>
                <w:rFonts w:ascii="Arial" w:hAnsi="Arial" w:cs="Arial"/>
                <w:b/>
                <w:sz w:val="20"/>
                <w:szCs w:val="20"/>
              </w:rPr>
            </w:pPr>
            <w:r w:rsidRPr="00CA52B3">
              <w:rPr>
                <w:rFonts w:ascii="Arial" w:hAnsi="Arial" w:cs="Arial"/>
                <w:b/>
                <w:sz w:val="20"/>
                <w:szCs w:val="20"/>
              </w:rPr>
              <w:t>2012</w:t>
            </w:r>
          </w:p>
        </w:tc>
        <w:tc>
          <w:tcPr>
            <w:tcW w:w="0" w:type="auto"/>
            <w:vAlign w:val="center"/>
          </w:tcPr>
          <w:p w14:paraId="5A55BBA0" w14:textId="77777777" w:rsidR="0015273F" w:rsidRPr="00CA52B3" w:rsidRDefault="0015273F" w:rsidP="00C010D5">
            <w:pPr>
              <w:rPr>
                <w:rFonts w:ascii="Arial" w:hAnsi="Arial" w:cs="Arial"/>
                <w:b/>
                <w:sz w:val="20"/>
                <w:szCs w:val="20"/>
              </w:rPr>
            </w:pPr>
            <w:r w:rsidRPr="00CA52B3">
              <w:rPr>
                <w:rFonts w:ascii="Arial" w:hAnsi="Arial" w:cs="Arial"/>
                <w:b/>
                <w:sz w:val="20"/>
                <w:szCs w:val="20"/>
              </w:rPr>
              <w:t>2013</w:t>
            </w:r>
          </w:p>
        </w:tc>
        <w:tc>
          <w:tcPr>
            <w:tcW w:w="0" w:type="auto"/>
            <w:vAlign w:val="center"/>
          </w:tcPr>
          <w:p w14:paraId="260BC956" w14:textId="77777777" w:rsidR="0015273F" w:rsidRPr="00CA52B3" w:rsidRDefault="0015273F" w:rsidP="00C010D5">
            <w:pPr>
              <w:rPr>
                <w:rFonts w:ascii="Arial" w:hAnsi="Arial" w:cs="Arial"/>
                <w:b/>
                <w:sz w:val="20"/>
                <w:szCs w:val="20"/>
              </w:rPr>
            </w:pPr>
            <w:r w:rsidRPr="00CA52B3">
              <w:rPr>
                <w:rFonts w:ascii="Arial" w:hAnsi="Arial" w:cs="Arial"/>
                <w:b/>
                <w:sz w:val="20"/>
                <w:szCs w:val="20"/>
              </w:rPr>
              <w:t>2014</w:t>
            </w:r>
          </w:p>
        </w:tc>
        <w:tc>
          <w:tcPr>
            <w:tcW w:w="0" w:type="auto"/>
            <w:vAlign w:val="center"/>
          </w:tcPr>
          <w:p w14:paraId="2D37A469" w14:textId="77777777" w:rsidR="0015273F" w:rsidRPr="00CA52B3" w:rsidRDefault="0015273F" w:rsidP="00C010D5">
            <w:pPr>
              <w:rPr>
                <w:rFonts w:ascii="Arial" w:hAnsi="Arial" w:cs="Arial"/>
                <w:b/>
                <w:sz w:val="20"/>
                <w:szCs w:val="20"/>
              </w:rPr>
            </w:pPr>
            <w:r w:rsidRPr="00CA52B3">
              <w:rPr>
                <w:rFonts w:ascii="Arial" w:hAnsi="Arial" w:cs="Arial"/>
                <w:b/>
                <w:sz w:val="20"/>
                <w:szCs w:val="20"/>
              </w:rPr>
              <w:t>2015</w:t>
            </w:r>
          </w:p>
        </w:tc>
        <w:tc>
          <w:tcPr>
            <w:tcW w:w="0" w:type="auto"/>
            <w:vAlign w:val="center"/>
          </w:tcPr>
          <w:p w14:paraId="4AAB2483" w14:textId="77777777" w:rsidR="0015273F" w:rsidRPr="00CA52B3" w:rsidRDefault="0015273F" w:rsidP="00C010D5">
            <w:pPr>
              <w:rPr>
                <w:rFonts w:ascii="Arial" w:hAnsi="Arial" w:cs="Arial"/>
                <w:b/>
                <w:sz w:val="20"/>
                <w:szCs w:val="20"/>
              </w:rPr>
            </w:pPr>
            <w:r w:rsidRPr="00CA52B3">
              <w:rPr>
                <w:rFonts w:ascii="Arial" w:hAnsi="Arial" w:cs="Arial"/>
                <w:b/>
                <w:sz w:val="20"/>
                <w:szCs w:val="20"/>
              </w:rPr>
              <w:t>2016</w:t>
            </w:r>
          </w:p>
        </w:tc>
        <w:tc>
          <w:tcPr>
            <w:tcW w:w="0" w:type="auto"/>
            <w:vAlign w:val="center"/>
          </w:tcPr>
          <w:p w14:paraId="22A4A3A9" w14:textId="77777777" w:rsidR="0015273F" w:rsidRPr="00CA52B3" w:rsidRDefault="0015273F" w:rsidP="00C010D5">
            <w:pPr>
              <w:rPr>
                <w:rFonts w:ascii="Arial" w:hAnsi="Arial" w:cs="Arial"/>
                <w:b/>
                <w:sz w:val="20"/>
                <w:szCs w:val="20"/>
              </w:rPr>
            </w:pPr>
            <w:r w:rsidRPr="00CA52B3">
              <w:rPr>
                <w:rFonts w:ascii="Arial" w:hAnsi="Arial" w:cs="Arial"/>
                <w:b/>
                <w:sz w:val="20"/>
                <w:szCs w:val="20"/>
              </w:rPr>
              <w:t>2017</w:t>
            </w:r>
          </w:p>
        </w:tc>
        <w:tc>
          <w:tcPr>
            <w:tcW w:w="0" w:type="auto"/>
            <w:vAlign w:val="center"/>
          </w:tcPr>
          <w:p w14:paraId="21275DB8" w14:textId="77777777" w:rsidR="0015273F" w:rsidRPr="00CA52B3" w:rsidRDefault="0015273F" w:rsidP="00C010D5">
            <w:pPr>
              <w:rPr>
                <w:rFonts w:ascii="Arial" w:hAnsi="Arial" w:cs="Arial"/>
                <w:b/>
                <w:sz w:val="20"/>
                <w:szCs w:val="20"/>
              </w:rPr>
            </w:pPr>
            <w:r w:rsidRPr="00CA52B3">
              <w:rPr>
                <w:rFonts w:ascii="Arial" w:hAnsi="Arial" w:cs="Arial"/>
                <w:b/>
                <w:sz w:val="20"/>
                <w:szCs w:val="20"/>
              </w:rPr>
              <w:t>2018</w:t>
            </w:r>
          </w:p>
        </w:tc>
        <w:tc>
          <w:tcPr>
            <w:tcW w:w="0" w:type="auto"/>
            <w:tcBorders>
              <w:right w:val="single" w:sz="4" w:space="0" w:color="auto"/>
            </w:tcBorders>
            <w:vAlign w:val="center"/>
          </w:tcPr>
          <w:p w14:paraId="7E430EB7" w14:textId="77777777" w:rsidR="0015273F" w:rsidRPr="00CA52B3" w:rsidRDefault="0015273F" w:rsidP="00C010D5">
            <w:pPr>
              <w:rPr>
                <w:rFonts w:ascii="Arial" w:hAnsi="Arial" w:cs="Arial"/>
                <w:b/>
                <w:sz w:val="20"/>
                <w:szCs w:val="20"/>
              </w:rPr>
            </w:pPr>
            <w:r w:rsidRPr="00CA52B3">
              <w:rPr>
                <w:rFonts w:ascii="Arial" w:hAnsi="Arial" w:cs="Arial"/>
                <w:b/>
                <w:sz w:val="20"/>
                <w:szCs w:val="20"/>
              </w:rPr>
              <w:t>2019</w:t>
            </w:r>
          </w:p>
        </w:tc>
        <w:tc>
          <w:tcPr>
            <w:tcW w:w="0" w:type="auto"/>
            <w:tcBorders>
              <w:left w:val="single" w:sz="4" w:space="0" w:color="auto"/>
              <w:right w:val="single" w:sz="18" w:space="0" w:color="auto"/>
            </w:tcBorders>
            <w:vAlign w:val="center"/>
          </w:tcPr>
          <w:p w14:paraId="6D988F7E" w14:textId="77777777" w:rsidR="0015273F" w:rsidRPr="00CA52B3" w:rsidRDefault="0015273F" w:rsidP="00C010D5">
            <w:pPr>
              <w:rPr>
                <w:rFonts w:ascii="Arial" w:hAnsi="Arial" w:cs="Arial"/>
                <w:b/>
                <w:sz w:val="20"/>
                <w:szCs w:val="20"/>
              </w:rPr>
            </w:pPr>
            <w:r w:rsidRPr="00CA52B3">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10C5CF49" w14:textId="77777777" w:rsidR="0015273F" w:rsidRPr="00CA52B3" w:rsidRDefault="0015273F" w:rsidP="00C010D5">
            <w:pPr>
              <w:rPr>
                <w:rFonts w:ascii="Arial" w:hAnsi="Arial" w:cs="Arial"/>
                <w:b/>
                <w:sz w:val="20"/>
                <w:szCs w:val="20"/>
              </w:rPr>
            </w:pPr>
            <w:r w:rsidRPr="00CA52B3">
              <w:rPr>
                <w:rFonts w:ascii="Arial" w:hAnsi="Arial" w:cs="Arial"/>
                <w:b/>
                <w:sz w:val="20"/>
                <w:szCs w:val="20"/>
              </w:rPr>
              <w:t>2020/ Wartość docelowa</w:t>
            </w:r>
          </w:p>
        </w:tc>
        <w:tc>
          <w:tcPr>
            <w:tcW w:w="0" w:type="auto"/>
            <w:tcBorders>
              <w:left w:val="single" w:sz="18" w:space="0" w:color="auto"/>
            </w:tcBorders>
            <w:vAlign w:val="center"/>
          </w:tcPr>
          <w:p w14:paraId="0FADD666" w14:textId="77777777" w:rsidR="0015273F" w:rsidRPr="00CA52B3" w:rsidRDefault="0015273F" w:rsidP="00C010D5">
            <w:pPr>
              <w:rPr>
                <w:rFonts w:ascii="Arial" w:hAnsi="Arial" w:cs="Arial"/>
                <w:b/>
                <w:sz w:val="20"/>
                <w:szCs w:val="20"/>
              </w:rPr>
            </w:pPr>
            <w:r w:rsidRPr="00CA52B3">
              <w:rPr>
                <w:rFonts w:ascii="Arial" w:hAnsi="Arial" w:cs="Arial"/>
                <w:b/>
                <w:sz w:val="20"/>
                <w:szCs w:val="20"/>
              </w:rPr>
              <w:t>Źródło</w:t>
            </w:r>
          </w:p>
        </w:tc>
      </w:tr>
      <w:tr w:rsidR="0015273F" w:rsidRPr="00CA52B3" w14:paraId="46547D50" w14:textId="77777777" w:rsidTr="00C010D5">
        <w:tc>
          <w:tcPr>
            <w:tcW w:w="0" w:type="auto"/>
            <w:vAlign w:val="center"/>
          </w:tcPr>
          <w:p w14:paraId="6E1A4EF6" w14:textId="77777777" w:rsidR="0015273F" w:rsidRPr="00CA52B3" w:rsidRDefault="0015273F" w:rsidP="00C010D5">
            <w:pPr>
              <w:rPr>
                <w:rFonts w:ascii="Arial" w:hAnsi="Arial" w:cs="Arial"/>
                <w:b/>
                <w:sz w:val="20"/>
                <w:szCs w:val="20"/>
              </w:rPr>
            </w:pPr>
            <w:r w:rsidRPr="00CA52B3">
              <w:rPr>
                <w:rFonts w:ascii="Arial" w:hAnsi="Arial" w:cs="Arial"/>
                <w:b/>
                <w:sz w:val="20"/>
                <w:szCs w:val="20"/>
              </w:rPr>
              <w:t>1.</w:t>
            </w:r>
          </w:p>
        </w:tc>
        <w:tc>
          <w:tcPr>
            <w:tcW w:w="0" w:type="auto"/>
            <w:vAlign w:val="center"/>
          </w:tcPr>
          <w:p w14:paraId="025424F6" w14:textId="77777777" w:rsidR="0015273F" w:rsidRPr="00CA52B3" w:rsidRDefault="0015273F" w:rsidP="00C010D5">
            <w:pPr>
              <w:rPr>
                <w:rFonts w:ascii="Arial" w:hAnsi="Arial" w:cs="Arial"/>
                <w:sz w:val="20"/>
                <w:szCs w:val="20"/>
              </w:rPr>
            </w:pPr>
            <w:r w:rsidRPr="00CA52B3">
              <w:rPr>
                <w:rFonts w:ascii="Arial" w:hAnsi="Arial" w:cs="Arial"/>
                <w:sz w:val="20"/>
                <w:szCs w:val="20"/>
              </w:rPr>
              <w:t>Liczba punktów zdobytych przez reprezentantów województwa podkarpackiego w systemie współzawodnictwa sportowego dzieci i młodzieży</w:t>
            </w:r>
          </w:p>
        </w:tc>
        <w:tc>
          <w:tcPr>
            <w:tcW w:w="0" w:type="auto"/>
            <w:vAlign w:val="center"/>
          </w:tcPr>
          <w:p w14:paraId="711AB2ED" w14:textId="77777777" w:rsidR="0015273F" w:rsidRPr="00CA52B3" w:rsidRDefault="0015273F" w:rsidP="00C010D5">
            <w:pPr>
              <w:rPr>
                <w:rFonts w:ascii="Arial" w:hAnsi="Arial" w:cs="Arial"/>
                <w:sz w:val="20"/>
                <w:szCs w:val="20"/>
              </w:rPr>
            </w:pPr>
            <w:r w:rsidRPr="00CA52B3">
              <w:rPr>
                <w:rFonts w:ascii="Arial" w:hAnsi="Arial" w:cs="Arial"/>
                <w:sz w:val="20"/>
                <w:szCs w:val="20"/>
              </w:rPr>
              <w:t>podkarpackie</w:t>
            </w:r>
          </w:p>
        </w:tc>
        <w:tc>
          <w:tcPr>
            <w:tcW w:w="0" w:type="auto"/>
            <w:vAlign w:val="center"/>
          </w:tcPr>
          <w:p w14:paraId="284F2BD5"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00514CFF"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4A03721B" w14:textId="77777777" w:rsidR="0015273F" w:rsidRPr="00CA52B3" w:rsidRDefault="0015273F" w:rsidP="00C010D5">
            <w:pPr>
              <w:rPr>
                <w:rFonts w:ascii="Arial" w:hAnsi="Arial" w:cs="Arial"/>
                <w:sz w:val="20"/>
                <w:szCs w:val="20"/>
              </w:rPr>
            </w:pPr>
            <w:r w:rsidRPr="00CA52B3">
              <w:rPr>
                <w:rFonts w:ascii="Arial" w:hAnsi="Arial" w:cs="Arial"/>
                <w:sz w:val="20"/>
                <w:szCs w:val="20"/>
              </w:rPr>
              <w:t>4794,52</w:t>
            </w:r>
          </w:p>
        </w:tc>
        <w:tc>
          <w:tcPr>
            <w:tcW w:w="0" w:type="auto"/>
            <w:vAlign w:val="center"/>
          </w:tcPr>
          <w:p w14:paraId="013D5ABE" w14:textId="77777777" w:rsidR="0015273F" w:rsidRPr="00CA52B3" w:rsidRDefault="0015273F" w:rsidP="00C010D5">
            <w:pPr>
              <w:rPr>
                <w:rFonts w:ascii="Arial" w:hAnsi="Arial" w:cs="Arial"/>
                <w:sz w:val="20"/>
                <w:szCs w:val="20"/>
              </w:rPr>
            </w:pPr>
            <w:r w:rsidRPr="00CA52B3">
              <w:rPr>
                <w:rFonts w:ascii="Arial" w:hAnsi="Arial" w:cs="Arial"/>
                <w:sz w:val="20"/>
                <w:szCs w:val="20"/>
              </w:rPr>
              <w:t>5105,74</w:t>
            </w:r>
          </w:p>
        </w:tc>
        <w:tc>
          <w:tcPr>
            <w:tcW w:w="0" w:type="auto"/>
            <w:vAlign w:val="center"/>
          </w:tcPr>
          <w:p w14:paraId="29CEE039" w14:textId="77777777" w:rsidR="0015273F" w:rsidRPr="00CA52B3" w:rsidRDefault="0015273F" w:rsidP="00C010D5">
            <w:pPr>
              <w:rPr>
                <w:rFonts w:ascii="Arial" w:hAnsi="Arial" w:cs="Arial"/>
                <w:sz w:val="20"/>
                <w:szCs w:val="20"/>
              </w:rPr>
            </w:pPr>
            <w:r w:rsidRPr="00CA52B3">
              <w:rPr>
                <w:rFonts w:ascii="Arial" w:hAnsi="Arial" w:cs="Arial"/>
                <w:sz w:val="20"/>
                <w:szCs w:val="20"/>
              </w:rPr>
              <w:t>4840,91</w:t>
            </w:r>
          </w:p>
        </w:tc>
        <w:tc>
          <w:tcPr>
            <w:tcW w:w="0" w:type="auto"/>
            <w:vAlign w:val="center"/>
          </w:tcPr>
          <w:p w14:paraId="007CC334" w14:textId="77777777" w:rsidR="0015273F" w:rsidRPr="00CA52B3" w:rsidRDefault="0015273F" w:rsidP="00C010D5">
            <w:pPr>
              <w:rPr>
                <w:rFonts w:ascii="Arial" w:hAnsi="Arial" w:cs="Arial"/>
                <w:sz w:val="20"/>
                <w:szCs w:val="20"/>
              </w:rPr>
            </w:pPr>
            <w:r w:rsidRPr="00CA52B3">
              <w:rPr>
                <w:rFonts w:ascii="Arial" w:hAnsi="Arial" w:cs="Arial"/>
                <w:sz w:val="20"/>
                <w:szCs w:val="20"/>
              </w:rPr>
              <w:t>4871,38</w:t>
            </w:r>
          </w:p>
        </w:tc>
        <w:tc>
          <w:tcPr>
            <w:tcW w:w="0" w:type="auto"/>
            <w:vAlign w:val="center"/>
          </w:tcPr>
          <w:p w14:paraId="4D594E5C" w14:textId="77777777" w:rsidR="0015273F" w:rsidRPr="00CA52B3" w:rsidRDefault="0015273F" w:rsidP="00C010D5">
            <w:pPr>
              <w:rPr>
                <w:rFonts w:ascii="Arial" w:hAnsi="Arial" w:cs="Arial"/>
                <w:sz w:val="20"/>
                <w:szCs w:val="20"/>
              </w:rPr>
            </w:pPr>
            <w:r w:rsidRPr="00CA52B3">
              <w:rPr>
                <w:rFonts w:ascii="Arial" w:hAnsi="Arial" w:cs="Arial"/>
                <w:sz w:val="20"/>
                <w:szCs w:val="20"/>
              </w:rPr>
              <w:t>5225,42</w:t>
            </w:r>
          </w:p>
        </w:tc>
        <w:tc>
          <w:tcPr>
            <w:tcW w:w="0" w:type="auto"/>
            <w:vAlign w:val="center"/>
          </w:tcPr>
          <w:p w14:paraId="762004E9" w14:textId="77777777" w:rsidR="0015273F" w:rsidRPr="00CA52B3" w:rsidRDefault="0015273F" w:rsidP="00C010D5">
            <w:pPr>
              <w:rPr>
                <w:rFonts w:ascii="Arial" w:hAnsi="Arial" w:cs="Arial"/>
                <w:sz w:val="20"/>
                <w:szCs w:val="20"/>
              </w:rPr>
            </w:pPr>
            <w:r w:rsidRPr="00CA52B3">
              <w:rPr>
                <w:rFonts w:ascii="Arial" w:hAnsi="Arial" w:cs="Arial"/>
                <w:sz w:val="20"/>
                <w:szCs w:val="20"/>
              </w:rPr>
              <w:t>5081,48</w:t>
            </w:r>
          </w:p>
        </w:tc>
        <w:tc>
          <w:tcPr>
            <w:tcW w:w="0" w:type="auto"/>
            <w:vAlign w:val="center"/>
          </w:tcPr>
          <w:p w14:paraId="45695867" w14:textId="77777777" w:rsidR="0015273F" w:rsidRPr="00CA52B3" w:rsidRDefault="0015273F" w:rsidP="00C010D5">
            <w:pPr>
              <w:rPr>
                <w:rFonts w:ascii="Arial" w:hAnsi="Arial" w:cs="Arial"/>
                <w:sz w:val="20"/>
                <w:szCs w:val="20"/>
              </w:rPr>
            </w:pPr>
            <w:r w:rsidRPr="00CA52B3">
              <w:rPr>
                <w:rFonts w:ascii="Arial" w:hAnsi="Arial" w:cs="Arial"/>
                <w:sz w:val="20"/>
                <w:szCs w:val="20"/>
              </w:rPr>
              <w:t>4987,51</w:t>
            </w:r>
          </w:p>
        </w:tc>
        <w:tc>
          <w:tcPr>
            <w:tcW w:w="0" w:type="auto"/>
            <w:tcBorders>
              <w:right w:val="single" w:sz="4" w:space="0" w:color="auto"/>
            </w:tcBorders>
            <w:vAlign w:val="center"/>
          </w:tcPr>
          <w:p w14:paraId="757147B3" w14:textId="77777777" w:rsidR="0015273F" w:rsidRPr="00CA52B3" w:rsidRDefault="0015273F" w:rsidP="00C010D5">
            <w:pPr>
              <w:rPr>
                <w:rFonts w:ascii="Arial" w:hAnsi="Arial" w:cs="Arial"/>
                <w:sz w:val="20"/>
                <w:szCs w:val="20"/>
              </w:rPr>
            </w:pPr>
            <w:r w:rsidRPr="00CA52B3">
              <w:rPr>
                <w:rFonts w:ascii="Arial" w:hAnsi="Arial" w:cs="Arial"/>
                <w:sz w:val="20"/>
                <w:szCs w:val="20"/>
              </w:rPr>
              <w:t xml:space="preserve">4607,25/ </w:t>
            </w:r>
            <w:r w:rsidRPr="00CA52B3">
              <w:rPr>
                <w:rFonts w:ascii="Arial" w:hAnsi="Arial" w:cs="Arial"/>
                <w:b/>
                <w:sz w:val="20"/>
                <w:szCs w:val="20"/>
              </w:rPr>
              <w:t>1209,6*</w:t>
            </w:r>
          </w:p>
        </w:tc>
        <w:tc>
          <w:tcPr>
            <w:tcW w:w="0" w:type="auto"/>
            <w:tcBorders>
              <w:left w:val="single" w:sz="4" w:space="0" w:color="auto"/>
              <w:right w:val="single" w:sz="18" w:space="0" w:color="auto"/>
            </w:tcBorders>
            <w:vAlign w:val="center"/>
          </w:tcPr>
          <w:p w14:paraId="15D88787" w14:textId="77777777" w:rsidR="0015273F" w:rsidRPr="00CA52B3" w:rsidRDefault="0015273F" w:rsidP="00C010D5">
            <w:pPr>
              <w:rPr>
                <w:rFonts w:ascii="Arial" w:hAnsi="Arial" w:cs="Arial"/>
                <w:b/>
                <w:sz w:val="20"/>
                <w:szCs w:val="20"/>
              </w:rPr>
            </w:pPr>
            <w:r w:rsidRPr="00CA52B3">
              <w:rPr>
                <w:rFonts w:ascii="Arial" w:hAnsi="Arial" w:cs="Arial"/>
                <w:b/>
                <w:sz w:val="20"/>
                <w:szCs w:val="20"/>
              </w:rPr>
              <w:t>4468,49*</w:t>
            </w:r>
          </w:p>
        </w:tc>
        <w:tc>
          <w:tcPr>
            <w:tcW w:w="0" w:type="auto"/>
            <w:tcBorders>
              <w:top w:val="single" w:sz="6" w:space="0" w:color="auto"/>
              <w:left w:val="single" w:sz="18" w:space="0" w:color="auto"/>
              <w:bottom w:val="single" w:sz="6" w:space="0" w:color="auto"/>
              <w:right w:val="single" w:sz="18" w:space="0" w:color="auto"/>
            </w:tcBorders>
            <w:vAlign w:val="center"/>
          </w:tcPr>
          <w:p w14:paraId="2ED4164B" w14:textId="77777777" w:rsidR="0015273F" w:rsidRPr="00CA52B3" w:rsidRDefault="0015273F" w:rsidP="00C010D5">
            <w:pPr>
              <w:rPr>
                <w:rFonts w:ascii="Arial" w:hAnsi="Arial" w:cs="Arial"/>
                <w:sz w:val="20"/>
                <w:szCs w:val="20"/>
              </w:rPr>
            </w:pPr>
            <w:r w:rsidRPr="00CA52B3">
              <w:rPr>
                <w:rFonts w:ascii="Arial" w:hAnsi="Arial" w:cs="Arial"/>
                <w:sz w:val="20"/>
                <w:szCs w:val="20"/>
              </w:rPr>
              <w:t>8000</w:t>
            </w:r>
          </w:p>
        </w:tc>
        <w:tc>
          <w:tcPr>
            <w:tcW w:w="0" w:type="auto"/>
            <w:tcBorders>
              <w:left w:val="single" w:sz="18" w:space="0" w:color="auto"/>
            </w:tcBorders>
            <w:vAlign w:val="center"/>
          </w:tcPr>
          <w:p w14:paraId="19680354" w14:textId="77777777" w:rsidR="0015273F" w:rsidRPr="00CA52B3" w:rsidRDefault="0015273F" w:rsidP="00C010D5">
            <w:pPr>
              <w:rPr>
                <w:rFonts w:ascii="Arial" w:hAnsi="Arial" w:cs="Arial"/>
                <w:sz w:val="20"/>
                <w:szCs w:val="20"/>
              </w:rPr>
            </w:pPr>
            <w:r w:rsidRPr="00CA52B3">
              <w:rPr>
                <w:rFonts w:ascii="Arial" w:hAnsi="Arial" w:cs="Arial"/>
                <w:sz w:val="20"/>
                <w:szCs w:val="20"/>
              </w:rPr>
              <w:t>Polska Federacja Sportu Młodzieżowego</w:t>
            </w:r>
          </w:p>
        </w:tc>
      </w:tr>
      <w:tr w:rsidR="0015273F" w:rsidRPr="00CA52B3" w14:paraId="1705B067" w14:textId="77777777" w:rsidTr="00C010D5">
        <w:tc>
          <w:tcPr>
            <w:tcW w:w="0" w:type="auto"/>
            <w:vAlign w:val="center"/>
          </w:tcPr>
          <w:p w14:paraId="32585110" w14:textId="77777777" w:rsidR="0015273F" w:rsidRPr="00CA52B3" w:rsidRDefault="0015273F" w:rsidP="00C010D5">
            <w:pPr>
              <w:rPr>
                <w:rFonts w:ascii="Arial" w:hAnsi="Arial" w:cs="Arial"/>
                <w:b/>
                <w:sz w:val="20"/>
                <w:szCs w:val="20"/>
              </w:rPr>
            </w:pPr>
            <w:r w:rsidRPr="00CA52B3">
              <w:rPr>
                <w:rFonts w:ascii="Arial" w:hAnsi="Arial" w:cs="Arial"/>
                <w:b/>
                <w:sz w:val="20"/>
                <w:szCs w:val="20"/>
              </w:rPr>
              <w:t>2.</w:t>
            </w:r>
          </w:p>
        </w:tc>
        <w:tc>
          <w:tcPr>
            <w:tcW w:w="0" w:type="auto"/>
            <w:vAlign w:val="center"/>
          </w:tcPr>
          <w:p w14:paraId="012A94FA" w14:textId="77777777" w:rsidR="0015273F" w:rsidRPr="00CA52B3" w:rsidRDefault="0015273F" w:rsidP="00C010D5">
            <w:pPr>
              <w:rPr>
                <w:rFonts w:ascii="Arial" w:hAnsi="Arial" w:cs="Arial"/>
                <w:sz w:val="20"/>
                <w:szCs w:val="20"/>
              </w:rPr>
            </w:pPr>
            <w:r w:rsidRPr="00CA52B3">
              <w:rPr>
                <w:rFonts w:ascii="Arial" w:hAnsi="Arial" w:cs="Arial"/>
                <w:sz w:val="20"/>
                <w:szCs w:val="20"/>
              </w:rPr>
              <w:t>Odsetek populacji mieszkańców województwa do lat 19 uczestniczącej w imprezach sportu szkolnego [%]</w:t>
            </w:r>
          </w:p>
        </w:tc>
        <w:tc>
          <w:tcPr>
            <w:tcW w:w="0" w:type="auto"/>
            <w:vAlign w:val="center"/>
          </w:tcPr>
          <w:p w14:paraId="59A1FD35" w14:textId="77777777" w:rsidR="0015273F" w:rsidRPr="00CA52B3" w:rsidRDefault="0015273F" w:rsidP="00C010D5">
            <w:pPr>
              <w:rPr>
                <w:rFonts w:ascii="Arial" w:hAnsi="Arial" w:cs="Arial"/>
                <w:sz w:val="20"/>
                <w:szCs w:val="20"/>
              </w:rPr>
            </w:pPr>
            <w:r w:rsidRPr="00CA52B3">
              <w:rPr>
                <w:rFonts w:ascii="Arial" w:hAnsi="Arial" w:cs="Arial"/>
                <w:sz w:val="20"/>
                <w:szCs w:val="20"/>
              </w:rPr>
              <w:t>podkarpackie</w:t>
            </w:r>
          </w:p>
        </w:tc>
        <w:tc>
          <w:tcPr>
            <w:tcW w:w="0" w:type="auto"/>
            <w:shd w:val="clear" w:color="auto" w:fill="BDD6EE" w:themeFill="accent1" w:themeFillTint="66"/>
            <w:vAlign w:val="center"/>
          </w:tcPr>
          <w:p w14:paraId="367BB18C" w14:textId="77777777" w:rsidR="0015273F" w:rsidRPr="00CA52B3" w:rsidRDefault="0015273F" w:rsidP="00C010D5">
            <w:pPr>
              <w:rPr>
                <w:rFonts w:ascii="Arial" w:hAnsi="Arial" w:cs="Arial"/>
                <w:sz w:val="20"/>
                <w:szCs w:val="20"/>
              </w:rPr>
            </w:pPr>
            <w:r w:rsidRPr="00CA52B3">
              <w:rPr>
                <w:rFonts w:ascii="Arial" w:hAnsi="Arial" w:cs="Arial"/>
                <w:sz w:val="20"/>
                <w:szCs w:val="20"/>
              </w:rPr>
              <w:t>21,8</w:t>
            </w:r>
          </w:p>
        </w:tc>
        <w:tc>
          <w:tcPr>
            <w:tcW w:w="0" w:type="auto"/>
            <w:vAlign w:val="center"/>
          </w:tcPr>
          <w:p w14:paraId="42571E40" w14:textId="77777777" w:rsidR="0015273F" w:rsidRPr="00CA52B3" w:rsidRDefault="0015273F" w:rsidP="00C010D5">
            <w:pPr>
              <w:rPr>
                <w:rFonts w:ascii="Arial" w:hAnsi="Arial" w:cs="Arial"/>
                <w:sz w:val="20"/>
                <w:szCs w:val="20"/>
              </w:rPr>
            </w:pPr>
            <w:r w:rsidRPr="00CA52B3">
              <w:rPr>
                <w:rFonts w:ascii="Arial" w:hAnsi="Arial" w:cs="Arial"/>
                <w:sz w:val="20"/>
                <w:szCs w:val="20"/>
              </w:rPr>
              <w:t>21,8</w:t>
            </w:r>
          </w:p>
        </w:tc>
        <w:tc>
          <w:tcPr>
            <w:tcW w:w="0" w:type="auto"/>
            <w:vAlign w:val="center"/>
          </w:tcPr>
          <w:p w14:paraId="233067A6" w14:textId="77777777" w:rsidR="0015273F" w:rsidRPr="00CA52B3" w:rsidRDefault="0015273F" w:rsidP="00C010D5">
            <w:pPr>
              <w:rPr>
                <w:rFonts w:ascii="Arial" w:hAnsi="Arial" w:cs="Arial"/>
                <w:sz w:val="20"/>
                <w:szCs w:val="20"/>
              </w:rPr>
            </w:pPr>
            <w:r w:rsidRPr="00CA52B3">
              <w:rPr>
                <w:rFonts w:ascii="Arial" w:hAnsi="Arial" w:cs="Arial"/>
                <w:sz w:val="20"/>
                <w:szCs w:val="20"/>
              </w:rPr>
              <w:t>22,4</w:t>
            </w:r>
          </w:p>
        </w:tc>
        <w:tc>
          <w:tcPr>
            <w:tcW w:w="0" w:type="auto"/>
            <w:vAlign w:val="center"/>
          </w:tcPr>
          <w:p w14:paraId="13052273" w14:textId="77777777" w:rsidR="0015273F" w:rsidRPr="00CA52B3" w:rsidRDefault="0015273F" w:rsidP="00C010D5">
            <w:pPr>
              <w:rPr>
                <w:rFonts w:ascii="Arial" w:hAnsi="Arial" w:cs="Arial"/>
                <w:sz w:val="20"/>
                <w:szCs w:val="20"/>
              </w:rPr>
            </w:pPr>
            <w:r w:rsidRPr="00CA52B3">
              <w:rPr>
                <w:rFonts w:ascii="Arial" w:hAnsi="Arial" w:cs="Arial"/>
                <w:sz w:val="20"/>
                <w:szCs w:val="20"/>
              </w:rPr>
              <w:t>22,2</w:t>
            </w:r>
          </w:p>
        </w:tc>
        <w:tc>
          <w:tcPr>
            <w:tcW w:w="0" w:type="auto"/>
            <w:vAlign w:val="center"/>
          </w:tcPr>
          <w:p w14:paraId="470752C5" w14:textId="77777777" w:rsidR="0015273F" w:rsidRPr="00CA52B3" w:rsidRDefault="0015273F" w:rsidP="00C010D5">
            <w:pPr>
              <w:rPr>
                <w:rFonts w:ascii="Arial" w:hAnsi="Arial" w:cs="Arial"/>
                <w:sz w:val="20"/>
                <w:szCs w:val="20"/>
              </w:rPr>
            </w:pPr>
            <w:r w:rsidRPr="00CA52B3">
              <w:rPr>
                <w:rFonts w:ascii="Arial" w:hAnsi="Arial" w:cs="Arial"/>
                <w:sz w:val="20"/>
                <w:szCs w:val="20"/>
              </w:rPr>
              <w:t>23,4</w:t>
            </w:r>
          </w:p>
        </w:tc>
        <w:tc>
          <w:tcPr>
            <w:tcW w:w="0" w:type="auto"/>
            <w:vAlign w:val="center"/>
          </w:tcPr>
          <w:p w14:paraId="7EFF23DB" w14:textId="77777777" w:rsidR="0015273F" w:rsidRPr="00CA52B3" w:rsidRDefault="0015273F" w:rsidP="00C010D5">
            <w:pPr>
              <w:rPr>
                <w:rFonts w:ascii="Arial" w:hAnsi="Arial" w:cs="Arial"/>
                <w:sz w:val="20"/>
                <w:szCs w:val="20"/>
              </w:rPr>
            </w:pPr>
            <w:r w:rsidRPr="00CA52B3">
              <w:rPr>
                <w:rFonts w:ascii="Arial" w:hAnsi="Arial" w:cs="Arial"/>
                <w:sz w:val="20"/>
                <w:szCs w:val="20"/>
              </w:rPr>
              <w:t>23,7</w:t>
            </w:r>
          </w:p>
        </w:tc>
        <w:tc>
          <w:tcPr>
            <w:tcW w:w="0" w:type="auto"/>
            <w:vAlign w:val="center"/>
          </w:tcPr>
          <w:p w14:paraId="1D0F9607" w14:textId="77777777" w:rsidR="0015273F" w:rsidRPr="00CA52B3" w:rsidRDefault="0015273F" w:rsidP="00C010D5">
            <w:pPr>
              <w:rPr>
                <w:rFonts w:ascii="Arial" w:hAnsi="Arial" w:cs="Arial"/>
                <w:sz w:val="20"/>
                <w:szCs w:val="20"/>
              </w:rPr>
            </w:pPr>
            <w:r w:rsidRPr="00CA52B3">
              <w:rPr>
                <w:rFonts w:ascii="Arial" w:hAnsi="Arial" w:cs="Arial"/>
                <w:sz w:val="20"/>
                <w:szCs w:val="20"/>
              </w:rPr>
              <w:t>24,05</w:t>
            </w:r>
          </w:p>
        </w:tc>
        <w:tc>
          <w:tcPr>
            <w:tcW w:w="0" w:type="auto"/>
            <w:vAlign w:val="center"/>
          </w:tcPr>
          <w:p w14:paraId="79FB3B9E" w14:textId="77777777" w:rsidR="0015273F" w:rsidRPr="00CA52B3" w:rsidRDefault="0015273F" w:rsidP="00C010D5">
            <w:pPr>
              <w:rPr>
                <w:rFonts w:ascii="Arial" w:hAnsi="Arial" w:cs="Arial"/>
                <w:sz w:val="20"/>
                <w:szCs w:val="20"/>
              </w:rPr>
            </w:pPr>
            <w:r w:rsidRPr="00CA52B3">
              <w:rPr>
                <w:rFonts w:ascii="Arial" w:hAnsi="Arial" w:cs="Arial"/>
                <w:sz w:val="20"/>
                <w:szCs w:val="20"/>
              </w:rPr>
              <w:t>24,24</w:t>
            </w:r>
          </w:p>
        </w:tc>
        <w:tc>
          <w:tcPr>
            <w:tcW w:w="0" w:type="auto"/>
            <w:vAlign w:val="center"/>
          </w:tcPr>
          <w:p w14:paraId="362B1BA1" w14:textId="77777777" w:rsidR="0015273F" w:rsidRPr="00CA52B3" w:rsidRDefault="0015273F" w:rsidP="00C010D5">
            <w:pPr>
              <w:rPr>
                <w:rFonts w:ascii="Arial" w:hAnsi="Arial" w:cs="Arial"/>
                <w:sz w:val="20"/>
                <w:szCs w:val="20"/>
              </w:rPr>
            </w:pPr>
            <w:r w:rsidRPr="00CA52B3">
              <w:rPr>
                <w:rFonts w:ascii="Arial" w:hAnsi="Arial" w:cs="Arial"/>
                <w:sz w:val="20"/>
                <w:szCs w:val="20"/>
              </w:rPr>
              <w:t>24,41</w:t>
            </w:r>
          </w:p>
        </w:tc>
        <w:tc>
          <w:tcPr>
            <w:tcW w:w="0" w:type="auto"/>
            <w:tcBorders>
              <w:right w:val="single" w:sz="4" w:space="0" w:color="auto"/>
            </w:tcBorders>
            <w:vAlign w:val="center"/>
          </w:tcPr>
          <w:p w14:paraId="2ECFB373" w14:textId="77777777" w:rsidR="0015273F" w:rsidRPr="00CA52B3" w:rsidRDefault="0015273F" w:rsidP="00C010D5">
            <w:pPr>
              <w:rPr>
                <w:rFonts w:ascii="Arial" w:hAnsi="Arial" w:cs="Arial"/>
                <w:sz w:val="20"/>
                <w:szCs w:val="20"/>
              </w:rPr>
            </w:pPr>
            <w:r w:rsidRPr="00CA52B3">
              <w:rPr>
                <w:rFonts w:ascii="Arial" w:hAnsi="Arial" w:cs="Arial"/>
                <w:sz w:val="20"/>
                <w:szCs w:val="20"/>
              </w:rPr>
              <w:t>18,4</w:t>
            </w:r>
          </w:p>
        </w:tc>
        <w:tc>
          <w:tcPr>
            <w:tcW w:w="0" w:type="auto"/>
            <w:tcBorders>
              <w:left w:val="single" w:sz="4" w:space="0" w:color="auto"/>
              <w:right w:val="single" w:sz="18" w:space="0" w:color="auto"/>
            </w:tcBorders>
            <w:vAlign w:val="center"/>
          </w:tcPr>
          <w:p w14:paraId="712412F3" w14:textId="77777777" w:rsidR="0015273F" w:rsidRPr="00CA52B3" w:rsidRDefault="0015273F" w:rsidP="00C010D5">
            <w:pPr>
              <w:rPr>
                <w:rFonts w:ascii="Arial" w:hAnsi="Arial" w:cs="Arial"/>
                <w:sz w:val="20"/>
                <w:szCs w:val="20"/>
              </w:rPr>
            </w:pPr>
            <w:r w:rsidRPr="00CA52B3">
              <w:rPr>
                <w:rFonts w:ascii="Arial" w:hAnsi="Arial" w:cs="Arial"/>
                <w:sz w:val="20"/>
                <w:szCs w:val="20"/>
              </w:rPr>
              <w:t>1,5</w:t>
            </w:r>
          </w:p>
        </w:tc>
        <w:tc>
          <w:tcPr>
            <w:tcW w:w="0" w:type="auto"/>
            <w:tcBorders>
              <w:top w:val="single" w:sz="6" w:space="0" w:color="auto"/>
              <w:left w:val="single" w:sz="18" w:space="0" w:color="auto"/>
              <w:bottom w:val="single" w:sz="6" w:space="0" w:color="auto"/>
              <w:right w:val="single" w:sz="18" w:space="0" w:color="auto"/>
            </w:tcBorders>
            <w:vAlign w:val="center"/>
          </w:tcPr>
          <w:p w14:paraId="0FF7DBC2" w14:textId="77777777" w:rsidR="0015273F" w:rsidRPr="00CA52B3" w:rsidRDefault="0015273F" w:rsidP="00C010D5">
            <w:pPr>
              <w:rPr>
                <w:rFonts w:ascii="Arial" w:hAnsi="Arial" w:cs="Arial"/>
                <w:sz w:val="20"/>
                <w:szCs w:val="20"/>
              </w:rPr>
            </w:pPr>
            <w:r w:rsidRPr="00CA52B3">
              <w:rPr>
                <w:rFonts w:ascii="Arial" w:hAnsi="Arial" w:cs="Arial"/>
                <w:sz w:val="20"/>
                <w:szCs w:val="20"/>
              </w:rPr>
              <w:t>23,8</w:t>
            </w:r>
          </w:p>
        </w:tc>
        <w:tc>
          <w:tcPr>
            <w:tcW w:w="0" w:type="auto"/>
            <w:tcBorders>
              <w:left w:val="single" w:sz="18" w:space="0" w:color="auto"/>
            </w:tcBorders>
            <w:vAlign w:val="center"/>
          </w:tcPr>
          <w:p w14:paraId="32B64F1C" w14:textId="77777777" w:rsidR="0015273F" w:rsidRPr="00CA52B3" w:rsidRDefault="0015273F" w:rsidP="00C010D5">
            <w:pPr>
              <w:rPr>
                <w:rFonts w:ascii="Arial" w:hAnsi="Arial" w:cs="Arial"/>
                <w:sz w:val="20"/>
                <w:szCs w:val="20"/>
              </w:rPr>
            </w:pPr>
            <w:r w:rsidRPr="00CA52B3">
              <w:rPr>
                <w:rFonts w:ascii="Arial" w:hAnsi="Arial" w:cs="Arial"/>
                <w:sz w:val="20"/>
                <w:szCs w:val="20"/>
              </w:rPr>
              <w:t>Zarząd Wojewódzkiego Szkolnego Związku Sportowego</w:t>
            </w:r>
          </w:p>
        </w:tc>
      </w:tr>
      <w:tr w:rsidR="0015273F" w:rsidRPr="00CA52B3" w14:paraId="77D7D024" w14:textId="77777777" w:rsidTr="00C010D5">
        <w:tc>
          <w:tcPr>
            <w:tcW w:w="0" w:type="auto"/>
            <w:vAlign w:val="center"/>
          </w:tcPr>
          <w:p w14:paraId="504D20FB" w14:textId="77777777" w:rsidR="0015273F" w:rsidRPr="00CA52B3" w:rsidRDefault="0015273F" w:rsidP="00C010D5">
            <w:pPr>
              <w:rPr>
                <w:rFonts w:ascii="Arial" w:hAnsi="Arial" w:cs="Arial"/>
                <w:b/>
                <w:sz w:val="20"/>
                <w:szCs w:val="20"/>
              </w:rPr>
            </w:pPr>
            <w:r w:rsidRPr="00CA52B3">
              <w:rPr>
                <w:rFonts w:ascii="Arial" w:hAnsi="Arial" w:cs="Arial"/>
                <w:b/>
                <w:sz w:val="20"/>
                <w:szCs w:val="20"/>
              </w:rPr>
              <w:t>3.</w:t>
            </w:r>
          </w:p>
        </w:tc>
        <w:tc>
          <w:tcPr>
            <w:tcW w:w="0" w:type="auto"/>
            <w:vAlign w:val="center"/>
          </w:tcPr>
          <w:p w14:paraId="39F7148D" w14:textId="77777777" w:rsidR="0015273F" w:rsidRPr="00CA52B3" w:rsidRDefault="0015273F" w:rsidP="00C010D5">
            <w:pPr>
              <w:rPr>
                <w:rFonts w:ascii="Arial" w:hAnsi="Arial" w:cs="Arial"/>
                <w:sz w:val="20"/>
                <w:szCs w:val="20"/>
              </w:rPr>
            </w:pPr>
            <w:r w:rsidRPr="00CA52B3">
              <w:rPr>
                <w:rFonts w:ascii="Arial" w:hAnsi="Arial" w:cs="Arial"/>
                <w:sz w:val="20"/>
                <w:szCs w:val="20"/>
              </w:rPr>
              <w:t xml:space="preserve">Młodzież do lat 18 ćwicząca w klubach sportowych na 1000 osób w wieku do lat 18 (obliczanie </w:t>
            </w:r>
            <w:r w:rsidRPr="00CA52B3">
              <w:rPr>
                <w:rFonts w:ascii="Arial" w:hAnsi="Arial" w:cs="Arial"/>
                <w:sz w:val="20"/>
                <w:szCs w:val="20"/>
              </w:rPr>
              <w:lastRenderedPageBreak/>
              <w:t>wskaźnika co 2 lata)</w:t>
            </w:r>
          </w:p>
        </w:tc>
        <w:tc>
          <w:tcPr>
            <w:tcW w:w="0" w:type="auto"/>
            <w:vAlign w:val="center"/>
          </w:tcPr>
          <w:p w14:paraId="56DC371E" w14:textId="77777777" w:rsidR="0015273F" w:rsidRPr="00CA52B3" w:rsidRDefault="0015273F" w:rsidP="00C010D5">
            <w:pPr>
              <w:rPr>
                <w:rFonts w:ascii="Arial" w:hAnsi="Arial" w:cs="Arial"/>
                <w:sz w:val="20"/>
                <w:szCs w:val="20"/>
              </w:rPr>
            </w:pPr>
            <w:r w:rsidRPr="00CA52B3">
              <w:rPr>
                <w:rFonts w:ascii="Arial" w:hAnsi="Arial" w:cs="Arial"/>
                <w:sz w:val="20"/>
                <w:szCs w:val="20"/>
              </w:rPr>
              <w:lastRenderedPageBreak/>
              <w:t>podkarpackie</w:t>
            </w:r>
          </w:p>
        </w:tc>
        <w:tc>
          <w:tcPr>
            <w:tcW w:w="0" w:type="auto"/>
            <w:vAlign w:val="center"/>
          </w:tcPr>
          <w:p w14:paraId="593B6831" w14:textId="77777777" w:rsidR="0015273F" w:rsidRPr="00CA52B3" w:rsidRDefault="0015273F" w:rsidP="00C010D5">
            <w:pPr>
              <w:rPr>
                <w:rFonts w:ascii="Arial" w:hAnsi="Arial" w:cs="Arial"/>
                <w:sz w:val="20"/>
                <w:szCs w:val="20"/>
              </w:rPr>
            </w:pPr>
            <w:r w:rsidRPr="00CA52B3">
              <w:rPr>
                <w:rFonts w:ascii="Arial" w:hAnsi="Arial" w:cs="Arial"/>
                <w:sz w:val="20"/>
                <w:szCs w:val="20"/>
              </w:rPr>
              <w:t>114</w:t>
            </w:r>
          </w:p>
        </w:tc>
        <w:tc>
          <w:tcPr>
            <w:tcW w:w="0" w:type="auto"/>
            <w:vAlign w:val="center"/>
          </w:tcPr>
          <w:p w14:paraId="57190806"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7655C16B" w14:textId="77777777" w:rsidR="0015273F" w:rsidRPr="00CA52B3" w:rsidRDefault="0015273F" w:rsidP="00C010D5">
            <w:pPr>
              <w:rPr>
                <w:rFonts w:ascii="Arial" w:hAnsi="Arial" w:cs="Arial"/>
                <w:sz w:val="20"/>
                <w:szCs w:val="20"/>
              </w:rPr>
            </w:pPr>
            <w:r w:rsidRPr="00CA52B3">
              <w:rPr>
                <w:rFonts w:ascii="Arial" w:hAnsi="Arial" w:cs="Arial"/>
                <w:sz w:val="20"/>
                <w:szCs w:val="20"/>
              </w:rPr>
              <w:t>110</w:t>
            </w:r>
          </w:p>
        </w:tc>
        <w:tc>
          <w:tcPr>
            <w:tcW w:w="0" w:type="auto"/>
            <w:vAlign w:val="center"/>
          </w:tcPr>
          <w:p w14:paraId="52EA0DA5"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781A62CE" w14:textId="77777777" w:rsidR="0015273F" w:rsidRPr="00CA52B3" w:rsidRDefault="0015273F" w:rsidP="00C010D5">
            <w:pPr>
              <w:rPr>
                <w:rFonts w:ascii="Arial" w:hAnsi="Arial" w:cs="Arial"/>
                <w:sz w:val="20"/>
                <w:szCs w:val="20"/>
              </w:rPr>
            </w:pPr>
            <w:r w:rsidRPr="00CA52B3">
              <w:rPr>
                <w:rFonts w:ascii="Arial" w:hAnsi="Arial" w:cs="Arial"/>
                <w:sz w:val="20"/>
                <w:szCs w:val="20"/>
              </w:rPr>
              <w:t>116</w:t>
            </w:r>
          </w:p>
        </w:tc>
        <w:tc>
          <w:tcPr>
            <w:tcW w:w="0" w:type="auto"/>
            <w:vAlign w:val="center"/>
          </w:tcPr>
          <w:p w14:paraId="274D804F"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634019C2" w14:textId="77777777" w:rsidR="0015273F" w:rsidRPr="00CA52B3" w:rsidRDefault="0015273F" w:rsidP="00C010D5">
            <w:pPr>
              <w:rPr>
                <w:rFonts w:ascii="Arial" w:hAnsi="Arial" w:cs="Arial"/>
                <w:sz w:val="20"/>
                <w:szCs w:val="20"/>
              </w:rPr>
            </w:pPr>
            <w:r w:rsidRPr="00CA52B3">
              <w:rPr>
                <w:rFonts w:ascii="Arial" w:hAnsi="Arial" w:cs="Arial"/>
                <w:sz w:val="20"/>
                <w:szCs w:val="20"/>
              </w:rPr>
              <w:t>127</w:t>
            </w:r>
          </w:p>
        </w:tc>
        <w:tc>
          <w:tcPr>
            <w:tcW w:w="0" w:type="auto"/>
            <w:vAlign w:val="center"/>
          </w:tcPr>
          <w:p w14:paraId="2D29171F"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1C68CC77" w14:textId="77777777" w:rsidR="0015273F" w:rsidRPr="00CA52B3" w:rsidRDefault="0015273F" w:rsidP="00C010D5">
            <w:pPr>
              <w:rPr>
                <w:rFonts w:ascii="Arial" w:hAnsi="Arial" w:cs="Arial"/>
                <w:sz w:val="20"/>
                <w:szCs w:val="20"/>
              </w:rPr>
            </w:pPr>
            <w:r w:rsidRPr="00CA52B3">
              <w:rPr>
                <w:rFonts w:ascii="Arial" w:hAnsi="Arial" w:cs="Arial"/>
                <w:sz w:val="20"/>
                <w:szCs w:val="20"/>
              </w:rPr>
              <w:t>128</w:t>
            </w:r>
          </w:p>
        </w:tc>
        <w:tc>
          <w:tcPr>
            <w:tcW w:w="0" w:type="auto"/>
            <w:tcBorders>
              <w:right w:val="single" w:sz="4" w:space="0" w:color="auto"/>
            </w:tcBorders>
            <w:vAlign w:val="center"/>
          </w:tcPr>
          <w:p w14:paraId="7B78C0A7"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tcBorders>
              <w:left w:val="single" w:sz="4" w:space="0" w:color="auto"/>
              <w:right w:val="single" w:sz="18" w:space="0" w:color="auto"/>
            </w:tcBorders>
            <w:vAlign w:val="center"/>
          </w:tcPr>
          <w:p w14:paraId="6283B52F"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71CAC947" w14:textId="77777777" w:rsidR="0015273F" w:rsidRPr="00CA52B3" w:rsidRDefault="0015273F" w:rsidP="00C010D5">
            <w:pPr>
              <w:rPr>
                <w:rFonts w:ascii="Arial" w:hAnsi="Arial" w:cs="Arial"/>
                <w:sz w:val="20"/>
                <w:szCs w:val="20"/>
              </w:rPr>
            </w:pPr>
            <w:r w:rsidRPr="00CA52B3">
              <w:rPr>
                <w:rFonts w:ascii="Arial" w:hAnsi="Arial" w:cs="Arial"/>
                <w:sz w:val="20"/>
                <w:szCs w:val="20"/>
              </w:rPr>
              <w:t>200</w:t>
            </w:r>
          </w:p>
        </w:tc>
        <w:tc>
          <w:tcPr>
            <w:tcW w:w="0" w:type="auto"/>
            <w:tcBorders>
              <w:left w:val="single" w:sz="18" w:space="0" w:color="auto"/>
            </w:tcBorders>
            <w:vAlign w:val="center"/>
          </w:tcPr>
          <w:p w14:paraId="0B9896A4" w14:textId="77777777" w:rsidR="0015273F" w:rsidRPr="00CA52B3" w:rsidRDefault="0015273F" w:rsidP="00C010D5">
            <w:pPr>
              <w:rPr>
                <w:rFonts w:ascii="Arial" w:hAnsi="Arial" w:cs="Arial"/>
                <w:sz w:val="20"/>
                <w:szCs w:val="20"/>
              </w:rPr>
            </w:pPr>
            <w:r w:rsidRPr="00CA52B3">
              <w:rPr>
                <w:rFonts w:ascii="Arial" w:hAnsi="Arial" w:cs="Arial"/>
                <w:sz w:val="20"/>
                <w:szCs w:val="20"/>
              </w:rPr>
              <w:t>GUS</w:t>
            </w:r>
          </w:p>
        </w:tc>
      </w:tr>
      <w:tr w:rsidR="0015273F" w:rsidRPr="00CA52B3" w14:paraId="752BCE94" w14:textId="77777777" w:rsidTr="00C010D5">
        <w:tc>
          <w:tcPr>
            <w:tcW w:w="0" w:type="auto"/>
            <w:vAlign w:val="center"/>
          </w:tcPr>
          <w:p w14:paraId="2D58E89E" w14:textId="77777777" w:rsidR="0015273F" w:rsidRPr="00CA52B3" w:rsidRDefault="0015273F" w:rsidP="00C010D5">
            <w:pPr>
              <w:rPr>
                <w:rFonts w:ascii="Arial" w:hAnsi="Arial" w:cs="Arial"/>
                <w:b/>
                <w:sz w:val="20"/>
                <w:szCs w:val="20"/>
              </w:rPr>
            </w:pPr>
            <w:r w:rsidRPr="00CA52B3">
              <w:rPr>
                <w:rFonts w:ascii="Arial" w:hAnsi="Arial" w:cs="Arial"/>
                <w:b/>
                <w:sz w:val="20"/>
                <w:szCs w:val="20"/>
              </w:rPr>
              <w:t>4.</w:t>
            </w:r>
          </w:p>
        </w:tc>
        <w:tc>
          <w:tcPr>
            <w:tcW w:w="0" w:type="auto"/>
            <w:vAlign w:val="center"/>
          </w:tcPr>
          <w:p w14:paraId="46E0D2D5" w14:textId="77777777" w:rsidR="0015273F" w:rsidRPr="00CA52B3" w:rsidRDefault="0015273F" w:rsidP="00C010D5">
            <w:pPr>
              <w:rPr>
                <w:rFonts w:ascii="Arial" w:hAnsi="Arial" w:cs="Arial"/>
                <w:sz w:val="20"/>
                <w:szCs w:val="20"/>
              </w:rPr>
            </w:pPr>
            <w:r w:rsidRPr="00CA52B3">
              <w:rPr>
                <w:rFonts w:ascii="Arial" w:hAnsi="Arial" w:cs="Arial"/>
                <w:sz w:val="20"/>
                <w:szCs w:val="20"/>
              </w:rPr>
              <w:t>Stopień wykorzystania infrastruktury sportowej w województwie (boiska uniwersalne) [%] (dostępność danych GUS co 4 lata)</w:t>
            </w:r>
          </w:p>
        </w:tc>
        <w:tc>
          <w:tcPr>
            <w:tcW w:w="0" w:type="auto"/>
            <w:vAlign w:val="center"/>
          </w:tcPr>
          <w:p w14:paraId="3A0522A0" w14:textId="77777777" w:rsidR="0015273F" w:rsidRPr="00CA52B3" w:rsidRDefault="0015273F" w:rsidP="00C010D5">
            <w:pPr>
              <w:rPr>
                <w:rFonts w:ascii="Arial" w:hAnsi="Arial" w:cs="Arial"/>
                <w:sz w:val="20"/>
                <w:szCs w:val="20"/>
              </w:rPr>
            </w:pPr>
            <w:r w:rsidRPr="00CA52B3">
              <w:rPr>
                <w:rFonts w:ascii="Arial" w:hAnsi="Arial" w:cs="Arial"/>
                <w:sz w:val="20"/>
                <w:szCs w:val="20"/>
              </w:rPr>
              <w:t>podkarpackie</w:t>
            </w:r>
          </w:p>
        </w:tc>
        <w:tc>
          <w:tcPr>
            <w:tcW w:w="0" w:type="auto"/>
            <w:shd w:val="clear" w:color="auto" w:fill="BDD6EE" w:themeFill="accent1" w:themeFillTint="66"/>
            <w:vAlign w:val="center"/>
          </w:tcPr>
          <w:p w14:paraId="720E2784" w14:textId="77777777" w:rsidR="0015273F" w:rsidRPr="00CA52B3" w:rsidRDefault="0015273F" w:rsidP="00C010D5">
            <w:pPr>
              <w:rPr>
                <w:rFonts w:ascii="Arial" w:hAnsi="Arial" w:cs="Arial"/>
                <w:sz w:val="20"/>
                <w:szCs w:val="20"/>
              </w:rPr>
            </w:pPr>
            <w:r w:rsidRPr="00CA52B3">
              <w:rPr>
                <w:rFonts w:ascii="Arial" w:hAnsi="Arial" w:cs="Arial"/>
                <w:sz w:val="20"/>
                <w:szCs w:val="20"/>
              </w:rPr>
              <w:t>71</w:t>
            </w:r>
          </w:p>
        </w:tc>
        <w:tc>
          <w:tcPr>
            <w:tcW w:w="0" w:type="auto"/>
            <w:vAlign w:val="center"/>
          </w:tcPr>
          <w:p w14:paraId="240EF987"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6D876C35" w14:textId="3E205449" w:rsidR="0015273F" w:rsidRPr="00CA52B3" w:rsidRDefault="001C74F9" w:rsidP="00C010D5">
            <w:pPr>
              <w:rPr>
                <w:rFonts w:ascii="Arial" w:hAnsi="Arial" w:cs="Arial"/>
                <w:sz w:val="20"/>
                <w:szCs w:val="20"/>
              </w:rPr>
            </w:pPr>
            <w:r>
              <w:rPr>
                <w:rFonts w:ascii="Arial" w:hAnsi="Arial" w:cs="Arial"/>
                <w:sz w:val="20"/>
                <w:szCs w:val="20"/>
              </w:rPr>
              <w:t>71</w:t>
            </w:r>
          </w:p>
        </w:tc>
        <w:tc>
          <w:tcPr>
            <w:tcW w:w="0" w:type="auto"/>
            <w:vAlign w:val="center"/>
          </w:tcPr>
          <w:p w14:paraId="7F4F27FC"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1ABDDCC5" w14:textId="77777777" w:rsidR="0015273F" w:rsidRPr="00CA52B3" w:rsidRDefault="0015273F" w:rsidP="00C010D5">
            <w:pPr>
              <w:rPr>
                <w:rFonts w:ascii="Arial" w:hAnsi="Arial" w:cs="Arial"/>
                <w:sz w:val="20"/>
                <w:szCs w:val="20"/>
              </w:rPr>
            </w:pPr>
            <w:r w:rsidRPr="00CA52B3">
              <w:rPr>
                <w:rFonts w:ascii="Arial" w:hAnsi="Arial" w:cs="Arial"/>
                <w:sz w:val="20"/>
                <w:szCs w:val="20"/>
              </w:rPr>
              <w:t>74</w:t>
            </w:r>
          </w:p>
        </w:tc>
        <w:tc>
          <w:tcPr>
            <w:tcW w:w="0" w:type="auto"/>
            <w:vAlign w:val="center"/>
          </w:tcPr>
          <w:p w14:paraId="00CB2C8A"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0D785BBD"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5D641E94"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vAlign w:val="center"/>
          </w:tcPr>
          <w:p w14:paraId="64F5EC97" w14:textId="77777777" w:rsidR="0015273F" w:rsidRPr="00CA52B3" w:rsidRDefault="0015273F" w:rsidP="00C010D5">
            <w:pPr>
              <w:rPr>
                <w:rFonts w:ascii="Arial" w:hAnsi="Arial" w:cs="Arial"/>
                <w:sz w:val="20"/>
                <w:szCs w:val="20"/>
              </w:rPr>
            </w:pPr>
            <w:r w:rsidRPr="00CA52B3">
              <w:rPr>
                <w:rFonts w:ascii="Arial" w:hAnsi="Arial" w:cs="Arial"/>
                <w:sz w:val="20"/>
                <w:szCs w:val="20"/>
              </w:rPr>
              <w:t>76,9</w:t>
            </w:r>
          </w:p>
        </w:tc>
        <w:tc>
          <w:tcPr>
            <w:tcW w:w="0" w:type="auto"/>
            <w:tcBorders>
              <w:right w:val="single" w:sz="4" w:space="0" w:color="auto"/>
            </w:tcBorders>
            <w:vAlign w:val="center"/>
          </w:tcPr>
          <w:p w14:paraId="498256B0"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tcBorders>
              <w:left w:val="single" w:sz="4" w:space="0" w:color="auto"/>
              <w:right w:val="single" w:sz="18" w:space="0" w:color="auto"/>
            </w:tcBorders>
            <w:vAlign w:val="center"/>
          </w:tcPr>
          <w:p w14:paraId="2844851E" w14:textId="77777777" w:rsidR="0015273F" w:rsidRPr="00CA52B3" w:rsidRDefault="0015273F" w:rsidP="00C010D5">
            <w:pPr>
              <w:rPr>
                <w:rFonts w:ascii="Arial" w:hAnsi="Arial" w:cs="Arial"/>
                <w:sz w:val="20"/>
                <w:szCs w:val="20"/>
              </w:rPr>
            </w:pPr>
            <w:r w:rsidRPr="00CA52B3">
              <w:rPr>
                <w:rFonts w:ascii="Arial" w:hAnsi="Arial" w:cs="Arial"/>
                <w:sz w:val="20"/>
                <w:szCs w:val="20"/>
              </w:rPr>
              <w:t>.</w:t>
            </w:r>
          </w:p>
        </w:tc>
        <w:tc>
          <w:tcPr>
            <w:tcW w:w="0" w:type="auto"/>
            <w:tcBorders>
              <w:top w:val="single" w:sz="6" w:space="0" w:color="auto"/>
              <w:left w:val="single" w:sz="18" w:space="0" w:color="auto"/>
              <w:bottom w:val="single" w:sz="18" w:space="0" w:color="auto"/>
              <w:right w:val="single" w:sz="18" w:space="0" w:color="auto"/>
            </w:tcBorders>
            <w:vAlign w:val="center"/>
          </w:tcPr>
          <w:p w14:paraId="67B387F1" w14:textId="77777777" w:rsidR="0015273F" w:rsidRPr="00CA52B3" w:rsidRDefault="0015273F" w:rsidP="00C010D5">
            <w:pPr>
              <w:rPr>
                <w:rFonts w:ascii="Arial" w:hAnsi="Arial" w:cs="Arial"/>
                <w:sz w:val="20"/>
                <w:szCs w:val="20"/>
              </w:rPr>
            </w:pPr>
            <w:r w:rsidRPr="00CA52B3">
              <w:rPr>
                <w:rFonts w:ascii="Arial" w:hAnsi="Arial" w:cs="Arial"/>
                <w:sz w:val="20"/>
                <w:szCs w:val="20"/>
              </w:rPr>
              <w:t>80</w:t>
            </w:r>
          </w:p>
        </w:tc>
        <w:tc>
          <w:tcPr>
            <w:tcW w:w="0" w:type="auto"/>
            <w:tcBorders>
              <w:left w:val="single" w:sz="18" w:space="0" w:color="auto"/>
            </w:tcBorders>
            <w:vAlign w:val="center"/>
          </w:tcPr>
          <w:p w14:paraId="6D7323A8" w14:textId="77777777" w:rsidR="0015273F" w:rsidRPr="00CA52B3" w:rsidRDefault="0015273F" w:rsidP="00C010D5">
            <w:pPr>
              <w:rPr>
                <w:rFonts w:ascii="Arial" w:hAnsi="Arial" w:cs="Arial"/>
                <w:sz w:val="20"/>
                <w:szCs w:val="20"/>
              </w:rPr>
            </w:pPr>
            <w:r w:rsidRPr="00CA52B3">
              <w:rPr>
                <w:rFonts w:ascii="Arial" w:hAnsi="Arial" w:cs="Arial"/>
                <w:sz w:val="20"/>
                <w:szCs w:val="20"/>
              </w:rPr>
              <w:t>GUS</w:t>
            </w:r>
          </w:p>
        </w:tc>
      </w:tr>
    </w:tbl>
    <w:p w14:paraId="2CA0E8FF" w14:textId="77777777" w:rsidR="008A08FC" w:rsidRPr="008A08FC" w:rsidRDefault="008A08FC" w:rsidP="008A08FC">
      <w:pPr>
        <w:spacing w:before="120" w:after="120"/>
        <w:rPr>
          <w:rFonts w:ascii="Arial" w:hAnsi="Arial" w:cs="Arial"/>
          <w:sz w:val="24"/>
          <w:szCs w:val="24"/>
        </w:rPr>
      </w:pPr>
      <w:r w:rsidRPr="008A08FC">
        <w:rPr>
          <w:rFonts w:ascii="Arial" w:hAnsi="Arial" w:cs="Arial"/>
          <w:b/>
          <w:sz w:val="24"/>
          <w:szCs w:val="24"/>
        </w:rPr>
        <w:t>*</w:t>
      </w:r>
      <w:r>
        <w:rPr>
          <w:rFonts w:ascii="Arial" w:hAnsi="Arial" w:cs="Arial"/>
          <w:sz w:val="24"/>
          <w:szCs w:val="24"/>
        </w:rPr>
        <w:t xml:space="preserve"> </w:t>
      </w:r>
      <w:r w:rsidRPr="008A08FC">
        <w:rPr>
          <w:rFonts w:ascii="Arial" w:hAnsi="Arial" w:cs="Arial"/>
          <w:sz w:val="24"/>
          <w:szCs w:val="24"/>
        </w:rPr>
        <w:t>inna metodologia</w:t>
      </w:r>
    </w:p>
    <w:p w14:paraId="34174166" w14:textId="77777777" w:rsidR="0015273F" w:rsidRDefault="008A08FC" w:rsidP="008A08FC">
      <w:pPr>
        <w:pStyle w:val="Nagwek3"/>
        <w:rPr>
          <w:b w:val="0"/>
          <w:sz w:val="28"/>
          <w:szCs w:val="28"/>
        </w:rPr>
      </w:pPr>
      <w:bookmarkStart w:id="173" w:name="_Toc87952208"/>
      <w:r w:rsidRPr="008A08FC">
        <w:rPr>
          <w:b w:val="0"/>
          <w:sz w:val="28"/>
          <w:szCs w:val="28"/>
        </w:rPr>
        <w:t>Priorytet tematyczny 3.1. Dostępność komunikacyjna</w:t>
      </w:r>
      <w:bookmarkEnd w:id="173"/>
    </w:p>
    <w:tbl>
      <w:tblPr>
        <w:tblStyle w:val="Tabela-Siatka"/>
        <w:tblW w:w="0" w:type="auto"/>
        <w:tblLook w:val="04A0" w:firstRow="1" w:lastRow="0" w:firstColumn="1" w:lastColumn="0" w:noHBand="0" w:noVBand="1"/>
        <w:tblCaption w:val="Priorytet tematyczny 3.1. Dostępność komunikacyjna"/>
        <w:tblDescription w:val="Tabela zawiera L.p., Wskaźnik, Poziom terytorialny rok 2010, 2011, 2012, 2013, 2014, 2015, 2016, 2017, 2018, 2019, 2020, 2020/ Wartość docelowa, Źródło"/>
      </w:tblPr>
      <w:tblGrid>
        <w:gridCol w:w="536"/>
        <w:gridCol w:w="1729"/>
        <w:gridCol w:w="1288"/>
        <w:gridCol w:w="668"/>
        <w:gridCol w:w="668"/>
        <w:gridCol w:w="768"/>
        <w:gridCol w:w="768"/>
        <w:gridCol w:w="768"/>
        <w:gridCol w:w="768"/>
        <w:gridCol w:w="768"/>
        <w:gridCol w:w="768"/>
        <w:gridCol w:w="768"/>
        <w:gridCol w:w="1199"/>
        <w:gridCol w:w="1199"/>
        <w:gridCol w:w="1259"/>
        <w:gridCol w:w="1199"/>
      </w:tblGrid>
      <w:tr w:rsidR="008A08FC" w:rsidRPr="006829B3" w14:paraId="54C2BDA6" w14:textId="77777777" w:rsidTr="00C010D5">
        <w:trPr>
          <w:tblHeader/>
        </w:trPr>
        <w:tc>
          <w:tcPr>
            <w:tcW w:w="0" w:type="auto"/>
            <w:tcBorders>
              <w:top w:val="single" w:sz="8" w:space="0" w:color="auto"/>
              <w:left w:val="single" w:sz="8" w:space="0" w:color="auto"/>
              <w:bottom w:val="single" w:sz="8" w:space="0" w:color="auto"/>
              <w:right w:val="single" w:sz="8" w:space="0" w:color="auto"/>
            </w:tcBorders>
            <w:vAlign w:val="center"/>
          </w:tcPr>
          <w:p w14:paraId="7B34B9D2" w14:textId="77777777" w:rsidR="008A08FC" w:rsidRPr="006829B3" w:rsidRDefault="008A08FC" w:rsidP="00C010D5">
            <w:pPr>
              <w:rPr>
                <w:rFonts w:ascii="Arial" w:hAnsi="Arial" w:cs="Arial"/>
                <w:b/>
                <w:sz w:val="20"/>
                <w:szCs w:val="20"/>
              </w:rPr>
            </w:pPr>
            <w:r w:rsidRPr="006829B3">
              <w:rPr>
                <w:rFonts w:ascii="Arial" w:hAnsi="Arial" w:cs="Arial"/>
                <w:b/>
                <w:sz w:val="20"/>
                <w:szCs w:val="20"/>
              </w:rPr>
              <w:t>L.p.</w:t>
            </w:r>
          </w:p>
        </w:tc>
        <w:tc>
          <w:tcPr>
            <w:tcW w:w="0" w:type="auto"/>
            <w:tcBorders>
              <w:left w:val="single" w:sz="8" w:space="0" w:color="auto"/>
            </w:tcBorders>
            <w:vAlign w:val="center"/>
          </w:tcPr>
          <w:p w14:paraId="30C9B057" w14:textId="77777777" w:rsidR="008A08FC" w:rsidRPr="006829B3" w:rsidRDefault="008A08FC" w:rsidP="00C010D5">
            <w:pPr>
              <w:rPr>
                <w:rFonts w:ascii="Arial" w:hAnsi="Arial" w:cs="Arial"/>
                <w:b/>
                <w:sz w:val="20"/>
                <w:szCs w:val="20"/>
              </w:rPr>
            </w:pPr>
            <w:r w:rsidRPr="006829B3">
              <w:rPr>
                <w:rFonts w:ascii="Arial" w:hAnsi="Arial" w:cs="Arial"/>
                <w:b/>
                <w:sz w:val="20"/>
                <w:szCs w:val="20"/>
              </w:rPr>
              <w:t>Wskaźnik</w:t>
            </w:r>
          </w:p>
        </w:tc>
        <w:tc>
          <w:tcPr>
            <w:tcW w:w="0" w:type="auto"/>
            <w:vAlign w:val="center"/>
          </w:tcPr>
          <w:p w14:paraId="447EC79B" w14:textId="77777777" w:rsidR="008A08FC" w:rsidRPr="006829B3" w:rsidRDefault="008A08FC" w:rsidP="00C010D5">
            <w:pPr>
              <w:rPr>
                <w:rFonts w:ascii="Arial" w:hAnsi="Arial" w:cs="Arial"/>
                <w:b/>
                <w:sz w:val="20"/>
                <w:szCs w:val="20"/>
              </w:rPr>
            </w:pPr>
            <w:r w:rsidRPr="006829B3">
              <w:rPr>
                <w:rFonts w:ascii="Arial" w:hAnsi="Arial" w:cs="Arial"/>
                <w:b/>
                <w:sz w:val="20"/>
                <w:szCs w:val="20"/>
              </w:rPr>
              <w:t>Poziom terytorialny</w:t>
            </w:r>
          </w:p>
        </w:tc>
        <w:tc>
          <w:tcPr>
            <w:tcW w:w="0" w:type="auto"/>
            <w:vAlign w:val="center"/>
          </w:tcPr>
          <w:p w14:paraId="4EBC6285" w14:textId="77777777" w:rsidR="008A08FC" w:rsidRPr="006829B3" w:rsidRDefault="008A08FC" w:rsidP="00C010D5">
            <w:pPr>
              <w:rPr>
                <w:rFonts w:ascii="Arial" w:hAnsi="Arial" w:cs="Arial"/>
                <w:b/>
                <w:sz w:val="20"/>
                <w:szCs w:val="20"/>
              </w:rPr>
            </w:pPr>
            <w:r w:rsidRPr="006829B3">
              <w:rPr>
                <w:rFonts w:ascii="Arial" w:hAnsi="Arial" w:cs="Arial"/>
                <w:b/>
                <w:sz w:val="20"/>
                <w:szCs w:val="20"/>
              </w:rPr>
              <w:t>2010</w:t>
            </w:r>
          </w:p>
        </w:tc>
        <w:tc>
          <w:tcPr>
            <w:tcW w:w="0" w:type="auto"/>
            <w:vAlign w:val="center"/>
          </w:tcPr>
          <w:p w14:paraId="2C1C60A9" w14:textId="77777777" w:rsidR="008A08FC" w:rsidRPr="006829B3" w:rsidRDefault="008A08FC" w:rsidP="00C010D5">
            <w:pPr>
              <w:rPr>
                <w:rFonts w:ascii="Arial" w:hAnsi="Arial" w:cs="Arial"/>
                <w:b/>
                <w:sz w:val="20"/>
                <w:szCs w:val="20"/>
              </w:rPr>
            </w:pPr>
            <w:r w:rsidRPr="006829B3">
              <w:rPr>
                <w:rFonts w:ascii="Arial" w:hAnsi="Arial" w:cs="Arial"/>
                <w:b/>
                <w:sz w:val="20"/>
                <w:szCs w:val="20"/>
              </w:rPr>
              <w:t>2011</w:t>
            </w:r>
          </w:p>
        </w:tc>
        <w:tc>
          <w:tcPr>
            <w:tcW w:w="0" w:type="auto"/>
            <w:vAlign w:val="center"/>
          </w:tcPr>
          <w:p w14:paraId="57B4ECCA" w14:textId="77777777" w:rsidR="008A08FC" w:rsidRPr="006829B3" w:rsidRDefault="008A08FC" w:rsidP="00C010D5">
            <w:pPr>
              <w:rPr>
                <w:rFonts w:ascii="Arial" w:hAnsi="Arial" w:cs="Arial"/>
                <w:b/>
                <w:sz w:val="20"/>
                <w:szCs w:val="20"/>
              </w:rPr>
            </w:pPr>
            <w:r w:rsidRPr="006829B3">
              <w:rPr>
                <w:rFonts w:ascii="Arial" w:hAnsi="Arial" w:cs="Arial"/>
                <w:b/>
                <w:sz w:val="20"/>
                <w:szCs w:val="20"/>
              </w:rPr>
              <w:t>2012</w:t>
            </w:r>
          </w:p>
        </w:tc>
        <w:tc>
          <w:tcPr>
            <w:tcW w:w="0" w:type="auto"/>
            <w:vAlign w:val="center"/>
          </w:tcPr>
          <w:p w14:paraId="52ECE077" w14:textId="77777777" w:rsidR="008A08FC" w:rsidRPr="006829B3" w:rsidRDefault="008A08FC" w:rsidP="00C010D5">
            <w:pPr>
              <w:rPr>
                <w:rFonts w:ascii="Arial" w:hAnsi="Arial" w:cs="Arial"/>
                <w:b/>
                <w:sz w:val="20"/>
                <w:szCs w:val="20"/>
              </w:rPr>
            </w:pPr>
            <w:r w:rsidRPr="006829B3">
              <w:rPr>
                <w:rFonts w:ascii="Arial" w:hAnsi="Arial" w:cs="Arial"/>
                <w:b/>
                <w:sz w:val="20"/>
                <w:szCs w:val="20"/>
              </w:rPr>
              <w:t>2013</w:t>
            </w:r>
          </w:p>
        </w:tc>
        <w:tc>
          <w:tcPr>
            <w:tcW w:w="0" w:type="auto"/>
            <w:vAlign w:val="center"/>
          </w:tcPr>
          <w:p w14:paraId="646C2253" w14:textId="77777777" w:rsidR="008A08FC" w:rsidRPr="006829B3" w:rsidRDefault="008A08FC" w:rsidP="00C010D5">
            <w:pPr>
              <w:rPr>
                <w:rFonts w:ascii="Arial" w:hAnsi="Arial" w:cs="Arial"/>
                <w:b/>
                <w:sz w:val="20"/>
                <w:szCs w:val="20"/>
              </w:rPr>
            </w:pPr>
            <w:r w:rsidRPr="006829B3">
              <w:rPr>
                <w:rFonts w:ascii="Arial" w:hAnsi="Arial" w:cs="Arial"/>
                <w:b/>
                <w:sz w:val="20"/>
                <w:szCs w:val="20"/>
              </w:rPr>
              <w:t>2014</w:t>
            </w:r>
          </w:p>
        </w:tc>
        <w:tc>
          <w:tcPr>
            <w:tcW w:w="0" w:type="auto"/>
            <w:vAlign w:val="center"/>
          </w:tcPr>
          <w:p w14:paraId="236DB5FA" w14:textId="77777777" w:rsidR="008A08FC" w:rsidRPr="006829B3" w:rsidRDefault="008A08FC" w:rsidP="00C010D5">
            <w:pPr>
              <w:rPr>
                <w:rFonts w:ascii="Arial" w:hAnsi="Arial" w:cs="Arial"/>
                <w:b/>
                <w:sz w:val="20"/>
                <w:szCs w:val="20"/>
              </w:rPr>
            </w:pPr>
            <w:r w:rsidRPr="006829B3">
              <w:rPr>
                <w:rFonts w:ascii="Arial" w:hAnsi="Arial" w:cs="Arial"/>
                <w:b/>
                <w:sz w:val="20"/>
                <w:szCs w:val="20"/>
              </w:rPr>
              <w:t>2015</w:t>
            </w:r>
          </w:p>
        </w:tc>
        <w:tc>
          <w:tcPr>
            <w:tcW w:w="0" w:type="auto"/>
            <w:vAlign w:val="center"/>
          </w:tcPr>
          <w:p w14:paraId="42EAF9E8" w14:textId="77777777" w:rsidR="008A08FC" w:rsidRPr="006829B3" w:rsidRDefault="008A08FC" w:rsidP="00C010D5">
            <w:pPr>
              <w:rPr>
                <w:rFonts w:ascii="Arial" w:hAnsi="Arial" w:cs="Arial"/>
                <w:b/>
                <w:sz w:val="20"/>
                <w:szCs w:val="20"/>
              </w:rPr>
            </w:pPr>
            <w:r w:rsidRPr="006829B3">
              <w:rPr>
                <w:rFonts w:ascii="Arial" w:hAnsi="Arial" w:cs="Arial"/>
                <w:b/>
                <w:sz w:val="20"/>
                <w:szCs w:val="20"/>
              </w:rPr>
              <w:t>2016</w:t>
            </w:r>
          </w:p>
        </w:tc>
        <w:tc>
          <w:tcPr>
            <w:tcW w:w="0" w:type="auto"/>
            <w:vAlign w:val="center"/>
          </w:tcPr>
          <w:p w14:paraId="4B821B10" w14:textId="77777777" w:rsidR="008A08FC" w:rsidRPr="006829B3" w:rsidRDefault="008A08FC" w:rsidP="00C010D5">
            <w:pPr>
              <w:rPr>
                <w:rFonts w:ascii="Arial" w:hAnsi="Arial" w:cs="Arial"/>
                <w:b/>
                <w:sz w:val="20"/>
                <w:szCs w:val="20"/>
              </w:rPr>
            </w:pPr>
            <w:r w:rsidRPr="006829B3">
              <w:rPr>
                <w:rFonts w:ascii="Arial" w:hAnsi="Arial" w:cs="Arial"/>
                <w:b/>
                <w:sz w:val="20"/>
                <w:szCs w:val="20"/>
              </w:rPr>
              <w:t>2017</w:t>
            </w:r>
          </w:p>
        </w:tc>
        <w:tc>
          <w:tcPr>
            <w:tcW w:w="0" w:type="auto"/>
            <w:vAlign w:val="center"/>
          </w:tcPr>
          <w:p w14:paraId="59551039" w14:textId="77777777" w:rsidR="008A08FC" w:rsidRPr="006829B3" w:rsidRDefault="008A08FC" w:rsidP="00C010D5">
            <w:pPr>
              <w:rPr>
                <w:rFonts w:ascii="Arial" w:hAnsi="Arial" w:cs="Arial"/>
                <w:b/>
                <w:sz w:val="20"/>
                <w:szCs w:val="20"/>
              </w:rPr>
            </w:pPr>
            <w:r w:rsidRPr="006829B3">
              <w:rPr>
                <w:rFonts w:ascii="Arial" w:hAnsi="Arial" w:cs="Arial"/>
                <w:b/>
                <w:sz w:val="20"/>
                <w:szCs w:val="20"/>
              </w:rPr>
              <w:t>2018</w:t>
            </w:r>
          </w:p>
        </w:tc>
        <w:tc>
          <w:tcPr>
            <w:tcW w:w="0" w:type="auto"/>
            <w:tcBorders>
              <w:right w:val="single" w:sz="4" w:space="0" w:color="auto"/>
            </w:tcBorders>
            <w:vAlign w:val="center"/>
          </w:tcPr>
          <w:p w14:paraId="2F5C4BA0" w14:textId="77777777" w:rsidR="008A08FC" w:rsidRPr="006829B3" w:rsidRDefault="008A08FC" w:rsidP="00C010D5">
            <w:pPr>
              <w:rPr>
                <w:rFonts w:ascii="Arial" w:hAnsi="Arial" w:cs="Arial"/>
                <w:b/>
                <w:sz w:val="20"/>
                <w:szCs w:val="20"/>
              </w:rPr>
            </w:pPr>
            <w:r w:rsidRPr="006829B3">
              <w:rPr>
                <w:rFonts w:ascii="Arial" w:hAnsi="Arial" w:cs="Arial"/>
                <w:b/>
                <w:sz w:val="20"/>
                <w:szCs w:val="20"/>
              </w:rPr>
              <w:t>2019</w:t>
            </w:r>
          </w:p>
        </w:tc>
        <w:tc>
          <w:tcPr>
            <w:tcW w:w="0" w:type="auto"/>
            <w:tcBorders>
              <w:left w:val="single" w:sz="4" w:space="0" w:color="auto"/>
              <w:right w:val="single" w:sz="18" w:space="0" w:color="auto"/>
            </w:tcBorders>
            <w:vAlign w:val="center"/>
          </w:tcPr>
          <w:p w14:paraId="02CE08B4" w14:textId="77777777" w:rsidR="008A08FC" w:rsidRPr="006829B3" w:rsidRDefault="008A08FC" w:rsidP="00C010D5">
            <w:pPr>
              <w:rPr>
                <w:rFonts w:ascii="Arial" w:hAnsi="Arial" w:cs="Arial"/>
                <w:b/>
                <w:sz w:val="20"/>
                <w:szCs w:val="20"/>
              </w:rPr>
            </w:pPr>
            <w:r w:rsidRPr="006829B3">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3530911F" w14:textId="77777777" w:rsidR="008A08FC" w:rsidRPr="006829B3" w:rsidRDefault="008A08FC" w:rsidP="00C010D5">
            <w:pPr>
              <w:rPr>
                <w:rFonts w:ascii="Arial" w:hAnsi="Arial" w:cs="Arial"/>
                <w:b/>
                <w:sz w:val="20"/>
                <w:szCs w:val="20"/>
              </w:rPr>
            </w:pPr>
            <w:r w:rsidRPr="006829B3">
              <w:rPr>
                <w:rFonts w:ascii="Arial" w:hAnsi="Arial" w:cs="Arial"/>
                <w:b/>
                <w:sz w:val="20"/>
                <w:szCs w:val="20"/>
              </w:rPr>
              <w:t>2020/ Wartość docelowa</w:t>
            </w:r>
          </w:p>
        </w:tc>
        <w:tc>
          <w:tcPr>
            <w:tcW w:w="0" w:type="auto"/>
            <w:tcBorders>
              <w:left w:val="single" w:sz="18" w:space="0" w:color="auto"/>
            </w:tcBorders>
            <w:vAlign w:val="center"/>
          </w:tcPr>
          <w:p w14:paraId="233C20CA" w14:textId="77777777" w:rsidR="008A08FC" w:rsidRPr="006829B3" w:rsidRDefault="008A08FC" w:rsidP="00C010D5">
            <w:pPr>
              <w:rPr>
                <w:rFonts w:ascii="Arial" w:hAnsi="Arial" w:cs="Arial"/>
                <w:b/>
                <w:sz w:val="20"/>
                <w:szCs w:val="20"/>
              </w:rPr>
            </w:pPr>
            <w:r w:rsidRPr="006829B3">
              <w:rPr>
                <w:rFonts w:ascii="Arial" w:hAnsi="Arial" w:cs="Arial"/>
                <w:b/>
                <w:sz w:val="20"/>
                <w:szCs w:val="20"/>
              </w:rPr>
              <w:t>Źródło</w:t>
            </w:r>
          </w:p>
        </w:tc>
      </w:tr>
      <w:tr w:rsidR="008A08FC" w:rsidRPr="006829B3" w14:paraId="1A065EAB"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4DF26218" w14:textId="77777777" w:rsidR="008A08FC" w:rsidRPr="006829B3" w:rsidRDefault="008A08FC" w:rsidP="00C010D5">
            <w:pPr>
              <w:rPr>
                <w:rFonts w:ascii="Arial" w:hAnsi="Arial" w:cs="Arial"/>
                <w:b/>
                <w:sz w:val="20"/>
                <w:szCs w:val="20"/>
              </w:rPr>
            </w:pPr>
            <w:r w:rsidRPr="006829B3">
              <w:rPr>
                <w:rFonts w:ascii="Arial" w:hAnsi="Arial" w:cs="Arial"/>
                <w:b/>
                <w:sz w:val="20"/>
                <w:szCs w:val="20"/>
              </w:rPr>
              <w:t>1.a</w:t>
            </w:r>
          </w:p>
        </w:tc>
        <w:tc>
          <w:tcPr>
            <w:tcW w:w="0" w:type="auto"/>
            <w:tcBorders>
              <w:left w:val="single" w:sz="8" w:space="0" w:color="auto"/>
            </w:tcBorders>
            <w:vAlign w:val="center"/>
          </w:tcPr>
          <w:p w14:paraId="66AA15EC" w14:textId="77777777" w:rsidR="008A08FC" w:rsidRPr="006829B3" w:rsidRDefault="008A08FC" w:rsidP="00C010D5">
            <w:pPr>
              <w:rPr>
                <w:rFonts w:ascii="Arial" w:hAnsi="Arial" w:cs="Arial"/>
                <w:sz w:val="20"/>
                <w:szCs w:val="20"/>
              </w:rPr>
            </w:pPr>
            <w:r w:rsidRPr="006829B3">
              <w:rPr>
                <w:rFonts w:ascii="Arial" w:hAnsi="Arial" w:cs="Arial"/>
                <w:sz w:val="20"/>
                <w:szCs w:val="20"/>
              </w:rPr>
              <w:t>Czas dojazdu koleją z Rzeszowa do Warszawy [min]</w:t>
            </w:r>
          </w:p>
        </w:tc>
        <w:tc>
          <w:tcPr>
            <w:tcW w:w="0" w:type="auto"/>
            <w:vAlign w:val="center"/>
          </w:tcPr>
          <w:p w14:paraId="2617EB75"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7EB0B07B"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5B6F5BBD" w14:textId="77777777" w:rsidR="008A08FC" w:rsidRPr="006829B3" w:rsidRDefault="008A08FC" w:rsidP="00C010D5">
            <w:pPr>
              <w:rPr>
                <w:rFonts w:ascii="Arial" w:hAnsi="Arial" w:cs="Arial"/>
                <w:sz w:val="20"/>
                <w:szCs w:val="20"/>
              </w:rPr>
            </w:pPr>
            <w:r w:rsidRPr="006829B3">
              <w:rPr>
                <w:rFonts w:ascii="Arial" w:hAnsi="Arial" w:cs="Arial"/>
                <w:sz w:val="20"/>
                <w:szCs w:val="20"/>
              </w:rPr>
              <w:t>375</w:t>
            </w:r>
          </w:p>
        </w:tc>
        <w:tc>
          <w:tcPr>
            <w:tcW w:w="0" w:type="auto"/>
            <w:vAlign w:val="center"/>
          </w:tcPr>
          <w:p w14:paraId="5A1F41A4" w14:textId="77777777" w:rsidR="008A08FC" w:rsidRPr="006829B3" w:rsidRDefault="008A08FC" w:rsidP="00C010D5">
            <w:pPr>
              <w:rPr>
                <w:rFonts w:ascii="Arial" w:hAnsi="Arial" w:cs="Arial"/>
                <w:sz w:val="20"/>
                <w:szCs w:val="20"/>
              </w:rPr>
            </w:pPr>
            <w:r w:rsidRPr="006829B3">
              <w:rPr>
                <w:rFonts w:ascii="Arial" w:hAnsi="Arial" w:cs="Arial"/>
                <w:sz w:val="20"/>
                <w:szCs w:val="20"/>
              </w:rPr>
              <w:t>370</w:t>
            </w:r>
          </w:p>
        </w:tc>
        <w:tc>
          <w:tcPr>
            <w:tcW w:w="0" w:type="auto"/>
            <w:vAlign w:val="center"/>
          </w:tcPr>
          <w:p w14:paraId="7C262490" w14:textId="77777777" w:rsidR="008A08FC" w:rsidRPr="006829B3" w:rsidRDefault="008A08FC" w:rsidP="00C010D5">
            <w:pPr>
              <w:rPr>
                <w:rFonts w:ascii="Arial" w:hAnsi="Arial" w:cs="Arial"/>
                <w:sz w:val="20"/>
                <w:szCs w:val="20"/>
              </w:rPr>
            </w:pPr>
            <w:r w:rsidRPr="006829B3">
              <w:rPr>
                <w:rFonts w:ascii="Arial" w:hAnsi="Arial" w:cs="Arial"/>
                <w:sz w:val="20"/>
                <w:szCs w:val="20"/>
              </w:rPr>
              <w:t>360</w:t>
            </w:r>
          </w:p>
        </w:tc>
        <w:tc>
          <w:tcPr>
            <w:tcW w:w="0" w:type="auto"/>
            <w:vAlign w:val="center"/>
          </w:tcPr>
          <w:p w14:paraId="5E55AF68" w14:textId="77777777" w:rsidR="008A08FC" w:rsidRPr="006829B3" w:rsidRDefault="008A08FC" w:rsidP="00C010D5">
            <w:pPr>
              <w:rPr>
                <w:rFonts w:ascii="Arial" w:hAnsi="Arial" w:cs="Arial"/>
                <w:sz w:val="20"/>
                <w:szCs w:val="20"/>
              </w:rPr>
            </w:pPr>
            <w:r w:rsidRPr="006829B3">
              <w:rPr>
                <w:rFonts w:ascii="Arial" w:hAnsi="Arial" w:cs="Arial"/>
                <w:sz w:val="20"/>
                <w:szCs w:val="20"/>
              </w:rPr>
              <w:t>336</w:t>
            </w:r>
          </w:p>
        </w:tc>
        <w:tc>
          <w:tcPr>
            <w:tcW w:w="0" w:type="auto"/>
            <w:vAlign w:val="center"/>
          </w:tcPr>
          <w:p w14:paraId="183715CE" w14:textId="77777777" w:rsidR="008A08FC" w:rsidRPr="006829B3" w:rsidRDefault="008A08FC" w:rsidP="00C010D5">
            <w:pPr>
              <w:rPr>
                <w:rFonts w:ascii="Arial" w:hAnsi="Arial" w:cs="Arial"/>
                <w:sz w:val="20"/>
                <w:szCs w:val="20"/>
              </w:rPr>
            </w:pPr>
            <w:r w:rsidRPr="006829B3">
              <w:rPr>
                <w:rFonts w:ascii="Arial" w:hAnsi="Arial" w:cs="Arial"/>
                <w:sz w:val="20"/>
                <w:szCs w:val="20"/>
              </w:rPr>
              <w:t>262</w:t>
            </w:r>
          </w:p>
        </w:tc>
        <w:tc>
          <w:tcPr>
            <w:tcW w:w="0" w:type="auto"/>
            <w:vAlign w:val="center"/>
          </w:tcPr>
          <w:p w14:paraId="144C3E54" w14:textId="77777777" w:rsidR="008A08FC" w:rsidRPr="006829B3" w:rsidRDefault="008A08FC" w:rsidP="00C010D5">
            <w:pPr>
              <w:rPr>
                <w:rFonts w:ascii="Arial" w:hAnsi="Arial" w:cs="Arial"/>
                <w:sz w:val="20"/>
                <w:szCs w:val="20"/>
              </w:rPr>
            </w:pPr>
            <w:r w:rsidRPr="006829B3">
              <w:rPr>
                <w:rFonts w:ascii="Arial" w:hAnsi="Arial" w:cs="Arial"/>
                <w:sz w:val="20"/>
                <w:szCs w:val="20"/>
              </w:rPr>
              <w:t>250</w:t>
            </w:r>
          </w:p>
        </w:tc>
        <w:tc>
          <w:tcPr>
            <w:tcW w:w="0" w:type="auto"/>
            <w:vAlign w:val="center"/>
          </w:tcPr>
          <w:p w14:paraId="4BFFE2B9" w14:textId="77777777" w:rsidR="008A08FC" w:rsidRPr="006829B3" w:rsidRDefault="008A08FC" w:rsidP="00C010D5">
            <w:pPr>
              <w:rPr>
                <w:rFonts w:ascii="Arial" w:hAnsi="Arial" w:cs="Arial"/>
                <w:sz w:val="20"/>
                <w:szCs w:val="20"/>
              </w:rPr>
            </w:pPr>
            <w:r w:rsidRPr="006829B3">
              <w:rPr>
                <w:rFonts w:ascii="Arial" w:hAnsi="Arial" w:cs="Arial"/>
                <w:sz w:val="20"/>
                <w:szCs w:val="20"/>
              </w:rPr>
              <w:t>230</w:t>
            </w:r>
          </w:p>
        </w:tc>
        <w:tc>
          <w:tcPr>
            <w:tcW w:w="0" w:type="auto"/>
            <w:vAlign w:val="center"/>
          </w:tcPr>
          <w:p w14:paraId="32A9B49D" w14:textId="77777777" w:rsidR="008A08FC" w:rsidRPr="006829B3" w:rsidRDefault="008A08FC" w:rsidP="00C010D5">
            <w:pPr>
              <w:rPr>
                <w:rFonts w:ascii="Arial" w:hAnsi="Arial" w:cs="Arial"/>
                <w:sz w:val="20"/>
                <w:szCs w:val="20"/>
              </w:rPr>
            </w:pPr>
            <w:r w:rsidRPr="006829B3">
              <w:rPr>
                <w:rFonts w:ascii="Arial" w:hAnsi="Arial" w:cs="Arial"/>
                <w:sz w:val="20"/>
                <w:szCs w:val="20"/>
              </w:rPr>
              <w:t>244</w:t>
            </w:r>
          </w:p>
        </w:tc>
        <w:tc>
          <w:tcPr>
            <w:tcW w:w="0" w:type="auto"/>
            <w:tcBorders>
              <w:right w:val="single" w:sz="4" w:space="0" w:color="auto"/>
            </w:tcBorders>
            <w:vAlign w:val="center"/>
          </w:tcPr>
          <w:p w14:paraId="3382C9F8" w14:textId="77777777" w:rsidR="008A08FC" w:rsidRPr="006829B3" w:rsidRDefault="008A08FC" w:rsidP="00C010D5">
            <w:pPr>
              <w:rPr>
                <w:rFonts w:ascii="Arial" w:hAnsi="Arial" w:cs="Arial"/>
                <w:sz w:val="20"/>
                <w:szCs w:val="20"/>
              </w:rPr>
            </w:pPr>
            <w:r w:rsidRPr="006829B3">
              <w:rPr>
                <w:rFonts w:ascii="Arial" w:hAnsi="Arial" w:cs="Arial"/>
                <w:sz w:val="20"/>
                <w:szCs w:val="20"/>
              </w:rPr>
              <w:t>246</w:t>
            </w:r>
          </w:p>
        </w:tc>
        <w:tc>
          <w:tcPr>
            <w:tcW w:w="0" w:type="auto"/>
            <w:tcBorders>
              <w:left w:val="single" w:sz="4" w:space="0" w:color="auto"/>
              <w:right w:val="single" w:sz="18" w:space="0" w:color="auto"/>
            </w:tcBorders>
            <w:vAlign w:val="center"/>
          </w:tcPr>
          <w:p w14:paraId="3B8B0E41"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239</w:t>
            </w:r>
          </w:p>
        </w:tc>
        <w:tc>
          <w:tcPr>
            <w:tcW w:w="0" w:type="auto"/>
            <w:tcBorders>
              <w:top w:val="single" w:sz="6" w:space="0" w:color="auto"/>
              <w:left w:val="single" w:sz="18" w:space="0" w:color="auto"/>
              <w:bottom w:val="single" w:sz="6" w:space="0" w:color="auto"/>
              <w:right w:val="single" w:sz="18" w:space="0" w:color="auto"/>
            </w:tcBorders>
            <w:vAlign w:val="center"/>
          </w:tcPr>
          <w:p w14:paraId="60AEA150" w14:textId="77777777" w:rsidR="008A08FC" w:rsidRPr="006829B3" w:rsidRDefault="008A08FC" w:rsidP="00C010D5">
            <w:pPr>
              <w:rPr>
                <w:rFonts w:ascii="Arial" w:hAnsi="Arial" w:cs="Arial"/>
                <w:sz w:val="20"/>
                <w:szCs w:val="20"/>
              </w:rPr>
            </w:pPr>
            <w:r w:rsidRPr="006829B3">
              <w:rPr>
                <w:rFonts w:ascii="Arial" w:hAnsi="Arial" w:cs="Arial"/>
                <w:sz w:val="20"/>
                <w:szCs w:val="20"/>
              </w:rPr>
              <w:t>200</w:t>
            </w:r>
          </w:p>
        </w:tc>
        <w:tc>
          <w:tcPr>
            <w:tcW w:w="0" w:type="auto"/>
            <w:tcBorders>
              <w:left w:val="single" w:sz="18" w:space="0" w:color="auto"/>
            </w:tcBorders>
            <w:vAlign w:val="center"/>
          </w:tcPr>
          <w:p w14:paraId="266F61C4" w14:textId="77777777" w:rsidR="008A08FC" w:rsidRPr="006829B3" w:rsidRDefault="008A08FC" w:rsidP="00C010D5">
            <w:pPr>
              <w:rPr>
                <w:rFonts w:ascii="Arial" w:hAnsi="Arial" w:cs="Arial"/>
                <w:sz w:val="20"/>
                <w:szCs w:val="20"/>
              </w:rPr>
            </w:pPr>
            <w:r w:rsidRPr="006829B3">
              <w:rPr>
                <w:rFonts w:ascii="Arial" w:hAnsi="Arial" w:cs="Arial"/>
                <w:sz w:val="20"/>
                <w:szCs w:val="20"/>
              </w:rPr>
              <w:t>PKP</w:t>
            </w:r>
          </w:p>
        </w:tc>
      </w:tr>
      <w:tr w:rsidR="008A08FC" w:rsidRPr="006829B3" w14:paraId="429BADA8"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016A7E06" w14:textId="77777777" w:rsidR="008A08FC" w:rsidRPr="006829B3" w:rsidRDefault="008A08FC" w:rsidP="00C010D5">
            <w:pPr>
              <w:rPr>
                <w:rFonts w:ascii="Arial" w:hAnsi="Arial" w:cs="Arial"/>
                <w:b/>
                <w:sz w:val="20"/>
                <w:szCs w:val="20"/>
              </w:rPr>
            </w:pPr>
            <w:r w:rsidRPr="006829B3">
              <w:rPr>
                <w:rFonts w:ascii="Arial" w:hAnsi="Arial" w:cs="Arial"/>
                <w:b/>
                <w:sz w:val="20"/>
                <w:szCs w:val="20"/>
              </w:rPr>
              <w:t>1.b</w:t>
            </w:r>
          </w:p>
        </w:tc>
        <w:tc>
          <w:tcPr>
            <w:tcW w:w="0" w:type="auto"/>
            <w:tcBorders>
              <w:left w:val="single" w:sz="8" w:space="0" w:color="auto"/>
            </w:tcBorders>
            <w:vAlign w:val="center"/>
          </w:tcPr>
          <w:p w14:paraId="6D714C9F" w14:textId="77777777" w:rsidR="008A08FC" w:rsidRPr="006829B3" w:rsidRDefault="008A08FC" w:rsidP="00C010D5">
            <w:pPr>
              <w:rPr>
                <w:rFonts w:ascii="Arial" w:hAnsi="Arial" w:cs="Arial"/>
                <w:sz w:val="20"/>
                <w:szCs w:val="20"/>
              </w:rPr>
            </w:pPr>
            <w:r w:rsidRPr="006829B3">
              <w:rPr>
                <w:rFonts w:ascii="Arial" w:hAnsi="Arial" w:cs="Arial"/>
                <w:sz w:val="20"/>
                <w:szCs w:val="20"/>
              </w:rPr>
              <w:t>Czas dojazdu koleją z Rzeszowa do Krakowa [min]</w:t>
            </w:r>
          </w:p>
        </w:tc>
        <w:tc>
          <w:tcPr>
            <w:tcW w:w="0" w:type="auto"/>
            <w:vAlign w:val="center"/>
          </w:tcPr>
          <w:p w14:paraId="2E95628E"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33F2AB17"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7F9A7275" w14:textId="77777777" w:rsidR="008A08FC" w:rsidRPr="006829B3" w:rsidRDefault="008A08FC" w:rsidP="00C010D5">
            <w:pPr>
              <w:rPr>
                <w:rFonts w:ascii="Arial" w:hAnsi="Arial" w:cs="Arial"/>
                <w:sz w:val="20"/>
                <w:szCs w:val="20"/>
              </w:rPr>
            </w:pPr>
            <w:r w:rsidRPr="006829B3">
              <w:rPr>
                <w:rFonts w:ascii="Arial" w:hAnsi="Arial" w:cs="Arial"/>
                <w:sz w:val="20"/>
                <w:szCs w:val="20"/>
              </w:rPr>
              <w:t>230</w:t>
            </w:r>
          </w:p>
        </w:tc>
        <w:tc>
          <w:tcPr>
            <w:tcW w:w="0" w:type="auto"/>
            <w:vAlign w:val="center"/>
          </w:tcPr>
          <w:p w14:paraId="6326024A" w14:textId="77777777" w:rsidR="008A08FC" w:rsidRPr="006829B3" w:rsidRDefault="008A08FC" w:rsidP="00C010D5">
            <w:pPr>
              <w:rPr>
                <w:rFonts w:ascii="Arial" w:hAnsi="Arial" w:cs="Arial"/>
                <w:sz w:val="20"/>
                <w:szCs w:val="20"/>
              </w:rPr>
            </w:pPr>
            <w:r w:rsidRPr="006829B3">
              <w:rPr>
                <w:rFonts w:ascii="Arial" w:hAnsi="Arial" w:cs="Arial"/>
                <w:sz w:val="20"/>
                <w:szCs w:val="20"/>
              </w:rPr>
              <w:t>191</w:t>
            </w:r>
          </w:p>
        </w:tc>
        <w:tc>
          <w:tcPr>
            <w:tcW w:w="0" w:type="auto"/>
            <w:vAlign w:val="center"/>
          </w:tcPr>
          <w:p w14:paraId="4432C09A" w14:textId="77777777" w:rsidR="008A08FC" w:rsidRPr="006829B3" w:rsidRDefault="008A08FC" w:rsidP="00C010D5">
            <w:pPr>
              <w:rPr>
                <w:rFonts w:ascii="Arial" w:hAnsi="Arial" w:cs="Arial"/>
                <w:sz w:val="20"/>
                <w:szCs w:val="20"/>
              </w:rPr>
            </w:pPr>
            <w:r w:rsidRPr="006829B3">
              <w:rPr>
                <w:rFonts w:ascii="Arial" w:hAnsi="Arial" w:cs="Arial"/>
                <w:sz w:val="20"/>
                <w:szCs w:val="20"/>
              </w:rPr>
              <w:t>230</w:t>
            </w:r>
          </w:p>
        </w:tc>
        <w:tc>
          <w:tcPr>
            <w:tcW w:w="0" w:type="auto"/>
            <w:vAlign w:val="center"/>
          </w:tcPr>
          <w:p w14:paraId="6A13A71D" w14:textId="77777777" w:rsidR="008A08FC" w:rsidRPr="006829B3" w:rsidRDefault="008A08FC" w:rsidP="00C010D5">
            <w:pPr>
              <w:rPr>
                <w:rFonts w:ascii="Arial" w:hAnsi="Arial" w:cs="Arial"/>
                <w:sz w:val="20"/>
                <w:szCs w:val="20"/>
              </w:rPr>
            </w:pPr>
            <w:r w:rsidRPr="006829B3">
              <w:rPr>
                <w:rFonts w:ascii="Arial" w:hAnsi="Arial" w:cs="Arial"/>
                <w:sz w:val="20"/>
                <w:szCs w:val="20"/>
              </w:rPr>
              <w:t>209</w:t>
            </w:r>
          </w:p>
        </w:tc>
        <w:tc>
          <w:tcPr>
            <w:tcW w:w="0" w:type="auto"/>
            <w:vAlign w:val="center"/>
          </w:tcPr>
          <w:p w14:paraId="0EFEF534" w14:textId="77777777" w:rsidR="008A08FC" w:rsidRPr="006829B3" w:rsidRDefault="008A08FC" w:rsidP="00C010D5">
            <w:pPr>
              <w:rPr>
                <w:rFonts w:ascii="Arial" w:hAnsi="Arial" w:cs="Arial"/>
                <w:sz w:val="20"/>
                <w:szCs w:val="20"/>
              </w:rPr>
            </w:pPr>
            <w:r w:rsidRPr="006829B3">
              <w:rPr>
                <w:rFonts w:ascii="Arial" w:hAnsi="Arial" w:cs="Arial"/>
                <w:sz w:val="20"/>
                <w:szCs w:val="20"/>
              </w:rPr>
              <w:t>120</w:t>
            </w:r>
          </w:p>
        </w:tc>
        <w:tc>
          <w:tcPr>
            <w:tcW w:w="0" w:type="auto"/>
            <w:vAlign w:val="center"/>
          </w:tcPr>
          <w:p w14:paraId="6611946B" w14:textId="77777777" w:rsidR="008A08FC" w:rsidRPr="006829B3" w:rsidRDefault="008A08FC" w:rsidP="00C010D5">
            <w:pPr>
              <w:rPr>
                <w:rFonts w:ascii="Arial" w:hAnsi="Arial" w:cs="Arial"/>
                <w:sz w:val="20"/>
                <w:szCs w:val="20"/>
              </w:rPr>
            </w:pPr>
            <w:r w:rsidRPr="006829B3">
              <w:rPr>
                <w:rFonts w:ascii="Arial" w:hAnsi="Arial" w:cs="Arial"/>
                <w:sz w:val="20"/>
                <w:szCs w:val="20"/>
              </w:rPr>
              <w:t>110</w:t>
            </w:r>
          </w:p>
        </w:tc>
        <w:tc>
          <w:tcPr>
            <w:tcW w:w="0" w:type="auto"/>
            <w:vAlign w:val="center"/>
          </w:tcPr>
          <w:p w14:paraId="4B77C67B" w14:textId="77777777" w:rsidR="008A08FC" w:rsidRPr="006829B3" w:rsidRDefault="008A08FC" w:rsidP="00C010D5">
            <w:pPr>
              <w:rPr>
                <w:rFonts w:ascii="Arial" w:hAnsi="Arial" w:cs="Arial"/>
                <w:sz w:val="20"/>
                <w:szCs w:val="20"/>
              </w:rPr>
            </w:pPr>
            <w:r w:rsidRPr="006829B3">
              <w:rPr>
                <w:rFonts w:ascii="Arial" w:hAnsi="Arial" w:cs="Arial"/>
                <w:sz w:val="20"/>
                <w:szCs w:val="20"/>
              </w:rPr>
              <w:t>92</w:t>
            </w:r>
          </w:p>
        </w:tc>
        <w:tc>
          <w:tcPr>
            <w:tcW w:w="0" w:type="auto"/>
            <w:vAlign w:val="center"/>
          </w:tcPr>
          <w:p w14:paraId="4D062EF4" w14:textId="77777777" w:rsidR="008A08FC" w:rsidRPr="006829B3" w:rsidRDefault="008A08FC" w:rsidP="00C010D5">
            <w:pPr>
              <w:rPr>
                <w:rFonts w:ascii="Arial" w:hAnsi="Arial" w:cs="Arial"/>
                <w:sz w:val="20"/>
                <w:szCs w:val="20"/>
              </w:rPr>
            </w:pPr>
            <w:r w:rsidRPr="006829B3">
              <w:rPr>
                <w:rFonts w:ascii="Arial" w:hAnsi="Arial" w:cs="Arial"/>
                <w:sz w:val="20"/>
                <w:szCs w:val="20"/>
              </w:rPr>
              <w:t>99</w:t>
            </w:r>
          </w:p>
        </w:tc>
        <w:tc>
          <w:tcPr>
            <w:tcW w:w="0" w:type="auto"/>
            <w:tcBorders>
              <w:right w:val="single" w:sz="4" w:space="0" w:color="auto"/>
            </w:tcBorders>
            <w:vAlign w:val="center"/>
          </w:tcPr>
          <w:p w14:paraId="0144316B" w14:textId="77777777" w:rsidR="008A08FC" w:rsidRPr="006829B3" w:rsidRDefault="008A08FC" w:rsidP="00C010D5">
            <w:pPr>
              <w:rPr>
                <w:rFonts w:ascii="Arial" w:hAnsi="Arial" w:cs="Arial"/>
                <w:sz w:val="20"/>
                <w:szCs w:val="20"/>
              </w:rPr>
            </w:pPr>
            <w:r w:rsidRPr="006829B3">
              <w:rPr>
                <w:rFonts w:ascii="Arial" w:hAnsi="Arial" w:cs="Arial"/>
                <w:sz w:val="20"/>
                <w:szCs w:val="20"/>
              </w:rPr>
              <w:t>100</w:t>
            </w:r>
          </w:p>
        </w:tc>
        <w:tc>
          <w:tcPr>
            <w:tcW w:w="0" w:type="auto"/>
            <w:tcBorders>
              <w:left w:val="single" w:sz="4" w:space="0" w:color="auto"/>
              <w:right w:val="single" w:sz="18" w:space="0" w:color="auto"/>
            </w:tcBorders>
            <w:vAlign w:val="center"/>
          </w:tcPr>
          <w:p w14:paraId="30288321"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95</w:t>
            </w:r>
          </w:p>
        </w:tc>
        <w:tc>
          <w:tcPr>
            <w:tcW w:w="0" w:type="auto"/>
            <w:tcBorders>
              <w:top w:val="single" w:sz="6" w:space="0" w:color="auto"/>
              <w:left w:val="single" w:sz="18" w:space="0" w:color="auto"/>
              <w:bottom w:val="single" w:sz="6" w:space="0" w:color="auto"/>
              <w:right w:val="single" w:sz="18" w:space="0" w:color="auto"/>
            </w:tcBorders>
            <w:vAlign w:val="center"/>
          </w:tcPr>
          <w:p w14:paraId="1D3B57BE" w14:textId="77777777" w:rsidR="008A08FC" w:rsidRPr="006829B3" w:rsidRDefault="008A08FC" w:rsidP="00C010D5">
            <w:pPr>
              <w:rPr>
                <w:rFonts w:ascii="Arial" w:hAnsi="Arial" w:cs="Arial"/>
                <w:sz w:val="20"/>
                <w:szCs w:val="20"/>
              </w:rPr>
            </w:pPr>
            <w:r w:rsidRPr="006829B3">
              <w:rPr>
                <w:rFonts w:ascii="Arial" w:hAnsi="Arial" w:cs="Arial"/>
                <w:sz w:val="20"/>
                <w:szCs w:val="20"/>
              </w:rPr>
              <w:t>80</w:t>
            </w:r>
          </w:p>
        </w:tc>
        <w:tc>
          <w:tcPr>
            <w:tcW w:w="0" w:type="auto"/>
            <w:tcBorders>
              <w:left w:val="single" w:sz="18" w:space="0" w:color="auto"/>
            </w:tcBorders>
            <w:vAlign w:val="center"/>
          </w:tcPr>
          <w:p w14:paraId="08A1CF55" w14:textId="77777777" w:rsidR="008A08FC" w:rsidRPr="006829B3" w:rsidRDefault="008A08FC" w:rsidP="00C010D5">
            <w:pPr>
              <w:rPr>
                <w:rFonts w:ascii="Arial" w:hAnsi="Arial" w:cs="Arial"/>
                <w:sz w:val="20"/>
                <w:szCs w:val="20"/>
              </w:rPr>
            </w:pPr>
            <w:r w:rsidRPr="006829B3">
              <w:rPr>
                <w:rFonts w:ascii="Arial" w:hAnsi="Arial" w:cs="Arial"/>
                <w:sz w:val="20"/>
                <w:szCs w:val="20"/>
              </w:rPr>
              <w:t>PKP</w:t>
            </w:r>
          </w:p>
        </w:tc>
      </w:tr>
      <w:tr w:rsidR="008A08FC" w:rsidRPr="006829B3" w14:paraId="3D2120E4"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6961E9F2" w14:textId="77777777" w:rsidR="008A08FC" w:rsidRPr="006829B3" w:rsidRDefault="008A08FC" w:rsidP="00C010D5">
            <w:pPr>
              <w:rPr>
                <w:rFonts w:ascii="Arial" w:hAnsi="Arial" w:cs="Arial"/>
                <w:b/>
                <w:sz w:val="20"/>
                <w:szCs w:val="20"/>
              </w:rPr>
            </w:pPr>
            <w:r w:rsidRPr="006829B3">
              <w:rPr>
                <w:rFonts w:ascii="Arial" w:hAnsi="Arial" w:cs="Arial"/>
                <w:b/>
                <w:sz w:val="20"/>
                <w:szCs w:val="20"/>
              </w:rPr>
              <w:lastRenderedPageBreak/>
              <w:t>1.c</w:t>
            </w:r>
          </w:p>
        </w:tc>
        <w:tc>
          <w:tcPr>
            <w:tcW w:w="0" w:type="auto"/>
            <w:tcBorders>
              <w:left w:val="single" w:sz="8" w:space="0" w:color="auto"/>
            </w:tcBorders>
            <w:vAlign w:val="center"/>
          </w:tcPr>
          <w:p w14:paraId="6C58DE40" w14:textId="77777777" w:rsidR="008A08FC" w:rsidRPr="006829B3" w:rsidRDefault="008A08FC" w:rsidP="00C010D5">
            <w:pPr>
              <w:rPr>
                <w:rFonts w:ascii="Arial" w:hAnsi="Arial" w:cs="Arial"/>
                <w:sz w:val="20"/>
                <w:szCs w:val="20"/>
              </w:rPr>
            </w:pPr>
            <w:r w:rsidRPr="006829B3">
              <w:rPr>
                <w:rFonts w:ascii="Arial" w:hAnsi="Arial" w:cs="Arial"/>
                <w:sz w:val="20"/>
                <w:szCs w:val="20"/>
              </w:rPr>
              <w:t>Czas dojazdu koleją z Rzeszowa do Przemyśla (granica państwa) [min]</w:t>
            </w:r>
          </w:p>
        </w:tc>
        <w:tc>
          <w:tcPr>
            <w:tcW w:w="0" w:type="auto"/>
            <w:vAlign w:val="center"/>
          </w:tcPr>
          <w:p w14:paraId="28532853"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193EC15C"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178CABA9" w14:textId="77777777" w:rsidR="008A08FC" w:rsidRPr="006829B3" w:rsidRDefault="008A08FC" w:rsidP="00C010D5">
            <w:pPr>
              <w:rPr>
                <w:rFonts w:ascii="Arial" w:hAnsi="Arial" w:cs="Arial"/>
                <w:sz w:val="20"/>
                <w:szCs w:val="20"/>
              </w:rPr>
            </w:pPr>
            <w:r w:rsidRPr="006829B3">
              <w:rPr>
                <w:rFonts w:ascii="Arial" w:hAnsi="Arial" w:cs="Arial"/>
                <w:sz w:val="20"/>
                <w:szCs w:val="20"/>
              </w:rPr>
              <w:t>90</w:t>
            </w:r>
          </w:p>
        </w:tc>
        <w:tc>
          <w:tcPr>
            <w:tcW w:w="0" w:type="auto"/>
            <w:vAlign w:val="center"/>
          </w:tcPr>
          <w:p w14:paraId="0AA21F94" w14:textId="77777777" w:rsidR="008A08FC" w:rsidRPr="006829B3" w:rsidRDefault="008A08FC" w:rsidP="00C010D5">
            <w:pPr>
              <w:rPr>
                <w:rFonts w:ascii="Arial" w:hAnsi="Arial" w:cs="Arial"/>
                <w:sz w:val="20"/>
                <w:szCs w:val="20"/>
              </w:rPr>
            </w:pPr>
            <w:r w:rsidRPr="006829B3">
              <w:rPr>
                <w:rFonts w:ascii="Arial" w:hAnsi="Arial" w:cs="Arial"/>
                <w:sz w:val="20"/>
                <w:szCs w:val="20"/>
              </w:rPr>
              <w:t>89</w:t>
            </w:r>
          </w:p>
        </w:tc>
        <w:tc>
          <w:tcPr>
            <w:tcW w:w="0" w:type="auto"/>
            <w:vAlign w:val="center"/>
          </w:tcPr>
          <w:p w14:paraId="08A2388D" w14:textId="77777777" w:rsidR="008A08FC" w:rsidRPr="006829B3" w:rsidRDefault="008A08FC" w:rsidP="00C010D5">
            <w:pPr>
              <w:rPr>
                <w:rFonts w:ascii="Arial" w:hAnsi="Arial" w:cs="Arial"/>
                <w:sz w:val="20"/>
                <w:szCs w:val="20"/>
              </w:rPr>
            </w:pPr>
            <w:r w:rsidRPr="006829B3">
              <w:rPr>
                <w:rFonts w:ascii="Arial" w:hAnsi="Arial" w:cs="Arial"/>
                <w:sz w:val="20"/>
                <w:szCs w:val="20"/>
              </w:rPr>
              <w:t>85</w:t>
            </w:r>
          </w:p>
        </w:tc>
        <w:tc>
          <w:tcPr>
            <w:tcW w:w="0" w:type="auto"/>
            <w:vAlign w:val="center"/>
          </w:tcPr>
          <w:p w14:paraId="52602D26" w14:textId="77777777" w:rsidR="008A08FC" w:rsidRPr="006829B3" w:rsidRDefault="008A08FC" w:rsidP="00C010D5">
            <w:pPr>
              <w:rPr>
                <w:rFonts w:ascii="Arial" w:hAnsi="Arial" w:cs="Arial"/>
                <w:sz w:val="20"/>
                <w:szCs w:val="20"/>
              </w:rPr>
            </w:pPr>
            <w:r w:rsidRPr="006829B3">
              <w:rPr>
                <w:rFonts w:ascii="Arial" w:hAnsi="Arial" w:cs="Arial"/>
                <w:sz w:val="20"/>
                <w:szCs w:val="20"/>
              </w:rPr>
              <w:t>85</w:t>
            </w:r>
          </w:p>
        </w:tc>
        <w:tc>
          <w:tcPr>
            <w:tcW w:w="0" w:type="auto"/>
            <w:vAlign w:val="center"/>
          </w:tcPr>
          <w:p w14:paraId="4EB0DFEC" w14:textId="77777777" w:rsidR="008A08FC" w:rsidRPr="006829B3" w:rsidRDefault="008A08FC" w:rsidP="00C010D5">
            <w:pPr>
              <w:rPr>
                <w:rFonts w:ascii="Arial" w:hAnsi="Arial" w:cs="Arial"/>
                <w:sz w:val="20"/>
                <w:szCs w:val="20"/>
              </w:rPr>
            </w:pPr>
            <w:r w:rsidRPr="006829B3">
              <w:rPr>
                <w:rFonts w:ascii="Arial" w:hAnsi="Arial" w:cs="Arial"/>
                <w:sz w:val="20"/>
                <w:szCs w:val="20"/>
              </w:rPr>
              <w:t>68</w:t>
            </w:r>
          </w:p>
        </w:tc>
        <w:tc>
          <w:tcPr>
            <w:tcW w:w="0" w:type="auto"/>
            <w:vAlign w:val="center"/>
          </w:tcPr>
          <w:p w14:paraId="728B47C2" w14:textId="77777777" w:rsidR="008A08FC" w:rsidRPr="006829B3" w:rsidRDefault="008A08FC" w:rsidP="00C010D5">
            <w:pPr>
              <w:rPr>
                <w:rFonts w:ascii="Arial" w:hAnsi="Arial" w:cs="Arial"/>
                <w:sz w:val="20"/>
                <w:szCs w:val="20"/>
              </w:rPr>
            </w:pPr>
            <w:r w:rsidRPr="006829B3">
              <w:rPr>
                <w:rFonts w:ascii="Arial" w:hAnsi="Arial" w:cs="Arial"/>
                <w:sz w:val="20"/>
                <w:szCs w:val="20"/>
              </w:rPr>
              <w:t>67</w:t>
            </w:r>
          </w:p>
        </w:tc>
        <w:tc>
          <w:tcPr>
            <w:tcW w:w="0" w:type="auto"/>
            <w:vAlign w:val="center"/>
          </w:tcPr>
          <w:p w14:paraId="644CD450" w14:textId="77777777" w:rsidR="008A08FC" w:rsidRPr="006829B3" w:rsidRDefault="008A08FC" w:rsidP="00C010D5">
            <w:pPr>
              <w:rPr>
                <w:rFonts w:ascii="Arial" w:hAnsi="Arial" w:cs="Arial"/>
                <w:sz w:val="20"/>
                <w:szCs w:val="20"/>
              </w:rPr>
            </w:pPr>
            <w:r w:rsidRPr="006829B3">
              <w:rPr>
                <w:rFonts w:ascii="Arial" w:hAnsi="Arial" w:cs="Arial"/>
                <w:sz w:val="20"/>
                <w:szCs w:val="20"/>
              </w:rPr>
              <w:t>73</w:t>
            </w:r>
          </w:p>
        </w:tc>
        <w:tc>
          <w:tcPr>
            <w:tcW w:w="0" w:type="auto"/>
            <w:vAlign w:val="center"/>
          </w:tcPr>
          <w:p w14:paraId="7279DE32" w14:textId="77777777" w:rsidR="008A08FC" w:rsidRPr="006829B3" w:rsidRDefault="008A08FC" w:rsidP="00C010D5">
            <w:pPr>
              <w:rPr>
                <w:rFonts w:ascii="Arial" w:hAnsi="Arial" w:cs="Arial"/>
                <w:sz w:val="20"/>
                <w:szCs w:val="20"/>
              </w:rPr>
            </w:pPr>
            <w:r w:rsidRPr="006829B3">
              <w:rPr>
                <w:rFonts w:ascii="Arial" w:hAnsi="Arial" w:cs="Arial"/>
                <w:sz w:val="20"/>
                <w:szCs w:val="20"/>
              </w:rPr>
              <w:t>64</w:t>
            </w:r>
          </w:p>
        </w:tc>
        <w:tc>
          <w:tcPr>
            <w:tcW w:w="0" w:type="auto"/>
            <w:tcBorders>
              <w:right w:val="single" w:sz="4" w:space="0" w:color="auto"/>
            </w:tcBorders>
            <w:vAlign w:val="center"/>
          </w:tcPr>
          <w:p w14:paraId="484E1BE6" w14:textId="77777777" w:rsidR="008A08FC" w:rsidRPr="006829B3" w:rsidRDefault="008A08FC" w:rsidP="00C010D5">
            <w:pPr>
              <w:rPr>
                <w:rFonts w:ascii="Arial" w:hAnsi="Arial" w:cs="Arial"/>
                <w:sz w:val="20"/>
                <w:szCs w:val="20"/>
              </w:rPr>
            </w:pPr>
            <w:r w:rsidRPr="006829B3">
              <w:rPr>
                <w:rFonts w:ascii="Arial" w:hAnsi="Arial" w:cs="Arial"/>
                <w:sz w:val="20"/>
                <w:szCs w:val="20"/>
              </w:rPr>
              <w:t>65,4</w:t>
            </w:r>
          </w:p>
        </w:tc>
        <w:tc>
          <w:tcPr>
            <w:tcW w:w="0" w:type="auto"/>
            <w:tcBorders>
              <w:left w:val="single" w:sz="4" w:space="0" w:color="auto"/>
              <w:right w:val="single" w:sz="18" w:space="0" w:color="auto"/>
            </w:tcBorders>
            <w:vAlign w:val="center"/>
          </w:tcPr>
          <w:p w14:paraId="77912A95"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63</w:t>
            </w:r>
          </w:p>
        </w:tc>
        <w:tc>
          <w:tcPr>
            <w:tcW w:w="0" w:type="auto"/>
            <w:tcBorders>
              <w:top w:val="single" w:sz="6" w:space="0" w:color="auto"/>
              <w:left w:val="single" w:sz="18" w:space="0" w:color="auto"/>
              <w:bottom w:val="single" w:sz="6" w:space="0" w:color="auto"/>
              <w:right w:val="single" w:sz="18" w:space="0" w:color="auto"/>
            </w:tcBorders>
            <w:vAlign w:val="center"/>
          </w:tcPr>
          <w:p w14:paraId="171B82C7" w14:textId="77777777" w:rsidR="008A08FC" w:rsidRPr="006829B3" w:rsidRDefault="008A08FC" w:rsidP="00C010D5">
            <w:pPr>
              <w:rPr>
                <w:rFonts w:ascii="Arial" w:hAnsi="Arial" w:cs="Arial"/>
                <w:sz w:val="20"/>
                <w:szCs w:val="20"/>
              </w:rPr>
            </w:pPr>
            <w:r w:rsidRPr="006829B3">
              <w:rPr>
                <w:rFonts w:ascii="Arial" w:hAnsi="Arial" w:cs="Arial"/>
                <w:sz w:val="20"/>
                <w:szCs w:val="20"/>
              </w:rPr>
              <w:t>50</w:t>
            </w:r>
          </w:p>
        </w:tc>
        <w:tc>
          <w:tcPr>
            <w:tcW w:w="0" w:type="auto"/>
            <w:tcBorders>
              <w:left w:val="single" w:sz="18" w:space="0" w:color="auto"/>
            </w:tcBorders>
            <w:vAlign w:val="center"/>
          </w:tcPr>
          <w:p w14:paraId="1574CE75" w14:textId="77777777" w:rsidR="008A08FC" w:rsidRPr="006829B3" w:rsidRDefault="008A08FC" w:rsidP="00C010D5">
            <w:pPr>
              <w:rPr>
                <w:rFonts w:ascii="Arial" w:hAnsi="Arial" w:cs="Arial"/>
                <w:sz w:val="20"/>
                <w:szCs w:val="20"/>
              </w:rPr>
            </w:pPr>
            <w:r w:rsidRPr="006829B3">
              <w:rPr>
                <w:rFonts w:ascii="Arial" w:hAnsi="Arial" w:cs="Arial"/>
                <w:sz w:val="20"/>
                <w:szCs w:val="20"/>
              </w:rPr>
              <w:t>PKP</w:t>
            </w:r>
          </w:p>
        </w:tc>
      </w:tr>
      <w:tr w:rsidR="008A08FC" w:rsidRPr="006829B3" w14:paraId="377D999E"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3AF7A21F" w14:textId="77777777" w:rsidR="008A08FC" w:rsidRPr="006829B3" w:rsidRDefault="008A08FC" w:rsidP="00C010D5">
            <w:pPr>
              <w:rPr>
                <w:rFonts w:ascii="Arial" w:hAnsi="Arial" w:cs="Arial"/>
                <w:b/>
                <w:sz w:val="20"/>
                <w:szCs w:val="20"/>
              </w:rPr>
            </w:pPr>
            <w:r w:rsidRPr="006829B3">
              <w:rPr>
                <w:rFonts w:ascii="Arial" w:hAnsi="Arial" w:cs="Arial"/>
                <w:b/>
                <w:sz w:val="20"/>
                <w:szCs w:val="20"/>
              </w:rPr>
              <w:t>2.a</w:t>
            </w:r>
          </w:p>
        </w:tc>
        <w:tc>
          <w:tcPr>
            <w:tcW w:w="0" w:type="auto"/>
            <w:tcBorders>
              <w:left w:val="single" w:sz="8" w:space="0" w:color="auto"/>
            </w:tcBorders>
            <w:vAlign w:val="center"/>
          </w:tcPr>
          <w:p w14:paraId="49134A31" w14:textId="77777777" w:rsidR="008A08FC" w:rsidRPr="006829B3" w:rsidRDefault="008A08FC" w:rsidP="00C010D5">
            <w:pPr>
              <w:rPr>
                <w:rFonts w:ascii="Arial" w:hAnsi="Arial" w:cs="Arial"/>
                <w:sz w:val="20"/>
                <w:szCs w:val="20"/>
              </w:rPr>
            </w:pPr>
            <w:r w:rsidRPr="006829B3">
              <w:rPr>
                <w:rFonts w:ascii="Arial" w:hAnsi="Arial" w:cs="Arial"/>
                <w:sz w:val="20"/>
                <w:szCs w:val="20"/>
              </w:rPr>
              <w:t>Łączna długość czynnych linii kolejowych [km]</w:t>
            </w:r>
          </w:p>
        </w:tc>
        <w:tc>
          <w:tcPr>
            <w:tcW w:w="0" w:type="auto"/>
            <w:vAlign w:val="center"/>
          </w:tcPr>
          <w:p w14:paraId="041205DB"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4277640C"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7945F0C1" w14:textId="77777777" w:rsidR="008A08FC" w:rsidRPr="006829B3" w:rsidRDefault="008A08FC" w:rsidP="00C010D5">
            <w:pPr>
              <w:rPr>
                <w:rFonts w:ascii="Arial" w:hAnsi="Arial" w:cs="Arial"/>
                <w:sz w:val="20"/>
                <w:szCs w:val="20"/>
              </w:rPr>
            </w:pPr>
            <w:r w:rsidRPr="006829B3">
              <w:rPr>
                <w:rFonts w:ascii="Arial" w:hAnsi="Arial" w:cs="Arial"/>
                <w:sz w:val="20"/>
                <w:szCs w:val="20"/>
              </w:rPr>
              <w:t>1024</w:t>
            </w:r>
          </w:p>
        </w:tc>
        <w:tc>
          <w:tcPr>
            <w:tcW w:w="0" w:type="auto"/>
            <w:vAlign w:val="center"/>
          </w:tcPr>
          <w:p w14:paraId="0B32187F" w14:textId="77777777" w:rsidR="008A08FC" w:rsidRPr="006829B3" w:rsidRDefault="008A08FC" w:rsidP="00C010D5">
            <w:pPr>
              <w:rPr>
                <w:rFonts w:ascii="Arial" w:hAnsi="Arial" w:cs="Arial"/>
                <w:sz w:val="20"/>
                <w:szCs w:val="20"/>
              </w:rPr>
            </w:pPr>
            <w:r w:rsidRPr="006829B3">
              <w:rPr>
                <w:rFonts w:ascii="Arial" w:hAnsi="Arial" w:cs="Arial"/>
                <w:sz w:val="20"/>
                <w:szCs w:val="20"/>
              </w:rPr>
              <w:t>1024</w:t>
            </w:r>
          </w:p>
        </w:tc>
        <w:tc>
          <w:tcPr>
            <w:tcW w:w="0" w:type="auto"/>
            <w:vAlign w:val="center"/>
          </w:tcPr>
          <w:p w14:paraId="1BE287B2" w14:textId="77777777" w:rsidR="008A08FC" w:rsidRPr="006829B3" w:rsidRDefault="008A08FC" w:rsidP="00C010D5">
            <w:pPr>
              <w:rPr>
                <w:rFonts w:ascii="Arial" w:hAnsi="Arial" w:cs="Arial"/>
                <w:sz w:val="20"/>
                <w:szCs w:val="20"/>
              </w:rPr>
            </w:pPr>
            <w:r w:rsidRPr="006829B3">
              <w:rPr>
                <w:rFonts w:ascii="Arial" w:hAnsi="Arial" w:cs="Arial"/>
                <w:sz w:val="20"/>
                <w:szCs w:val="20"/>
              </w:rPr>
              <w:t>924</w:t>
            </w:r>
          </w:p>
        </w:tc>
        <w:tc>
          <w:tcPr>
            <w:tcW w:w="0" w:type="auto"/>
            <w:vAlign w:val="center"/>
          </w:tcPr>
          <w:p w14:paraId="5C7C7D0C" w14:textId="77777777" w:rsidR="008A08FC" w:rsidRPr="006829B3" w:rsidRDefault="008A08FC" w:rsidP="00C010D5">
            <w:pPr>
              <w:rPr>
                <w:rFonts w:ascii="Arial" w:hAnsi="Arial" w:cs="Arial"/>
                <w:sz w:val="20"/>
                <w:szCs w:val="20"/>
              </w:rPr>
            </w:pPr>
            <w:r w:rsidRPr="006829B3">
              <w:rPr>
                <w:rFonts w:ascii="Arial" w:hAnsi="Arial" w:cs="Arial"/>
                <w:sz w:val="20"/>
                <w:szCs w:val="20"/>
              </w:rPr>
              <w:t>978</w:t>
            </w:r>
          </w:p>
        </w:tc>
        <w:tc>
          <w:tcPr>
            <w:tcW w:w="0" w:type="auto"/>
            <w:vAlign w:val="center"/>
          </w:tcPr>
          <w:p w14:paraId="2ED616D8" w14:textId="77777777" w:rsidR="008A08FC" w:rsidRPr="006829B3" w:rsidRDefault="008A08FC" w:rsidP="00C010D5">
            <w:pPr>
              <w:rPr>
                <w:rFonts w:ascii="Arial" w:hAnsi="Arial" w:cs="Arial"/>
                <w:sz w:val="20"/>
                <w:szCs w:val="20"/>
              </w:rPr>
            </w:pPr>
            <w:r w:rsidRPr="006829B3">
              <w:rPr>
                <w:rFonts w:ascii="Arial" w:hAnsi="Arial" w:cs="Arial"/>
                <w:sz w:val="20"/>
                <w:szCs w:val="20"/>
              </w:rPr>
              <w:t>978</w:t>
            </w:r>
          </w:p>
        </w:tc>
        <w:tc>
          <w:tcPr>
            <w:tcW w:w="0" w:type="auto"/>
            <w:vAlign w:val="center"/>
          </w:tcPr>
          <w:p w14:paraId="66371C02" w14:textId="77777777" w:rsidR="008A08FC" w:rsidRPr="006829B3" w:rsidRDefault="008A08FC" w:rsidP="00C010D5">
            <w:pPr>
              <w:rPr>
                <w:rFonts w:ascii="Arial" w:hAnsi="Arial" w:cs="Arial"/>
                <w:sz w:val="20"/>
                <w:szCs w:val="20"/>
              </w:rPr>
            </w:pPr>
            <w:r w:rsidRPr="006829B3">
              <w:rPr>
                <w:rFonts w:ascii="Arial" w:hAnsi="Arial" w:cs="Arial"/>
                <w:sz w:val="20"/>
                <w:szCs w:val="20"/>
              </w:rPr>
              <w:t>978</w:t>
            </w:r>
          </w:p>
        </w:tc>
        <w:tc>
          <w:tcPr>
            <w:tcW w:w="0" w:type="auto"/>
            <w:vAlign w:val="center"/>
          </w:tcPr>
          <w:p w14:paraId="6B3A53C3" w14:textId="77777777" w:rsidR="008A08FC" w:rsidRPr="006829B3" w:rsidRDefault="008A08FC" w:rsidP="00C010D5">
            <w:pPr>
              <w:rPr>
                <w:rFonts w:ascii="Arial" w:hAnsi="Arial" w:cs="Arial"/>
                <w:sz w:val="20"/>
                <w:szCs w:val="20"/>
              </w:rPr>
            </w:pPr>
            <w:r w:rsidRPr="006829B3">
              <w:rPr>
                <w:rFonts w:ascii="Arial" w:hAnsi="Arial" w:cs="Arial"/>
                <w:sz w:val="20"/>
                <w:szCs w:val="20"/>
              </w:rPr>
              <w:t>895</w:t>
            </w:r>
          </w:p>
        </w:tc>
        <w:tc>
          <w:tcPr>
            <w:tcW w:w="0" w:type="auto"/>
            <w:vAlign w:val="center"/>
          </w:tcPr>
          <w:p w14:paraId="37AC5447" w14:textId="77777777" w:rsidR="008A08FC" w:rsidRPr="006829B3" w:rsidRDefault="008A08FC" w:rsidP="00C010D5">
            <w:pPr>
              <w:rPr>
                <w:rFonts w:ascii="Arial" w:hAnsi="Arial" w:cs="Arial"/>
                <w:sz w:val="20"/>
                <w:szCs w:val="20"/>
              </w:rPr>
            </w:pPr>
            <w:r w:rsidRPr="006829B3">
              <w:rPr>
                <w:rFonts w:ascii="Arial" w:hAnsi="Arial" w:cs="Arial"/>
                <w:sz w:val="20"/>
                <w:szCs w:val="20"/>
              </w:rPr>
              <w:t>978</w:t>
            </w:r>
          </w:p>
        </w:tc>
        <w:tc>
          <w:tcPr>
            <w:tcW w:w="0" w:type="auto"/>
            <w:tcBorders>
              <w:right w:val="single" w:sz="4" w:space="0" w:color="auto"/>
            </w:tcBorders>
            <w:vAlign w:val="center"/>
          </w:tcPr>
          <w:p w14:paraId="692A0C1F" w14:textId="77777777" w:rsidR="008A08FC" w:rsidRPr="006829B3" w:rsidRDefault="008A08FC" w:rsidP="00C010D5">
            <w:pPr>
              <w:rPr>
                <w:rFonts w:ascii="Arial" w:hAnsi="Arial" w:cs="Arial"/>
                <w:sz w:val="20"/>
                <w:szCs w:val="20"/>
              </w:rPr>
            </w:pPr>
            <w:r w:rsidRPr="006829B3">
              <w:rPr>
                <w:rFonts w:ascii="Arial" w:hAnsi="Arial" w:cs="Arial"/>
                <w:sz w:val="20"/>
                <w:szCs w:val="20"/>
              </w:rPr>
              <w:t>978</w:t>
            </w:r>
          </w:p>
        </w:tc>
        <w:tc>
          <w:tcPr>
            <w:tcW w:w="0" w:type="auto"/>
            <w:tcBorders>
              <w:left w:val="single" w:sz="4" w:space="0" w:color="auto"/>
              <w:right w:val="single" w:sz="18" w:space="0" w:color="auto"/>
            </w:tcBorders>
            <w:vAlign w:val="center"/>
          </w:tcPr>
          <w:p w14:paraId="0D1FE36C" w14:textId="77777777" w:rsidR="008A08FC" w:rsidRPr="006829B3" w:rsidRDefault="008A08FC" w:rsidP="00C010D5">
            <w:pPr>
              <w:spacing w:before="40" w:after="40"/>
              <w:rPr>
                <w:rFonts w:ascii="Arial" w:eastAsia="Times New Roman" w:hAnsi="Arial" w:cs="Arial"/>
                <w:sz w:val="20"/>
                <w:szCs w:val="20"/>
                <w:lang w:eastAsia="pl-PL"/>
              </w:rPr>
            </w:pPr>
          </w:p>
        </w:tc>
        <w:tc>
          <w:tcPr>
            <w:tcW w:w="0" w:type="auto"/>
            <w:tcBorders>
              <w:top w:val="single" w:sz="6" w:space="0" w:color="auto"/>
              <w:left w:val="single" w:sz="18" w:space="0" w:color="auto"/>
              <w:bottom w:val="single" w:sz="6" w:space="0" w:color="auto"/>
              <w:right w:val="single" w:sz="18" w:space="0" w:color="auto"/>
            </w:tcBorders>
            <w:vAlign w:val="center"/>
          </w:tcPr>
          <w:p w14:paraId="1B6457C4" w14:textId="77777777" w:rsidR="008A08FC" w:rsidRPr="006829B3" w:rsidRDefault="008A08FC" w:rsidP="00C010D5">
            <w:pPr>
              <w:rPr>
                <w:rFonts w:ascii="Arial" w:hAnsi="Arial" w:cs="Arial"/>
                <w:sz w:val="20"/>
                <w:szCs w:val="20"/>
              </w:rPr>
            </w:pPr>
            <w:r w:rsidRPr="006829B3">
              <w:rPr>
                <w:rFonts w:ascii="Arial" w:hAnsi="Arial" w:cs="Arial"/>
                <w:sz w:val="20"/>
                <w:szCs w:val="20"/>
              </w:rPr>
              <w:t>1029</w:t>
            </w:r>
          </w:p>
        </w:tc>
        <w:tc>
          <w:tcPr>
            <w:tcW w:w="0" w:type="auto"/>
            <w:tcBorders>
              <w:left w:val="single" w:sz="18" w:space="0" w:color="auto"/>
            </w:tcBorders>
            <w:vAlign w:val="center"/>
          </w:tcPr>
          <w:p w14:paraId="7387B026"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7CF42A41"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687B06F5" w14:textId="77777777" w:rsidR="008A08FC" w:rsidRPr="006829B3" w:rsidRDefault="008A08FC" w:rsidP="00C010D5">
            <w:pPr>
              <w:rPr>
                <w:rFonts w:ascii="Arial" w:hAnsi="Arial" w:cs="Arial"/>
                <w:b/>
                <w:sz w:val="20"/>
                <w:szCs w:val="20"/>
              </w:rPr>
            </w:pPr>
            <w:r w:rsidRPr="006829B3">
              <w:rPr>
                <w:rFonts w:ascii="Arial" w:hAnsi="Arial" w:cs="Arial"/>
                <w:b/>
                <w:sz w:val="20"/>
                <w:szCs w:val="20"/>
              </w:rPr>
              <w:t>2.b</w:t>
            </w:r>
          </w:p>
        </w:tc>
        <w:tc>
          <w:tcPr>
            <w:tcW w:w="0" w:type="auto"/>
            <w:tcBorders>
              <w:left w:val="single" w:sz="8" w:space="0" w:color="auto"/>
            </w:tcBorders>
            <w:vAlign w:val="center"/>
          </w:tcPr>
          <w:p w14:paraId="52C6C68F" w14:textId="77777777" w:rsidR="008A08FC" w:rsidRPr="006829B3" w:rsidRDefault="008A08FC" w:rsidP="00C010D5">
            <w:pPr>
              <w:rPr>
                <w:rFonts w:ascii="Arial" w:hAnsi="Arial" w:cs="Arial"/>
                <w:sz w:val="20"/>
                <w:szCs w:val="20"/>
              </w:rPr>
            </w:pPr>
            <w:r w:rsidRPr="006829B3">
              <w:rPr>
                <w:rFonts w:ascii="Arial" w:hAnsi="Arial" w:cs="Arial"/>
                <w:sz w:val="20"/>
                <w:szCs w:val="20"/>
              </w:rPr>
              <w:t>Długość zelektryfikowanych eksploatowanych linii kolejowych [km]</w:t>
            </w:r>
          </w:p>
        </w:tc>
        <w:tc>
          <w:tcPr>
            <w:tcW w:w="0" w:type="auto"/>
            <w:vAlign w:val="center"/>
          </w:tcPr>
          <w:p w14:paraId="2EBC48D2"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08427736"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78E3FAB3" w14:textId="77777777" w:rsidR="008A08FC" w:rsidRPr="006829B3" w:rsidRDefault="008A08FC" w:rsidP="00C010D5">
            <w:pPr>
              <w:rPr>
                <w:rFonts w:ascii="Arial" w:hAnsi="Arial" w:cs="Arial"/>
                <w:sz w:val="20"/>
                <w:szCs w:val="20"/>
              </w:rPr>
            </w:pPr>
            <w:r w:rsidRPr="006829B3">
              <w:rPr>
                <w:rFonts w:ascii="Arial" w:hAnsi="Arial" w:cs="Arial"/>
                <w:sz w:val="20"/>
                <w:szCs w:val="20"/>
              </w:rPr>
              <w:t>355</w:t>
            </w:r>
          </w:p>
        </w:tc>
        <w:tc>
          <w:tcPr>
            <w:tcW w:w="0" w:type="auto"/>
            <w:vAlign w:val="center"/>
          </w:tcPr>
          <w:p w14:paraId="5D15AC0C" w14:textId="77777777" w:rsidR="008A08FC" w:rsidRPr="006829B3" w:rsidRDefault="008A08FC" w:rsidP="00C010D5">
            <w:pPr>
              <w:rPr>
                <w:rFonts w:ascii="Arial" w:hAnsi="Arial" w:cs="Arial"/>
                <w:sz w:val="20"/>
                <w:szCs w:val="20"/>
              </w:rPr>
            </w:pPr>
            <w:r w:rsidRPr="006829B3">
              <w:rPr>
                <w:rFonts w:ascii="Arial" w:hAnsi="Arial" w:cs="Arial"/>
                <w:sz w:val="20"/>
                <w:szCs w:val="20"/>
              </w:rPr>
              <w:t>365</w:t>
            </w:r>
          </w:p>
        </w:tc>
        <w:tc>
          <w:tcPr>
            <w:tcW w:w="0" w:type="auto"/>
            <w:vAlign w:val="center"/>
          </w:tcPr>
          <w:p w14:paraId="23762E7D" w14:textId="77777777" w:rsidR="008A08FC" w:rsidRPr="006829B3" w:rsidRDefault="008A08FC" w:rsidP="00C010D5">
            <w:pPr>
              <w:rPr>
                <w:rFonts w:ascii="Arial" w:hAnsi="Arial" w:cs="Arial"/>
                <w:sz w:val="20"/>
                <w:szCs w:val="20"/>
              </w:rPr>
            </w:pPr>
            <w:r w:rsidRPr="006829B3">
              <w:rPr>
                <w:rFonts w:ascii="Arial" w:hAnsi="Arial" w:cs="Arial"/>
                <w:sz w:val="20"/>
                <w:szCs w:val="20"/>
              </w:rPr>
              <w:t>355</w:t>
            </w:r>
          </w:p>
        </w:tc>
        <w:tc>
          <w:tcPr>
            <w:tcW w:w="0" w:type="auto"/>
            <w:vAlign w:val="center"/>
          </w:tcPr>
          <w:p w14:paraId="07E23AFE" w14:textId="77777777" w:rsidR="008A08FC" w:rsidRPr="006829B3" w:rsidRDefault="008A08FC" w:rsidP="00C010D5">
            <w:pPr>
              <w:rPr>
                <w:rFonts w:ascii="Arial" w:hAnsi="Arial" w:cs="Arial"/>
                <w:sz w:val="20"/>
                <w:szCs w:val="20"/>
              </w:rPr>
            </w:pPr>
            <w:r w:rsidRPr="006829B3">
              <w:rPr>
                <w:rFonts w:ascii="Arial" w:hAnsi="Arial" w:cs="Arial"/>
                <w:sz w:val="20"/>
                <w:szCs w:val="20"/>
              </w:rPr>
              <w:t>367</w:t>
            </w:r>
          </w:p>
        </w:tc>
        <w:tc>
          <w:tcPr>
            <w:tcW w:w="0" w:type="auto"/>
            <w:vAlign w:val="center"/>
          </w:tcPr>
          <w:p w14:paraId="0CFDE3FD" w14:textId="77777777" w:rsidR="008A08FC" w:rsidRPr="006829B3" w:rsidRDefault="008A08FC" w:rsidP="00C010D5">
            <w:pPr>
              <w:rPr>
                <w:rFonts w:ascii="Arial" w:hAnsi="Arial" w:cs="Arial"/>
                <w:sz w:val="20"/>
                <w:szCs w:val="20"/>
              </w:rPr>
            </w:pPr>
            <w:r w:rsidRPr="006829B3">
              <w:rPr>
                <w:rFonts w:ascii="Arial" w:hAnsi="Arial" w:cs="Arial"/>
                <w:sz w:val="20"/>
                <w:szCs w:val="20"/>
              </w:rPr>
              <w:t>367</w:t>
            </w:r>
          </w:p>
        </w:tc>
        <w:tc>
          <w:tcPr>
            <w:tcW w:w="0" w:type="auto"/>
            <w:vAlign w:val="center"/>
          </w:tcPr>
          <w:p w14:paraId="03201FDB" w14:textId="77777777" w:rsidR="008A08FC" w:rsidRPr="006829B3" w:rsidRDefault="008A08FC" w:rsidP="00C010D5">
            <w:pPr>
              <w:rPr>
                <w:rFonts w:ascii="Arial" w:hAnsi="Arial" w:cs="Arial"/>
                <w:sz w:val="20"/>
                <w:szCs w:val="20"/>
              </w:rPr>
            </w:pPr>
            <w:r w:rsidRPr="006829B3">
              <w:rPr>
                <w:rFonts w:ascii="Arial" w:hAnsi="Arial" w:cs="Arial"/>
                <w:sz w:val="20"/>
                <w:szCs w:val="20"/>
              </w:rPr>
              <w:t>369</w:t>
            </w:r>
          </w:p>
        </w:tc>
        <w:tc>
          <w:tcPr>
            <w:tcW w:w="0" w:type="auto"/>
            <w:vAlign w:val="center"/>
          </w:tcPr>
          <w:p w14:paraId="0272B7DB" w14:textId="77777777" w:rsidR="008A08FC" w:rsidRPr="006829B3" w:rsidRDefault="008A08FC" w:rsidP="00C010D5">
            <w:pPr>
              <w:rPr>
                <w:rFonts w:ascii="Arial" w:hAnsi="Arial" w:cs="Arial"/>
                <w:sz w:val="20"/>
                <w:szCs w:val="20"/>
              </w:rPr>
            </w:pPr>
            <w:r w:rsidRPr="006829B3">
              <w:rPr>
                <w:rFonts w:ascii="Arial" w:hAnsi="Arial" w:cs="Arial"/>
                <w:sz w:val="20"/>
                <w:szCs w:val="20"/>
              </w:rPr>
              <w:t>369</w:t>
            </w:r>
          </w:p>
        </w:tc>
        <w:tc>
          <w:tcPr>
            <w:tcW w:w="0" w:type="auto"/>
            <w:vAlign w:val="center"/>
          </w:tcPr>
          <w:p w14:paraId="0603EEE2" w14:textId="77777777" w:rsidR="008A08FC" w:rsidRPr="006829B3" w:rsidRDefault="008A08FC" w:rsidP="00C010D5">
            <w:pPr>
              <w:rPr>
                <w:rFonts w:ascii="Arial" w:hAnsi="Arial" w:cs="Arial"/>
                <w:sz w:val="20"/>
                <w:szCs w:val="20"/>
              </w:rPr>
            </w:pPr>
            <w:r w:rsidRPr="006829B3">
              <w:rPr>
                <w:rFonts w:ascii="Arial" w:hAnsi="Arial" w:cs="Arial"/>
                <w:sz w:val="20"/>
                <w:szCs w:val="20"/>
              </w:rPr>
              <w:t>370</w:t>
            </w:r>
          </w:p>
        </w:tc>
        <w:tc>
          <w:tcPr>
            <w:tcW w:w="0" w:type="auto"/>
            <w:tcBorders>
              <w:right w:val="single" w:sz="4" w:space="0" w:color="auto"/>
            </w:tcBorders>
            <w:vAlign w:val="center"/>
          </w:tcPr>
          <w:p w14:paraId="5FEFFF8E" w14:textId="77777777" w:rsidR="008A08FC" w:rsidRPr="006829B3" w:rsidRDefault="008A08FC" w:rsidP="00C010D5">
            <w:pPr>
              <w:rPr>
                <w:rFonts w:ascii="Arial" w:hAnsi="Arial" w:cs="Arial"/>
                <w:sz w:val="20"/>
                <w:szCs w:val="20"/>
              </w:rPr>
            </w:pPr>
            <w:r w:rsidRPr="006829B3">
              <w:rPr>
                <w:rFonts w:ascii="Arial" w:hAnsi="Arial" w:cs="Arial"/>
                <w:sz w:val="20"/>
                <w:szCs w:val="20"/>
              </w:rPr>
              <w:t>392</w:t>
            </w:r>
          </w:p>
        </w:tc>
        <w:tc>
          <w:tcPr>
            <w:tcW w:w="0" w:type="auto"/>
            <w:tcBorders>
              <w:left w:val="single" w:sz="4" w:space="0" w:color="auto"/>
              <w:right w:val="single" w:sz="18" w:space="0" w:color="auto"/>
            </w:tcBorders>
            <w:vAlign w:val="center"/>
          </w:tcPr>
          <w:p w14:paraId="152BCA49" w14:textId="77777777" w:rsidR="008A08FC" w:rsidRPr="006829B3" w:rsidRDefault="008A08FC" w:rsidP="00C010D5">
            <w:pPr>
              <w:spacing w:before="40" w:after="40"/>
              <w:rPr>
                <w:rFonts w:ascii="Arial" w:eastAsia="Times New Roman" w:hAnsi="Arial" w:cs="Arial"/>
                <w:sz w:val="20"/>
                <w:szCs w:val="20"/>
                <w:lang w:eastAsia="pl-PL"/>
              </w:rPr>
            </w:pPr>
          </w:p>
        </w:tc>
        <w:tc>
          <w:tcPr>
            <w:tcW w:w="0" w:type="auto"/>
            <w:tcBorders>
              <w:top w:val="single" w:sz="6" w:space="0" w:color="auto"/>
              <w:left w:val="single" w:sz="18" w:space="0" w:color="auto"/>
              <w:bottom w:val="single" w:sz="6" w:space="0" w:color="auto"/>
              <w:right w:val="single" w:sz="18" w:space="0" w:color="auto"/>
            </w:tcBorders>
            <w:vAlign w:val="center"/>
          </w:tcPr>
          <w:p w14:paraId="4BFC1B20" w14:textId="77777777" w:rsidR="008A08FC" w:rsidRPr="006829B3" w:rsidRDefault="008A08FC" w:rsidP="00C010D5">
            <w:pPr>
              <w:rPr>
                <w:rFonts w:ascii="Arial" w:hAnsi="Arial" w:cs="Arial"/>
                <w:sz w:val="20"/>
                <w:szCs w:val="20"/>
              </w:rPr>
            </w:pPr>
            <w:r w:rsidRPr="006829B3">
              <w:rPr>
                <w:rFonts w:ascii="Arial" w:hAnsi="Arial" w:cs="Arial"/>
                <w:sz w:val="20"/>
                <w:szCs w:val="20"/>
              </w:rPr>
              <w:t>436</w:t>
            </w:r>
          </w:p>
        </w:tc>
        <w:tc>
          <w:tcPr>
            <w:tcW w:w="0" w:type="auto"/>
            <w:tcBorders>
              <w:left w:val="single" w:sz="18" w:space="0" w:color="auto"/>
            </w:tcBorders>
            <w:vAlign w:val="center"/>
          </w:tcPr>
          <w:p w14:paraId="21A974D7"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7BB2E45A"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3E05EAC3" w14:textId="77777777" w:rsidR="008A08FC" w:rsidRPr="006829B3" w:rsidRDefault="008A08FC" w:rsidP="00C010D5">
            <w:pPr>
              <w:rPr>
                <w:rFonts w:ascii="Arial" w:hAnsi="Arial" w:cs="Arial"/>
                <w:b/>
                <w:sz w:val="20"/>
                <w:szCs w:val="20"/>
              </w:rPr>
            </w:pPr>
            <w:r w:rsidRPr="006829B3">
              <w:rPr>
                <w:rFonts w:ascii="Arial" w:hAnsi="Arial" w:cs="Arial"/>
                <w:b/>
                <w:sz w:val="20"/>
                <w:szCs w:val="20"/>
              </w:rPr>
              <w:t>3.a</w:t>
            </w:r>
          </w:p>
        </w:tc>
        <w:tc>
          <w:tcPr>
            <w:tcW w:w="0" w:type="auto"/>
            <w:tcBorders>
              <w:left w:val="single" w:sz="8" w:space="0" w:color="auto"/>
            </w:tcBorders>
            <w:vAlign w:val="center"/>
          </w:tcPr>
          <w:p w14:paraId="040C0B18" w14:textId="77777777" w:rsidR="008A08FC" w:rsidRPr="006829B3" w:rsidRDefault="008A08FC" w:rsidP="00C010D5">
            <w:pPr>
              <w:rPr>
                <w:rFonts w:ascii="Arial" w:hAnsi="Arial" w:cs="Arial"/>
                <w:sz w:val="20"/>
                <w:szCs w:val="20"/>
              </w:rPr>
            </w:pPr>
            <w:r w:rsidRPr="006829B3">
              <w:rPr>
                <w:rFonts w:ascii="Arial" w:hAnsi="Arial" w:cs="Arial"/>
                <w:sz w:val="20"/>
                <w:szCs w:val="20"/>
              </w:rPr>
              <w:t>Ilość odprawionych pasażerów (wyjazdy) transportem kolejowym [mln osób] (dostępność danych GUS co 5 lat)</w:t>
            </w:r>
          </w:p>
        </w:tc>
        <w:tc>
          <w:tcPr>
            <w:tcW w:w="0" w:type="auto"/>
            <w:vAlign w:val="center"/>
          </w:tcPr>
          <w:p w14:paraId="5D12396F"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shd w:val="clear" w:color="auto" w:fill="BDD6EE" w:themeFill="accent1" w:themeFillTint="66"/>
            <w:vAlign w:val="center"/>
          </w:tcPr>
          <w:p w14:paraId="1F324D7D" w14:textId="77777777" w:rsidR="008A08FC" w:rsidRPr="006829B3" w:rsidRDefault="008A08FC" w:rsidP="00C010D5">
            <w:pPr>
              <w:rPr>
                <w:rFonts w:ascii="Arial" w:hAnsi="Arial" w:cs="Arial"/>
                <w:sz w:val="20"/>
                <w:szCs w:val="20"/>
              </w:rPr>
            </w:pPr>
            <w:r w:rsidRPr="006829B3">
              <w:rPr>
                <w:rFonts w:ascii="Arial" w:hAnsi="Arial" w:cs="Arial"/>
                <w:sz w:val="20"/>
                <w:szCs w:val="20"/>
              </w:rPr>
              <w:t>4,929</w:t>
            </w:r>
          </w:p>
        </w:tc>
        <w:tc>
          <w:tcPr>
            <w:tcW w:w="0" w:type="auto"/>
            <w:vAlign w:val="center"/>
          </w:tcPr>
          <w:p w14:paraId="67D3790B"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36D78386"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04DD6E12"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3DD45978"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16791B86" w14:textId="77777777" w:rsidR="008A08FC" w:rsidRPr="006829B3" w:rsidRDefault="008A08FC" w:rsidP="00C010D5">
            <w:pPr>
              <w:rPr>
                <w:rFonts w:ascii="Arial" w:hAnsi="Arial" w:cs="Arial"/>
                <w:sz w:val="20"/>
                <w:szCs w:val="20"/>
              </w:rPr>
            </w:pPr>
            <w:r w:rsidRPr="006829B3">
              <w:rPr>
                <w:rFonts w:ascii="Arial" w:hAnsi="Arial" w:cs="Arial"/>
                <w:sz w:val="20"/>
                <w:szCs w:val="20"/>
              </w:rPr>
              <w:t>3,175</w:t>
            </w:r>
          </w:p>
        </w:tc>
        <w:tc>
          <w:tcPr>
            <w:tcW w:w="0" w:type="auto"/>
            <w:vAlign w:val="center"/>
          </w:tcPr>
          <w:p w14:paraId="3F21AFBB"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0A5F80CA"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0CDC6F6C"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tcBorders>
              <w:right w:val="single" w:sz="4" w:space="0" w:color="auto"/>
            </w:tcBorders>
            <w:vAlign w:val="center"/>
          </w:tcPr>
          <w:p w14:paraId="7FAB31E3" w14:textId="77777777" w:rsidR="008A08FC" w:rsidRPr="006829B3" w:rsidRDefault="008A08FC" w:rsidP="00C010D5">
            <w:pPr>
              <w:rPr>
                <w:rFonts w:ascii="Arial" w:hAnsi="Arial" w:cs="Arial"/>
                <w:sz w:val="20"/>
                <w:szCs w:val="20"/>
              </w:rPr>
            </w:pPr>
          </w:p>
        </w:tc>
        <w:tc>
          <w:tcPr>
            <w:tcW w:w="0" w:type="auto"/>
            <w:tcBorders>
              <w:left w:val="single" w:sz="4" w:space="0" w:color="auto"/>
              <w:right w:val="single" w:sz="18" w:space="0" w:color="auto"/>
            </w:tcBorders>
            <w:vAlign w:val="center"/>
          </w:tcPr>
          <w:p w14:paraId="65A5BF62" w14:textId="77777777" w:rsidR="008A08FC" w:rsidRPr="006829B3" w:rsidRDefault="008A08FC" w:rsidP="00C010D5">
            <w:pPr>
              <w:spacing w:before="40" w:after="40"/>
              <w:rPr>
                <w:rFonts w:ascii="Arial" w:eastAsia="Times New Roman" w:hAnsi="Arial" w:cs="Arial"/>
                <w:sz w:val="20"/>
                <w:szCs w:val="20"/>
                <w:lang w:eastAsia="pl-PL"/>
              </w:rPr>
            </w:pPr>
          </w:p>
        </w:tc>
        <w:tc>
          <w:tcPr>
            <w:tcW w:w="0" w:type="auto"/>
            <w:tcBorders>
              <w:top w:val="single" w:sz="6" w:space="0" w:color="auto"/>
              <w:left w:val="single" w:sz="18" w:space="0" w:color="auto"/>
              <w:bottom w:val="single" w:sz="6" w:space="0" w:color="auto"/>
              <w:right w:val="single" w:sz="18" w:space="0" w:color="auto"/>
            </w:tcBorders>
            <w:vAlign w:val="center"/>
          </w:tcPr>
          <w:p w14:paraId="22ABFE6D" w14:textId="77777777" w:rsidR="008A08FC" w:rsidRPr="006829B3" w:rsidRDefault="008A08FC" w:rsidP="00C010D5">
            <w:pPr>
              <w:rPr>
                <w:rFonts w:ascii="Arial" w:hAnsi="Arial" w:cs="Arial"/>
                <w:sz w:val="20"/>
                <w:szCs w:val="20"/>
              </w:rPr>
            </w:pPr>
            <w:r w:rsidRPr="006829B3">
              <w:rPr>
                <w:rFonts w:ascii="Arial" w:hAnsi="Arial" w:cs="Arial"/>
                <w:sz w:val="20"/>
                <w:szCs w:val="20"/>
              </w:rPr>
              <w:t>5,2</w:t>
            </w:r>
          </w:p>
        </w:tc>
        <w:tc>
          <w:tcPr>
            <w:tcW w:w="0" w:type="auto"/>
            <w:tcBorders>
              <w:left w:val="single" w:sz="18" w:space="0" w:color="auto"/>
            </w:tcBorders>
            <w:vAlign w:val="center"/>
          </w:tcPr>
          <w:p w14:paraId="3B4C5DAF"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2485C76A"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18EF5279" w14:textId="77777777" w:rsidR="008A08FC" w:rsidRPr="006829B3" w:rsidRDefault="008A08FC" w:rsidP="00C010D5">
            <w:pPr>
              <w:rPr>
                <w:rFonts w:ascii="Arial" w:hAnsi="Arial" w:cs="Arial"/>
                <w:b/>
                <w:sz w:val="20"/>
                <w:szCs w:val="20"/>
              </w:rPr>
            </w:pPr>
            <w:r w:rsidRPr="006829B3">
              <w:rPr>
                <w:rFonts w:ascii="Arial" w:hAnsi="Arial" w:cs="Arial"/>
                <w:b/>
                <w:sz w:val="20"/>
                <w:szCs w:val="20"/>
              </w:rPr>
              <w:t>3.b</w:t>
            </w:r>
          </w:p>
        </w:tc>
        <w:tc>
          <w:tcPr>
            <w:tcW w:w="0" w:type="auto"/>
            <w:tcBorders>
              <w:left w:val="single" w:sz="8" w:space="0" w:color="auto"/>
            </w:tcBorders>
            <w:vAlign w:val="center"/>
          </w:tcPr>
          <w:p w14:paraId="303BB683" w14:textId="77777777" w:rsidR="008A08FC" w:rsidRPr="006829B3" w:rsidRDefault="008A08FC" w:rsidP="00C010D5">
            <w:pPr>
              <w:rPr>
                <w:rFonts w:ascii="Arial" w:hAnsi="Arial" w:cs="Arial"/>
                <w:sz w:val="20"/>
                <w:szCs w:val="20"/>
              </w:rPr>
            </w:pPr>
            <w:r w:rsidRPr="006829B3">
              <w:rPr>
                <w:rFonts w:ascii="Arial" w:hAnsi="Arial" w:cs="Arial"/>
                <w:sz w:val="20"/>
                <w:szCs w:val="20"/>
              </w:rPr>
              <w:t xml:space="preserve">Ilość odprawionych pasażerów (wyjazdy) </w:t>
            </w:r>
            <w:r w:rsidRPr="006829B3">
              <w:rPr>
                <w:rFonts w:ascii="Arial" w:hAnsi="Arial" w:cs="Arial"/>
                <w:sz w:val="20"/>
                <w:szCs w:val="20"/>
              </w:rPr>
              <w:lastRenderedPageBreak/>
              <w:t>transportem kolejowym - przewozy wewnątrz województwa (mln osób) (dostępność danych GUS co 5 lat)</w:t>
            </w:r>
          </w:p>
        </w:tc>
        <w:tc>
          <w:tcPr>
            <w:tcW w:w="0" w:type="auto"/>
            <w:vAlign w:val="center"/>
          </w:tcPr>
          <w:p w14:paraId="7DD58F29" w14:textId="77777777" w:rsidR="008A08FC" w:rsidRPr="006829B3" w:rsidRDefault="008A08FC" w:rsidP="00C010D5">
            <w:pPr>
              <w:rPr>
                <w:rFonts w:ascii="Arial" w:hAnsi="Arial" w:cs="Arial"/>
                <w:sz w:val="20"/>
                <w:szCs w:val="20"/>
              </w:rPr>
            </w:pPr>
            <w:r w:rsidRPr="006829B3">
              <w:rPr>
                <w:rFonts w:ascii="Arial" w:hAnsi="Arial" w:cs="Arial"/>
                <w:sz w:val="20"/>
                <w:szCs w:val="20"/>
              </w:rPr>
              <w:lastRenderedPageBreak/>
              <w:t>podkarpackie</w:t>
            </w:r>
          </w:p>
        </w:tc>
        <w:tc>
          <w:tcPr>
            <w:tcW w:w="0" w:type="auto"/>
            <w:shd w:val="clear" w:color="auto" w:fill="BDD6EE" w:themeFill="accent1" w:themeFillTint="66"/>
            <w:vAlign w:val="center"/>
          </w:tcPr>
          <w:p w14:paraId="04E2145B" w14:textId="77777777" w:rsidR="008A08FC" w:rsidRPr="006829B3" w:rsidRDefault="008A08FC" w:rsidP="00C010D5">
            <w:pPr>
              <w:rPr>
                <w:rFonts w:ascii="Arial" w:hAnsi="Arial" w:cs="Arial"/>
                <w:sz w:val="20"/>
                <w:szCs w:val="20"/>
              </w:rPr>
            </w:pPr>
            <w:r w:rsidRPr="006829B3">
              <w:rPr>
                <w:rFonts w:ascii="Arial" w:hAnsi="Arial" w:cs="Arial"/>
                <w:sz w:val="20"/>
                <w:szCs w:val="20"/>
              </w:rPr>
              <w:t>3,25</w:t>
            </w:r>
          </w:p>
        </w:tc>
        <w:tc>
          <w:tcPr>
            <w:tcW w:w="0" w:type="auto"/>
            <w:vAlign w:val="center"/>
          </w:tcPr>
          <w:p w14:paraId="70338F4B"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050D1ED8"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6364FBD7"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341E49DD"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09046633" w14:textId="77777777" w:rsidR="008A08FC" w:rsidRPr="006829B3" w:rsidRDefault="008A08FC" w:rsidP="00C010D5">
            <w:pPr>
              <w:rPr>
                <w:rFonts w:ascii="Arial" w:hAnsi="Arial" w:cs="Arial"/>
                <w:sz w:val="20"/>
                <w:szCs w:val="20"/>
              </w:rPr>
            </w:pPr>
            <w:r w:rsidRPr="006829B3">
              <w:rPr>
                <w:rFonts w:ascii="Arial" w:hAnsi="Arial" w:cs="Arial"/>
                <w:sz w:val="20"/>
                <w:szCs w:val="20"/>
              </w:rPr>
              <w:t>2,490</w:t>
            </w:r>
          </w:p>
        </w:tc>
        <w:tc>
          <w:tcPr>
            <w:tcW w:w="0" w:type="auto"/>
            <w:vAlign w:val="center"/>
          </w:tcPr>
          <w:p w14:paraId="08D16DE0"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6570D874"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352CCF2E"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tcBorders>
              <w:right w:val="single" w:sz="4" w:space="0" w:color="auto"/>
            </w:tcBorders>
            <w:vAlign w:val="center"/>
          </w:tcPr>
          <w:p w14:paraId="1314E6EA" w14:textId="77777777" w:rsidR="008A08FC" w:rsidRPr="006829B3" w:rsidRDefault="008A08FC" w:rsidP="00C010D5">
            <w:pPr>
              <w:rPr>
                <w:rFonts w:ascii="Arial" w:hAnsi="Arial" w:cs="Arial"/>
                <w:sz w:val="20"/>
                <w:szCs w:val="20"/>
              </w:rPr>
            </w:pPr>
          </w:p>
        </w:tc>
        <w:tc>
          <w:tcPr>
            <w:tcW w:w="0" w:type="auto"/>
            <w:tcBorders>
              <w:left w:val="single" w:sz="4" w:space="0" w:color="auto"/>
              <w:right w:val="single" w:sz="18" w:space="0" w:color="auto"/>
            </w:tcBorders>
            <w:vAlign w:val="center"/>
          </w:tcPr>
          <w:p w14:paraId="23EB5243" w14:textId="77777777" w:rsidR="008A08FC" w:rsidRPr="006829B3" w:rsidRDefault="008A08FC" w:rsidP="00C010D5">
            <w:pPr>
              <w:spacing w:before="40" w:after="40"/>
              <w:rPr>
                <w:rFonts w:ascii="Arial" w:eastAsia="Times New Roman" w:hAnsi="Arial" w:cs="Arial"/>
                <w:sz w:val="20"/>
                <w:szCs w:val="20"/>
                <w:lang w:eastAsia="pl-PL"/>
              </w:rPr>
            </w:pPr>
          </w:p>
        </w:tc>
        <w:tc>
          <w:tcPr>
            <w:tcW w:w="0" w:type="auto"/>
            <w:tcBorders>
              <w:top w:val="single" w:sz="6" w:space="0" w:color="auto"/>
              <w:left w:val="single" w:sz="18" w:space="0" w:color="auto"/>
              <w:bottom w:val="single" w:sz="6" w:space="0" w:color="auto"/>
              <w:right w:val="single" w:sz="18" w:space="0" w:color="auto"/>
            </w:tcBorders>
            <w:vAlign w:val="center"/>
          </w:tcPr>
          <w:p w14:paraId="15BF911C" w14:textId="77777777" w:rsidR="008A08FC" w:rsidRPr="006829B3" w:rsidRDefault="008A08FC" w:rsidP="00C010D5">
            <w:pPr>
              <w:rPr>
                <w:rFonts w:ascii="Arial" w:hAnsi="Arial" w:cs="Arial"/>
                <w:sz w:val="20"/>
                <w:szCs w:val="20"/>
              </w:rPr>
            </w:pPr>
            <w:r w:rsidRPr="006829B3">
              <w:rPr>
                <w:rFonts w:ascii="Arial" w:hAnsi="Arial" w:cs="Arial"/>
                <w:sz w:val="20"/>
                <w:szCs w:val="20"/>
              </w:rPr>
              <w:t>3,7</w:t>
            </w:r>
          </w:p>
        </w:tc>
        <w:tc>
          <w:tcPr>
            <w:tcW w:w="0" w:type="auto"/>
            <w:tcBorders>
              <w:left w:val="single" w:sz="18" w:space="0" w:color="auto"/>
            </w:tcBorders>
            <w:vAlign w:val="center"/>
          </w:tcPr>
          <w:p w14:paraId="712E9E8F"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6F3D7B93"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3B4003E7" w14:textId="77777777" w:rsidR="008A08FC" w:rsidRPr="006829B3" w:rsidRDefault="008A08FC" w:rsidP="00C010D5">
            <w:pPr>
              <w:rPr>
                <w:rFonts w:ascii="Arial" w:hAnsi="Arial" w:cs="Arial"/>
                <w:b/>
                <w:sz w:val="20"/>
                <w:szCs w:val="20"/>
              </w:rPr>
            </w:pPr>
            <w:r w:rsidRPr="006829B3">
              <w:rPr>
                <w:rFonts w:ascii="Arial" w:hAnsi="Arial" w:cs="Arial"/>
                <w:b/>
                <w:sz w:val="20"/>
                <w:szCs w:val="20"/>
              </w:rPr>
              <w:t>4.a</w:t>
            </w:r>
          </w:p>
        </w:tc>
        <w:tc>
          <w:tcPr>
            <w:tcW w:w="0" w:type="auto"/>
            <w:tcBorders>
              <w:left w:val="single" w:sz="8" w:space="0" w:color="auto"/>
            </w:tcBorders>
            <w:vAlign w:val="center"/>
          </w:tcPr>
          <w:p w14:paraId="21E278F4" w14:textId="77777777" w:rsidR="008A08FC" w:rsidRPr="006829B3" w:rsidRDefault="008A08FC" w:rsidP="00C010D5">
            <w:pPr>
              <w:rPr>
                <w:rFonts w:ascii="Arial" w:hAnsi="Arial" w:cs="Arial"/>
                <w:sz w:val="20"/>
                <w:szCs w:val="20"/>
              </w:rPr>
            </w:pPr>
            <w:r w:rsidRPr="006829B3">
              <w:rPr>
                <w:rFonts w:ascii="Arial" w:hAnsi="Arial" w:cs="Arial"/>
                <w:sz w:val="20"/>
                <w:szCs w:val="20"/>
              </w:rPr>
              <w:t>Czas dojazdu koleją do Rzeszowa z Tarnobrzega [min]</w:t>
            </w:r>
          </w:p>
        </w:tc>
        <w:tc>
          <w:tcPr>
            <w:tcW w:w="0" w:type="auto"/>
            <w:vAlign w:val="center"/>
          </w:tcPr>
          <w:p w14:paraId="0846FFC9"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26CF7F03"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01486A63" w14:textId="77777777" w:rsidR="008A08FC" w:rsidRPr="006829B3" w:rsidRDefault="008A08FC" w:rsidP="00C010D5">
            <w:pPr>
              <w:rPr>
                <w:rFonts w:ascii="Arial" w:hAnsi="Arial" w:cs="Arial"/>
                <w:sz w:val="20"/>
                <w:szCs w:val="20"/>
              </w:rPr>
            </w:pPr>
            <w:r w:rsidRPr="006829B3">
              <w:rPr>
                <w:rFonts w:ascii="Arial" w:hAnsi="Arial" w:cs="Arial"/>
                <w:sz w:val="20"/>
                <w:szCs w:val="20"/>
              </w:rPr>
              <w:t>82</w:t>
            </w:r>
          </w:p>
        </w:tc>
        <w:tc>
          <w:tcPr>
            <w:tcW w:w="0" w:type="auto"/>
            <w:vAlign w:val="center"/>
          </w:tcPr>
          <w:p w14:paraId="522618B4" w14:textId="77777777" w:rsidR="008A08FC" w:rsidRPr="006829B3" w:rsidRDefault="008A08FC" w:rsidP="00C010D5">
            <w:pPr>
              <w:rPr>
                <w:rFonts w:ascii="Arial" w:hAnsi="Arial" w:cs="Arial"/>
                <w:sz w:val="20"/>
                <w:szCs w:val="20"/>
              </w:rPr>
            </w:pPr>
            <w:r w:rsidRPr="006829B3">
              <w:rPr>
                <w:rFonts w:ascii="Arial" w:hAnsi="Arial" w:cs="Arial"/>
                <w:sz w:val="20"/>
                <w:szCs w:val="20"/>
              </w:rPr>
              <w:t>75</w:t>
            </w:r>
          </w:p>
        </w:tc>
        <w:tc>
          <w:tcPr>
            <w:tcW w:w="0" w:type="auto"/>
            <w:vAlign w:val="center"/>
          </w:tcPr>
          <w:p w14:paraId="1A8E88D6" w14:textId="77777777" w:rsidR="008A08FC" w:rsidRPr="006829B3" w:rsidRDefault="008A08FC" w:rsidP="00C010D5">
            <w:pPr>
              <w:rPr>
                <w:rFonts w:ascii="Arial" w:hAnsi="Arial" w:cs="Arial"/>
                <w:sz w:val="20"/>
                <w:szCs w:val="20"/>
              </w:rPr>
            </w:pPr>
            <w:r w:rsidRPr="006829B3">
              <w:rPr>
                <w:rFonts w:ascii="Arial" w:hAnsi="Arial" w:cs="Arial"/>
                <w:sz w:val="20"/>
                <w:szCs w:val="20"/>
              </w:rPr>
              <w:t>63</w:t>
            </w:r>
          </w:p>
        </w:tc>
        <w:tc>
          <w:tcPr>
            <w:tcW w:w="0" w:type="auto"/>
            <w:vAlign w:val="center"/>
          </w:tcPr>
          <w:p w14:paraId="692437B5" w14:textId="77777777" w:rsidR="008A08FC" w:rsidRPr="006829B3" w:rsidRDefault="008A08FC" w:rsidP="00C010D5">
            <w:pPr>
              <w:rPr>
                <w:rFonts w:ascii="Arial" w:hAnsi="Arial" w:cs="Arial"/>
                <w:sz w:val="20"/>
                <w:szCs w:val="20"/>
              </w:rPr>
            </w:pPr>
            <w:r w:rsidRPr="006829B3">
              <w:rPr>
                <w:rFonts w:ascii="Arial" w:hAnsi="Arial" w:cs="Arial"/>
                <w:sz w:val="20"/>
                <w:szCs w:val="20"/>
              </w:rPr>
              <w:t>68</w:t>
            </w:r>
          </w:p>
        </w:tc>
        <w:tc>
          <w:tcPr>
            <w:tcW w:w="0" w:type="auto"/>
            <w:vAlign w:val="center"/>
          </w:tcPr>
          <w:p w14:paraId="2D79FCE9" w14:textId="77777777" w:rsidR="008A08FC" w:rsidRPr="006829B3" w:rsidRDefault="008A08FC" w:rsidP="00C010D5">
            <w:pPr>
              <w:rPr>
                <w:rFonts w:ascii="Arial" w:hAnsi="Arial" w:cs="Arial"/>
                <w:sz w:val="20"/>
                <w:szCs w:val="20"/>
              </w:rPr>
            </w:pPr>
            <w:r w:rsidRPr="006829B3">
              <w:rPr>
                <w:rFonts w:ascii="Arial" w:hAnsi="Arial" w:cs="Arial"/>
                <w:sz w:val="20"/>
                <w:szCs w:val="20"/>
              </w:rPr>
              <w:t>50</w:t>
            </w:r>
          </w:p>
        </w:tc>
        <w:tc>
          <w:tcPr>
            <w:tcW w:w="0" w:type="auto"/>
            <w:vAlign w:val="center"/>
          </w:tcPr>
          <w:p w14:paraId="3BE84E89" w14:textId="77777777" w:rsidR="008A08FC" w:rsidRPr="006829B3" w:rsidRDefault="008A08FC" w:rsidP="00C010D5">
            <w:pPr>
              <w:rPr>
                <w:rFonts w:ascii="Arial" w:hAnsi="Arial" w:cs="Arial"/>
                <w:sz w:val="20"/>
                <w:szCs w:val="20"/>
              </w:rPr>
            </w:pPr>
            <w:r w:rsidRPr="006829B3">
              <w:rPr>
                <w:rFonts w:ascii="Arial" w:hAnsi="Arial" w:cs="Arial"/>
                <w:sz w:val="20"/>
                <w:szCs w:val="20"/>
              </w:rPr>
              <w:t>48,5</w:t>
            </w:r>
          </w:p>
        </w:tc>
        <w:tc>
          <w:tcPr>
            <w:tcW w:w="0" w:type="auto"/>
            <w:vAlign w:val="center"/>
          </w:tcPr>
          <w:p w14:paraId="5A19BA14" w14:textId="77777777" w:rsidR="008A08FC" w:rsidRPr="006829B3" w:rsidRDefault="008A08FC" w:rsidP="00C010D5">
            <w:pPr>
              <w:rPr>
                <w:rFonts w:ascii="Arial" w:hAnsi="Arial" w:cs="Arial"/>
                <w:sz w:val="20"/>
                <w:szCs w:val="20"/>
              </w:rPr>
            </w:pPr>
            <w:r w:rsidRPr="006829B3">
              <w:rPr>
                <w:rFonts w:ascii="Arial" w:hAnsi="Arial" w:cs="Arial"/>
                <w:sz w:val="20"/>
                <w:szCs w:val="20"/>
              </w:rPr>
              <w:t>48</w:t>
            </w:r>
          </w:p>
        </w:tc>
        <w:tc>
          <w:tcPr>
            <w:tcW w:w="0" w:type="auto"/>
            <w:vAlign w:val="center"/>
          </w:tcPr>
          <w:p w14:paraId="28048914" w14:textId="77777777" w:rsidR="008A08FC" w:rsidRPr="006829B3" w:rsidRDefault="008A08FC" w:rsidP="00C010D5">
            <w:pPr>
              <w:rPr>
                <w:rFonts w:ascii="Arial" w:hAnsi="Arial" w:cs="Arial"/>
                <w:sz w:val="20"/>
                <w:szCs w:val="20"/>
              </w:rPr>
            </w:pPr>
            <w:r w:rsidRPr="006829B3">
              <w:rPr>
                <w:rFonts w:ascii="Arial" w:hAnsi="Arial" w:cs="Arial"/>
                <w:sz w:val="20"/>
                <w:szCs w:val="20"/>
              </w:rPr>
              <w:t>55</w:t>
            </w:r>
          </w:p>
        </w:tc>
        <w:tc>
          <w:tcPr>
            <w:tcW w:w="0" w:type="auto"/>
            <w:tcBorders>
              <w:right w:val="single" w:sz="4" w:space="0" w:color="auto"/>
            </w:tcBorders>
            <w:vAlign w:val="center"/>
          </w:tcPr>
          <w:p w14:paraId="510B88C0" w14:textId="77777777" w:rsidR="008A08FC" w:rsidRPr="006829B3" w:rsidRDefault="008A08FC" w:rsidP="00C010D5">
            <w:pPr>
              <w:rPr>
                <w:rFonts w:ascii="Arial" w:hAnsi="Arial" w:cs="Arial"/>
                <w:sz w:val="20"/>
                <w:szCs w:val="20"/>
              </w:rPr>
            </w:pPr>
            <w:r w:rsidRPr="006829B3">
              <w:rPr>
                <w:rFonts w:ascii="Arial" w:hAnsi="Arial" w:cs="Arial"/>
                <w:sz w:val="20"/>
                <w:szCs w:val="20"/>
              </w:rPr>
              <w:t>78</w:t>
            </w:r>
          </w:p>
        </w:tc>
        <w:tc>
          <w:tcPr>
            <w:tcW w:w="0" w:type="auto"/>
            <w:tcBorders>
              <w:left w:val="single" w:sz="4" w:space="0" w:color="auto"/>
              <w:right w:val="single" w:sz="18" w:space="0" w:color="auto"/>
            </w:tcBorders>
            <w:vAlign w:val="center"/>
          </w:tcPr>
          <w:p w14:paraId="428A0857"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72,4</w:t>
            </w:r>
          </w:p>
        </w:tc>
        <w:tc>
          <w:tcPr>
            <w:tcW w:w="0" w:type="auto"/>
            <w:tcBorders>
              <w:top w:val="single" w:sz="6" w:space="0" w:color="auto"/>
              <w:left w:val="single" w:sz="18" w:space="0" w:color="auto"/>
              <w:bottom w:val="single" w:sz="6" w:space="0" w:color="auto"/>
              <w:right w:val="single" w:sz="18" w:space="0" w:color="auto"/>
            </w:tcBorders>
            <w:vAlign w:val="center"/>
          </w:tcPr>
          <w:p w14:paraId="446EBC3C" w14:textId="77777777" w:rsidR="008A08FC" w:rsidRPr="006829B3" w:rsidRDefault="008A08FC" w:rsidP="00C010D5">
            <w:pPr>
              <w:rPr>
                <w:rFonts w:ascii="Arial" w:hAnsi="Arial" w:cs="Arial"/>
                <w:sz w:val="20"/>
                <w:szCs w:val="20"/>
              </w:rPr>
            </w:pPr>
            <w:r w:rsidRPr="006829B3">
              <w:rPr>
                <w:rFonts w:ascii="Arial" w:hAnsi="Arial" w:cs="Arial"/>
                <w:sz w:val="20"/>
                <w:szCs w:val="20"/>
              </w:rPr>
              <w:t>70</w:t>
            </w:r>
          </w:p>
        </w:tc>
        <w:tc>
          <w:tcPr>
            <w:tcW w:w="0" w:type="auto"/>
            <w:tcBorders>
              <w:left w:val="single" w:sz="18" w:space="0" w:color="auto"/>
            </w:tcBorders>
            <w:vAlign w:val="center"/>
          </w:tcPr>
          <w:p w14:paraId="67382056" w14:textId="77777777" w:rsidR="008A08FC" w:rsidRPr="006829B3" w:rsidRDefault="008A08FC" w:rsidP="00C010D5">
            <w:pPr>
              <w:rPr>
                <w:rFonts w:ascii="Arial" w:hAnsi="Arial" w:cs="Arial"/>
                <w:sz w:val="20"/>
                <w:szCs w:val="20"/>
              </w:rPr>
            </w:pPr>
            <w:r w:rsidRPr="006829B3">
              <w:rPr>
                <w:rFonts w:ascii="Arial" w:hAnsi="Arial" w:cs="Arial"/>
                <w:sz w:val="20"/>
                <w:szCs w:val="20"/>
              </w:rPr>
              <w:t>PKP</w:t>
            </w:r>
          </w:p>
        </w:tc>
      </w:tr>
      <w:tr w:rsidR="008A08FC" w:rsidRPr="006829B3" w14:paraId="47C0E5DD"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24BAABAB" w14:textId="77777777" w:rsidR="008A08FC" w:rsidRPr="006829B3" w:rsidRDefault="008A08FC" w:rsidP="00C010D5">
            <w:pPr>
              <w:rPr>
                <w:rFonts w:ascii="Arial" w:hAnsi="Arial" w:cs="Arial"/>
                <w:b/>
                <w:sz w:val="20"/>
                <w:szCs w:val="20"/>
              </w:rPr>
            </w:pPr>
            <w:r w:rsidRPr="006829B3">
              <w:rPr>
                <w:rFonts w:ascii="Arial" w:hAnsi="Arial" w:cs="Arial"/>
                <w:b/>
                <w:sz w:val="20"/>
                <w:szCs w:val="20"/>
              </w:rPr>
              <w:t>4.b</w:t>
            </w:r>
          </w:p>
        </w:tc>
        <w:tc>
          <w:tcPr>
            <w:tcW w:w="0" w:type="auto"/>
            <w:tcBorders>
              <w:left w:val="single" w:sz="8" w:space="0" w:color="auto"/>
            </w:tcBorders>
            <w:vAlign w:val="center"/>
          </w:tcPr>
          <w:p w14:paraId="28587CF0" w14:textId="77777777" w:rsidR="008A08FC" w:rsidRPr="006829B3" w:rsidRDefault="008A08FC" w:rsidP="00C010D5">
            <w:pPr>
              <w:rPr>
                <w:rFonts w:ascii="Arial" w:hAnsi="Arial" w:cs="Arial"/>
                <w:sz w:val="20"/>
                <w:szCs w:val="20"/>
              </w:rPr>
            </w:pPr>
            <w:r w:rsidRPr="006829B3">
              <w:rPr>
                <w:rFonts w:ascii="Arial" w:hAnsi="Arial" w:cs="Arial"/>
                <w:sz w:val="20"/>
                <w:szCs w:val="20"/>
              </w:rPr>
              <w:t>Czas dojazdu koleją do Rzeszowa z Jasła [min]</w:t>
            </w:r>
          </w:p>
        </w:tc>
        <w:tc>
          <w:tcPr>
            <w:tcW w:w="0" w:type="auto"/>
            <w:vAlign w:val="center"/>
          </w:tcPr>
          <w:p w14:paraId="65BDD768"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3EFD90EA"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20AD3C93" w14:textId="77777777" w:rsidR="008A08FC" w:rsidRPr="006829B3" w:rsidRDefault="008A08FC" w:rsidP="00C010D5">
            <w:pPr>
              <w:rPr>
                <w:rFonts w:ascii="Arial" w:hAnsi="Arial" w:cs="Arial"/>
                <w:sz w:val="20"/>
                <w:szCs w:val="20"/>
              </w:rPr>
            </w:pPr>
            <w:r w:rsidRPr="006829B3">
              <w:rPr>
                <w:rFonts w:ascii="Arial" w:hAnsi="Arial" w:cs="Arial"/>
                <w:sz w:val="20"/>
                <w:szCs w:val="20"/>
              </w:rPr>
              <w:t>118</w:t>
            </w:r>
          </w:p>
        </w:tc>
        <w:tc>
          <w:tcPr>
            <w:tcW w:w="0" w:type="auto"/>
            <w:vAlign w:val="center"/>
          </w:tcPr>
          <w:p w14:paraId="30F98588" w14:textId="77777777" w:rsidR="008A08FC" w:rsidRPr="006829B3" w:rsidRDefault="008A08FC" w:rsidP="00C010D5">
            <w:pPr>
              <w:rPr>
                <w:rFonts w:ascii="Arial" w:hAnsi="Arial" w:cs="Arial"/>
                <w:sz w:val="20"/>
                <w:szCs w:val="20"/>
              </w:rPr>
            </w:pPr>
            <w:r w:rsidRPr="006829B3">
              <w:rPr>
                <w:rFonts w:ascii="Arial" w:hAnsi="Arial" w:cs="Arial"/>
                <w:sz w:val="20"/>
                <w:szCs w:val="20"/>
              </w:rPr>
              <w:t>90</w:t>
            </w:r>
          </w:p>
        </w:tc>
        <w:tc>
          <w:tcPr>
            <w:tcW w:w="0" w:type="auto"/>
            <w:vAlign w:val="center"/>
          </w:tcPr>
          <w:p w14:paraId="6F8479BC" w14:textId="77777777" w:rsidR="008A08FC" w:rsidRPr="006829B3" w:rsidRDefault="008A08FC" w:rsidP="00C010D5">
            <w:pPr>
              <w:rPr>
                <w:rFonts w:ascii="Arial" w:hAnsi="Arial" w:cs="Arial"/>
                <w:sz w:val="20"/>
                <w:szCs w:val="20"/>
              </w:rPr>
            </w:pPr>
            <w:r w:rsidRPr="006829B3">
              <w:rPr>
                <w:rFonts w:ascii="Arial" w:hAnsi="Arial" w:cs="Arial"/>
                <w:sz w:val="20"/>
                <w:szCs w:val="20"/>
              </w:rPr>
              <w:t>86</w:t>
            </w:r>
          </w:p>
        </w:tc>
        <w:tc>
          <w:tcPr>
            <w:tcW w:w="0" w:type="auto"/>
            <w:vAlign w:val="center"/>
          </w:tcPr>
          <w:p w14:paraId="483F1E80" w14:textId="77777777" w:rsidR="008A08FC" w:rsidRPr="006829B3" w:rsidRDefault="008A08FC" w:rsidP="00C010D5">
            <w:pPr>
              <w:rPr>
                <w:rFonts w:ascii="Arial" w:hAnsi="Arial" w:cs="Arial"/>
                <w:sz w:val="20"/>
                <w:szCs w:val="20"/>
              </w:rPr>
            </w:pPr>
            <w:r w:rsidRPr="006829B3">
              <w:rPr>
                <w:rFonts w:ascii="Arial" w:hAnsi="Arial" w:cs="Arial"/>
                <w:sz w:val="20"/>
                <w:szCs w:val="20"/>
              </w:rPr>
              <w:t>84</w:t>
            </w:r>
          </w:p>
        </w:tc>
        <w:tc>
          <w:tcPr>
            <w:tcW w:w="0" w:type="auto"/>
            <w:vAlign w:val="center"/>
          </w:tcPr>
          <w:p w14:paraId="3882026C" w14:textId="77777777" w:rsidR="008A08FC" w:rsidRPr="006829B3" w:rsidRDefault="008A08FC" w:rsidP="00C010D5">
            <w:pPr>
              <w:rPr>
                <w:rFonts w:ascii="Arial" w:hAnsi="Arial" w:cs="Arial"/>
                <w:sz w:val="20"/>
                <w:szCs w:val="20"/>
              </w:rPr>
            </w:pPr>
            <w:r w:rsidRPr="006829B3">
              <w:rPr>
                <w:rFonts w:ascii="Arial" w:hAnsi="Arial" w:cs="Arial"/>
                <w:sz w:val="20"/>
                <w:szCs w:val="20"/>
              </w:rPr>
              <w:t>70</w:t>
            </w:r>
          </w:p>
        </w:tc>
        <w:tc>
          <w:tcPr>
            <w:tcW w:w="0" w:type="auto"/>
            <w:vAlign w:val="center"/>
          </w:tcPr>
          <w:p w14:paraId="6EA3AE9E" w14:textId="77777777" w:rsidR="008A08FC" w:rsidRPr="006829B3" w:rsidRDefault="008A08FC" w:rsidP="00C010D5">
            <w:pPr>
              <w:rPr>
                <w:rFonts w:ascii="Arial" w:hAnsi="Arial" w:cs="Arial"/>
                <w:sz w:val="20"/>
                <w:szCs w:val="20"/>
              </w:rPr>
            </w:pPr>
            <w:r w:rsidRPr="006829B3">
              <w:rPr>
                <w:rFonts w:ascii="Arial" w:hAnsi="Arial" w:cs="Arial"/>
                <w:sz w:val="20"/>
                <w:szCs w:val="20"/>
              </w:rPr>
              <w:t>68</w:t>
            </w:r>
          </w:p>
        </w:tc>
        <w:tc>
          <w:tcPr>
            <w:tcW w:w="0" w:type="auto"/>
            <w:vAlign w:val="center"/>
          </w:tcPr>
          <w:p w14:paraId="186EC4E2" w14:textId="77777777" w:rsidR="008A08FC" w:rsidRPr="006829B3" w:rsidRDefault="008A08FC" w:rsidP="00C010D5">
            <w:pPr>
              <w:rPr>
                <w:rFonts w:ascii="Arial" w:hAnsi="Arial" w:cs="Arial"/>
                <w:sz w:val="20"/>
                <w:szCs w:val="20"/>
              </w:rPr>
            </w:pPr>
            <w:r w:rsidRPr="006829B3">
              <w:rPr>
                <w:rFonts w:ascii="Arial" w:hAnsi="Arial" w:cs="Arial"/>
                <w:sz w:val="20"/>
                <w:szCs w:val="20"/>
              </w:rPr>
              <w:t>99</w:t>
            </w:r>
          </w:p>
        </w:tc>
        <w:tc>
          <w:tcPr>
            <w:tcW w:w="0" w:type="auto"/>
            <w:vAlign w:val="center"/>
          </w:tcPr>
          <w:p w14:paraId="6C83D1B7" w14:textId="77777777" w:rsidR="008A08FC" w:rsidRPr="006829B3" w:rsidRDefault="008A08FC" w:rsidP="00C010D5">
            <w:pPr>
              <w:rPr>
                <w:rFonts w:ascii="Arial" w:hAnsi="Arial" w:cs="Arial"/>
                <w:sz w:val="20"/>
                <w:szCs w:val="20"/>
              </w:rPr>
            </w:pPr>
            <w:r w:rsidRPr="006829B3">
              <w:rPr>
                <w:rFonts w:ascii="Arial" w:hAnsi="Arial" w:cs="Arial"/>
                <w:sz w:val="20"/>
                <w:szCs w:val="20"/>
              </w:rPr>
              <w:t>68</w:t>
            </w:r>
          </w:p>
        </w:tc>
        <w:tc>
          <w:tcPr>
            <w:tcW w:w="0" w:type="auto"/>
            <w:tcBorders>
              <w:right w:val="single" w:sz="4" w:space="0" w:color="auto"/>
            </w:tcBorders>
            <w:vAlign w:val="center"/>
          </w:tcPr>
          <w:p w14:paraId="18113B7D" w14:textId="77777777" w:rsidR="008A08FC" w:rsidRPr="006829B3" w:rsidRDefault="008A08FC" w:rsidP="00C010D5">
            <w:pPr>
              <w:rPr>
                <w:rFonts w:ascii="Arial" w:hAnsi="Arial" w:cs="Arial"/>
                <w:sz w:val="20"/>
                <w:szCs w:val="20"/>
              </w:rPr>
            </w:pPr>
            <w:r w:rsidRPr="006829B3">
              <w:rPr>
                <w:rFonts w:ascii="Arial" w:hAnsi="Arial" w:cs="Arial"/>
                <w:sz w:val="20"/>
                <w:szCs w:val="20"/>
              </w:rPr>
              <w:t>58</w:t>
            </w:r>
          </w:p>
        </w:tc>
        <w:tc>
          <w:tcPr>
            <w:tcW w:w="0" w:type="auto"/>
            <w:tcBorders>
              <w:left w:val="single" w:sz="4" w:space="0" w:color="auto"/>
              <w:right w:val="single" w:sz="18" w:space="0" w:color="auto"/>
            </w:tcBorders>
            <w:vAlign w:val="center"/>
          </w:tcPr>
          <w:p w14:paraId="6823F45D"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76</w:t>
            </w:r>
          </w:p>
        </w:tc>
        <w:tc>
          <w:tcPr>
            <w:tcW w:w="0" w:type="auto"/>
            <w:tcBorders>
              <w:top w:val="single" w:sz="6" w:space="0" w:color="auto"/>
              <w:left w:val="single" w:sz="18" w:space="0" w:color="auto"/>
              <w:bottom w:val="single" w:sz="6" w:space="0" w:color="auto"/>
              <w:right w:val="single" w:sz="18" w:space="0" w:color="auto"/>
            </w:tcBorders>
            <w:vAlign w:val="center"/>
          </w:tcPr>
          <w:p w14:paraId="46627857" w14:textId="77777777" w:rsidR="008A08FC" w:rsidRPr="006829B3" w:rsidRDefault="008A08FC" w:rsidP="00C010D5">
            <w:pPr>
              <w:rPr>
                <w:rFonts w:ascii="Arial" w:hAnsi="Arial" w:cs="Arial"/>
                <w:sz w:val="20"/>
                <w:szCs w:val="20"/>
              </w:rPr>
            </w:pPr>
            <w:r w:rsidRPr="006829B3">
              <w:rPr>
                <w:rFonts w:ascii="Arial" w:hAnsi="Arial" w:cs="Arial"/>
                <w:sz w:val="20"/>
                <w:szCs w:val="20"/>
              </w:rPr>
              <w:t>70</w:t>
            </w:r>
          </w:p>
        </w:tc>
        <w:tc>
          <w:tcPr>
            <w:tcW w:w="0" w:type="auto"/>
            <w:tcBorders>
              <w:left w:val="single" w:sz="18" w:space="0" w:color="auto"/>
            </w:tcBorders>
            <w:vAlign w:val="center"/>
          </w:tcPr>
          <w:p w14:paraId="4AAF724E" w14:textId="77777777" w:rsidR="008A08FC" w:rsidRPr="006829B3" w:rsidRDefault="008A08FC" w:rsidP="00C010D5">
            <w:pPr>
              <w:rPr>
                <w:rFonts w:ascii="Arial" w:hAnsi="Arial" w:cs="Arial"/>
                <w:sz w:val="20"/>
                <w:szCs w:val="20"/>
              </w:rPr>
            </w:pPr>
            <w:r w:rsidRPr="006829B3">
              <w:rPr>
                <w:rFonts w:ascii="Arial" w:hAnsi="Arial" w:cs="Arial"/>
                <w:sz w:val="20"/>
                <w:szCs w:val="20"/>
              </w:rPr>
              <w:t>PKP</w:t>
            </w:r>
          </w:p>
        </w:tc>
      </w:tr>
      <w:tr w:rsidR="008A08FC" w:rsidRPr="006829B3" w14:paraId="3B3291F3"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4E3F2CB8" w14:textId="77777777" w:rsidR="008A08FC" w:rsidRPr="006829B3" w:rsidRDefault="008A08FC" w:rsidP="00C010D5">
            <w:pPr>
              <w:rPr>
                <w:rFonts w:ascii="Arial" w:hAnsi="Arial" w:cs="Arial"/>
                <w:b/>
                <w:sz w:val="20"/>
                <w:szCs w:val="20"/>
              </w:rPr>
            </w:pPr>
            <w:r w:rsidRPr="006829B3">
              <w:rPr>
                <w:rFonts w:ascii="Arial" w:hAnsi="Arial" w:cs="Arial"/>
                <w:b/>
                <w:sz w:val="20"/>
                <w:szCs w:val="20"/>
              </w:rPr>
              <w:t>4.c</w:t>
            </w:r>
          </w:p>
        </w:tc>
        <w:tc>
          <w:tcPr>
            <w:tcW w:w="0" w:type="auto"/>
            <w:tcBorders>
              <w:left w:val="single" w:sz="8" w:space="0" w:color="auto"/>
            </w:tcBorders>
            <w:vAlign w:val="center"/>
          </w:tcPr>
          <w:p w14:paraId="68A37C16" w14:textId="77777777" w:rsidR="008A08FC" w:rsidRPr="006829B3" w:rsidRDefault="008A08FC" w:rsidP="00C010D5">
            <w:pPr>
              <w:rPr>
                <w:rFonts w:ascii="Arial" w:hAnsi="Arial" w:cs="Arial"/>
                <w:sz w:val="20"/>
                <w:szCs w:val="20"/>
              </w:rPr>
            </w:pPr>
            <w:r w:rsidRPr="006829B3">
              <w:rPr>
                <w:rFonts w:ascii="Arial" w:hAnsi="Arial" w:cs="Arial"/>
                <w:sz w:val="20"/>
                <w:szCs w:val="20"/>
              </w:rPr>
              <w:t>Czas dojazdu koleją do Rzeszowa z Zagórza [min]</w:t>
            </w:r>
          </w:p>
        </w:tc>
        <w:tc>
          <w:tcPr>
            <w:tcW w:w="0" w:type="auto"/>
            <w:vAlign w:val="center"/>
          </w:tcPr>
          <w:p w14:paraId="62DC51C0"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393912F5"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5D992388" w14:textId="77777777" w:rsidR="008A08FC" w:rsidRPr="006829B3" w:rsidRDefault="008A08FC" w:rsidP="00C010D5">
            <w:pPr>
              <w:rPr>
                <w:rFonts w:ascii="Arial" w:hAnsi="Arial" w:cs="Arial"/>
                <w:sz w:val="20"/>
                <w:szCs w:val="20"/>
              </w:rPr>
            </w:pPr>
            <w:r w:rsidRPr="006829B3">
              <w:rPr>
                <w:rFonts w:ascii="Arial" w:hAnsi="Arial" w:cs="Arial"/>
                <w:sz w:val="20"/>
                <w:szCs w:val="20"/>
              </w:rPr>
              <w:t>270</w:t>
            </w:r>
          </w:p>
        </w:tc>
        <w:tc>
          <w:tcPr>
            <w:tcW w:w="0" w:type="auto"/>
            <w:vAlign w:val="center"/>
          </w:tcPr>
          <w:p w14:paraId="56F51323" w14:textId="77777777" w:rsidR="008A08FC" w:rsidRPr="006829B3" w:rsidRDefault="008A08FC" w:rsidP="00C010D5">
            <w:pPr>
              <w:rPr>
                <w:rFonts w:ascii="Arial" w:hAnsi="Arial" w:cs="Arial"/>
                <w:sz w:val="20"/>
                <w:szCs w:val="20"/>
              </w:rPr>
            </w:pPr>
            <w:r w:rsidRPr="006829B3">
              <w:rPr>
                <w:rFonts w:ascii="Arial" w:hAnsi="Arial" w:cs="Arial"/>
                <w:sz w:val="20"/>
                <w:szCs w:val="20"/>
              </w:rPr>
              <w:t>239</w:t>
            </w:r>
          </w:p>
        </w:tc>
        <w:tc>
          <w:tcPr>
            <w:tcW w:w="0" w:type="auto"/>
            <w:vAlign w:val="center"/>
          </w:tcPr>
          <w:p w14:paraId="12EC13CA" w14:textId="77777777" w:rsidR="008A08FC" w:rsidRPr="006829B3" w:rsidRDefault="008A08FC" w:rsidP="00C010D5">
            <w:pPr>
              <w:rPr>
                <w:rFonts w:ascii="Arial" w:hAnsi="Arial" w:cs="Arial"/>
                <w:sz w:val="20"/>
                <w:szCs w:val="20"/>
              </w:rPr>
            </w:pPr>
            <w:r w:rsidRPr="006829B3">
              <w:rPr>
                <w:rFonts w:ascii="Arial" w:hAnsi="Arial" w:cs="Arial"/>
                <w:sz w:val="20"/>
                <w:szCs w:val="20"/>
              </w:rPr>
              <w:t>240</w:t>
            </w:r>
          </w:p>
        </w:tc>
        <w:tc>
          <w:tcPr>
            <w:tcW w:w="0" w:type="auto"/>
            <w:vAlign w:val="center"/>
          </w:tcPr>
          <w:p w14:paraId="05BFD958" w14:textId="77777777" w:rsidR="008A08FC" w:rsidRPr="006829B3" w:rsidRDefault="008A08FC" w:rsidP="00C010D5">
            <w:pPr>
              <w:rPr>
                <w:rFonts w:ascii="Arial" w:hAnsi="Arial" w:cs="Arial"/>
                <w:sz w:val="20"/>
                <w:szCs w:val="20"/>
              </w:rPr>
            </w:pPr>
            <w:r w:rsidRPr="006829B3">
              <w:rPr>
                <w:rFonts w:ascii="Arial" w:hAnsi="Arial" w:cs="Arial"/>
                <w:sz w:val="20"/>
                <w:szCs w:val="20"/>
              </w:rPr>
              <w:t>197</w:t>
            </w:r>
          </w:p>
        </w:tc>
        <w:tc>
          <w:tcPr>
            <w:tcW w:w="0" w:type="auto"/>
            <w:vAlign w:val="center"/>
          </w:tcPr>
          <w:p w14:paraId="2C01B7D9" w14:textId="77777777" w:rsidR="008A08FC" w:rsidRPr="006829B3" w:rsidRDefault="008A08FC" w:rsidP="00C010D5">
            <w:pPr>
              <w:rPr>
                <w:rFonts w:ascii="Arial" w:hAnsi="Arial" w:cs="Arial"/>
                <w:sz w:val="20"/>
                <w:szCs w:val="20"/>
              </w:rPr>
            </w:pPr>
            <w:r w:rsidRPr="006829B3">
              <w:rPr>
                <w:rFonts w:ascii="Arial" w:hAnsi="Arial" w:cs="Arial"/>
                <w:sz w:val="20"/>
                <w:szCs w:val="20"/>
              </w:rPr>
              <w:t>174</w:t>
            </w:r>
          </w:p>
        </w:tc>
        <w:tc>
          <w:tcPr>
            <w:tcW w:w="0" w:type="auto"/>
            <w:vAlign w:val="center"/>
          </w:tcPr>
          <w:p w14:paraId="58F6C01F" w14:textId="77777777" w:rsidR="008A08FC" w:rsidRPr="006829B3" w:rsidRDefault="008A08FC" w:rsidP="00C010D5">
            <w:pPr>
              <w:rPr>
                <w:rFonts w:ascii="Arial" w:hAnsi="Arial" w:cs="Arial"/>
                <w:sz w:val="20"/>
                <w:szCs w:val="20"/>
              </w:rPr>
            </w:pPr>
            <w:r w:rsidRPr="006829B3">
              <w:rPr>
                <w:rFonts w:ascii="Arial" w:hAnsi="Arial" w:cs="Arial"/>
                <w:sz w:val="20"/>
                <w:szCs w:val="20"/>
              </w:rPr>
              <w:t>183</w:t>
            </w:r>
          </w:p>
        </w:tc>
        <w:tc>
          <w:tcPr>
            <w:tcW w:w="0" w:type="auto"/>
            <w:vAlign w:val="center"/>
          </w:tcPr>
          <w:p w14:paraId="0D353942" w14:textId="77777777" w:rsidR="008A08FC" w:rsidRPr="006829B3" w:rsidRDefault="008A08FC" w:rsidP="00C010D5">
            <w:pPr>
              <w:rPr>
                <w:rFonts w:ascii="Arial" w:hAnsi="Arial" w:cs="Arial"/>
                <w:sz w:val="20"/>
                <w:szCs w:val="20"/>
              </w:rPr>
            </w:pPr>
            <w:r w:rsidRPr="006829B3">
              <w:rPr>
                <w:rFonts w:ascii="Arial" w:hAnsi="Arial" w:cs="Arial"/>
                <w:sz w:val="20"/>
                <w:szCs w:val="20"/>
              </w:rPr>
              <w:t>191</w:t>
            </w:r>
          </w:p>
        </w:tc>
        <w:tc>
          <w:tcPr>
            <w:tcW w:w="0" w:type="auto"/>
            <w:vAlign w:val="center"/>
          </w:tcPr>
          <w:p w14:paraId="4DE26434" w14:textId="77777777" w:rsidR="008A08FC" w:rsidRPr="006829B3" w:rsidRDefault="008A08FC" w:rsidP="00C010D5">
            <w:pPr>
              <w:rPr>
                <w:rFonts w:ascii="Arial" w:hAnsi="Arial" w:cs="Arial"/>
                <w:sz w:val="20"/>
                <w:szCs w:val="20"/>
              </w:rPr>
            </w:pPr>
            <w:r w:rsidRPr="006829B3">
              <w:rPr>
                <w:rFonts w:ascii="Arial" w:hAnsi="Arial" w:cs="Arial"/>
                <w:sz w:val="20"/>
                <w:szCs w:val="20"/>
              </w:rPr>
              <w:t>196</w:t>
            </w:r>
          </w:p>
        </w:tc>
        <w:tc>
          <w:tcPr>
            <w:tcW w:w="0" w:type="auto"/>
            <w:tcBorders>
              <w:right w:val="single" w:sz="4" w:space="0" w:color="auto"/>
            </w:tcBorders>
            <w:vAlign w:val="center"/>
          </w:tcPr>
          <w:p w14:paraId="012B06D2" w14:textId="77777777" w:rsidR="008A08FC" w:rsidRPr="006829B3" w:rsidRDefault="008A08FC" w:rsidP="00C010D5">
            <w:pPr>
              <w:rPr>
                <w:rFonts w:ascii="Arial" w:hAnsi="Arial" w:cs="Arial"/>
                <w:sz w:val="20"/>
                <w:szCs w:val="20"/>
              </w:rPr>
            </w:pPr>
            <w:r w:rsidRPr="006829B3">
              <w:rPr>
                <w:rFonts w:ascii="Arial" w:hAnsi="Arial" w:cs="Arial"/>
                <w:sz w:val="20"/>
                <w:szCs w:val="20"/>
              </w:rPr>
              <w:t>Nie odnotowano przejazdów tą trasą</w:t>
            </w:r>
          </w:p>
        </w:tc>
        <w:tc>
          <w:tcPr>
            <w:tcW w:w="0" w:type="auto"/>
            <w:tcBorders>
              <w:left w:val="single" w:sz="4" w:space="0" w:color="auto"/>
              <w:right w:val="single" w:sz="18" w:space="0" w:color="auto"/>
            </w:tcBorders>
            <w:vAlign w:val="center"/>
          </w:tcPr>
          <w:p w14:paraId="6AB1574A"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bCs/>
                <w:sz w:val="20"/>
                <w:szCs w:val="20"/>
                <w:lang w:eastAsia="pl-PL"/>
              </w:rPr>
              <w:t>Nie odnotowano przejazdów tą trasą</w:t>
            </w:r>
          </w:p>
        </w:tc>
        <w:tc>
          <w:tcPr>
            <w:tcW w:w="0" w:type="auto"/>
            <w:tcBorders>
              <w:top w:val="single" w:sz="6" w:space="0" w:color="auto"/>
              <w:left w:val="single" w:sz="18" w:space="0" w:color="auto"/>
              <w:bottom w:val="single" w:sz="6" w:space="0" w:color="auto"/>
              <w:right w:val="single" w:sz="18" w:space="0" w:color="auto"/>
            </w:tcBorders>
            <w:vAlign w:val="center"/>
          </w:tcPr>
          <w:p w14:paraId="306EAA25" w14:textId="77777777" w:rsidR="008A08FC" w:rsidRPr="006829B3" w:rsidRDefault="008A08FC" w:rsidP="00C010D5">
            <w:pPr>
              <w:rPr>
                <w:rFonts w:ascii="Arial" w:hAnsi="Arial" w:cs="Arial"/>
                <w:sz w:val="20"/>
                <w:szCs w:val="20"/>
              </w:rPr>
            </w:pPr>
            <w:r w:rsidRPr="006829B3">
              <w:rPr>
                <w:rFonts w:ascii="Arial" w:hAnsi="Arial" w:cs="Arial"/>
                <w:sz w:val="20"/>
                <w:szCs w:val="20"/>
              </w:rPr>
              <w:t>120</w:t>
            </w:r>
          </w:p>
        </w:tc>
        <w:tc>
          <w:tcPr>
            <w:tcW w:w="0" w:type="auto"/>
            <w:tcBorders>
              <w:left w:val="single" w:sz="18" w:space="0" w:color="auto"/>
            </w:tcBorders>
            <w:vAlign w:val="center"/>
          </w:tcPr>
          <w:p w14:paraId="208220D7" w14:textId="77777777" w:rsidR="008A08FC" w:rsidRPr="006829B3" w:rsidRDefault="008A08FC" w:rsidP="00C010D5">
            <w:pPr>
              <w:rPr>
                <w:rFonts w:ascii="Arial" w:hAnsi="Arial" w:cs="Arial"/>
                <w:sz w:val="20"/>
                <w:szCs w:val="20"/>
              </w:rPr>
            </w:pPr>
            <w:r w:rsidRPr="006829B3">
              <w:rPr>
                <w:rFonts w:ascii="Arial" w:hAnsi="Arial" w:cs="Arial"/>
                <w:sz w:val="20"/>
                <w:szCs w:val="20"/>
              </w:rPr>
              <w:t>PKP</w:t>
            </w:r>
          </w:p>
        </w:tc>
      </w:tr>
      <w:tr w:rsidR="008A08FC" w:rsidRPr="006829B3" w14:paraId="528C8EB8"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1E15F9CF" w14:textId="77777777" w:rsidR="008A08FC" w:rsidRPr="006829B3" w:rsidRDefault="008A08FC" w:rsidP="00C010D5">
            <w:pPr>
              <w:rPr>
                <w:rFonts w:ascii="Arial" w:hAnsi="Arial" w:cs="Arial"/>
                <w:b/>
                <w:sz w:val="20"/>
                <w:szCs w:val="20"/>
              </w:rPr>
            </w:pPr>
            <w:r w:rsidRPr="006829B3">
              <w:rPr>
                <w:rFonts w:ascii="Arial" w:hAnsi="Arial" w:cs="Arial"/>
                <w:b/>
                <w:sz w:val="20"/>
                <w:szCs w:val="20"/>
              </w:rPr>
              <w:t>5.</w:t>
            </w:r>
          </w:p>
        </w:tc>
        <w:tc>
          <w:tcPr>
            <w:tcW w:w="0" w:type="auto"/>
            <w:tcBorders>
              <w:left w:val="single" w:sz="8" w:space="0" w:color="auto"/>
            </w:tcBorders>
            <w:vAlign w:val="center"/>
          </w:tcPr>
          <w:p w14:paraId="4C1D4E91" w14:textId="77777777" w:rsidR="008A08FC" w:rsidRPr="006829B3" w:rsidRDefault="008A08FC" w:rsidP="00C010D5">
            <w:pPr>
              <w:rPr>
                <w:rFonts w:ascii="Arial" w:hAnsi="Arial" w:cs="Arial"/>
                <w:sz w:val="20"/>
                <w:szCs w:val="20"/>
              </w:rPr>
            </w:pPr>
            <w:r w:rsidRPr="006829B3">
              <w:rPr>
                <w:rFonts w:ascii="Arial" w:hAnsi="Arial" w:cs="Arial"/>
                <w:sz w:val="20"/>
                <w:szCs w:val="20"/>
              </w:rPr>
              <w:t xml:space="preserve">Przewozy pasażerów środkami komunikacji </w:t>
            </w:r>
            <w:r w:rsidRPr="006829B3">
              <w:rPr>
                <w:rFonts w:ascii="Arial" w:hAnsi="Arial" w:cs="Arial"/>
                <w:sz w:val="20"/>
                <w:szCs w:val="20"/>
              </w:rPr>
              <w:lastRenderedPageBreak/>
              <w:t>miejskiej [mln osób]</w:t>
            </w:r>
          </w:p>
        </w:tc>
        <w:tc>
          <w:tcPr>
            <w:tcW w:w="0" w:type="auto"/>
            <w:vAlign w:val="center"/>
          </w:tcPr>
          <w:p w14:paraId="1B5BFEBF" w14:textId="77777777" w:rsidR="008A08FC" w:rsidRPr="006829B3" w:rsidRDefault="008A08FC" w:rsidP="00C010D5">
            <w:pPr>
              <w:rPr>
                <w:rFonts w:ascii="Arial" w:hAnsi="Arial" w:cs="Arial"/>
                <w:sz w:val="20"/>
                <w:szCs w:val="20"/>
              </w:rPr>
            </w:pPr>
            <w:r w:rsidRPr="006829B3">
              <w:rPr>
                <w:rFonts w:ascii="Arial" w:hAnsi="Arial" w:cs="Arial"/>
                <w:sz w:val="20"/>
                <w:szCs w:val="20"/>
              </w:rPr>
              <w:lastRenderedPageBreak/>
              <w:t>podkarpackie</w:t>
            </w:r>
          </w:p>
        </w:tc>
        <w:tc>
          <w:tcPr>
            <w:tcW w:w="0" w:type="auto"/>
            <w:vAlign w:val="center"/>
          </w:tcPr>
          <w:p w14:paraId="3348B8B5"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07E2D0FF" w14:textId="77777777" w:rsidR="008A08FC" w:rsidRPr="006829B3" w:rsidRDefault="008A08FC" w:rsidP="00C010D5">
            <w:pPr>
              <w:rPr>
                <w:rFonts w:ascii="Arial" w:hAnsi="Arial" w:cs="Arial"/>
                <w:sz w:val="20"/>
                <w:szCs w:val="20"/>
              </w:rPr>
            </w:pPr>
            <w:r w:rsidRPr="006829B3">
              <w:rPr>
                <w:rFonts w:ascii="Arial" w:hAnsi="Arial" w:cs="Arial"/>
                <w:sz w:val="20"/>
                <w:szCs w:val="20"/>
              </w:rPr>
              <w:t>54</w:t>
            </w:r>
          </w:p>
        </w:tc>
        <w:tc>
          <w:tcPr>
            <w:tcW w:w="0" w:type="auto"/>
            <w:vAlign w:val="center"/>
          </w:tcPr>
          <w:p w14:paraId="237886ED" w14:textId="77777777" w:rsidR="008A08FC" w:rsidRPr="006829B3" w:rsidRDefault="008A08FC" w:rsidP="00C010D5">
            <w:pPr>
              <w:rPr>
                <w:rFonts w:ascii="Arial" w:hAnsi="Arial" w:cs="Arial"/>
                <w:sz w:val="20"/>
                <w:szCs w:val="20"/>
              </w:rPr>
            </w:pPr>
            <w:r w:rsidRPr="006829B3">
              <w:rPr>
                <w:rFonts w:ascii="Arial" w:hAnsi="Arial" w:cs="Arial"/>
                <w:sz w:val="20"/>
                <w:szCs w:val="20"/>
              </w:rPr>
              <w:t>48,2</w:t>
            </w:r>
          </w:p>
        </w:tc>
        <w:tc>
          <w:tcPr>
            <w:tcW w:w="0" w:type="auto"/>
            <w:vAlign w:val="center"/>
          </w:tcPr>
          <w:p w14:paraId="61DD0617" w14:textId="77777777" w:rsidR="008A08FC" w:rsidRPr="006829B3" w:rsidRDefault="008A08FC" w:rsidP="00C010D5">
            <w:pPr>
              <w:rPr>
                <w:rFonts w:ascii="Arial" w:hAnsi="Arial" w:cs="Arial"/>
                <w:sz w:val="20"/>
                <w:szCs w:val="20"/>
              </w:rPr>
            </w:pPr>
            <w:r w:rsidRPr="006829B3">
              <w:rPr>
                <w:rFonts w:ascii="Arial" w:hAnsi="Arial" w:cs="Arial"/>
                <w:sz w:val="20"/>
                <w:szCs w:val="20"/>
              </w:rPr>
              <w:t>54,7</w:t>
            </w:r>
          </w:p>
        </w:tc>
        <w:tc>
          <w:tcPr>
            <w:tcW w:w="0" w:type="auto"/>
            <w:vAlign w:val="center"/>
          </w:tcPr>
          <w:p w14:paraId="773F91F2" w14:textId="77777777" w:rsidR="008A08FC" w:rsidRPr="006829B3" w:rsidRDefault="008A08FC" w:rsidP="00C010D5">
            <w:pPr>
              <w:rPr>
                <w:rFonts w:ascii="Arial" w:hAnsi="Arial" w:cs="Arial"/>
                <w:sz w:val="20"/>
                <w:szCs w:val="20"/>
              </w:rPr>
            </w:pPr>
            <w:r w:rsidRPr="006829B3">
              <w:rPr>
                <w:rFonts w:ascii="Arial" w:hAnsi="Arial" w:cs="Arial"/>
                <w:sz w:val="20"/>
                <w:szCs w:val="20"/>
              </w:rPr>
              <w:t>53,4</w:t>
            </w:r>
          </w:p>
        </w:tc>
        <w:tc>
          <w:tcPr>
            <w:tcW w:w="0" w:type="auto"/>
            <w:vAlign w:val="center"/>
          </w:tcPr>
          <w:p w14:paraId="5CCED8D7" w14:textId="77777777" w:rsidR="008A08FC" w:rsidRPr="006829B3" w:rsidRDefault="008A08FC" w:rsidP="00C010D5">
            <w:pPr>
              <w:rPr>
                <w:rFonts w:ascii="Arial" w:hAnsi="Arial" w:cs="Arial"/>
                <w:sz w:val="20"/>
                <w:szCs w:val="20"/>
              </w:rPr>
            </w:pPr>
            <w:r w:rsidRPr="006829B3">
              <w:rPr>
                <w:rFonts w:ascii="Arial" w:hAnsi="Arial" w:cs="Arial"/>
                <w:sz w:val="20"/>
                <w:szCs w:val="20"/>
              </w:rPr>
              <w:t>52,6</w:t>
            </w:r>
          </w:p>
        </w:tc>
        <w:tc>
          <w:tcPr>
            <w:tcW w:w="0" w:type="auto"/>
            <w:vAlign w:val="center"/>
          </w:tcPr>
          <w:p w14:paraId="0661878D" w14:textId="77777777" w:rsidR="008A08FC" w:rsidRPr="006829B3" w:rsidRDefault="008A08FC" w:rsidP="00C010D5">
            <w:pPr>
              <w:rPr>
                <w:rFonts w:ascii="Arial" w:hAnsi="Arial" w:cs="Arial"/>
                <w:sz w:val="20"/>
                <w:szCs w:val="20"/>
              </w:rPr>
            </w:pPr>
            <w:r w:rsidRPr="006829B3">
              <w:rPr>
                <w:rFonts w:ascii="Arial" w:hAnsi="Arial" w:cs="Arial"/>
                <w:sz w:val="20"/>
                <w:szCs w:val="20"/>
              </w:rPr>
              <w:t>55,5</w:t>
            </w:r>
          </w:p>
        </w:tc>
        <w:tc>
          <w:tcPr>
            <w:tcW w:w="0" w:type="auto"/>
            <w:vAlign w:val="center"/>
          </w:tcPr>
          <w:p w14:paraId="6699DEB9" w14:textId="77777777" w:rsidR="008A08FC" w:rsidRPr="006829B3" w:rsidRDefault="008A08FC" w:rsidP="00C010D5">
            <w:pPr>
              <w:rPr>
                <w:rFonts w:ascii="Arial" w:hAnsi="Arial" w:cs="Arial"/>
                <w:sz w:val="20"/>
                <w:szCs w:val="20"/>
              </w:rPr>
            </w:pPr>
            <w:r w:rsidRPr="006829B3">
              <w:rPr>
                <w:rFonts w:ascii="Arial" w:hAnsi="Arial" w:cs="Arial"/>
                <w:sz w:val="20"/>
                <w:szCs w:val="20"/>
              </w:rPr>
              <w:t>59,6</w:t>
            </w:r>
          </w:p>
        </w:tc>
        <w:tc>
          <w:tcPr>
            <w:tcW w:w="0" w:type="auto"/>
            <w:vAlign w:val="center"/>
          </w:tcPr>
          <w:p w14:paraId="38024962" w14:textId="77777777" w:rsidR="008A08FC" w:rsidRPr="006829B3" w:rsidRDefault="008A08FC" w:rsidP="00C010D5">
            <w:pPr>
              <w:rPr>
                <w:rFonts w:ascii="Arial" w:hAnsi="Arial" w:cs="Arial"/>
                <w:sz w:val="20"/>
                <w:szCs w:val="20"/>
              </w:rPr>
            </w:pPr>
            <w:r w:rsidRPr="006829B3">
              <w:rPr>
                <w:rFonts w:ascii="Arial" w:hAnsi="Arial" w:cs="Arial"/>
                <w:sz w:val="20"/>
                <w:szCs w:val="20"/>
              </w:rPr>
              <w:t>63,3</w:t>
            </w:r>
          </w:p>
        </w:tc>
        <w:tc>
          <w:tcPr>
            <w:tcW w:w="0" w:type="auto"/>
            <w:tcBorders>
              <w:right w:val="single" w:sz="4" w:space="0" w:color="auto"/>
            </w:tcBorders>
            <w:vAlign w:val="center"/>
          </w:tcPr>
          <w:p w14:paraId="4AC5F6D6" w14:textId="77777777" w:rsidR="008A08FC" w:rsidRPr="006829B3" w:rsidRDefault="008A08FC" w:rsidP="00C010D5">
            <w:pPr>
              <w:rPr>
                <w:rFonts w:ascii="Arial" w:hAnsi="Arial" w:cs="Arial"/>
                <w:sz w:val="20"/>
                <w:szCs w:val="20"/>
              </w:rPr>
            </w:pPr>
            <w:r w:rsidRPr="006829B3">
              <w:rPr>
                <w:rFonts w:ascii="Arial" w:hAnsi="Arial" w:cs="Arial"/>
                <w:sz w:val="20"/>
                <w:szCs w:val="20"/>
              </w:rPr>
              <w:t>72,8</w:t>
            </w:r>
          </w:p>
        </w:tc>
        <w:tc>
          <w:tcPr>
            <w:tcW w:w="0" w:type="auto"/>
            <w:tcBorders>
              <w:left w:val="single" w:sz="4" w:space="0" w:color="auto"/>
              <w:right w:val="single" w:sz="18" w:space="0" w:color="auto"/>
            </w:tcBorders>
            <w:vAlign w:val="center"/>
          </w:tcPr>
          <w:p w14:paraId="279B5F76"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31,9</w:t>
            </w:r>
          </w:p>
        </w:tc>
        <w:tc>
          <w:tcPr>
            <w:tcW w:w="0" w:type="auto"/>
            <w:tcBorders>
              <w:top w:val="single" w:sz="6" w:space="0" w:color="auto"/>
              <w:left w:val="single" w:sz="18" w:space="0" w:color="auto"/>
              <w:bottom w:val="single" w:sz="6" w:space="0" w:color="auto"/>
              <w:right w:val="single" w:sz="18" w:space="0" w:color="auto"/>
            </w:tcBorders>
            <w:vAlign w:val="center"/>
          </w:tcPr>
          <w:p w14:paraId="0EAA050A" w14:textId="77777777" w:rsidR="008A08FC" w:rsidRPr="006829B3" w:rsidRDefault="008A08FC" w:rsidP="00C010D5">
            <w:pPr>
              <w:rPr>
                <w:rFonts w:ascii="Arial" w:hAnsi="Arial" w:cs="Arial"/>
                <w:sz w:val="20"/>
                <w:szCs w:val="20"/>
              </w:rPr>
            </w:pPr>
            <w:r w:rsidRPr="006829B3">
              <w:rPr>
                <w:rFonts w:ascii="Arial" w:hAnsi="Arial" w:cs="Arial"/>
                <w:sz w:val="20"/>
                <w:szCs w:val="20"/>
              </w:rPr>
              <w:t>wzrost o 10-15%</w:t>
            </w:r>
          </w:p>
        </w:tc>
        <w:tc>
          <w:tcPr>
            <w:tcW w:w="0" w:type="auto"/>
            <w:tcBorders>
              <w:left w:val="single" w:sz="18" w:space="0" w:color="auto"/>
            </w:tcBorders>
            <w:vAlign w:val="center"/>
          </w:tcPr>
          <w:p w14:paraId="2B901BF0"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6C665921"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754BFC16" w14:textId="77777777" w:rsidR="008A08FC" w:rsidRPr="006829B3" w:rsidRDefault="008A08FC" w:rsidP="00C010D5">
            <w:pPr>
              <w:rPr>
                <w:rFonts w:ascii="Arial" w:hAnsi="Arial" w:cs="Arial"/>
                <w:b/>
                <w:sz w:val="20"/>
                <w:szCs w:val="20"/>
              </w:rPr>
            </w:pPr>
            <w:r w:rsidRPr="006829B3">
              <w:rPr>
                <w:rFonts w:ascii="Arial" w:hAnsi="Arial" w:cs="Arial"/>
                <w:b/>
                <w:sz w:val="20"/>
                <w:szCs w:val="20"/>
              </w:rPr>
              <w:t>6.</w:t>
            </w:r>
          </w:p>
        </w:tc>
        <w:tc>
          <w:tcPr>
            <w:tcW w:w="0" w:type="auto"/>
            <w:tcBorders>
              <w:left w:val="single" w:sz="8" w:space="0" w:color="auto"/>
            </w:tcBorders>
            <w:vAlign w:val="center"/>
          </w:tcPr>
          <w:p w14:paraId="7F12D0A0" w14:textId="77777777" w:rsidR="008A08FC" w:rsidRPr="006829B3" w:rsidRDefault="008A08FC" w:rsidP="00C010D5">
            <w:pPr>
              <w:rPr>
                <w:rFonts w:ascii="Arial" w:hAnsi="Arial" w:cs="Arial"/>
                <w:sz w:val="20"/>
                <w:szCs w:val="20"/>
              </w:rPr>
            </w:pPr>
            <w:r w:rsidRPr="006829B3">
              <w:rPr>
                <w:rFonts w:ascii="Arial" w:hAnsi="Arial" w:cs="Arial"/>
                <w:sz w:val="20"/>
                <w:szCs w:val="20"/>
              </w:rPr>
              <w:t>Liczba obsłużonych pasażerów w portach lotniczych - przyjazdy i wyjazdy [tys.]</w:t>
            </w:r>
          </w:p>
        </w:tc>
        <w:tc>
          <w:tcPr>
            <w:tcW w:w="0" w:type="auto"/>
            <w:vAlign w:val="center"/>
          </w:tcPr>
          <w:p w14:paraId="0FDA750D"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4AC92EFE"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231C93C0" w14:textId="77777777" w:rsidR="008A08FC" w:rsidRPr="006829B3" w:rsidRDefault="008A08FC" w:rsidP="00C010D5">
            <w:pPr>
              <w:rPr>
                <w:rFonts w:ascii="Arial" w:hAnsi="Arial" w:cs="Arial"/>
                <w:sz w:val="20"/>
                <w:szCs w:val="20"/>
              </w:rPr>
            </w:pPr>
            <w:r w:rsidRPr="006829B3">
              <w:rPr>
                <w:rFonts w:ascii="Arial" w:hAnsi="Arial" w:cs="Arial"/>
                <w:sz w:val="20"/>
                <w:szCs w:val="20"/>
              </w:rPr>
              <w:t>491,3</w:t>
            </w:r>
          </w:p>
        </w:tc>
        <w:tc>
          <w:tcPr>
            <w:tcW w:w="0" w:type="auto"/>
            <w:vAlign w:val="center"/>
          </w:tcPr>
          <w:p w14:paraId="1A5CFF8C" w14:textId="77777777" w:rsidR="008A08FC" w:rsidRPr="006829B3" w:rsidRDefault="008A08FC" w:rsidP="00C010D5">
            <w:pPr>
              <w:rPr>
                <w:rFonts w:ascii="Arial" w:hAnsi="Arial" w:cs="Arial"/>
                <w:sz w:val="20"/>
                <w:szCs w:val="20"/>
              </w:rPr>
            </w:pPr>
            <w:r w:rsidRPr="006829B3">
              <w:rPr>
                <w:rFonts w:ascii="Arial" w:hAnsi="Arial" w:cs="Arial"/>
                <w:sz w:val="20"/>
                <w:szCs w:val="20"/>
              </w:rPr>
              <w:t>564,9</w:t>
            </w:r>
          </w:p>
        </w:tc>
        <w:tc>
          <w:tcPr>
            <w:tcW w:w="0" w:type="auto"/>
            <w:vAlign w:val="center"/>
          </w:tcPr>
          <w:p w14:paraId="7CC46CAE" w14:textId="77777777" w:rsidR="008A08FC" w:rsidRPr="006829B3" w:rsidRDefault="008A08FC" w:rsidP="00C010D5">
            <w:pPr>
              <w:rPr>
                <w:rFonts w:ascii="Arial" w:hAnsi="Arial" w:cs="Arial"/>
                <w:sz w:val="20"/>
                <w:szCs w:val="20"/>
              </w:rPr>
            </w:pPr>
            <w:r w:rsidRPr="006829B3">
              <w:rPr>
                <w:rFonts w:ascii="Arial" w:hAnsi="Arial" w:cs="Arial"/>
                <w:sz w:val="20"/>
                <w:szCs w:val="20"/>
              </w:rPr>
              <w:t>589,9</w:t>
            </w:r>
          </w:p>
        </w:tc>
        <w:tc>
          <w:tcPr>
            <w:tcW w:w="0" w:type="auto"/>
            <w:vAlign w:val="center"/>
          </w:tcPr>
          <w:p w14:paraId="168A52B7" w14:textId="77777777" w:rsidR="008A08FC" w:rsidRPr="006829B3" w:rsidRDefault="008A08FC" w:rsidP="00C010D5">
            <w:pPr>
              <w:rPr>
                <w:rFonts w:ascii="Arial" w:hAnsi="Arial" w:cs="Arial"/>
                <w:sz w:val="20"/>
                <w:szCs w:val="20"/>
              </w:rPr>
            </w:pPr>
            <w:r w:rsidRPr="006829B3">
              <w:rPr>
                <w:rFonts w:ascii="Arial" w:hAnsi="Arial" w:cs="Arial"/>
                <w:sz w:val="20"/>
                <w:szCs w:val="20"/>
              </w:rPr>
              <w:t>601,1</w:t>
            </w:r>
          </w:p>
        </w:tc>
        <w:tc>
          <w:tcPr>
            <w:tcW w:w="0" w:type="auto"/>
            <w:vAlign w:val="center"/>
          </w:tcPr>
          <w:p w14:paraId="5393E190" w14:textId="77777777" w:rsidR="008A08FC" w:rsidRPr="006829B3" w:rsidRDefault="008A08FC" w:rsidP="00C010D5">
            <w:pPr>
              <w:rPr>
                <w:rFonts w:ascii="Arial" w:hAnsi="Arial" w:cs="Arial"/>
                <w:sz w:val="20"/>
                <w:szCs w:val="20"/>
              </w:rPr>
            </w:pPr>
            <w:r w:rsidRPr="006829B3">
              <w:rPr>
                <w:rFonts w:ascii="Arial" w:hAnsi="Arial" w:cs="Arial"/>
                <w:sz w:val="20"/>
                <w:szCs w:val="20"/>
              </w:rPr>
              <w:t>645,2</w:t>
            </w:r>
          </w:p>
        </w:tc>
        <w:tc>
          <w:tcPr>
            <w:tcW w:w="0" w:type="auto"/>
            <w:vAlign w:val="center"/>
          </w:tcPr>
          <w:p w14:paraId="6B413C28" w14:textId="77777777" w:rsidR="008A08FC" w:rsidRPr="006829B3" w:rsidRDefault="008A08FC" w:rsidP="00C010D5">
            <w:pPr>
              <w:rPr>
                <w:rFonts w:ascii="Arial" w:hAnsi="Arial" w:cs="Arial"/>
                <w:sz w:val="20"/>
                <w:szCs w:val="20"/>
              </w:rPr>
            </w:pPr>
            <w:r w:rsidRPr="006829B3">
              <w:rPr>
                <w:rFonts w:ascii="Arial" w:hAnsi="Arial" w:cs="Arial"/>
                <w:sz w:val="20"/>
                <w:szCs w:val="20"/>
              </w:rPr>
              <w:t>664,1</w:t>
            </w:r>
          </w:p>
        </w:tc>
        <w:tc>
          <w:tcPr>
            <w:tcW w:w="0" w:type="auto"/>
            <w:vAlign w:val="center"/>
          </w:tcPr>
          <w:p w14:paraId="40ADCB7C" w14:textId="77777777" w:rsidR="008A08FC" w:rsidRPr="006829B3" w:rsidRDefault="008A08FC" w:rsidP="00C010D5">
            <w:pPr>
              <w:rPr>
                <w:rFonts w:ascii="Arial" w:hAnsi="Arial" w:cs="Arial"/>
                <w:sz w:val="20"/>
                <w:szCs w:val="20"/>
              </w:rPr>
            </w:pPr>
            <w:r w:rsidRPr="006829B3">
              <w:rPr>
                <w:rFonts w:ascii="Arial" w:hAnsi="Arial" w:cs="Arial"/>
                <w:sz w:val="20"/>
                <w:szCs w:val="20"/>
              </w:rPr>
              <w:t>693,5</w:t>
            </w:r>
          </w:p>
        </w:tc>
        <w:tc>
          <w:tcPr>
            <w:tcW w:w="0" w:type="auto"/>
            <w:vAlign w:val="center"/>
          </w:tcPr>
          <w:p w14:paraId="66641EC0" w14:textId="77777777" w:rsidR="008A08FC" w:rsidRPr="006829B3" w:rsidRDefault="008A08FC" w:rsidP="00C010D5">
            <w:pPr>
              <w:rPr>
                <w:rFonts w:ascii="Arial" w:hAnsi="Arial" w:cs="Arial"/>
                <w:sz w:val="20"/>
                <w:szCs w:val="20"/>
              </w:rPr>
            </w:pPr>
            <w:r w:rsidRPr="006829B3">
              <w:rPr>
                <w:rFonts w:ascii="Arial" w:hAnsi="Arial" w:cs="Arial"/>
                <w:sz w:val="20"/>
                <w:szCs w:val="20"/>
              </w:rPr>
              <w:t>771,3</w:t>
            </w:r>
          </w:p>
        </w:tc>
        <w:tc>
          <w:tcPr>
            <w:tcW w:w="0" w:type="auto"/>
            <w:tcBorders>
              <w:right w:val="single" w:sz="4" w:space="0" w:color="auto"/>
            </w:tcBorders>
            <w:vAlign w:val="center"/>
          </w:tcPr>
          <w:p w14:paraId="29FC8943" w14:textId="77777777" w:rsidR="008A08FC" w:rsidRPr="006829B3" w:rsidRDefault="008A08FC" w:rsidP="00C010D5">
            <w:pPr>
              <w:rPr>
                <w:rFonts w:ascii="Arial" w:hAnsi="Arial" w:cs="Arial"/>
                <w:sz w:val="20"/>
                <w:szCs w:val="20"/>
              </w:rPr>
            </w:pPr>
            <w:r w:rsidRPr="006829B3">
              <w:rPr>
                <w:rFonts w:ascii="Arial" w:hAnsi="Arial" w:cs="Arial"/>
                <w:sz w:val="20"/>
                <w:szCs w:val="20"/>
              </w:rPr>
              <w:t>770,9</w:t>
            </w:r>
          </w:p>
        </w:tc>
        <w:tc>
          <w:tcPr>
            <w:tcW w:w="0" w:type="auto"/>
            <w:tcBorders>
              <w:left w:val="single" w:sz="4" w:space="0" w:color="auto"/>
              <w:right w:val="single" w:sz="18" w:space="0" w:color="auto"/>
            </w:tcBorders>
            <w:vAlign w:val="center"/>
          </w:tcPr>
          <w:p w14:paraId="582A9D30"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234,3</w:t>
            </w:r>
          </w:p>
        </w:tc>
        <w:tc>
          <w:tcPr>
            <w:tcW w:w="0" w:type="auto"/>
            <w:tcBorders>
              <w:top w:val="single" w:sz="6" w:space="0" w:color="auto"/>
              <w:left w:val="single" w:sz="18" w:space="0" w:color="auto"/>
              <w:bottom w:val="single" w:sz="6" w:space="0" w:color="auto"/>
              <w:right w:val="single" w:sz="18" w:space="0" w:color="auto"/>
            </w:tcBorders>
            <w:vAlign w:val="center"/>
          </w:tcPr>
          <w:p w14:paraId="75DD3012" w14:textId="77777777" w:rsidR="008A08FC" w:rsidRPr="006829B3" w:rsidRDefault="008A08FC" w:rsidP="00C010D5">
            <w:pPr>
              <w:rPr>
                <w:rFonts w:ascii="Arial" w:hAnsi="Arial" w:cs="Arial"/>
                <w:sz w:val="20"/>
                <w:szCs w:val="20"/>
              </w:rPr>
            </w:pPr>
            <w:r w:rsidRPr="006829B3">
              <w:rPr>
                <w:rFonts w:ascii="Arial" w:hAnsi="Arial" w:cs="Arial"/>
                <w:sz w:val="20"/>
                <w:szCs w:val="20"/>
              </w:rPr>
              <w:t>900</w:t>
            </w:r>
          </w:p>
        </w:tc>
        <w:tc>
          <w:tcPr>
            <w:tcW w:w="0" w:type="auto"/>
            <w:tcBorders>
              <w:left w:val="single" w:sz="18" w:space="0" w:color="auto"/>
            </w:tcBorders>
            <w:vAlign w:val="center"/>
          </w:tcPr>
          <w:p w14:paraId="418A297C"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5564114D"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2D763416" w14:textId="77777777" w:rsidR="008A08FC" w:rsidRPr="006829B3" w:rsidRDefault="008A08FC" w:rsidP="00C010D5">
            <w:pPr>
              <w:rPr>
                <w:rFonts w:ascii="Arial" w:hAnsi="Arial" w:cs="Arial"/>
                <w:b/>
                <w:sz w:val="20"/>
                <w:szCs w:val="20"/>
              </w:rPr>
            </w:pPr>
            <w:r w:rsidRPr="006829B3">
              <w:rPr>
                <w:rFonts w:ascii="Arial" w:hAnsi="Arial" w:cs="Arial"/>
                <w:b/>
                <w:sz w:val="20"/>
                <w:szCs w:val="20"/>
              </w:rPr>
              <w:t>7.</w:t>
            </w:r>
          </w:p>
        </w:tc>
        <w:tc>
          <w:tcPr>
            <w:tcW w:w="0" w:type="auto"/>
            <w:tcBorders>
              <w:left w:val="single" w:sz="8" w:space="0" w:color="auto"/>
            </w:tcBorders>
            <w:vAlign w:val="center"/>
          </w:tcPr>
          <w:p w14:paraId="2AB8F574" w14:textId="77777777" w:rsidR="008A08FC" w:rsidRPr="006829B3" w:rsidRDefault="008A08FC" w:rsidP="00C010D5">
            <w:pPr>
              <w:rPr>
                <w:rFonts w:ascii="Arial" w:hAnsi="Arial" w:cs="Arial"/>
                <w:sz w:val="20"/>
                <w:szCs w:val="20"/>
              </w:rPr>
            </w:pPr>
            <w:r w:rsidRPr="006829B3">
              <w:rPr>
                <w:rFonts w:ascii="Arial" w:hAnsi="Arial" w:cs="Arial"/>
                <w:sz w:val="20"/>
                <w:szCs w:val="20"/>
              </w:rPr>
              <w:t>Długość rozbudowanych dróg wojewódzkich (kat. 10t/oś) [km]</w:t>
            </w:r>
          </w:p>
        </w:tc>
        <w:tc>
          <w:tcPr>
            <w:tcW w:w="0" w:type="auto"/>
            <w:vAlign w:val="center"/>
          </w:tcPr>
          <w:p w14:paraId="14AD253B"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517A03DA"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50F29D9B" w14:textId="77777777" w:rsidR="008A08FC" w:rsidRPr="006829B3" w:rsidRDefault="008A08FC" w:rsidP="00C010D5">
            <w:pPr>
              <w:rPr>
                <w:rFonts w:ascii="Arial" w:hAnsi="Arial" w:cs="Arial"/>
                <w:sz w:val="20"/>
                <w:szCs w:val="20"/>
              </w:rPr>
            </w:pPr>
            <w:r w:rsidRPr="006829B3">
              <w:rPr>
                <w:rFonts w:ascii="Arial" w:hAnsi="Arial" w:cs="Arial"/>
                <w:sz w:val="20"/>
                <w:szCs w:val="20"/>
              </w:rPr>
              <w:t>85,9</w:t>
            </w:r>
          </w:p>
        </w:tc>
        <w:tc>
          <w:tcPr>
            <w:tcW w:w="0" w:type="auto"/>
            <w:vAlign w:val="center"/>
          </w:tcPr>
          <w:p w14:paraId="0695343B" w14:textId="77777777" w:rsidR="008A08FC" w:rsidRPr="006829B3" w:rsidRDefault="008A08FC" w:rsidP="00C010D5">
            <w:pPr>
              <w:rPr>
                <w:rFonts w:ascii="Arial" w:hAnsi="Arial" w:cs="Arial"/>
                <w:sz w:val="20"/>
                <w:szCs w:val="20"/>
              </w:rPr>
            </w:pPr>
            <w:r w:rsidRPr="006829B3">
              <w:rPr>
                <w:rFonts w:ascii="Arial" w:hAnsi="Arial" w:cs="Arial"/>
                <w:sz w:val="20"/>
                <w:szCs w:val="20"/>
              </w:rPr>
              <w:t>109,26</w:t>
            </w:r>
          </w:p>
        </w:tc>
        <w:tc>
          <w:tcPr>
            <w:tcW w:w="0" w:type="auto"/>
            <w:vAlign w:val="center"/>
          </w:tcPr>
          <w:p w14:paraId="250164A5" w14:textId="77777777" w:rsidR="008A08FC" w:rsidRPr="006829B3" w:rsidRDefault="008A08FC" w:rsidP="00C010D5">
            <w:pPr>
              <w:rPr>
                <w:rFonts w:ascii="Arial" w:hAnsi="Arial" w:cs="Arial"/>
                <w:sz w:val="20"/>
                <w:szCs w:val="20"/>
              </w:rPr>
            </w:pPr>
            <w:r w:rsidRPr="006829B3">
              <w:rPr>
                <w:rFonts w:ascii="Arial" w:hAnsi="Arial" w:cs="Arial"/>
                <w:sz w:val="20"/>
                <w:szCs w:val="20"/>
              </w:rPr>
              <w:t>125,34</w:t>
            </w:r>
          </w:p>
        </w:tc>
        <w:tc>
          <w:tcPr>
            <w:tcW w:w="0" w:type="auto"/>
            <w:vAlign w:val="center"/>
          </w:tcPr>
          <w:p w14:paraId="417EE409" w14:textId="77777777" w:rsidR="008A08FC" w:rsidRPr="006829B3" w:rsidRDefault="008A08FC" w:rsidP="00C010D5">
            <w:pPr>
              <w:rPr>
                <w:rFonts w:ascii="Arial" w:hAnsi="Arial" w:cs="Arial"/>
                <w:sz w:val="20"/>
                <w:szCs w:val="20"/>
              </w:rPr>
            </w:pPr>
            <w:r w:rsidRPr="006829B3">
              <w:rPr>
                <w:rFonts w:ascii="Arial" w:hAnsi="Arial" w:cs="Arial"/>
                <w:sz w:val="20"/>
                <w:szCs w:val="20"/>
              </w:rPr>
              <w:t>212,58</w:t>
            </w:r>
          </w:p>
        </w:tc>
        <w:tc>
          <w:tcPr>
            <w:tcW w:w="0" w:type="auto"/>
            <w:vAlign w:val="center"/>
          </w:tcPr>
          <w:p w14:paraId="3BFEFBCC" w14:textId="77777777" w:rsidR="008A08FC" w:rsidRPr="006829B3" w:rsidRDefault="008A08FC" w:rsidP="00C010D5">
            <w:pPr>
              <w:rPr>
                <w:rFonts w:ascii="Arial" w:hAnsi="Arial" w:cs="Arial"/>
                <w:sz w:val="20"/>
                <w:szCs w:val="20"/>
              </w:rPr>
            </w:pPr>
            <w:r w:rsidRPr="006829B3">
              <w:rPr>
                <w:rFonts w:ascii="Arial" w:hAnsi="Arial" w:cs="Arial"/>
                <w:sz w:val="20"/>
                <w:szCs w:val="20"/>
              </w:rPr>
              <w:t>236,36</w:t>
            </w:r>
          </w:p>
        </w:tc>
        <w:tc>
          <w:tcPr>
            <w:tcW w:w="0" w:type="auto"/>
            <w:vAlign w:val="center"/>
          </w:tcPr>
          <w:p w14:paraId="400E825F" w14:textId="77777777" w:rsidR="008A08FC" w:rsidRPr="006829B3" w:rsidRDefault="008A08FC" w:rsidP="00C010D5">
            <w:pPr>
              <w:rPr>
                <w:rFonts w:ascii="Arial" w:hAnsi="Arial" w:cs="Arial"/>
                <w:sz w:val="20"/>
                <w:szCs w:val="20"/>
              </w:rPr>
            </w:pPr>
            <w:r w:rsidRPr="006829B3">
              <w:rPr>
                <w:rFonts w:ascii="Arial" w:hAnsi="Arial" w:cs="Arial"/>
                <w:sz w:val="20"/>
                <w:szCs w:val="20"/>
              </w:rPr>
              <w:t>236,36</w:t>
            </w:r>
          </w:p>
        </w:tc>
        <w:tc>
          <w:tcPr>
            <w:tcW w:w="0" w:type="auto"/>
            <w:vAlign w:val="center"/>
          </w:tcPr>
          <w:p w14:paraId="07AC585F" w14:textId="77777777" w:rsidR="008A08FC" w:rsidRPr="006829B3" w:rsidRDefault="008A08FC" w:rsidP="00C010D5">
            <w:pPr>
              <w:rPr>
                <w:rFonts w:ascii="Arial" w:hAnsi="Arial" w:cs="Arial"/>
                <w:sz w:val="20"/>
                <w:szCs w:val="20"/>
              </w:rPr>
            </w:pPr>
            <w:r w:rsidRPr="006829B3">
              <w:rPr>
                <w:rFonts w:ascii="Arial" w:hAnsi="Arial" w:cs="Arial"/>
                <w:sz w:val="20"/>
                <w:szCs w:val="20"/>
              </w:rPr>
              <w:t>236,36</w:t>
            </w:r>
          </w:p>
        </w:tc>
        <w:tc>
          <w:tcPr>
            <w:tcW w:w="0" w:type="auto"/>
            <w:vAlign w:val="center"/>
          </w:tcPr>
          <w:p w14:paraId="79C6F087" w14:textId="77777777" w:rsidR="008A08FC" w:rsidRPr="006829B3" w:rsidRDefault="008A08FC" w:rsidP="00C010D5">
            <w:pPr>
              <w:rPr>
                <w:rFonts w:ascii="Arial" w:hAnsi="Arial" w:cs="Arial"/>
                <w:sz w:val="20"/>
                <w:szCs w:val="20"/>
              </w:rPr>
            </w:pPr>
            <w:r w:rsidRPr="006829B3">
              <w:rPr>
                <w:rFonts w:ascii="Arial" w:hAnsi="Arial" w:cs="Arial"/>
                <w:sz w:val="20"/>
                <w:szCs w:val="20"/>
              </w:rPr>
              <w:t>261,66</w:t>
            </w:r>
          </w:p>
        </w:tc>
        <w:tc>
          <w:tcPr>
            <w:tcW w:w="0" w:type="auto"/>
            <w:tcBorders>
              <w:right w:val="single" w:sz="4" w:space="0" w:color="auto"/>
            </w:tcBorders>
            <w:vAlign w:val="center"/>
          </w:tcPr>
          <w:p w14:paraId="600657D6" w14:textId="77777777" w:rsidR="008A08FC" w:rsidRPr="006829B3" w:rsidRDefault="008A08FC" w:rsidP="00C010D5">
            <w:pPr>
              <w:rPr>
                <w:rFonts w:ascii="Arial" w:hAnsi="Arial" w:cs="Arial"/>
                <w:sz w:val="20"/>
                <w:szCs w:val="20"/>
              </w:rPr>
            </w:pPr>
            <w:r w:rsidRPr="006829B3">
              <w:rPr>
                <w:rFonts w:ascii="Arial" w:hAnsi="Arial" w:cs="Arial"/>
                <w:sz w:val="20"/>
                <w:szCs w:val="20"/>
              </w:rPr>
              <w:t>284,66</w:t>
            </w:r>
          </w:p>
        </w:tc>
        <w:tc>
          <w:tcPr>
            <w:tcW w:w="0" w:type="auto"/>
            <w:tcBorders>
              <w:left w:val="single" w:sz="4" w:space="0" w:color="auto"/>
              <w:right w:val="single" w:sz="18" w:space="0" w:color="auto"/>
            </w:tcBorders>
            <w:vAlign w:val="center"/>
          </w:tcPr>
          <w:p w14:paraId="6E64A30D" w14:textId="77777777" w:rsidR="008A08FC" w:rsidRPr="006829B3" w:rsidRDefault="008A08FC" w:rsidP="00C010D5">
            <w:pPr>
              <w:spacing w:before="40" w:after="40"/>
              <w:rPr>
                <w:rFonts w:ascii="Arial" w:eastAsia="Times New Roman" w:hAnsi="Arial" w:cs="Arial"/>
                <w:sz w:val="20"/>
                <w:szCs w:val="20"/>
                <w:lang w:eastAsia="pl-PL"/>
              </w:rPr>
            </w:pPr>
            <w:r w:rsidRPr="006829B3">
              <w:rPr>
                <w:rFonts w:ascii="Arial" w:eastAsia="Times New Roman" w:hAnsi="Arial" w:cs="Arial"/>
                <w:sz w:val="20"/>
                <w:szCs w:val="20"/>
                <w:lang w:eastAsia="pl-PL"/>
              </w:rPr>
              <w:t>284,66</w:t>
            </w:r>
          </w:p>
        </w:tc>
        <w:tc>
          <w:tcPr>
            <w:tcW w:w="0" w:type="auto"/>
            <w:tcBorders>
              <w:top w:val="single" w:sz="6" w:space="0" w:color="auto"/>
              <w:left w:val="single" w:sz="18" w:space="0" w:color="auto"/>
              <w:bottom w:val="single" w:sz="6" w:space="0" w:color="auto"/>
              <w:right w:val="single" w:sz="18" w:space="0" w:color="auto"/>
            </w:tcBorders>
            <w:vAlign w:val="center"/>
          </w:tcPr>
          <w:p w14:paraId="25D022A9" w14:textId="77777777" w:rsidR="008A08FC" w:rsidRPr="006829B3" w:rsidRDefault="008A08FC" w:rsidP="00C010D5">
            <w:pPr>
              <w:rPr>
                <w:rFonts w:ascii="Arial" w:hAnsi="Arial" w:cs="Arial"/>
                <w:sz w:val="20"/>
                <w:szCs w:val="20"/>
              </w:rPr>
            </w:pPr>
            <w:r w:rsidRPr="006829B3">
              <w:rPr>
                <w:rFonts w:ascii="Arial" w:hAnsi="Arial" w:cs="Arial"/>
                <w:sz w:val="20"/>
                <w:szCs w:val="20"/>
              </w:rPr>
              <w:t>150</w:t>
            </w:r>
          </w:p>
        </w:tc>
        <w:tc>
          <w:tcPr>
            <w:tcW w:w="0" w:type="auto"/>
            <w:tcBorders>
              <w:left w:val="single" w:sz="18" w:space="0" w:color="auto"/>
            </w:tcBorders>
            <w:vAlign w:val="center"/>
          </w:tcPr>
          <w:p w14:paraId="3CCE6777" w14:textId="77777777" w:rsidR="008A08FC" w:rsidRPr="006829B3" w:rsidRDefault="008A08FC" w:rsidP="00C010D5">
            <w:pPr>
              <w:rPr>
                <w:rFonts w:ascii="Arial" w:hAnsi="Arial" w:cs="Arial"/>
                <w:sz w:val="20"/>
                <w:szCs w:val="20"/>
              </w:rPr>
            </w:pPr>
            <w:r w:rsidRPr="006829B3">
              <w:rPr>
                <w:rFonts w:ascii="Arial" w:hAnsi="Arial" w:cs="Arial"/>
                <w:sz w:val="20"/>
                <w:szCs w:val="20"/>
              </w:rPr>
              <w:t>Dep. Dróg i Publicznego Transportu Zbiorowego UMWP</w:t>
            </w:r>
          </w:p>
        </w:tc>
      </w:tr>
      <w:tr w:rsidR="008A08FC" w:rsidRPr="006829B3" w14:paraId="74EC028D"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7AF8A557" w14:textId="77777777" w:rsidR="008A08FC" w:rsidRPr="006829B3" w:rsidRDefault="008A08FC" w:rsidP="00C010D5">
            <w:pPr>
              <w:rPr>
                <w:rFonts w:ascii="Arial" w:hAnsi="Arial" w:cs="Arial"/>
                <w:b/>
                <w:sz w:val="20"/>
                <w:szCs w:val="20"/>
              </w:rPr>
            </w:pPr>
            <w:r w:rsidRPr="006829B3">
              <w:rPr>
                <w:rFonts w:ascii="Arial" w:hAnsi="Arial" w:cs="Arial"/>
                <w:b/>
                <w:sz w:val="20"/>
                <w:szCs w:val="20"/>
              </w:rPr>
              <w:t>8.</w:t>
            </w:r>
          </w:p>
        </w:tc>
        <w:tc>
          <w:tcPr>
            <w:tcW w:w="0" w:type="auto"/>
            <w:tcBorders>
              <w:left w:val="single" w:sz="8" w:space="0" w:color="auto"/>
            </w:tcBorders>
            <w:vAlign w:val="center"/>
          </w:tcPr>
          <w:p w14:paraId="2FEBE9CD" w14:textId="77777777" w:rsidR="008A08FC" w:rsidRPr="006829B3" w:rsidRDefault="008A08FC" w:rsidP="00C010D5">
            <w:pPr>
              <w:rPr>
                <w:rFonts w:ascii="Arial" w:hAnsi="Arial" w:cs="Arial"/>
                <w:sz w:val="20"/>
                <w:szCs w:val="20"/>
              </w:rPr>
            </w:pPr>
            <w:r w:rsidRPr="006829B3">
              <w:rPr>
                <w:rFonts w:ascii="Arial" w:hAnsi="Arial" w:cs="Arial"/>
                <w:sz w:val="20"/>
                <w:szCs w:val="20"/>
              </w:rPr>
              <w:t>Liczba ofiar śmiertelnych w wypadkach drogowych na 100 tys. pojazdów</w:t>
            </w:r>
          </w:p>
        </w:tc>
        <w:tc>
          <w:tcPr>
            <w:tcW w:w="0" w:type="auto"/>
            <w:vAlign w:val="center"/>
          </w:tcPr>
          <w:p w14:paraId="0875263B"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11486739"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21ACBB9E" w14:textId="77777777" w:rsidR="008A08FC" w:rsidRPr="006829B3" w:rsidRDefault="008A08FC" w:rsidP="00C010D5">
            <w:pPr>
              <w:rPr>
                <w:rFonts w:ascii="Arial" w:hAnsi="Arial" w:cs="Arial"/>
                <w:sz w:val="20"/>
                <w:szCs w:val="20"/>
              </w:rPr>
            </w:pPr>
            <w:r w:rsidRPr="006829B3">
              <w:rPr>
                <w:rFonts w:ascii="Arial" w:hAnsi="Arial" w:cs="Arial"/>
                <w:sz w:val="20"/>
                <w:szCs w:val="20"/>
              </w:rPr>
              <w:t>18,13</w:t>
            </w:r>
          </w:p>
        </w:tc>
        <w:tc>
          <w:tcPr>
            <w:tcW w:w="0" w:type="auto"/>
            <w:vAlign w:val="center"/>
          </w:tcPr>
          <w:p w14:paraId="7AA661EE" w14:textId="77777777" w:rsidR="008A08FC" w:rsidRPr="006829B3" w:rsidRDefault="008A08FC" w:rsidP="00C010D5">
            <w:pPr>
              <w:rPr>
                <w:rFonts w:ascii="Arial" w:hAnsi="Arial" w:cs="Arial"/>
                <w:sz w:val="20"/>
                <w:szCs w:val="20"/>
              </w:rPr>
            </w:pPr>
            <w:r w:rsidRPr="006829B3">
              <w:rPr>
                <w:rFonts w:ascii="Arial" w:hAnsi="Arial" w:cs="Arial"/>
                <w:sz w:val="20"/>
                <w:szCs w:val="20"/>
              </w:rPr>
              <w:t>14,46</w:t>
            </w:r>
          </w:p>
        </w:tc>
        <w:tc>
          <w:tcPr>
            <w:tcW w:w="0" w:type="auto"/>
            <w:vAlign w:val="center"/>
          </w:tcPr>
          <w:p w14:paraId="5C07D6E1" w14:textId="77777777" w:rsidR="008A08FC" w:rsidRPr="006829B3" w:rsidRDefault="008A08FC" w:rsidP="00C010D5">
            <w:pPr>
              <w:rPr>
                <w:rFonts w:ascii="Arial" w:hAnsi="Arial" w:cs="Arial"/>
                <w:sz w:val="20"/>
                <w:szCs w:val="20"/>
              </w:rPr>
            </w:pPr>
            <w:r w:rsidRPr="006829B3">
              <w:rPr>
                <w:rFonts w:ascii="Arial" w:hAnsi="Arial" w:cs="Arial"/>
                <w:sz w:val="20"/>
                <w:szCs w:val="20"/>
              </w:rPr>
              <w:t>11,49</w:t>
            </w:r>
          </w:p>
        </w:tc>
        <w:tc>
          <w:tcPr>
            <w:tcW w:w="0" w:type="auto"/>
            <w:vAlign w:val="center"/>
          </w:tcPr>
          <w:p w14:paraId="33CB537A" w14:textId="77777777" w:rsidR="008A08FC" w:rsidRPr="006829B3" w:rsidRDefault="008A08FC" w:rsidP="00C010D5">
            <w:pPr>
              <w:rPr>
                <w:rFonts w:ascii="Arial" w:hAnsi="Arial" w:cs="Arial"/>
                <w:sz w:val="20"/>
                <w:szCs w:val="20"/>
              </w:rPr>
            </w:pPr>
            <w:r w:rsidRPr="006829B3">
              <w:rPr>
                <w:rFonts w:ascii="Arial" w:hAnsi="Arial" w:cs="Arial"/>
                <w:sz w:val="20"/>
                <w:szCs w:val="20"/>
              </w:rPr>
              <w:t>10,60</w:t>
            </w:r>
          </w:p>
        </w:tc>
        <w:tc>
          <w:tcPr>
            <w:tcW w:w="0" w:type="auto"/>
            <w:vAlign w:val="center"/>
          </w:tcPr>
          <w:p w14:paraId="1A4E2BB7" w14:textId="77777777" w:rsidR="008A08FC" w:rsidRPr="006829B3" w:rsidRDefault="008A08FC" w:rsidP="00C010D5">
            <w:pPr>
              <w:rPr>
                <w:rFonts w:ascii="Arial" w:hAnsi="Arial" w:cs="Arial"/>
                <w:sz w:val="20"/>
                <w:szCs w:val="20"/>
              </w:rPr>
            </w:pPr>
            <w:r w:rsidRPr="006829B3">
              <w:rPr>
                <w:rFonts w:ascii="Arial" w:hAnsi="Arial" w:cs="Arial"/>
                <w:sz w:val="20"/>
                <w:szCs w:val="20"/>
              </w:rPr>
              <w:t>9,63</w:t>
            </w:r>
          </w:p>
        </w:tc>
        <w:tc>
          <w:tcPr>
            <w:tcW w:w="0" w:type="auto"/>
            <w:vAlign w:val="center"/>
          </w:tcPr>
          <w:p w14:paraId="43EFCE64" w14:textId="77777777" w:rsidR="008A08FC" w:rsidRPr="006829B3" w:rsidRDefault="008A08FC" w:rsidP="00C010D5">
            <w:pPr>
              <w:rPr>
                <w:rFonts w:ascii="Arial" w:hAnsi="Arial" w:cs="Arial"/>
                <w:sz w:val="20"/>
                <w:szCs w:val="20"/>
              </w:rPr>
            </w:pPr>
            <w:r w:rsidRPr="006829B3">
              <w:rPr>
                <w:rFonts w:ascii="Arial" w:hAnsi="Arial" w:cs="Arial"/>
                <w:sz w:val="20"/>
                <w:szCs w:val="20"/>
              </w:rPr>
              <w:t>9,51</w:t>
            </w:r>
          </w:p>
        </w:tc>
        <w:tc>
          <w:tcPr>
            <w:tcW w:w="0" w:type="auto"/>
            <w:vAlign w:val="center"/>
          </w:tcPr>
          <w:p w14:paraId="61CDB408" w14:textId="77777777" w:rsidR="008A08FC" w:rsidRPr="006829B3" w:rsidRDefault="008A08FC" w:rsidP="00C010D5">
            <w:pPr>
              <w:rPr>
                <w:rFonts w:ascii="Arial" w:hAnsi="Arial" w:cs="Arial"/>
                <w:sz w:val="20"/>
                <w:szCs w:val="20"/>
              </w:rPr>
            </w:pPr>
            <w:r w:rsidRPr="006829B3">
              <w:rPr>
                <w:rFonts w:ascii="Arial" w:hAnsi="Arial" w:cs="Arial"/>
                <w:sz w:val="20"/>
                <w:szCs w:val="20"/>
              </w:rPr>
              <w:t>8,00</w:t>
            </w:r>
          </w:p>
        </w:tc>
        <w:tc>
          <w:tcPr>
            <w:tcW w:w="0" w:type="auto"/>
            <w:vAlign w:val="center"/>
          </w:tcPr>
          <w:p w14:paraId="2B8091B7" w14:textId="77777777" w:rsidR="008A08FC" w:rsidRPr="006829B3" w:rsidRDefault="008A08FC" w:rsidP="00C010D5">
            <w:pPr>
              <w:rPr>
                <w:rFonts w:ascii="Arial" w:hAnsi="Arial" w:cs="Arial"/>
                <w:sz w:val="20"/>
                <w:szCs w:val="20"/>
              </w:rPr>
            </w:pPr>
            <w:r w:rsidRPr="006829B3">
              <w:rPr>
                <w:rFonts w:ascii="Arial" w:hAnsi="Arial" w:cs="Arial"/>
                <w:sz w:val="20"/>
                <w:szCs w:val="20"/>
              </w:rPr>
              <w:t>7,75</w:t>
            </w:r>
          </w:p>
        </w:tc>
        <w:tc>
          <w:tcPr>
            <w:tcW w:w="0" w:type="auto"/>
            <w:tcBorders>
              <w:right w:val="single" w:sz="4" w:space="0" w:color="auto"/>
            </w:tcBorders>
            <w:vAlign w:val="center"/>
          </w:tcPr>
          <w:p w14:paraId="7E62E827" w14:textId="77777777" w:rsidR="008A08FC" w:rsidRPr="006829B3" w:rsidRDefault="008A08FC" w:rsidP="00C010D5">
            <w:pPr>
              <w:rPr>
                <w:rFonts w:ascii="Arial" w:hAnsi="Arial" w:cs="Arial"/>
                <w:sz w:val="20"/>
                <w:szCs w:val="20"/>
              </w:rPr>
            </w:pPr>
            <w:r w:rsidRPr="006829B3">
              <w:rPr>
                <w:rFonts w:ascii="Arial" w:hAnsi="Arial" w:cs="Arial"/>
                <w:sz w:val="20"/>
                <w:szCs w:val="20"/>
              </w:rPr>
              <w:t>9,41</w:t>
            </w:r>
          </w:p>
        </w:tc>
        <w:tc>
          <w:tcPr>
            <w:tcW w:w="0" w:type="auto"/>
            <w:tcBorders>
              <w:left w:val="single" w:sz="4" w:space="0" w:color="auto"/>
              <w:right w:val="single" w:sz="18" w:space="0" w:color="auto"/>
            </w:tcBorders>
            <w:vAlign w:val="center"/>
          </w:tcPr>
          <w:p w14:paraId="337115BB" w14:textId="31ED2BB4" w:rsidR="008A08FC" w:rsidRPr="006829B3" w:rsidRDefault="0049615E" w:rsidP="00C010D5">
            <w:pPr>
              <w:spacing w:before="40" w:after="40"/>
              <w:rPr>
                <w:rFonts w:ascii="Arial" w:eastAsia="Times New Roman" w:hAnsi="Arial" w:cs="Arial"/>
                <w:sz w:val="20"/>
                <w:szCs w:val="20"/>
                <w:lang w:eastAsia="pl-PL"/>
              </w:rPr>
            </w:pPr>
            <w:r>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145B80A0" w14:textId="77777777" w:rsidR="008A08FC" w:rsidRPr="006829B3" w:rsidRDefault="008A08FC" w:rsidP="00C010D5">
            <w:pPr>
              <w:rPr>
                <w:rFonts w:ascii="Arial" w:hAnsi="Arial" w:cs="Arial"/>
                <w:sz w:val="20"/>
                <w:szCs w:val="20"/>
              </w:rPr>
            </w:pPr>
            <w:r w:rsidRPr="006829B3">
              <w:rPr>
                <w:rFonts w:ascii="Arial" w:hAnsi="Arial" w:cs="Arial"/>
                <w:sz w:val="20"/>
                <w:szCs w:val="20"/>
              </w:rPr>
              <w:t>zmniejszenie do poziomu średniej krajowej</w:t>
            </w:r>
          </w:p>
        </w:tc>
        <w:tc>
          <w:tcPr>
            <w:tcW w:w="0" w:type="auto"/>
            <w:tcBorders>
              <w:left w:val="single" w:sz="18" w:space="0" w:color="auto"/>
            </w:tcBorders>
            <w:vAlign w:val="center"/>
          </w:tcPr>
          <w:p w14:paraId="15623DDD"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4DBA4E4F" w14:textId="77777777" w:rsidTr="00C010D5">
        <w:tc>
          <w:tcPr>
            <w:tcW w:w="0" w:type="auto"/>
            <w:tcBorders>
              <w:top w:val="single" w:sz="8" w:space="0" w:color="auto"/>
              <w:left w:val="single" w:sz="8" w:space="0" w:color="auto"/>
              <w:bottom w:val="single" w:sz="8" w:space="0" w:color="auto"/>
              <w:right w:val="single" w:sz="8" w:space="0" w:color="auto"/>
            </w:tcBorders>
            <w:vAlign w:val="center"/>
          </w:tcPr>
          <w:p w14:paraId="1D2ACF10" w14:textId="77777777" w:rsidR="008A08FC" w:rsidRPr="006829B3" w:rsidRDefault="008A08FC" w:rsidP="00C010D5">
            <w:pPr>
              <w:rPr>
                <w:rFonts w:ascii="Arial" w:hAnsi="Arial" w:cs="Arial"/>
                <w:b/>
                <w:sz w:val="20"/>
                <w:szCs w:val="20"/>
              </w:rPr>
            </w:pPr>
            <w:r w:rsidRPr="006829B3">
              <w:rPr>
                <w:rFonts w:ascii="Arial" w:hAnsi="Arial" w:cs="Arial"/>
                <w:b/>
                <w:sz w:val="20"/>
                <w:szCs w:val="20"/>
              </w:rPr>
              <w:t>8.1</w:t>
            </w:r>
          </w:p>
        </w:tc>
        <w:tc>
          <w:tcPr>
            <w:tcW w:w="0" w:type="auto"/>
            <w:tcBorders>
              <w:left w:val="single" w:sz="8" w:space="0" w:color="auto"/>
            </w:tcBorders>
            <w:vAlign w:val="center"/>
          </w:tcPr>
          <w:p w14:paraId="0E566BC3" w14:textId="77777777" w:rsidR="008A08FC" w:rsidRPr="006829B3" w:rsidRDefault="008A08FC" w:rsidP="00C010D5">
            <w:pPr>
              <w:rPr>
                <w:rFonts w:ascii="Arial" w:hAnsi="Arial" w:cs="Arial"/>
                <w:sz w:val="20"/>
                <w:szCs w:val="20"/>
              </w:rPr>
            </w:pPr>
            <w:r w:rsidRPr="006829B3">
              <w:rPr>
                <w:rFonts w:ascii="Arial" w:hAnsi="Arial" w:cs="Arial"/>
                <w:sz w:val="20"/>
                <w:szCs w:val="20"/>
              </w:rPr>
              <w:t>Liczba ofiar śmiertelnych w wypadkach drogowych na 100 tys. pojazdów</w:t>
            </w:r>
          </w:p>
        </w:tc>
        <w:tc>
          <w:tcPr>
            <w:tcW w:w="0" w:type="auto"/>
            <w:vAlign w:val="center"/>
          </w:tcPr>
          <w:p w14:paraId="2470CE3D" w14:textId="77777777" w:rsidR="008A08FC" w:rsidRPr="006829B3" w:rsidRDefault="008A08FC" w:rsidP="00C010D5">
            <w:pPr>
              <w:rPr>
                <w:rFonts w:ascii="Arial" w:hAnsi="Arial" w:cs="Arial"/>
                <w:sz w:val="20"/>
                <w:szCs w:val="20"/>
              </w:rPr>
            </w:pPr>
            <w:r w:rsidRPr="006829B3">
              <w:rPr>
                <w:rFonts w:ascii="Arial" w:hAnsi="Arial" w:cs="Arial"/>
                <w:sz w:val="20"/>
                <w:szCs w:val="20"/>
              </w:rPr>
              <w:t>POLSKA</w:t>
            </w:r>
          </w:p>
        </w:tc>
        <w:tc>
          <w:tcPr>
            <w:tcW w:w="0" w:type="auto"/>
            <w:vAlign w:val="center"/>
          </w:tcPr>
          <w:p w14:paraId="16A4CF0F"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4BA81E35" w14:textId="77777777" w:rsidR="008A08FC" w:rsidRPr="006829B3" w:rsidRDefault="008A08FC" w:rsidP="00C010D5">
            <w:pPr>
              <w:rPr>
                <w:rFonts w:ascii="Arial" w:hAnsi="Arial" w:cs="Arial"/>
                <w:sz w:val="20"/>
                <w:szCs w:val="20"/>
              </w:rPr>
            </w:pPr>
            <w:r w:rsidRPr="006829B3">
              <w:rPr>
                <w:rFonts w:ascii="Arial" w:hAnsi="Arial" w:cs="Arial"/>
                <w:sz w:val="20"/>
                <w:szCs w:val="20"/>
              </w:rPr>
              <w:t>17,34</w:t>
            </w:r>
          </w:p>
        </w:tc>
        <w:tc>
          <w:tcPr>
            <w:tcW w:w="0" w:type="auto"/>
            <w:vAlign w:val="center"/>
          </w:tcPr>
          <w:p w14:paraId="0B9BB418" w14:textId="77777777" w:rsidR="008A08FC" w:rsidRPr="006829B3" w:rsidRDefault="008A08FC" w:rsidP="00C010D5">
            <w:pPr>
              <w:rPr>
                <w:rFonts w:ascii="Arial" w:hAnsi="Arial" w:cs="Arial"/>
                <w:sz w:val="20"/>
                <w:szCs w:val="20"/>
              </w:rPr>
            </w:pPr>
            <w:r w:rsidRPr="006829B3">
              <w:rPr>
                <w:rFonts w:ascii="Arial" w:hAnsi="Arial" w:cs="Arial"/>
                <w:sz w:val="20"/>
                <w:szCs w:val="20"/>
              </w:rPr>
              <w:t>14,38</w:t>
            </w:r>
          </w:p>
        </w:tc>
        <w:tc>
          <w:tcPr>
            <w:tcW w:w="0" w:type="auto"/>
            <w:vAlign w:val="center"/>
          </w:tcPr>
          <w:p w14:paraId="6F58B237" w14:textId="77777777" w:rsidR="008A08FC" w:rsidRPr="006829B3" w:rsidRDefault="008A08FC" w:rsidP="00C010D5">
            <w:pPr>
              <w:rPr>
                <w:rFonts w:ascii="Arial" w:hAnsi="Arial" w:cs="Arial"/>
                <w:sz w:val="20"/>
                <w:szCs w:val="20"/>
              </w:rPr>
            </w:pPr>
            <w:r w:rsidRPr="006829B3">
              <w:rPr>
                <w:rFonts w:ascii="Arial" w:hAnsi="Arial" w:cs="Arial"/>
                <w:sz w:val="20"/>
                <w:szCs w:val="20"/>
              </w:rPr>
              <w:t>13,07</w:t>
            </w:r>
          </w:p>
        </w:tc>
        <w:tc>
          <w:tcPr>
            <w:tcW w:w="0" w:type="auto"/>
            <w:vAlign w:val="center"/>
          </w:tcPr>
          <w:p w14:paraId="38B9DC58" w14:textId="77777777" w:rsidR="008A08FC" w:rsidRPr="006829B3" w:rsidRDefault="008A08FC" w:rsidP="00C010D5">
            <w:pPr>
              <w:rPr>
                <w:rFonts w:ascii="Arial" w:hAnsi="Arial" w:cs="Arial"/>
                <w:sz w:val="20"/>
                <w:szCs w:val="20"/>
              </w:rPr>
            </w:pPr>
            <w:r w:rsidRPr="006829B3">
              <w:rPr>
                <w:rFonts w:ascii="Arial" w:hAnsi="Arial" w:cs="Arial"/>
                <w:sz w:val="20"/>
                <w:szCs w:val="20"/>
              </w:rPr>
              <w:t>12,10</w:t>
            </w:r>
          </w:p>
        </w:tc>
        <w:tc>
          <w:tcPr>
            <w:tcW w:w="0" w:type="auto"/>
            <w:vAlign w:val="center"/>
          </w:tcPr>
          <w:p w14:paraId="4D46F941" w14:textId="77777777" w:rsidR="008A08FC" w:rsidRPr="006829B3" w:rsidRDefault="008A08FC" w:rsidP="00C010D5">
            <w:pPr>
              <w:rPr>
                <w:rFonts w:ascii="Arial" w:hAnsi="Arial" w:cs="Arial"/>
                <w:sz w:val="20"/>
                <w:szCs w:val="20"/>
              </w:rPr>
            </w:pPr>
            <w:r w:rsidRPr="006829B3">
              <w:rPr>
                <w:rFonts w:ascii="Arial" w:hAnsi="Arial" w:cs="Arial"/>
                <w:sz w:val="20"/>
                <w:szCs w:val="20"/>
              </w:rPr>
              <w:t>10,72</w:t>
            </w:r>
          </w:p>
        </w:tc>
        <w:tc>
          <w:tcPr>
            <w:tcW w:w="0" w:type="auto"/>
            <w:vAlign w:val="center"/>
          </w:tcPr>
          <w:p w14:paraId="36D511EC" w14:textId="77777777" w:rsidR="008A08FC" w:rsidRPr="006829B3" w:rsidRDefault="008A08FC" w:rsidP="00C010D5">
            <w:pPr>
              <w:rPr>
                <w:rFonts w:ascii="Arial" w:hAnsi="Arial" w:cs="Arial"/>
                <w:sz w:val="20"/>
                <w:szCs w:val="20"/>
              </w:rPr>
            </w:pPr>
            <w:r w:rsidRPr="006829B3">
              <w:rPr>
                <w:rFonts w:ascii="Arial" w:hAnsi="Arial" w:cs="Arial"/>
                <w:sz w:val="20"/>
                <w:szCs w:val="20"/>
              </w:rPr>
              <w:t>10,58</w:t>
            </w:r>
          </w:p>
        </w:tc>
        <w:tc>
          <w:tcPr>
            <w:tcW w:w="0" w:type="auto"/>
            <w:vAlign w:val="center"/>
          </w:tcPr>
          <w:p w14:paraId="271D6660" w14:textId="77777777" w:rsidR="008A08FC" w:rsidRPr="006829B3" w:rsidRDefault="008A08FC" w:rsidP="00C010D5">
            <w:pPr>
              <w:rPr>
                <w:rFonts w:ascii="Arial" w:hAnsi="Arial" w:cs="Arial"/>
                <w:sz w:val="20"/>
                <w:szCs w:val="20"/>
              </w:rPr>
            </w:pPr>
            <w:r w:rsidRPr="006829B3">
              <w:rPr>
                <w:rFonts w:ascii="Arial" w:hAnsi="Arial" w:cs="Arial"/>
                <w:sz w:val="20"/>
                <w:szCs w:val="20"/>
              </w:rPr>
              <w:t>9,55</w:t>
            </w:r>
          </w:p>
        </w:tc>
        <w:tc>
          <w:tcPr>
            <w:tcW w:w="0" w:type="auto"/>
            <w:vAlign w:val="center"/>
          </w:tcPr>
          <w:p w14:paraId="2DED29F9" w14:textId="77777777" w:rsidR="008A08FC" w:rsidRPr="006829B3" w:rsidRDefault="008A08FC" w:rsidP="00C010D5">
            <w:pPr>
              <w:rPr>
                <w:rFonts w:ascii="Arial" w:hAnsi="Arial" w:cs="Arial"/>
                <w:sz w:val="20"/>
                <w:szCs w:val="20"/>
              </w:rPr>
            </w:pPr>
            <w:r w:rsidRPr="006829B3">
              <w:rPr>
                <w:rFonts w:ascii="Arial" w:hAnsi="Arial" w:cs="Arial"/>
                <w:sz w:val="20"/>
                <w:szCs w:val="20"/>
              </w:rPr>
              <w:t>9,29</w:t>
            </w:r>
          </w:p>
        </w:tc>
        <w:tc>
          <w:tcPr>
            <w:tcW w:w="0" w:type="auto"/>
            <w:tcBorders>
              <w:right w:val="single" w:sz="4" w:space="0" w:color="auto"/>
            </w:tcBorders>
            <w:vAlign w:val="center"/>
          </w:tcPr>
          <w:p w14:paraId="7E6FF8AA" w14:textId="77777777" w:rsidR="008A08FC" w:rsidRPr="006829B3" w:rsidRDefault="008A08FC" w:rsidP="00C010D5">
            <w:pPr>
              <w:rPr>
                <w:rFonts w:ascii="Arial" w:hAnsi="Arial" w:cs="Arial"/>
                <w:sz w:val="20"/>
                <w:szCs w:val="20"/>
              </w:rPr>
            </w:pPr>
            <w:r w:rsidRPr="006829B3">
              <w:rPr>
                <w:rFonts w:ascii="Arial" w:hAnsi="Arial" w:cs="Arial"/>
                <w:sz w:val="20"/>
                <w:szCs w:val="20"/>
              </w:rPr>
              <w:t>9,09</w:t>
            </w:r>
          </w:p>
        </w:tc>
        <w:tc>
          <w:tcPr>
            <w:tcW w:w="0" w:type="auto"/>
            <w:tcBorders>
              <w:left w:val="single" w:sz="4" w:space="0" w:color="auto"/>
              <w:right w:val="single" w:sz="18" w:space="0" w:color="auto"/>
            </w:tcBorders>
            <w:vAlign w:val="center"/>
          </w:tcPr>
          <w:p w14:paraId="28A38F57" w14:textId="72B254DB" w:rsidR="008A08FC" w:rsidRPr="006829B3" w:rsidRDefault="0049615E" w:rsidP="00C010D5">
            <w:pPr>
              <w:spacing w:before="40" w:after="40"/>
              <w:rPr>
                <w:rFonts w:ascii="Arial" w:eastAsia="Times New Roman" w:hAnsi="Arial" w:cs="Arial"/>
                <w:sz w:val="20"/>
                <w:szCs w:val="20"/>
                <w:lang w:eastAsia="pl-PL"/>
              </w:rPr>
            </w:pPr>
            <w:r>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18" w:space="0" w:color="auto"/>
              <w:right w:val="single" w:sz="18" w:space="0" w:color="auto"/>
            </w:tcBorders>
            <w:vAlign w:val="center"/>
          </w:tcPr>
          <w:p w14:paraId="25BEC091" w14:textId="77777777" w:rsidR="008A08FC" w:rsidRPr="006829B3" w:rsidRDefault="008A08FC" w:rsidP="00C010D5">
            <w:pPr>
              <w:rPr>
                <w:rFonts w:ascii="Arial" w:hAnsi="Arial" w:cs="Arial"/>
                <w:sz w:val="20"/>
                <w:szCs w:val="20"/>
              </w:rPr>
            </w:pPr>
            <w:r w:rsidRPr="006829B3">
              <w:rPr>
                <w:rFonts w:ascii="Arial" w:hAnsi="Arial" w:cs="Arial"/>
                <w:sz w:val="20"/>
                <w:szCs w:val="20"/>
              </w:rPr>
              <w:t>zmniejszenie do poziomu średniej krajowej</w:t>
            </w:r>
          </w:p>
        </w:tc>
        <w:tc>
          <w:tcPr>
            <w:tcW w:w="0" w:type="auto"/>
            <w:tcBorders>
              <w:left w:val="single" w:sz="18" w:space="0" w:color="auto"/>
            </w:tcBorders>
            <w:vAlign w:val="center"/>
          </w:tcPr>
          <w:p w14:paraId="21EE4ADA"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bl>
    <w:p w14:paraId="7F5B009E" w14:textId="77777777" w:rsidR="008A08FC" w:rsidRDefault="008A08FC" w:rsidP="008A08FC">
      <w:pPr>
        <w:pStyle w:val="Nagwek3"/>
        <w:rPr>
          <w:b w:val="0"/>
          <w:sz w:val="28"/>
          <w:szCs w:val="28"/>
        </w:rPr>
      </w:pPr>
      <w:bookmarkStart w:id="174" w:name="_Toc87952209"/>
      <w:r w:rsidRPr="008A08FC">
        <w:rPr>
          <w:b w:val="0"/>
          <w:sz w:val="28"/>
          <w:szCs w:val="28"/>
        </w:rPr>
        <w:lastRenderedPageBreak/>
        <w:t>Priorytet tematyczny 3.2. Dostępność technologii informacyjnych</w:t>
      </w:r>
      <w:bookmarkEnd w:id="174"/>
    </w:p>
    <w:tbl>
      <w:tblPr>
        <w:tblStyle w:val="Tabela-Siatka"/>
        <w:tblW w:w="0" w:type="auto"/>
        <w:tblLook w:val="04A0" w:firstRow="1" w:lastRow="0" w:firstColumn="1" w:lastColumn="0" w:noHBand="0" w:noVBand="1"/>
        <w:tblCaption w:val="Priorytet tematyczny 3.2. Dostępność technologii informacyjnych"/>
        <w:tblDescription w:val="Tabela zawiera L.p., Wskaźnik, Poziom terytorialny rok 2010, 2011, 2012, 2013, 2014, 2015, 2016, 2017, 2018, 2019, 2020, 2020/ Wartość docelowa, Źródło"/>
      </w:tblPr>
      <w:tblGrid>
        <w:gridCol w:w="572"/>
        <w:gridCol w:w="2802"/>
        <w:gridCol w:w="1442"/>
        <w:gridCol w:w="661"/>
        <w:gridCol w:w="661"/>
        <w:gridCol w:w="661"/>
        <w:gridCol w:w="661"/>
        <w:gridCol w:w="661"/>
        <w:gridCol w:w="661"/>
        <w:gridCol w:w="661"/>
        <w:gridCol w:w="661"/>
        <w:gridCol w:w="661"/>
        <w:gridCol w:w="717"/>
        <w:gridCol w:w="717"/>
        <w:gridCol w:w="1204"/>
        <w:gridCol w:w="1723"/>
      </w:tblGrid>
      <w:tr w:rsidR="008A08FC" w:rsidRPr="006829B3" w14:paraId="0BB9FD25" w14:textId="77777777" w:rsidTr="00C010D5">
        <w:trPr>
          <w:tblHeader/>
        </w:trPr>
        <w:tc>
          <w:tcPr>
            <w:tcW w:w="0" w:type="auto"/>
            <w:vAlign w:val="center"/>
          </w:tcPr>
          <w:p w14:paraId="61339805" w14:textId="77777777" w:rsidR="008A08FC" w:rsidRPr="006829B3" w:rsidRDefault="008A08FC" w:rsidP="00C010D5">
            <w:pPr>
              <w:rPr>
                <w:rFonts w:ascii="Arial" w:hAnsi="Arial" w:cs="Arial"/>
                <w:b/>
                <w:sz w:val="20"/>
                <w:szCs w:val="20"/>
              </w:rPr>
            </w:pPr>
            <w:r w:rsidRPr="006829B3">
              <w:rPr>
                <w:rFonts w:ascii="Arial" w:hAnsi="Arial" w:cs="Arial"/>
                <w:b/>
                <w:sz w:val="20"/>
                <w:szCs w:val="20"/>
              </w:rPr>
              <w:t>L.p.</w:t>
            </w:r>
          </w:p>
        </w:tc>
        <w:tc>
          <w:tcPr>
            <w:tcW w:w="0" w:type="auto"/>
            <w:vAlign w:val="center"/>
          </w:tcPr>
          <w:p w14:paraId="135BE3F1" w14:textId="77777777" w:rsidR="008A08FC" w:rsidRPr="006829B3" w:rsidRDefault="008A08FC" w:rsidP="00C010D5">
            <w:pPr>
              <w:rPr>
                <w:rFonts w:ascii="Arial" w:hAnsi="Arial" w:cs="Arial"/>
                <w:b/>
                <w:sz w:val="20"/>
                <w:szCs w:val="20"/>
              </w:rPr>
            </w:pPr>
            <w:r w:rsidRPr="006829B3">
              <w:rPr>
                <w:rFonts w:ascii="Arial" w:hAnsi="Arial" w:cs="Arial"/>
                <w:b/>
                <w:sz w:val="20"/>
                <w:szCs w:val="20"/>
              </w:rPr>
              <w:t>Wskaźnik</w:t>
            </w:r>
          </w:p>
        </w:tc>
        <w:tc>
          <w:tcPr>
            <w:tcW w:w="0" w:type="auto"/>
            <w:vAlign w:val="center"/>
          </w:tcPr>
          <w:p w14:paraId="47444C26" w14:textId="77777777" w:rsidR="008A08FC" w:rsidRPr="006829B3" w:rsidRDefault="008A08FC" w:rsidP="00C010D5">
            <w:pPr>
              <w:rPr>
                <w:rFonts w:ascii="Arial" w:hAnsi="Arial" w:cs="Arial"/>
                <w:b/>
                <w:sz w:val="20"/>
                <w:szCs w:val="20"/>
              </w:rPr>
            </w:pPr>
            <w:r w:rsidRPr="006829B3">
              <w:rPr>
                <w:rFonts w:ascii="Arial" w:hAnsi="Arial" w:cs="Arial"/>
                <w:b/>
                <w:sz w:val="20"/>
                <w:szCs w:val="20"/>
              </w:rPr>
              <w:t>Poziom terytorialny</w:t>
            </w:r>
          </w:p>
        </w:tc>
        <w:tc>
          <w:tcPr>
            <w:tcW w:w="0" w:type="auto"/>
            <w:vAlign w:val="center"/>
          </w:tcPr>
          <w:p w14:paraId="222A1F1B" w14:textId="77777777" w:rsidR="008A08FC" w:rsidRPr="006829B3" w:rsidRDefault="008A08FC" w:rsidP="00C010D5">
            <w:pPr>
              <w:rPr>
                <w:rFonts w:ascii="Arial" w:hAnsi="Arial" w:cs="Arial"/>
                <w:b/>
                <w:sz w:val="20"/>
                <w:szCs w:val="20"/>
              </w:rPr>
            </w:pPr>
            <w:r w:rsidRPr="006829B3">
              <w:rPr>
                <w:rFonts w:ascii="Arial" w:hAnsi="Arial" w:cs="Arial"/>
                <w:b/>
                <w:sz w:val="20"/>
                <w:szCs w:val="20"/>
              </w:rPr>
              <w:t>2010</w:t>
            </w:r>
          </w:p>
        </w:tc>
        <w:tc>
          <w:tcPr>
            <w:tcW w:w="0" w:type="auto"/>
            <w:vAlign w:val="center"/>
          </w:tcPr>
          <w:p w14:paraId="44F8055B" w14:textId="77777777" w:rsidR="008A08FC" w:rsidRPr="006829B3" w:rsidRDefault="008A08FC" w:rsidP="00C010D5">
            <w:pPr>
              <w:rPr>
                <w:rFonts w:ascii="Arial" w:hAnsi="Arial" w:cs="Arial"/>
                <w:b/>
                <w:sz w:val="20"/>
                <w:szCs w:val="20"/>
              </w:rPr>
            </w:pPr>
            <w:r w:rsidRPr="006829B3">
              <w:rPr>
                <w:rFonts w:ascii="Arial" w:hAnsi="Arial" w:cs="Arial"/>
                <w:b/>
                <w:sz w:val="20"/>
                <w:szCs w:val="20"/>
              </w:rPr>
              <w:t>2011</w:t>
            </w:r>
          </w:p>
        </w:tc>
        <w:tc>
          <w:tcPr>
            <w:tcW w:w="0" w:type="auto"/>
            <w:vAlign w:val="center"/>
          </w:tcPr>
          <w:p w14:paraId="79F256E3" w14:textId="77777777" w:rsidR="008A08FC" w:rsidRPr="006829B3" w:rsidRDefault="008A08FC" w:rsidP="00C010D5">
            <w:pPr>
              <w:rPr>
                <w:rFonts w:ascii="Arial" w:hAnsi="Arial" w:cs="Arial"/>
                <w:b/>
                <w:sz w:val="20"/>
                <w:szCs w:val="20"/>
              </w:rPr>
            </w:pPr>
            <w:r w:rsidRPr="006829B3">
              <w:rPr>
                <w:rFonts w:ascii="Arial" w:hAnsi="Arial" w:cs="Arial"/>
                <w:b/>
                <w:sz w:val="20"/>
                <w:szCs w:val="20"/>
              </w:rPr>
              <w:t>2012</w:t>
            </w:r>
          </w:p>
        </w:tc>
        <w:tc>
          <w:tcPr>
            <w:tcW w:w="0" w:type="auto"/>
            <w:vAlign w:val="center"/>
          </w:tcPr>
          <w:p w14:paraId="60FC32B5" w14:textId="77777777" w:rsidR="008A08FC" w:rsidRPr="006829B3" w:rsidRDefault="008A08FC" w:rsidP="00C010D5">
            <w:pPr>
              <w:rPr>
                <w:rFonts w:ascii="Arial" w:hAnsi="Arial" w:cs="Arial"/>
                <w:b/>
                <w:sz w:val="20"/>
                <w:szCs w:val="20"/>
              </w:rPr>
            </w:pPr>
            <w:r w:rsidRPr="006829B3">
              <w:rPr>
                <w:rFonts w:ascii="Arial" w:hAnsi="Arial" w:cs="Arial"/>
                <w:b/>
                <w:sz w:val="20"/>
                <w:szCs w:val="20"/>
              </w:rPr>
              <w:t>2013</w:t>
            </w:r>
          </w:p>
        </w:tc>
        <w:tc>
          <w:tcPr>
            <w:tcW w:w="0" w:type="auto"/>
            <w:vAlign w:val="center"/>
          </w:tcPr>
          <w:p w14:paraId="4632277D" w14:textId="77777777" w:rsidR="008A08FC" w:rsidRPr="006829B3" w:rsidRDefault="008A08FC" w:rsidP="00C010D5">
            <w:pPr>
              <w:rPr>
                <w:rFonts w:ascii="Arial" w:hAnsi="Arial" w:cs="Arial"/>
                <w:b/>
                <w:sz w:val="20"/>
                <w:szCs w:val="20"/>
              </w:rPr>
            </w:pPr>
            <w:r w:rsidRPr="006829B3">
              <w:rPr>
                <w:rFonts w:ascii="Arial" w:hAnsi="Arial" w:cs="Arial"/>
                <w:b/>
                <w:sz w:val="20"/>
                <w:szCs w:val="20"/>
              </w:rPr>
              <w:t>2014</w:t>
            </w:r>
          </w:p>
        </w:tc>
        <w:tc>
          <w:tcPr>
            <w:tcW w:w="0" w:type="auto"/>
            <w:vAlign w:val="center"/>
          </w:tcPr>
          <w:p w14:paraId="0D21C92B" w14:textId="77777777" w:rsidR="008A08FC" w:rsidRPr="006829B3" w:rsidRDefault="008A08FC" w:rsidP="00C010D5">
            <w:pPr>
              <w:rPr>
                <w:rFonts w:ascii="Arial" w:hAnsi="Arial" w:cs="Arial"/>
                <w:b/>
                <w:sz w:val="20"/>
                <w:szCs w:val="20"/>
              </w:rPr>
            </w:pPr>
            <w:r w:rsidRPr="006829B3">
              <w:rPr>
                <w:rFonts w:ascii="Arial" w:hAnsi="Arial" w:cs="Arial"/>
                <w:b/>
                <w:sz w:val="20"/>
                <w:szCs w:val="20"/>
              </w:rPr>
              <w:t>2015</w:t>
            </w:r>
          </w:p>
        </w:tc>
        <w:tc>
          <w:tcPr>
            <w:tcW w:w="0" w:type="auto"/>
            <w:vAlign w:val="center"/>
          </w:tcPr>
          <w:p w14:paraId="642F3988" w14:textId="77777777" w:rsidR="008A08FC" w:rsidRPr="006829B3" w:rsidRDefault="008A08FC" w:rsidP="00C010D5">
            <w:pPr>
              <w:rPr>
                <w:rFonts w:ascii="Arial" w:hAnsi="Arial" w:cs="Arial"/>
                <w:b/>
                <w:sz w:val="20"/>
                <w:szCs w:val="20"/>
              </w:rPr>
            </w:pPr>
            <w:r w:rsidRPr="006829B3">
              <w:rPr>
                <w:rFonts w:ascii="Arial" w:hAnsi="Arial" w:cs="Arial"/>
                <w:b/>
                <w:sz w:val="20"/>
                <w:szCs w:val="20"/>
              </w:rPr>
              <w:t>2016</w:t>
            </w:r>
          </w:p>
        </w:tc>
        <w:tc>
          <w:tcPr>
            <w:tcW w:w="0" w:type="auto"/>
            <w:vAlign w:val="center"/>
          </w:tcPr>
          <w:p w14:paraId="02BEF81E" w14:textId="77777777" w:rsidR="008A08FC" w:rsidRPr="006829B3" w:rsidRDefault="008A08FC" w:rsidP="00C010D5">
            <w:pPr>
              <w:rPr>
                <w:rFonts w:ascii="Arial" w:hAnsi="Arial" w:cs="Arial"/>
                <w:b/>
                <w:sz w:val="20"/>
                <w:szCs w:val="20"/>
              </w:rPr>
            </w:pPr>
            <w:r w:rsidRPr="006829B3">
              <w:rPr>
                <w:rFonts w:ascii="Arial" w:hAnsi="Arial" w:cs="Arial"/>
                <w:b/>
                <w:sz w:val="20"/>
                <w:szCs w:val="20"/>
              </w:rPr>
              <w:t>2017</w:t>
            </w:r>
          </w:p>
        </w:tc>
        <w:tc>
          <w:tcPr>
            <w:tcW w:w="0" w:type="auto"/>
            <w:vAlign w:val="center"/>
          </w:tcPr>
          <w:p w14:paraId="734144FA" w14:textId="77777777" w:rsidR="008A08FC" w:rsidRPr="006829B3" w:rsidRDefault="008A08FC" w:rsidP="00C010D5">
            <w:pPr>
              <w:rPr>
                <w:rFonts w:ascii="Arial" w:hAnsi="Arial" w:cs="Arial"/>
                <w:b/>
                <w:sz w:val="20"/>
                <w:szCs w:val="20"/>
              </w:rPr>
            </w:pPr>
            <w:r w:rsidRPr="006829B3">
              <w:rPr>
                <w:rFonts w:ascii="Arial" w:hAnsi="Arial" w:cs="Arial"/>
                <w:b/>
                <w:sz w:val="20"/>
                <w:szCs w:val="20"/>
              </w:rPr>
              <w:t>2018</w:t>
            </w:r>
          </w:p>
        </w:tc>
        <w:tc>
          <w:tcPr>
            <w:tcW w:w="0" w:type="auto"/>
            <w:tcBorders>
              <w:right w:val="single" w:sz="4" w:space="0" w:color="auto"/>
            </w:tcBorders>
            <w:vAlign w:val="center"/>
          </w:tcPr>
          <w:p w14:paraId="2A001FDD" w14:textId="77777777" w:rsidR="008A08FC" w:rsidRPr="006829B3" w:rsidRDefault="008A08FC" w:rsidP="00C010D5">
            <w:pPr>
              <w:rPr>
                <w:rFonts w:ascii="Arial" w:hAnsi="Arial" w:cs="Arial"/>
                <w:b/>
                <w:sz w:val="20"/>
                <w:szCs w:val="20"/>
              </w:rPr>
            </w:pPr>
            <w:r w:rsidRPr="006829B3">
              <w:rPr>
                <w:rFonts w:ascii="Arial" w:hAnsi="Arial" w:cs="Arial"/>
                <w:b/>
                <w:sz w:val="20"/>
                <w:szCs w:val="20"/>
              </w:rPr>
              <w:t>2019</w:t>
            </w:r>
          </w:p>
        </w:tc>
        <w:tc>
          <w:tcPr>
            <w:tcW w:w="0" w:type="auto"/>
            <w:tcBorders>
              <w:left w:val="single" w:sz="4" w:space="0" w:color="auto"/>
              <w:right w:val="single" w:sz="18" w:space="0" w:color="auto"/>
            </w:tcBorders>
            <w:vAlign w:val="center"/>
          </w:tcPr>
          <w:p w14:paraId="61D32132" w14:textId="77777777" w:rsidR="008A08FC" w:rsidRPr="006829B3" w:rsidRDefault="008A08FC" w:rsidP="00C010D5">
            <w:pPr>
              <w:rPr>
                <w:rFonts w:ascii="Arial" w:hAnsi="Arial" w:cs="Arial"/>
                <w:b/>
                <w:sz w:val="20"/>
                <w:szCs w:val="20"/>
              </w:rPr>
            </w:pPr>
            <w:r w:rsidRPr="006829B3">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7BAD790A" w14:textId="77777777" w:rsidR="008A08FC" w:rsidRPr="006829B3" w:rsidRDefault="008A08FC" w:rsidP="00C010D5">
            <w:pPr>
              <w:rPr>
                <w:rFonts w:ascii="Arial" w:hAnsi="Arial" w:cs="Arial"/>
                <w:b/>
                <w:sz w:val="20"/>
                <w:szCs w:val="20"/>
              </w:rPr>
            </w:pPr>
            <w:r w:rsidRPr="006829B3">
              <w:rPr>
                <w:rFonts w:ascii="Arial" w:hAnsi="Arial" w:cs="Arial"/>
                <w:b/>
                <w:sz w:val="20"/>
                <w:szCs w:val="20"/>
              </w:rPr>
              <w:t>2020/ Wartość docelowa</w:t>
            </w:r>
          </w:p>
        </w:tc>
        <w:tc>
          <w:tcPr>
            <w:tcW w:w="0" w:type="auto"/>
            <w:tcBorders>
              <w:left w:val="single" w:sz="18" w:space="0" w:color="auto"/>
            </w:tcBorders>
            <w:vAlign w:val="center"/>
          </w:tcPr>
          <w:p w14:paraId="49097AD4" w14:textId="77777777" w:rsidR="008A08FC" w:rsidRPr="006829B3" w:rsidRDefault="008A08FC" w:rsidP="00C010D5">
            <w:pPr>
              <w:rPr>
                <w:rFonts w:ascii="Arial" w:hAnsi="Arial" w:cs="Arial"/>
                <w:b/>
                <w:sz w:val="20"/>
                <w:szCs w:val="20"/>
              </w:rPr>
            </w:pPr>
            <w:r w:rsidRPr="006829B3">
              <w:rPr>
                <w:rFonts w:ascii="Arial" w:hAnsi="Arial" w:cs="Arial"/>
                <w:b/>
                <w:sz w:val="20"/>
                <w:szCs w:val="20"/>
              </w:rPr>
              <w:t>Źródło</w:t>
            </w:r>
          </w:p>
        </w:tc>
      </w:tr>
      <w:tr w:rsidR="008A08FC" w:rsidRPr="006829B3" w14:paraId="1B807E01" w14:textId="77777777" w:rsidTr="00C010D5">
        <w:tc>
          <w:tcPr>
            <w:tcW w:w="0" w:type="auto"/>
            <w:vAlign w:val="center"/>
          </w:tcPr>
          <w:p w14:paraId="79313E05" w14:textId="77777777" w:rsidR="008A08FC" w:rsidRPr="006829B3" w:rsidRDefault="008A08FC" w:rsidP="00C010D5">
            <w:pPr>
              <w:rPr>
                <w:rFonts w:ascii="Arial" w:hAnsi="Arial" w:cs="Arial"/>
                <w:b/>
                <w:sz w:val="20"/>
                <w:szCs w:val="20"/>
              </w:rPr>
            </w:pPr>
            <w:r w:rsidRPr="006829B3">
              <w:rPr>
                <w:rFonts w:ascii="Arial" w:hAnsi="Arial" w:cs="Arial"/>
                <w:b/>
                <w:sz w:val="20"/>
                <w:szCs w:val="20"/>
              </w:rPr>
              <w:t>1.</w:t>
            </w:r>
          </w:p>
        </w:tc>
        <w:tc>
          <w:tcPr>
            <w:tcW w:w="0" w:type="auto"/>
            <w:vAlign w:val="center"/>
          </w:tcPr>
          <w:p w14:paraId="71252DE4" w14:textId="77777777" w:rsidR="008A08FC" w:rsidRPr="006829B3" w:rsidRDefault="008A08FC" w:rsidP="00C010D5">
            <w:pPr>
              <w:rPr>
                <w:rFonts w:ascii="Arial" w:hAnsi="Arial" w:cs="Arial"/>
                <w:sz w:val="20"/>
                <w:szCs w:val="20"/>
              </w:rPr>
            </w:pPr>
            <w:r w:rsidRPr="006829B3">
              <w:rPr>
                <w:rFonts w:ascii="Arial" w:hAnsi="Arial" w:cs="Arial"/>
                <w:sz w:val="20"/>
                <w:szCs w:val="20"/>
              </w:rPr>
              <w:t xml:space="preserve">Odsetek gospodarstw domowych wyposażonych w komputer osobisty z dostępem do Internetu szerokopasmowego </w:t>
            </w:r>
            <w:r w:rsidRPr="006829B3">
              <w:rPr>
                <w:rFonts w:ascii="Arial" w:eastAsia="Times New Roman" w:hAnsi="Arial" w:cs="Arial"/>
                <w:sz w:val="20"/>
                <w:szCs w:val="20"/>
                <w:lang w:eastAsia="pl-PL"/>
              </w:rPr>
              <w:t>(od 2018 r. zmiana metodologii - urządzenie z dostępem do Internetu</w:t>
            </w:r>
            <w:r w:rsidRPr="006829B3">
              <w:rPr>
                <w:rFonts w:ascii="Arial" w:hAnsi="Arial" w:cs="Arial"/>
                <w:sz w:val="20"/>
                <w:szCs w:val="20"/>
              </w:rPr>
              <w:t xml:space="preserve"> [%]</w:t>
            </w:r>
          </w:p>
        </w:tc>
        <w:tc>
          <w:tcPr>
            <w:tcW w:w="0" w:type="auto"/>
            <w:vAlign w:val="center"/>
          </w:tcPr>
          <w:p w14:paraId="3A5E6935"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52F6E6F3"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6506EA2B" w14:textId="77777777" w:rsidR="008A08FC" w:rsidRPr="006829B3" w:rsidRDefault="008A08FC" w:rsidP="00C010D5">
            <w:pPr>
              <w:rPr>
                <w:rFonts w:ascii="Arial" w:hAnsi="Arial" w:cs="Arial"/>
                <w:sz w:val="20"/>
                <w:szCs w:val="20"/>
              </w:rPr>
            </w:pPr>
            <w:r w:rsidRPr="006829B3">
              <w:rPr>
                <w:rFonts w:ascii="Arial" w:hAnsi="Arial" w:cs="Arial"/>
                <w:sz w:val="20"/>
                <w:szCs w:val="20"/>
              </w:rPr>
              <w:t>59,8</w:t>
            </w:r>
          </w:p>
        </w:tc>
        <w:tc>
          <w:tcPr>
            <w:tcW w:w="0" w:type="auto"/>
            <w:vAlign w:val="center"/>
          </w:tcPr>
          <w:p w14:paraId="5552510E" w14:textId="77777777" w:rsidR="008A08FC" w:rsidRPr="006829B3" w:rsidRDefault="008A08FC" w:rsidP="00C010D5">
            <w:pPr>
              <w:rPr>
                <w:rFonts w:ascii="Arial" w:hAnsi="Arial" w:cs="Arial"/>
                <w:sz w:val="20"/>
                <w:szCs w:val="20"/>
              </w:rPr>
            </w:pPr>
            <w:r w:rsidRPr="006829B3">
              <w:rPr>
                <w:rFonts w:ascii="Arial" w:hAnsi="Arial" w:cs="Arial"/>
                <w:sz w:val="20"/>
                <w:szCs w:val="20"/>
              </w:rPr>
              <w:t>62,6</w:t>
            </w:r>
          </w:p>
        </w:tc>
        <w:tc>
          <w:tcPr>
            <w:tcW w:w="0" w:type="auto"/>
            <w:vAlign w:val="center"/>
          </w:tcPr>
          <w:p w14:paraId="51FC7355" w14:textId="77777777" w:rsidR="008A08FC" w:rsidRPr="006829B3" w:rsidRDefault="008A08FC" w:rsidP="00C010D5">
            <w:pPr>
              <w:rPr>
                <w:rFonts w:ascii="Arial" w:hAnsi="Arial" w:cs="Arial"/>
                <w:sz w:val="20"/>
                <w:szCs w:val="20"/>
              </w:rPr>
            </w:pPr>
            <w:r w:rsidRPr="006829B3">
              <w:rPr>
                <w:rFonts w:ascii="Arial" w:hAnsi="Arial" w:cs="Arial"/>
                <w:sz w:val="20"/>
                <w:szCs w:val="20"/>
              </w:rPr>
              <w:t>67,6</w:t>
            </w:r>
          </w:p>
        </w:tc>
        <w:tc>
          <w:tcPr>
            <w:tcW w:w="0" w:type="auto"/>
            <w:vAlign w:val="center"/>
          </w:tcPr>
          <w:p w14:paraId="5CE15746" w14:textId="77777777" w:rsidR="008A08FC" w:rsidRPr="006829B3" w:rsidRDefault="008A08FC" w:rsidP="00C010D5">
            <w:pPr>
              <w:rPr>
                <w:rFonts w:ascii="Arial" w:hAnsi="Arial" w:cs="Arial"/>
                <w:sz w:val="20"/>
                <w:szCs w:val="20"/>
              </w:rPr>
            </w:pPr>
            <w:r w:rsidRPr="006829B3">
              <w:rPr>
                <w:rFonts w:ascii="Arial" w:hAnsi="Arial" w:cs="Arial"/>
                <w:sz w:val="20"/>
                <w:szCs w:val="20"/>
              </w:rPr>
              <w:t>71,3</w:t>
            </w:r>
          </w:p>
        </w:tc>
        <w:tc>
          <w:tcPr>
            <w:tcW w:w="0" w:type="auto"/>
            <w:vAlign w:val="center"/>
          </w:tcPr>
          <w:p w14:paraId="4BDDF8A3" w14:textId="77777777" w:rsidR="008A08FC" w:rsidRPr="006829B3" w:rsidRDefault="008A08FC" w:rsidP="00C010D5">
            <w:pPr>
              <w:rPr>
                <w:rFonts w:ascii="Arial" w:hAnsi="Arial" w:cs="Arial"/>
                <w:sz w:val="20"/>
                <w:szCs w:val="20"/>
              </w:rPr>
            </w:pPr>
            <w:r w:rsidRPr="006829B3">
              <w:rPr>
                <w:rFonts w:ascii="Arial" w:hAnsi="Arial" w:cs="Arial"/>
                <w:sz w:val="20"/>
                <w:szCs w:val="20"/>
              </w:rPr>
              <w:t>73,8</w:t>
            </w:r>
          </w:p>
        </w:tc>
        <w:tc>
          <w:tcPr>
            <w:tcW w:w="0" w:type="auto"/>
            <w:vAlign w:val="center"/>
          </w:tcPr>
          <w:p w14:paraId="1D9867BF" w14:textId="77777777" w:rsidR="008A08FC" w:rsidRPr="006829B3" w:rsidRDefault="008A08FC" w:rsidP="00C010D5">
            <w:pPr>
              <w:rPr>
                <w:rFonts w:ascii="Arial" w:hAnsi="Arial" w:cs="Arial"/>
                <w:sz w:val="20"/>
                <w:szCs w:val="20"/>
              </w:rPr>
            </w:pPr>
            <w:r w:rsidRPr="006829B3">
              <w:rPr>
                <w:rFonts w:ascii="Arial" w:hAnsi="Arial" w:cs="Arial"/>
                <w:sz w:val="20"/>
                <w:szCs w:val="20"/>
              </w:rPr>
              <w:t>74,7</w:t>
            </w:r>
          </w:p>
        </w:tc>
        <w:tc>
          <w:tcPr>
            <w:tcW w:w="0" w:type="auto"/>
            <w:vAlign w:val="center"/>
          </w:tcPr>
          <w:p w14:paraId="7AD0DEC1" w14:textId="77777777" w:rsidR="008A08FC" w:rsidRPr="006829B3" w:rsidRDefault="008A08FC" w:rsidP="00C010D5">
            <w:pPr>
              <w:rPr>
                <w:rFonts w:ascii="Arial" w:hAnsi="Arial" w:cs="Arial"/>
                <w:sz w:val="20"/>
                <w:szCs w:val="20"/>
              </w:rPr>
            </w:pPr>
            <w:r w:rsidRPr="006829B3">
              <w:rPr>
                <w:rFonts w:ascii="Arial" w:hAnsi="Arial" w:cs="Arial"/>
                <w:sz w:val="20"/>
                <w:szCs w:val="20"/>
              </w:rPr>
              <w:t>74,9</w:t>
            </w:r>
          </w:p>
        </w:tc>
        <w:tc>
          <w:tcPr>
            <w:tcW w:w="0" w:type="auto"/>
            <w:vAlign w:val="center"/>
          </w:tcPr>
          <w:p w14:paraId="39FE802F" w14:textId="77777777" w:rsidR="008A08FC" w:rsidRPr="006829B3" w:rsidRDefault="008A08FC" w:rsidP="00C010D5">
            <w:pPr>
              <w:rPr>
                <w:rFonts w:ascii="Arial" w:hAnsi="Arial" w:cs="Arial"/>
                <w:sz w:val="20"/>
                <w:szCs w:val="20"/>
              </w:rPr>
            </w:pPr>
            <w:r w:rsidRPr="006829B3">
              <w:rPr>
                <w:rFonts w:ascii="Arial" w:hAnsi="Arial" w:cs="Arial"/>
                <w:sz w:val="20"/>
                <w:szCs w:val="20"/>
              </w:rPr>
              <w:t>78,4</w:t>
            </w:r>
          </w:p>
        </w:tc>
        <w:tc>
          <w:tcPr>
            <w:tcW w:w="0" w:type="auto"/>
            <w:tcBorders>
              <w:right w:val="single" w:sz="4" w:space="0" w:color="auto"/>
            </w:tcBorders>
            <w:vAlign w:val="center"/>
          </w:tcPr>
          <w:p w14:paraId="73885E77" w14:textId="77777777" w:rsidR="008A08FC" w:rsidRPr="006829B3" w:rsidRDefault="008A08FC" w:rsidP="00C010D5">
            <w:pPr>
              <w:rPr>
                <w:rFonts w:ascii="Arial" w:hAnsi="Arial" w:cs="Arial"/>
                <w:sz w:val="20"/>
                <w:szCs w:val="20"/>
              </w:rPr>
            </w:pPr>
            <w:r w:rsidRPr="006829B3">
              <w:rPr>
                <w:rFonts w:ascii="Arial" w:hAnsi="Arial" w:cs="Arial"/>
                <w:sz w:val="20"/>
                <w:szCs w:val="20"/>
              </w:rPr>
              <w:t>82,2</w:t>
            </w:r>
          </w:p>
        </w:tc>
        <w:tc>
          <w:tcPr>
            <w:tcW w:w="0" w:type="auto"/>
            <w:tcBorders>
              <w:left w:val="single" w:sz="4" w:space="0" w:color="auto"/>
              <w:right w:val="single" w:sz="18" w:space="0" w:color="auto"/>
            </w:tcBorders>
            <w:vAlign w:val="center"/>
          </w:tcPr>
          <w:p w14:paraId="519D01CD" w14:textId="7B5EF692" w:rsidR="008A08FC" w:rsidRPr="006829B3" w:rsidRDefault="00222659" w:rsidP="00C010D5">
            <w:pPr>
              <w:rPr>
                <w:rFonts w:ascii="Arial" w:hAnsi="Arial" w:cs="Arial"/>
                <w:sz w:val="20"/>
                <w:szCs w:val="20"/>
              </w:rPr>
            </w:pPr>
            <w:r>
              <w:rPr>
                <w:rFonts w:ascii="Arial" w:hAnsi="Arial" w:cs="Arial"/>
                <w:sz w:val="20"/>
                <w:szCs w:val="20"/>
              </w:rPr>
              <w:t>.</w:t>
            </w:r>
          </w:p>
        </w:tc>
        <w:tc>
          <w:tcPr>
            <w:tcW w:w="0" w:type="auto"/>
            <w:tcBorders>
              <w:top w:val="single" w:sz="6" w:space="0" w:color="auto"/>
              <w:left w:val="single" w:sz="18" w:space="0" w:color="auto"/>
              <w:bottom w:val="single" w:sz="6" w:space="0" w:color="auto"/>
              <w:right w:val="single" w:sz="18" w:space="0" w:color="auto"/>
            </w:tcBorders>
            <w:vAlign w:val="center"/>
          </w:tcPr>
          <w:p w14:paraId="0F5AF802" w14:textId="77777777" w:rsidR="008A08FC" w:rsidRPr="006829B3" w:rsidRDefault="008A08FC" w:rsidP="00C010D5">
            <w:pPr>
              <w:rPr>
                <w:rFonts w:ascii="Arial" w:hAnsi="Arial" w:cs="Arial"/>
                <w:sz w:val="20"/>
                <w:szCs w:val="20"/>
              </w:rPr>
            </w:pPr>
            <w:r w:rsidRPr="006829B3">
              <w:rPr>
                <w:rFonts w:ascii="Arial" w:hAnsi="Arial" w:cs="Arial"/>
                <w:sz w:val="20"/>
                <w:szCs w:val="20"/>
              </w:rPr>
              <w:t>80</w:t>
            </w:r>
          </w:p>
        </w:tc>
        <w:tc>
          <w:tcPr>
            <w:tcW w:w="0" w:type="auto"/>
            <w:tcBorders>
              <w:left w:val="single" w:sz="18" w:space="0" w:color="auto"/>
            </w:tcBorders>
            <w:vAlign w:val="center"/>
          </w:tcPr>
          <w:p w14:paraId="2FE912BC"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6FB2492A" w14:textId="77777777" w:rsidTr="00C010D5">
        <w:tc>
          <w:tcPr>
            <w:tcW w:w="0" w:type="auto"/>
            <w:vAlign w:val="center"/>
          </w:tcPr>
          <w:p w14:paraId="2B6EBFAF" w14:textId="77777777" w:rsidR="008A08FC" w:rsidRPr="006829B3" w:rsidRDefault="008A08FC" w:rsidP="00C010D5">
            <w:pPr>
              <w:rPr>
                <w:rFonts w:ascii="Arial" w:hAnsi="Arial" w:cs="Arial"/>
                <w:b/>
                <w:sz w:val="20"/>
                <w:szCs w:val="20"/>
              </w:rPr>
            </w:pPr>
            <w:r w:rsidRPr="006829B3">
              <w:rPr>
                <w:rFonts w:ascii="Arial" w:hAnsi="Arial" w:cs="Arial"/>
                <w:b/>
                <w:sz w:val="20"/>
                <w:szCs w:val="20"/>
              </w:rPr>
              <w:t>2.</w:t>
            </w:r>
          </w:p>
        </w:tc>
        <w:tc>
          <w:tcPr>
            <w:tcW w:w="0" w:type="auto"/>
            <w:vAlign w:val="center"/>
          </w:tcPr>
          <w:p w14:paraId="52BC75D0" w14:textId="77777777" w:rsidR="008A08FC" w:rsidRPr="006829B3" w:rsidRDefault="008A08FC" w:rsidP="00C010D5">
            <w:pPr>
              <w:rPr>
                <w:rFonts w:ascii="Arial" w:hAnsi="Arial" w:cs="Arial"/>
                <w:sz w:val="20"/>
                <w:szCs w:val="20"/>
              </w:rPr>
            </w:pPr>
            <w:r w:rsidRPr="006829B3">
              <w:rPr>
                <w:rFonts w:ascii="Arial" w:hAnsi="Arial" w:cs="Arial"/>
                <w:sz w:val="20"/>
                <w:szCs w:val="20"/>
              </w:rPr>
              <w:t>Liczba gmin objętych systemem GIS [%]</w:t>
            </w:r>
          </w:p>
        </w:tc>
        <w:tc>
          <w:tcPr>
            <w:tcW w:w="0" w:type="auto"/>
            <w:vAlign w:val="center"/>
          </w:tcPr>
          <w:p w14:paraId="23009337"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681C78F9"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2759DA0D"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3D0EE649" w14:textId="77777777" w:rsidR="008A08FC" w:rsidRPr="006829B3" w:rsidRDefault="008A08FC" w:rsidP="00C010D5">
            <w:pPr>
              <w:rPr>
                <w:rFonts w:ascii="Arial" w:hAnsi="Arial" w:cs="Arial"/>
                <w:sz w:val="20"/>
                <w:szCs w:val="20"/>
              </w:rPr>
            </w:pPr>
            <w:r w:rsidRPr="006829B3">
              <w:rPr>
                <w:rFonts w:ascii="Arial" w:hAnsi="Arial" w:cs="Arial"/>
                <w:sz w:val="20"/>
                <w:szCs w:val="20"/>
              </w:rPr>
              <w:t>2</w:t>
            </w:r>
          </w:p>
        </w:tc>
        <w:tc>
          <w:tcPr>
            <w:tcW w:w="0" w:type="auto"/>
            <w:vAlign w:val="center"/>
          </w:tcPr>
          <w:p w14:paraId="7FA555E2" w14:textId="77777777" w:rsidR="008A08FC" w:rsidRPr="006829B3" w:rsidRDefault="008A08FC" w:rsidP="00C010D5">
            <w:pPr>
              <w:rPr>
                <w:rFonts w:ascii="Arial" w:hAnsi="Arial" w:cs="Arial"/>
                <w:sz w:val="20"/>
                <w:szCs w:val="20"/>
              </w:rPr>
            </w:pPr>
            <w:r w:rsidRPr="006829B3">
              <w:rPr>
                <w:rFonts w:ascii="Arial" w:hAnsi="Arial" w:cs="Arial"/>
                <w:sz w:val="20"/>
                <w:szCs w:val="20"/>
              </w:rPr>
              <w:t>21</w:t>
            </w:r>
          </w:p>
        </w:tc>
        <w:tc>
          <w:tcPr>
            <w:tcW w:w="0" w:type="auto"/>
            <w:vAlign w:val="center"/>
          </w:tcPr>
          <w:p w14:paraId="04DCB75E" w14:textId="77777777" w:rsidR="008A08FC" w:rsidRPr="006829B3" w:rsidRDefault="008A08FC" w:rsidP="00C010D5">
            <w:pPr>
              <w:rPr>
                <w:rFonts w:ascii="Arial" w:hAnsi="Arial" w:cs="Arial"/>
                <w:sz w:val="20"/>
                <w:szCs w:val="20"/>
              </w:rPr>
            </w:pPr>
            <w:r w:rsidRPr="006829B3">
              <w:rPr>
                <w:rFonts w:ascii="Arial" w:hAnsi="Arial" w:cs="Arial"/>
                <w:sz w:val="20"/>
                <w:szCs w:val="20"/>
              </w:rPr>
              <w:t>41</w:t>
            </w:r>
          </w:p>
        </w:tc>
        <w:tc>
          <w:tcPr>
            <w:tcW w:w="0" w:type="auto"/>
            <w:vAlign w:val="center"/>
          </w:tcPr>
          <w:p w14:paraId="227332CB" w14:textId="77777777" w:rsidR="008A08FC" w:rsidRPr="006829B3" w:rsidRDefault="008A08FC" w:rsidP="00C010D5">
            <w:pPr>
              <w:rPr>
                <w:rFonts w:ascii="Arial" w:hAnsi="Arial" w:cs="Arial"/>
                <w:sz w:val="20"/>
                <w:szCs w:val="20"/>
              </w:rPr>
            </w:pPr>
            <w:r w:rsidRPr="006829B3">
              <w:rPr>
                <w:rFonts w:ascii="Arial" w:hAnsi="Arial" w:cs="Arial"/>
                <w:sz w:val="20"/>
                <w:szCs w:val="20"/>
              </w:rPr>
              <w:t>60</w:t>
            </w:r>
          </w:p>
        </w:tc>
        <w:tc>
          <w:tcPr>
            <w:tcW w:w="0" w:type="auto"/>
            <w:vAlign w:val="center"/>
          </w:tcPr>
          <w:p w14:paraId="38705E94" w14:textId="77777777" w:rsidR="008A08FC" w:rsidRPr="006829B3" w:rsidRDefault="008A08FC" w:rsidP="00C010D5">
            <w:pPr>
              <w:rPr>
                <w:rFonts w:ascii="Arial" w:hAnsi="Arial" w:cs="Arial"/>
                <w:sz w:val="20"/>
                <w:szCs w:val="20"/>
              </w:rPr>
            </w:pPr>
            <w:r w:rsidRPr="006829B3">
              <w:rPr>
                <w:rFonts w:ascii="Arial" w:hAnsi="Arial" w:cs="Arial"/>
                <w:sz w:val="20"/>
                <w:szCs w:val="20"/>
              </w:rPr>
              <w:t>68</w:t>
            </w:r>
          </w:p>
        </w:tc>
        <w:tc>
          <w:tcPr>
            <w:tcW w:w="0" w:type="auto"/>
            <w:vAlign w:val="center"/>
          </w:tcPr>
          <w:p w14:paraId="49E91C85" w14:textId="77777777" w:rsidR="008A08FC" w:rsidRPr="006829B3" w:rsidRDefault="008A08FC" w:rsidP="00C010D5">
            <w:pPr>
              <w:rPr>
                <w:rFonts w:ascii="Arial" w:hAnsi="Arial" w:cs="Arial"/>
                <w:sz w:val="20"/>
                <w:szCs w:val="20"/>
              </w:rPr>
            </w:pPr>
            <w:r w:rsidRPr="006829B3">
              <w:rPr>
                <w:rFonts w:ascii="Arial" w:hAnsi="Arial" w:cs="Arial"/>
                <w:sz w:val="20"/>
                <w:szCs w:val="20"/>
              </w:rPr>
              <w:t>77</w:t>
            </w:r>
          </w:p>
        </w:tc>
        <w:tc>
          <w:tcPr>
            <w:tcW w:w="0" w:type="auto"/>
            <w:vAlign w:val="center"/>
          </w:tcPr>
          <w:p w14:paraId="0EF80278" w14:textId="77777777" w:rsidR="008A08FC" w:rsidRPr="006829B3" w:rsidRDefault="008A08FC" w:rsidP="00C010D5">
            <w:pPr>
              <w:rPr>
                <w:rFonts w:ascii="Arial" w:hAnsi="Arial" w:cs="Arial"/>
                <w:sz w:val="20"/>
                <w:szCs w:val="20"/>
              </w:rPr>
            </w:pPr>
            <w:r w:rsidRPr="006829B3">
              <w:rPr>
                <w:rFonts w:ascii="Arial" w:hAnsi="Arial" w:cs="Arial"/>
                <w:sz w:val="20"/>
                <w:szCs w:val="20"/>
              </w:rPr>
              <w:t>85</w:t>
            </w:r>
          </w:p>
        </w:tc>
        <w:tc>
          <w:tcPr>
            <w:tcW w:w="0" w:type="auto"/>
            <w:tcBorders>
              <w:right w:val="single" w:sz="4" w:space="0" w:color="auto"/>
            </w:tcBorders>
            <w:vAlign w:val="center"/>
          </w:tcPr>
          <w:p w14:paraId="5B837B80" w14:textId="77777777" w:rsidR="008A08FC" w:rsidRPr="006829B3" w:rsidRDefault="008A08FC" w:rsidP="00C010D5">
            <w:pPr>
              <w:rPr>
                <w:rFonts w:ascii="Arial" w:hAnsi="Arial" w:cs="Arial"/>
                <w:sz w:val="20"/>
                <w:szCs w:val="20"/>
              </w:rPr>
            </w:pPr>
            <w:r w:rsidRPr="006829B3">
              <w:rPr>
                <w:rFonts w:ascii="Arial" w:hAnsi="Arial" w:cs="Arial"/>
                <w:sz w:val="20"/>
                <w:szCs w:val="20"/>
              </w:rPr>
              <w:t>86,25</w:t>
            </w:r>
          </w:p>
        </w:tc>
        <w:tc>
          <w:tcPr>
            <w:tcW w:w="0" w:type="auto"/>
            <w:tcBorders>
              <w:left w:val="single" w:sz="4" w:space="0" w:color="auto"/>
              <w:right w:val="single" w:sz="18" w:space="0" w:color="auto"/>
            </w:tcBorders>
            <w:vAlign w:val="center"/>
          </w:tcPr>
          <w:p w14:paraId="5E25C965" w14:textId="77777777" w:rsidR="008A08FC" w:rsidRPr="006829B3" w:rsidRDefault="008A08FC" w:rsidP="00C010D5">
            <w:pPr>
              <w:spacing w:before="60" w:after="60"/>
              <w:rPr>
                <w:rFonts w:ascii="Arial" w:eastAsia="Times New Roman" w:hAnsi="Arial" w:cs="Arial"/>
                <w:sz w:val="20"/>
                <w:szCs w:val="20"/>
                <w:lang w:eastAsia="pl-PL"/>
              </w:rPr>
            </w:pPr>
            <w:r w:rsidRPr="006829B3">
              <w:rPr>
                <w:rFonts w:ascii="Arial" w:eastAsia="Times New Roman" w:hAnsi="Arial" w:cs="Arial"/>
                <w:sz w:val="20"/>
                <w:szCs w:val="20"/>
                <w:lang w:eastAsia="pl-PL"/>
              </w:rPr>
              <w:t>86,87</w:t>
            </w:r>
          </w:p>
        </w:tc>
        <w:tc>
          <w:tcPr>
            <w:tcW w:w="0" w:type="auto"/>
            <w:tcBorders>
              <w:top w:val="single" w:sz="6" w:space="0" w:color="auto"/>
              <w:left w:val="single" w:sz="18" w:space="0" w:color="auto"/>
              <w:bottom w:val="single" w:sz="6" w:space="0" w:color="auto"/>
              <w:right w:val="single" w:sz="18" w:space="0" w:color="auto"/>
            </w:tcBorders>
            <w:vAlign w:val="center"/>
          </w:tcPr>
          <w:p w14:paraId="6AAC171C" w14:textId="77777777" w:rsidR="008A08FC" w:rsidRPr="006829B3" w:rsidRDefault="008A08FC" w:rsidP="00C010D5">
            <w:pPr>
              <w:rPr>
                <w:rFonts w:ascii="Arial" w:hAnsi="Arial" w:cs="Arial"/>
                <w:sz w:val="20"/>
                <w:szCs w:val="20"/>
              </w:rPr>
            </w:pPr>
            <w:r w:rsidRPr="006829B3">
              <w:rPr>
                <w:rFonts w:ascii="Arial" w:hAnsi="Arial" w:cs="Arial"/>
                <w:sz w:val="20"/>
                <w:szCs w:val="20"/>
              </w:rPr>
              <w:t>90</w:t>
            </w:r>
          </w:p>
        </w:tc>
        <w:tc>
          <w:tcPr>
            <w:tcW w:w="0" w:type="auto"/>
            <w:tcBorders>
              <w:left w:val="single" w:sz="18" w:space="0" w:color="auto"/>
            </w:tcBorders>
            <w:vAlign w:val="center"/>
          </w:tcPr>
          <w:p w14:paraId="66FF6AD5" w14:textId="77777777" w:rsidR="008A08FC" w:rsidRPr="006829B3" w:rsidRDefault="008A08FC" w:rsidP="00C010D5">
            <w:pPr>
              <w:rPr>
                <w:rFonts w:ascii="Arial" w:hAnsi="Arial" w:cs="Arial"/>
                <w:sz w:val="20"/>
                <w:szCs w:val="20"/>
              </w:rPr>
            </w:pPr>
            <w:r w:rsidRPr="006829B3">
              <w:rPr>
                <w:rFonts w:ascii="Arial" w:hAnsi="Arial" w:cs="Arial"/>
                <w:sz w:val="20"/>
                <w:szCs w:val="20"/>
              </w:rPr>
              <w:t>PBPP</w:t>
            </w:r>
          </w:p>
        </w:tc>
      </w:tr>
      <w:tr w:rsidR="008A08FC" w:rsidRPr="006829B3" w14:paraId="71E4D876" w14:textId="77777777" w:rsidTr="00C010D5">
        <w:tc>
          <w:tcPr>
            <w:tcW w:w="0" w:type="auto"/>
            <w:vAlign w:val="center"/>
          </w:tcPr>
          <w:p w14:paraId="25ADBDA8" w14:textId="77777777" w:rsidR="008A08FC" w:rsidRPr="006829B3" w:rsidRDefault="008A08FC" w:rsidP="00C010D5">
            <w:pPr>
              <w:rPr>
                <w:rFonts w:ascii="Arial" w:hAnsi="Arial" w:cs="Arial"/>
                <w:b/>
                <w:sz w:val="20"/>
                <w:szCs w:val="20"/>
              </w:rPr>
            </w:pPr>
            <w:r w:rsidRPr="006829B3">
              <w:rPr>
                <w:rFonts w:ascii="Arial" w:hAnsi="Arial" w:cs="Arial"/>
                <w:b/>
                <w:sz w:val="20"/>
                <w:szCs w:val="20"/>
              </w:rPr>
              <w:t>3.</w:t>
            </w:r>
          </w:p>
        </w:tc>
        <w:tc>
          <w:tcPr>
            <w:tcW w:w="0" w:type="auto"/>
            <w:vAlign w:val="center"/>
          </w:tcPr>
          <w:p w14:paraId="15519101" w14:textId="77777777" w:rsidR="008A08FC" w:rsidRPr="006829B3" w:rsidRDefault="008A08FC" w:rsidP="00C010D5">
            <w:pPr>
              <w:rPr>
                <w:rFonts w:ascii="Arial" w:hAnsi="Arial" w:cs="Arial"/>
                <w:sz w:val="20"/>
                <w:szCs w:val="20"/>
              </w:rPr>
            </w:pPr>
            <w:r w:rsidRPr="006829B3">
              <w:rPr>
                <w:rFonts w:ascii="Arial" w:hAnsi="Arial" w:cs="Arial"/>
                <w:sz w:val="20"/>
                <w:szCs w:val="20"/>
              </w:rPr>
              <w:t>Przedsiębiorstwa (powyżej 9 pracujących) posiadające własną stronę internetową [%]</w:t>
            </w:r>
          </w:p>
        </w:tc>
        <w:tc>
          <w:tcPr>
            <w:tcW w:w="0" w:type="auto"/>
            <w:vAlign w:val="center"/>
          </w:tcPr>
          <w:p w14:paraId="753484F7"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7ADDDB02"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2C27CF7E" w14:textId="77777777" w:rsidR="008A08FC" w:rsidRPr="006829B3" w:rsidRDefault="008A08FC" w:rsidP="00C010D5">
            <w:pPr>
              <w:rPr>
                <w:rFonts w:ascii="Arial" w:hAnsi="Arial" w:cs="Arial"/>
                <w:sz w:val="20"/>
                <w:szCs w:val="20"/>
              </w:rPr>
            </w:pPr>
            <w:r w:rsidRPr="006829B3">
              <w:rPr>
                <w:rFonts w:ascii="Arial" w:hAnsi="Arial" w:cs="Arial"/>
                <w:sz w:val="20"/>
                <w:szCs w:val="20"/>
              </w:rPr>
              <w:t>59,4</w:t>
            </w:r>
          </w:p>
        </w:tc>
        <w:tc>
          <w:tcPr>
            <w:tcW w:w="0" w:type="auto"/>
            <w:vAlign w:val="center"/>
          </w:tcPr>
          <w:p w14:paraId="0E4FE0AE" w14:textId="77777777" w:rsidR="008A08FC" w:rsidRPr="006829B3" w:rsidRDefault="008A08FC" w:rsidP="00C010D5">
            <w:pPr>
              <w:rPr>
                <w:rFonts w:ascii="Arial" w:hAnsi="Arial" w:cs="Arial"/>
                <w:sz w:val="20"/>
                <w:szCs w:val="20"/>
              </w:rPr>
            </w:pPr>
            <w:r w:rsidRPr="006829B3">
              <w:rPr>
                <w:rFonts w:ascii="Arial" w:hAnsi="Arial" w:cs="Arial"/>
                <w:sz w:val="20"/>
                <w:szCs w:val="20"/>
              </w:rPr>
              <w:t>61,4</w:t>
            </w:r>
          </w:p>
        </w:tc>
        <w:tc>
          <w:tcPr>
            <w:tcW w:w="0" w:type="auto"/>
            <w:vAlign w:val="center"/>
          </w:tcPr>
          <w:p w14:paraId="296B26C3" w14:textId="77777777" w:rsidR="008A08FC" w:rsidRPr="006829B3" w:rsidRDefault="008A08FC" w:rsidP="00C010D5">
            <w:pPr>
              <w:rPr>
                <w:rFonts w:ascii="Arial" w:hAnsi="Arial" w:cs="Arial"/>
                <w:sz w:val="20"/>
                <w:szCs w:val="20"/>
              </w:rPr>
            </w:pPr>
            <w:r w:rsidRPr="006829B3">
              <w:rPr>
                <w:rFonts w:ascii="Arial" w:hAnsi="Arial" w:cs="Arial"/>
                <w:sz w:val="20"/>
                <w:szCs w:val="20"/>
              </w:rPr>
              <w:t>58,8</w:t>
            </w:r>
          </w:p>
        </w:tc>
        <w:tc>
          <w:tcPr>
            <w:tcW w:w="0" w:type="auto"/>
            <w:vAlign w:val="center"/>
          </w:tcPr>
          <w:p w14:paraId="0EBADF7C" w14:textId="77777777" w:rsidR="008A08FC" w:rsidRPr="006829B3" w:rsidRDefault="008A08FC" w:rsidP="00C010D5">
            <w:pPr>
              <w:rPr>
                <w:rFonts w:ascii="Arial" w:hAnsi="Arial" w:cs="Arial"/>
                <w:sz w:val="20"/>
                <w:szCs w:val="20"/>
              </w:rPr>
            </w:pPr>
            <w:r w:rsidRPr="006829B3">
              <w:rPr>
                <w:rFonts w:ascii="Arial" w:hAnsi="Arial" w:cs="Arial"/>
                <w:sz w:val="20"/>
                <w:szCs w:val="20"/>
              </w:rPr>
              <w:t>60,3</w:t>
            </w:r>
          </w:p>
        </w:tc>
        <w:tc>
          <w:tcPr>
            <w:tcW w:w="0" w:type="auto"/>
            <w:vAlign w:val="center"/>
          </w:tcPr>
          <w:p w14:paraId="321C46F4" w14:textId="77777777" w:rsidR="008A08FC" w:rsidRPr="006829B3" w:rsidRDefault="008A08FC" w:rsidP="00C010D5">
            <w:pPr>
              <w:rPr>
                <w:rFonts w:ascii="Arial" w:hAnsi="Arial" w:cs="Arial"/>
                <w:sz w:val="20"/>
                <w:szCs w:val="20"/>
              </w:rPr>
            </w:pPr>
            <w:r w:rsidRPr="006829B3">
              <w:rPr>
                <w:rFonts w:ascii="Arial" w:hAnsi="Arial" w:cs="Arial"/>
                <w:sz w:val="20"/>
                <w:szCs w:val="20"/>
              </w:rPr>
              <w:t>56,5</w:t>
            </w:r>
          </w:p>
        </w:tc>
        <w:tc>
          <w:tcPr>
            <w:tcW w:w="0" w:type="auto"/>
            <w:vAlign w:val="center"/>
          </w:tcPr>
          <w:p w14:paraId="01DACD3F" w14:textId="77777777" w:rsidR="008A08FC" w:rsidRPr="006829B3" w:rsidRDefault="008A08FC" w:rsidP="00C010D5">
            <w:pPr>
              <w:rPr>
                <w:rFonts w:ascii="Arial" w:hAnsi="Arial" w:cs="Arial"/>
                <w:sz w:val="20"/>
                <w:szCs w:val="20"/>
              </w:rPr>
            </w:pPr>
            <w:r w:rsidRPr="006829B3">
              <w:rPr>
                <w:rFonts w:ascii="Arial" w:hAnsi="Arial" w:cs="Arial"/>
                <w:sz w:val="20"/>
                <w:szCs w:val="20"/>
              </w:rPr>
              <w:t>62,5</w:t>
            </w:r>
          </w:p>
        </w:tc>
        <w:tc>
          <w:tcPr>
            <w:tcW w:w="0" w:type="auto"/>
            <w:vAlign w:val="center"/>
          </w:tcPr>
          <w:p w14:paraId="42008BC1" w14:textId="77777777" w:rsidR="008A08FC" w:rsidRPr="006829B3" w:rsidRDefault="008A08FC" w:rsidP="00C010D5">
            <w:pPr>
              <w:rPr>
                <w:rFonts w:ascii="Arial" w:hAnsi="Arial" w:cs="Arial"/>
                <w:sz w:val="20"/>
                <w:szCs w:val="20"/>
              </w:rPr>
            </w:pPr>
            <w:r w:rsidRPr="006829B3">
              <w:rPr>
                <w:rFonts w:ascii="Arial" w:hAnsi="Arial" w:cs="Arial"/>
                <w:sz w:val="20"/>
                <w:szCs w:val="20"/>
              </w:rPr>
              <w:t>62,7</w:t>
            </w:r>
          </w:p>
        </w:tc>
        <w:tc>
          <w:tcPr>
            <w:tcW w:w="0" w:type="auto"/>
            <w:vAlign w:val="center"/>
          </w:tcPr>
          <w:p w14:paraId="29FE48DA" w14:textId="77777777" w:rsidR="008A08FC" w:rsidRPr="006829B3" w:rsidRDefault="008A08FC" w:rsidP="00C010D5">
            <w:pPr>
              <w:rPr>
                <w:rFonts w:ascii="Arial" w:hAnsi="Arial" w:cs="Arial"/>
                <w:sz w:val="20"/>
                <w:szCs w:val="20"/>
              </w:rPr>
            </w:pPr>
            <w:r w:rsidRPr="006829B3">
              <w:rPr>
                <w:rFonts w:ascii="Arial" w:hAnsi="Arial" w:cs="Arial"/>
                <w:sz w:val="20"/>
                <w:szCs w:val="20"/>
              </w:rPr>
              <w:t>57,3</w:t>
            </w:r>
          </w:p>
        </w:tc>
        <w:tc>
          <w:tcPr>
            <w:tcW w:w="0" w:type="auto"/>
            <w:tcBorders>
              <w:right w:val="single" w:sz="4" w:space="0" w:color="auto"/>
            </w:tcBorders>
            <w:vAlign w:val="center"/>
          </w:tcPr>
          <w:p w14:paraId="1B3DA698" w14:textId="77777777" w:rsidR="008A08FC" w:rsidRPr="006829B3" w:rsidRDefault="008A08FC" w:rsidP="00C010D5">
            <w:pPr>
              <w:rPr>
                <w:rFonts w:ascii="Arial" w:hAnsi="Arial" w:cs="Arial"/>
                <w:sz w:val="20"/>
                <w:szCs w:val="20"/>
              </w:rPr>
            </w:pPr>
            <w:r w:rsidRPr="006829B3">
              <w:rPr>
                <w:rFonts w:ascii="Arial" w:hAnsi="Arial" w:cs="Arial"/>
                <w:sz w:val="20"/>
                <w:szCs w:val="20"/>
              </w:rPr>
              <w:t>64,3</w:t>
            </w:r>
          </w:p>
        </w:tc>
        <w:tc>
          <w:tcPr>
            <w:tcW w:w="0" w:type="auto"/>
            <w:tcBorders>
              <w:left w:val="single" w:sz="4" w:space="0" w:color="auto"/>
              <w:right w:val="single" w:sz="18" w:space="0" w:color="auto"/>
            </w:tcBorders>
            <w:vAlign w:val="center"/>
          </w:tcPr>
          <w:p w14:paraId="272CCF11" w14:textId="77777777" w:rsidR="008A08FC" w:rsidRPr="006829B3" w:rsidRDefault="008A08FC" w:rsidP="00C010D5">
            <w:pPr>
              <w:spacing w:before="60" w:after="60"/>
              <w:rPr>
                <w:rFonts w:ascii="Arial" w:eastAsia="Times New Roman" w:hAnsi="Arial" w:cs="Arial"/>
                <w:sz w:val="20"/>
                <w:szCs w:val="20"/>
                <w:lang w:eastAsia="pl-PL"/>
              </w:rPr>
            </w:pPr>
            <w:r w:rsidRPr="006829B3">
              <w:rPr>
                <w:rFonts w:ascii="Arial" w:eastAsia="Times New Roman" w:hAnsi="Arial" w:cs="Arial"/>
                <w:sz w:val="20"/>
                <w:szCs w:val="20"/>
                <w:lang w:eastAsia="pl-PL"/>
              </w:rPr>
              <w:t>63,5</w:t>
            </w:r>
          </w:p>
        </w:tc>
        <w:tc>
          <w:tcPr>
            <w:tcW w:w="0" w:type="auto"/>
            <w:tcBorders>
              <w:top w:val="single" w:sz="6" w:space="0" w:color="auto"/>
              <w:left w:val="single" w:sz="18" w:space="0" w:color="auto"/>
              <w:bottom w:val="single" w:sz="6" w:space="0" w:color="auto"/>
              <w:right w:val="single" w:sz="18" w:space="0" w:color="auto"/>
            </w:tcBorders>
            <w:vAlign w:val="center"/>
          </w:tcPr>
          <w:p w14:paraId="7D107B57" w14:textId="77777777" w:rsidR="008A08FC" w:rsidRPr="006829B3" w:rsidRDefault="008A08FC" w:rsidP="00C010D5">
            <w:pPr>
              <w:rPr>
                <w:rFonts w:ascii="Arial" w:hAnsi="Arial" w:cs="Arial"/>
                <w:sz w:val="20"/>
                <w:szCs w:val="20"/>
              </w:rPr>
            </w:pPr>
            <w:r w:rsidRPr="006829B3">
              <w:rPr>
                <w:rFonts w:ascii="Arial" w:hAnsi="Arial" w:cs="Arial"/>
                <w:sz w:val="20"/>
                <w:szCs w:val="20"/>
              </w:rPr>
              <w:t>80</w:t>
            </w:r>
          </w:p>
        </w:tc>
        <w:tc>
          <w:tcPr>
            <w:tcW w:w="0" w:type="auto"/>
            <w:tcBorders>
              <w:left w:val="single" w:sz="18" w:space="0" w:color="auto"/>
            </w:tcBorders>
            <w:vAlign w:val="center"/>
          </w:tcPr>
          <w:p w14:paraId="7C58B356" w14:textId="77777777" w:rsidR="008A08FC" w:rsidRPr="006829B3" w:rsidRDefault="008A08FC" w:rsidP="00C010D5">
            <w:pPr>
              <w:rPr>
                <w:rFonts w:ascii="Arial" w:hAnsi="Arial" w:cs="Arial"/>
                <w:sz w:val="20"/>
                <w:szCs w:val="20"/>
              </w:rPr>
            </w:pPr>
            <w:r w:rsidRPr="006829B3">
              <w:rPr>
                <w:rFonts w:ascii="Arial" w:hAnsi="Arial" w:cs="Arial"/>
                <w:sz w:val="20"/>
                <w:szCs w:val="20"/>
              </w:rPr>
              <w:t>GUS</w:t>
            </w:r>
          </w:p>
        </w:tc>
      </w:tr>
      <w:tr w:rsidR="008A08FC" w:rsidRPr="006829B3" w14:paraId="7BCD6C71" w14:textId="77777777" w:rsidTr="00C010D5">
        <w:tc>
          <w:tcPr>
            <w:tcW w:w="0" w:type="auto"/>
            <w:vAlign w:val="center"/>
          </w:tcPr>
          <w:p w14:paraId="73510832" w14:textId="77777777" w:rsidR="008A08FC" w:rsidRPr="006829B3" w:rsidRDefault="008A08FC" w:rsidP="00C010D5">
            <w:pPr>
              <w:rPr>
                <w:rFonts w:ascii="Arial" w:hAnsi="Arial" w:cs="Arial"/>
                <w:b/>
                <w:sz w:val="20"/>
                <w:szCs w:val="20"/>
              </w:rPr>
            </w:pPr>
            <w:r w:rsidRPr="006829B3">
              <w:rPr>
                <w:rFonts w:ascii="Arial" w:hAnsi="Arial" w:cs="Arial"/>
                <w:b/>
                <w:sz w:val="20"/>
                <w:szCs w:val="20"/>
              </w:rPr>
              <w:t>4.</w:t>
            </w:r>
          </w:p>
        </w:tc>
        <w:tc>
          <w:tcPr>
            <w:tcW w:w="0" w:type="auto"/>
            <w:vAlign w:val="center"/>
          </w:tcPr>
          <w:p w14:paraId="06B46492" w14:textId="77777777" w:rsidR="008A08FC" w:rsidRPr="006829B3" w:rsidRDefault="008A08FC" w:rsidP="00C010D5">
            <w:pPr>
              <w:rPr>
                <w:rFonts w:ascii="Arial" w:hAnsi="Arial" w:cs="Arial"/>
                <w:sz w:val="20"/>
                <w:szCs w:val="20"/>
              </w:rPr>
            </w:pPr>
            <w:r w:rsidRPr="006829B3">
              <w:rPr>
                <w:rFonts w:ascii="Arial" w:hAnsi="Arial" w:cs="Arial"/>
                <w:sz w:val="20"/>
                <w:szCs w:val="20"/>
              </w:rPr>
              <w:t>Średnia liczba usług świadczonych on-line przez JST w ramach PSeAP co najmniej na poziomie 3</w:t>
            </w:r>
          </w:p>
        </w:tc>
        <w:tc>
          <w:tcPr>
            <w:tcW w:w="0" w:type="auto"/>
            <w:vAlign w:val="center"/>
          </w:tcPr>
          <w:p w14:paraId="5182F900" w14:textId="77777777" w:rsidR="008A08FC" w:rsidRPr="006829B3" w:rsidRDefault="008A08FC" w:rsidP="00C010D5">
            <w:pPr>
              <w:rPr>
                <w:rFonts w:ascii="Arial" w:hAnsi="Arial" w:cs="Arial"/>
                <w:sz w:val="20"/>
                <w:szCs w:val="20"/>
              </w:rPr>
            </w:pPr>
            <w:r w:rsidRPr="006829B3">
              <w:rPr>
                <w:rFonts w:ascii="Arial" w:hAnsi="Arial" w:cs="Arial"/>
                <w:sz w:val="20"/>
                <w:szCs w:val="20"/>
              </w:rPr>
              <w:t>podkarpackie</w:t>
            </w:r>
          </w:p>
        </w:tc>
        <w:tc>
          <w:tcPr>
            <w:tcW w:w="0" w:type="auto"/>
            <w:vAlign w:val="center"/>
          </w:tcPr>
          <w:p w14:paraId="2897452D"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vAlign w:val="center"/>
          </w:tcPr>
          <w:p w14:paraId="4E459076" w14:textId="77777777" w:rsidR="008A08FC" w:rsidRPr="006829B3" w:rsidRDefault="008A08FC" w:rsidP="00C010D5">
            <w:pPr>
              <w:rPr>
                <w:rFonts w:ascii="Arial" w:hAnsi="Arial" w:cs="Arial"/>
                <w:sz w:val="20"/>
                <w:szCs w:val="20"/>
              </w:rPr>
            </w:pPr>
            <w:r w:rsidRPr="006829B3">
              <w:rPr>
                <w:rFonts w:ascii="Arial" w:hAnsi="Arial" w:cs="Arial"/>
                <w:sz w:val="20"/>
                <w:szCs w:val="20"/>
              </w:rPr>
              <w:t>.</w:t>
            </w:r>
          </w:p>
        </w:tc>
        <w:tc>
          <w:tcPr>
            <w:tcW w:w="0" w:type="auto"/>
            <w:shd w:val="clear" w:color="auto" w:fill="BDD6EE" w:themeFill="accent1" w:themeFillTint="66"/>
            <w:vAlign w:val="center"/>
          </w:tcPr>
          <w:p w14:paraId="5DC3D2C9" w14:textId="77777777" w:rsidR="008A08FC" w:rsidRPr="006829B3" w:rsidRDefault="008A08FC" w:rsidP="00C010D5">
            <w:pPr>
              <w:rPr>
                <w:rFonts w:ascii="Arial" w:hAnsi="Arial" w:cs="Arial"/>
                <w:sz w:val="20"/>
                <w:szCs w:val="20"/>
              </w:rPr>
            </w:pPr>
            <w:r w:rsidRPr="006829B3">
              <w:rPr>
                <w:rFonts w:ascii="Arial" w:hAnsi="Arial" w:cs="Arial"/>
                <w:sz w:val="20"/>
                <w:szCs w:val="20"/>
              </w:rPr>
              <w:t>0</w:t>
            </w:r>
          </w:p>
        </w:tc>
        <w:tc>
          <w:tcPr>
            <w:tcW w:w="0" w:type="auto"/>
            <w:vAlign w:val="center"/>
          </w:tcPr>
          <w:p w14:paraId="3C7A53A5" w14:textId="77777777" w:rsidR="008A08FC" w:rsidRPr="006829B3" w:rsidRDefault="008A08FC" w:rsidP="00C010D5">
            <w:pPr>
              <w:rPr>
                <w:rFonts w:ascii="Arial" w:hAnsi="Arial" w:cs="Arial"/>
                <w:sz w:val="20"/>
                <w:szCs w:val="20"/>
              </w:rPr>
            </w:pPr>
            <w:r w:rsidRPr="006829B3">
              <w:rPr>
                <w:rFonts w:ascii="Arial" w:hAnsi="Arial" w:cs="Arial"/>
                <w:sz w:val="20"/>
                <w:szCs w:val="20"/>
              </w:rPr>
              <w:t>0</w:t>
            </w:r>
          </w:p>
        </w:tc>
        <w:tc>
          <w:tcPr>
            <w:tcW w:w="0" w:type="auto"/>
            <w:vAlign w:val="center"/>
          </w:tcPr>
          <w:p w14:paraId="3BE7A6A0" w14:textId="77777777" w:rsidR="008A08FC" w:rsidRPr="006829B3" w:rsidRDefault="008A08FC" w:rsidP="00C010D5">
            <w:pPr>
              <w:rPr>
                <w:rFonts w:ascii="Arial" w:hAnsi="Arial" w:cs="Arial"/>
                <w:sz w:val="20"/>
                <w:szCs w:val="20"/>
              </w:rPr>
            </w:pPr>
            <w:r w:rsidRPr="006829B3">
              <w:rPr>
                <w:rFonts w:ascii="Arial" w:hAnsi="Arial" w:cs="Arial"/>
                <w:sz w:val="20"/>
                <w:szCs w:val="20"/>
              </w:rPr>
              <w:t>0</w:t>
            </w:r>
          </w:p>
        </w:tc>
        <w:tc>
          <w:tcPr>
            <w:tcW w:w="0" w:type="auto"/>
            <w:vAlign w:val="center"/>
          </w:tcPr>
          <w:p w14:paraId="40F01F1E" w14:textId="77777777" w:rsidR="008A08FC" w:rsidRPr="006829B3" w:rsidRDefault="008A08FC" w:rsidP="00C010D5">
            <w:pPr>
              <w:rPr>
                <w:rFonts w:ascii="Arial" w:hAnsi="Arial" w:cs="Arial"/>
                <w:sz w:val="20"/>
                <w:szCs w:val="20"/>
              </w:rPr>
            </w:pPr>
            <w:r w:rsidRPr="006829B3">
              <w:rPr>
                <w:rFonts w:ascii="Arial" w:hAnsi="Arial" w:cs="Arial"/>
                <w:sz w:val="20"/>
                <w:szCs w:val="20"/>
              </w:rPr>
              <w:t>0</w:t>
            </w:r>
          </w:p>
        </w:tc>
        <w:tc>
          <w:tcPr>
            <w:tcW w:w="0" w:type="auto"/>
            <w:vAlign w:val="center"/>
          </w:tcPr>
          <w:p w14:paraId="56E69751" w14:textId="77777777" w:rsidR="008A08FC" w:rsidRPr="006829B3" w:rsidRDefault="008A08FC" w:rsidP="00C010D5">
            <w:pPr>
              <w:rPr>
                <w:rFonts w:ascii="Arial" w:hAnsi="Arial" w:cs="Arial"/>
                <w:sz w:val="20"/>
                <w:szCs w:val="20"/>
              </w:rPr>
            </w:pPr>
            <w:r w:rsidRPr="006829B3">
              <w:rPr>
                <w:rFonts w:ascii="Arial" w:hAnsi="Arial" w:cs="Arial"/>
                <w:sz w:val="20"/>
                <w:szCs w:val="20"/>
              </w:rPr>
              <w:t>0</w:t>
            </w:r>
          </w:p>
        </w:tc>
        <w:tc>
          <w:tcPr>
            <w:tcW w:w="0" w:type="auto"/>
            <w:vAlign w:val="center"/>
          </w:tcPr>
          <w:p w14:paraId="6747DAF6" w14:textId="77777777" w:rsidR="008A08FC" w:rsidRPr="006829B3" w:rsidRDefault="008A08FC" w:rsidP="00C010D5">
            <w:pPr>
              <w:rPr>
                <w:rFonts w:ascii="Arial" w:hAnsi="Arial" w:cs="Arial"/>
                <w:sz w:val="20"/>
                <w:szCs w:val="20"/>
              </w:rPr>
            </w:pPr>
            <w:r w:rsidRPr="006829B3">
              <w:rPr>
                <w:rFonts w:ascii="Arial" w:hAnsi="Arial" w:cs="Arial"/>
                <w:sz w:val="20"/>
                <w:szCs w:val="20"/>
              </w:rPr>
              <w:t>197</w:t>
            </w:r>
          </w:p>
        </w:tc>
        <w:tc>
          <w:tcPr>
            <w:tcW w:w="0" w:type="auto"/>
            <w:vAlign w:val="center"/>
          </w:tcPr>
          <w:p w14:paraId="4AA7F5B8" w14:textId="77777777" w:rsidR="008A08FC" w:rsidRPr="006829B3" w:rsidRDefault="008A08FC" w:rsidP="00C010D5">
            <w:pPr>
              <w:rPr>
                <w:rFonts w:ascii="Arial" w:hAnsi="Arial" w:cs="Arial"/>
                <w:sz w:val="20"/>
                <w:szCs w:val="20"/>
              </w:rPr>
            </w:pPr>
            <w:r w:rsidRPr="006829B3">
              <w:rPr>
                <w:rFonts w:ascii="Arial" w:hAnsi="Arial" w:cs="Arial"/>
                <w:sz w:val="20"/>
                <w:szCs w:val="20"/>
              </w:rPr>
              <w:t>278</w:t>
            </w:r>
          </w:p>
        </w:tc>
        <w:tc>
          <w:tcPr>
            <w:tcW w:w="0" w:type="auto"/>
            <w:tcBorders>
              <w:right w:val="single" w:sz="4" w:space="0" w:color="auto"/>
            </w:tcBorders>
            <w:vAlign w:val="center"/>
          </w:tcPr>
          <w:p w14:paraId="288A7255" w14:textId="77777777" w:rsidR="008A08FC" w:rsidRPr="006829B3" w:rsidRDefault="008A08FC" w:rsidP="00C010D5">
            <w:pPr>
              <w:rPr>
                <w:rFonts w:ascii="Arial" w:hAnsi="Arial" w:cs="Arial"/>
                <w:sz w:val="20"/>
                <w:szCs w:val="20"/>
              </w:rPr>
            </w:pPr>
            <w:r w:rsidRPr="006829B3">
              <w:rPr>
                <w:rFonts w:ascii="Arial" w:hAnsi="Arial" w:cs="Arial"/>
                <w:sz w:val="20"/>
                <w:szCs w:val="20"/>
              </w:rPr>
              <w:t>152</w:t>
            </w:r>
          </w:p>
        </w:tc>
        <w:tc>
          <w:tcPr>
            <w:tcW w:w="0" w:type="auto"/>
            <w:tcBorders>
              <w:left w:val="single" w:sz="4" w:space="0" w:color="auto"/>
              <w:right w:val="single" w:sz="18" w:space="0" w:color="auto"/>
            </w:tcBorders>
            <w:vAlign w:val="center"/>
          </w:tcPr>
          <w:p w14:paraId="6250DC3A" w14:textId="77777777" w:rsidR="008A08FC" w:rsidRPr="006829B3" w:rsidRDefault="008A08FC" w:rsidP="00C010D5">
            <w:pPr>
              <w:spacing w:before="60" w:after="60"/>
              <w:rPr>
                <w:rFonts w:ascii="Arial" w:eastAsia="Times New Roman" w:hAnsi="Arial" w:cs="Arial"/>
                <w:sz w:val="20"/>
                <w:szCs w:val="20"/>
                <w:lang w:eastAsia="pl-PL"/>
              </w:rPr>
            </w:pPr>
            <w:r w:rsidRPr="006829B3">
              <w:rPr>
                <w:rFonts w:ascii="Arial" w:eastAsia="Times New Roman" w:hAnsi="Arial" w:cs="Arial"/>
                <w:sz w:val="20"/>
                <w:szCs w:val="20"/>
                <w:lang w:eastAsia="pl-PL"/>
              </w:rPr>
              <w:t>278</w:t>
            </w:r>
          </w:p>
        </w:tc>
        <w:tc>
          <w:tcPr>
            <w:tcW w:w="0" w:type="auto"/>
            <w:tcBorders>
              <w:top w:val="single" w:sz="6" w:space="0" w:color="auto"/>
              <w:left w:val="single" w:sz="18" w:space="0" w:color="auto"/>
              <w:bottom w:val="single" w:sz="18" w:space="0" w:color="auto"/>
              <w:right w:val="single" w:sz="18" w:space="0" w:color="auto"/>
            </w:tcBorders>
            <w:vAlign w:val="center"/>
          </w:tcPr>
          <w:p w14:paraId="531D837F" w14:textId="77777777" w:rsidR="008A08FC" w:rsidRPr="006829B3" w:rsidRDefault="008A08FC" w:rsidP="00C010D5">
            <w:pPr>
              <w:rPr>
                <w:rFonts w:ascii="Arial" w:hAnsi="Arial" w:cs="Arial"/>
                <w:sz w:val="20"/>
                <w:szCs w:val="20"/>
              </w:rPr>
            </w:pPr>
            <w:r w:rsidRPr="006829B3">
              <w:rPr>
                <w:rFonts w:ascii="Arial" w:hAnsi="Arial" w:cs="Arial"/>
                <w:sz w:val="20"/>
                <w:szCs w:val="20"/>
              </w:rPr>
              <w:t>50</w:t>
            </w:r>
          </w:p>
        </w:tc>
        <w:tc>
          <w:tcPr>
            <w:tcW w:w="0" w:type="auto"/>
            <w:tcBorders>
              <w:left w:val="single" w:sz="18" w:space="0" w:color="auto"/>
            </w:tcBorders>
            <w:vAlign w:val="center"/>
          </w:tcPr>
          <w:p w14:paraId="2E4A8497" w14:textId="77777777" w:rsidR="008A08FC" w:rsidRPr="006829B3" w:rsidRDefault="008A08FC" w:rsidP="00C010D5">
            <w:pPr>
              <w:rPr>
                <w:rFonts w:ascii="Arial" w:hAnsi="Arial" w:cs="Arial"/>
                <w:sz w:val="20"/>
                <w:szCs w:val="20"/>
              </w:rPr>
            </w:pPr>
            <w:r w:rsidRPr="006829B3">
              <w:rPr>
                <w:rFonts w:ascii="Arial" w:hAnsi="Arial" w:cs="Arial"/>
                <w:sz w:val="20"/>
                <w:szCs w:val="20"/>
              </w:rPr>
              <w:t>Dep. Społeczeństwa Informacyjnego UMWP</w:t>
            </w:r>
          </w:p>
        </w:tc>
      </w:tr>
    </w:tbl>
    <w:p w14:paraId="12C63838" w14:textId="77777777" w:rsidR="008A08FC" w:rsidRDefault="008A08FC" w:rsidP="008A08FC">
      <w:pPr>
        <w:pStyle w:val="Nagwek3"/>
        <w:spacing w:before="120"/>
        <w:rPr>
          <w:b w:val="0"/>
          <w:sz w:val="28"/>
          <w:szCs w:val="28"/>
        </w:rPr>
      </w:pPr>
      <w:bookmarkStart w:id="175" w:name="_Toc87952210"/>
      <w:r w:rsidRPr="008A08FC">
        <w:rPr>
          <w:b w:val="0"/>
          <w:sz w:val="28"/>
          <w:szCs w:val="28"/>
        </w:rPr>
        <w:lastRenderedPageBreak/>
        <w:t>Priorytet tematyczny 3.3. Funkcje metropolitalne Rzeszowa</w:t>
      </w:r>
      <w:bookmarkEnd w:id="175"/>
    </w:p>
    <w:tbl>
      <w:tblPr>
        <w:tblStyle w:val="Tabela-Siatka"/>
        <w:tblW w:w="0" w:type="auto"/>
        <w:tblLayout w:type="fixed"/>
        <w:tblLook w:val="04A0" w:firstRow="1" w:lastRow="0" w:firstColumn="1" w:lastColumn="0" w:noHBand="0" w:noVBand="1"/>
        <w:tblCaption w:val="Priorytet tematyczny 3.3. Funkcje metropolitalne Rzeszowa"/>
        <w:tblDescription w:val="Tabela zawiera L.p., Wskaźnik, Poziom terytorialny rok 2010, 2011, 2012, 2013, 2014, 2015, 2016, 2017, 2018, 2019, 2020, 2020/ Wartość docelowa, Źródło"/>
      </w:tblPr>
      <w:tblGrid>
        <w:gridCol w:w="559"/>
        <w:gridCol w:w="1846"/>
        <w:gridCol w:w="1343"/>
        <w:gridCol w:w="644"/>
        <w:gridCol w:w="699"/>
        <w:gridCol w:w="882"/>
        <w:gridCol w:w="807"/>
        <w:gridCol w:w="807"/>
        <w:gridCol w:w="807"/>
        <w:gridCol w:w="807"/>
        <w:gridCol w:w="807"/>
        <w:gridCol w:w="807"/>
        <w:gridCol w:w="807"/>
        <w:gridCol w:w="807"/>
        <w:gridCol w:w="1322"/>
        <w:gridCol w:w="1375"/>
      </w:tblGrid>
      <w:tr w:rsidR="008A08FC" w:rsidRPr="00825B8F" w14:paraId="3DDDBBE6" w14:textId="77777777" w:rsidTr="00C010D5">
        <w:trPr>
          <w:tblHeader/>
        </w:trPr>
        <w:tc>
          <w:tcPr>
            <w:tcW w:w="559" w:type="dxa"/>
            <w:vAlign w:val="center"/>
          </w:tcPr>
          <w:p w14:paraId="596777E9" w14:textId="77777777" w:rsidR="008A08FC" w:rsidRPr="00825B8F" w:rsidRDefault="008A08FC" w:rsidP="00C010D5">
            <w:pPr>
              <w:rPr>
                <w:rFonts w:ascii="Arial" w:hAnsi="Arial" w:cs="Arial"/>
                <w:b/>
                <w:sz w:val="20"/>
                <w:szCs w:val="20"/>
              </w:rPr>
            </w:pPr>
            <w:r w:rsidRPr="00825B8F">
              <w:rPr>
                <w:rFonts w:ascii="Arial" w:hAnsi="Arial" w:cs="Arial"/>
                <w:b/>
                <w:sz w:val="20"/>
                <w:szCs w:val="20"/>
              </w:rPr>
              <w:t>L.p.</w:t>
            </w:r>
          </w:p>
        </w:tc>
        <w:tc>
          <w:tcPr>
            <w:tcW w:w="1846" w:type="dxa"/>
            <w:vAlign w:val="center"/>
          </w:tcPr>
          <w:p w14:paraId="71700EFE" w14:textId="77777777" w:rsidR="008A08FC" w:rsidRPr="00825B8F" w:rsidRDefault="008A08FC" w:rsidP="00C010D5">
            <w:pPr>
              <w:rPr>
                <w:rFonts w:ascii="Arial" w:hAnsi="Arial" w:cs="Arial"/>
                <w:b/>
                <w:sz w:val="20"/>
                <w:szCs w:val="20"/>
              </w:rPr>
            </w:pPr>
            <w:r w:rsidRPr="00825B8F">
              <w:rPr>
                <w:rFonts w:ascii="Arial" w:hAnsi="Arial" w:cs="Arial"/>
                <w:b/>
                <w:sz w:val="20"/>
                <w:szCs w:val="20"/>
              </w:rPr>
              <w:t>Wskaźnik</w:t>
            </w:r>
          </w:p>
        </w:tc>
        <w:tc>
          <w:tcPr>
            <w:tcW w:w="1343" w:type="dxa"/>
            <w:vAlign w:val="center"/>
          </w:tcPr>
          <w:p w14:paraId="72FC0EF2" w14:textId="77777777" w:rsidR="008A08FC" w:rsidRPr="00825B8F" w:rsidRDefault="008A08FC" w:rsidP="00C010D5">
            <w:pPr>
              <w:rPr>
                <w:rFonts w:ascii="Arial" w:hAnsi="Arial" w:cs="Arial"/>
                <w:b/>
                <w:sz w:val="20"/>
                <w:szCs w:val="20"/>
              </w:rPr>
            </w:pPr>
            <w:r w:rsidRPr="00825B8F">
              <w:rPr>
                <w:rFonts w:ascii="Arial" w:hAnsi="Arial" w:cs="Arial"/>
                <w:b/>
                <w:sz w:val="20"/>
                <w:szCs w:val="20"/>
              </w:rPr>
              <w:t>Poziom terytorialny</w:t>
            </w:r>
          </w:p>
        </w:tc>
        <w:tc>
          <w:tcPr>
            <w:tcW w:w="644" w:type="dxa"/>
            <w:vAlign w:val="center"/>
          </w:tcPr>
          <w:p w14:paraId="4AD650AD" w14:textId="77777777" w:rsidR="008A08FC" w:rsidRPr="00825B8F" w:rsidRDefault="008A08FC" w:rsidP="00C010D5">
            <w:pPr>
              <w:rPr>
                <w:rFonts w:ascii="Arial" w:hAnsi="Arial" w:cs="Arial"/>
                <w:b/>
                <w:sz w:val="20"/>
                <w:szCs w:val="20"/>
              </w:rPr>
            </w:pPr>
            <w:r w:rsidRPr="00825B8F">
              <w:rPr>
                <w:rFonts w:ascii="Arial" w:hAnsi="Arial" w:cs="Arial"/>
                <w:b/>
                <w:sz w:val="20"/>
                <w:szCs w:val="20"/>
              </w:rPr>
              <w:t>2010</w:t>
            </w:r>
          </w:p>
        </w:tc>
        <w:tc>
          <w:tcPr>
            <w:tcW w:w="699" w:type="dxa"/>
            <w:vAlign w:val="center"/>
          </w:tcPr>
          <w:p w14:paraId="1AE1D2F1" w14:textId="77777777" w:rsidR="008A08FC" w:rsidRPr="00825B8F" w:rsidRDefault="008A08FC" w:rsidP="00C010D5">
            <w:pPr>
              <w:rPr>
                <w:rFonts w:ascii="Arial" w:hAnsi="Arial" w:cs="Arial"/>
                <w:b/>
                <w:sz w:val="20"/>
                <w:szCs w:val="20"/>
              </w:rPr>
            </w:pPr>
            <w:r w:rsidRPr="00825B8F">
              <w:rPr>
                <w:rFonts w:ascii="Arial" w:hAnsi="Arial" w:cs="Arial"/>
                <w:b/>
                <w:sz w:val="20"/>
                <w:szCs w:val="20"/>
              </w:rPr>
              <w:t>2011</w:t>
            </w:r>
          </w:p>
        </w:tc>
        <w:tc>
          <w:tcPr>
            <w:tcW w:w="882" w:type="dxa"/>
            <w:vAlign w:val="center"/>
          </w:tcPr>
          <w:p w14:paraId="64663613" w14:textId="77777777" w:rsidR="008A08FC" w:rsidRPr="00825B8F" w:rsidRDefault="008A08FC" w:rsidP="00C010D5">
            <w:pPr>
              <w:rPr>
                <w:rFonts w:ascii="Arial" w:hAnsi="Arial" w:cs="Arial"/>
                <w:b/>
                <w:sz w:val="20"/>
                <w:szCs w:val="20"/>
              </w:rPr>
            </w:pPr>
            <w:r w:rsidRPr="00825B8F">
              <w:rPr>
                <w:rFonts w:ascii="Arial" w:hAnsi="Arial" w:cs="Arial"/>
                <w:b/>
                <w:sz w:val="20"/>
                <w:szCs w:val="20"/>
              </w:rPr>
              <w:t>2012</w:t>
            </w:r>
          </w:p>
        </w:tc>
        <w:tc>
          <w:tcPr>
            <w:tcW w:w="807" w:type="dxa"/>
            <w:vAlign w:val="center"/>
          </w:tcPr>
          <w:p w14:paraId="40355E87" w14:textId="77777777" w:rsidR="008A08FC" w:rsidRPr="00825B8F" w:rsidRDefault="008A08FC" w:rsidP="00C010D5">
            <w:pPr>
              <w:rPr>
                <w:rFonts w:ascii="Arial" w:hAnsi="Arial" w:cs="Arial"/>
                <w:b/>
                <w:sz w:val="20"/>
                <w:szCs w:val="20"/>
              </w:rPr>
            </w:pPr>
            <w:r w:rsidRPr="00825B8F">
              <w:rPr>
                <w:rFonts w:ascii="Arial" w:hAnsi="Arial" w:cs="Arial"/>
                <w:b/>
                <w:sz w:val="20"/>
                <w:szCs w:val="20"/>
              </w:rPr>
              <w:t>2013</w:t>
            </w:r>
          </w:p>
        </w:tc>
        <w:tc>
          <w:tcPr>
            <w:tcW w:w="807" w:type="dxa"/>
            <w:vAlign w:val="center"/>
          </w:tcPr>
          <w:p w14:paraId="5A7842E6" w14:textId="77777777" w:rsidR="008A08FC" w:rsidRPr="00825B8F" w:rsidRDefault="008A08FC" w:rsidP="00C010D5">
            <w:pPr>
              <w:rPr>
                <w:rFonts w:ascii="Arial" w:hAnsi="Arial" w:cs="Arial"/>
                <w:b/>
                <w:sz w:val="20"/>
                <w:szCs w:val="20"/>
              </w:rPr>
            </w:pPr>
            <w:r w:rsidRPr="00825B8F">
              <w:rPr>
                <w:rFonts w:ascii="Arial" w:hAnsi="Arial" w:cs="Arial"/>
                <w:b/>
                <w:sz w:val="20"/>
                <w:szCs w:val="20"/>
              </w:rPr>
              <w:t>2014</w:t>
            </w:r>
          </w:p>
        </w:tc>
        <w:tc>
          <w:tcPr>
            <w:tcW w:w="807" w:type="dxa"/>
            <w:vAlign w:val="center"/>
          </w:tcPr>
          <w:p w14:paraId="52AB53EF" w14:textId="77777777" w:rsidR="008A08FC" w:rsidRPr="00825B8F" w:rsidRDefault="008A08FC" w:rsidP="00C010D5">
            <w:pPr>
              <w:rPr>
                <w:rFonts w:ascii="Arial" w:hAnsi="Arial" w:cs="Arial"/>
                <w:b/>
                <w:sz w:val="20"/>
                <w:szCs w:val="20"/>
              </w:rPr>
            </w:pPr>
            <w:r w:rsidRPr="00825B8F">
              <w:rPr>
                <w:rFonts w:ascii="Arial" w:hAnsi="Arial" w:cs="Arial"/>
                <w:b/>
                <w:sz w:val="20"/>
                <w:szCs w:val="20"/>
              </w:rPr>
              <w:t>2015</w:t>
            </w:r>
          </w:p>
        </w:tc>
        <w:tc>
          <w:tcPr>
            <w:tcW w:w="807" w:type="dxa"/>
            <w:vAlign w:val="center"/>
          </w:tcPr>
          <w:p w14:paraId="11BFE4A0" w14:textId="77777777" w:rsidR="008A08FC" w:rsidRPr="00825B8F" w:rsidRDefault="008A08FC" w:rsidP="00C010D5">
            <w:pPr>
              <w:rPr>
                <w:rFonts w:ascii="Arial" w:hAnsi="Arial" w:cs="Arial"/>
                <w:b/>
                <w:sz w:val="20"/>
                <w:szCs w:val="20"/>
              </w:rPr>
            </w:pPr>
            <w:r w:rsidRPr="00825B8F">
              <w:rPr>
                <w:rFonts w:ascii="Arial" w:hAnsi="Arial" w:cs="Arial"/>
                <w:b/>
                <w:sz w:val="20"/>
                <w:szCs w:val="20"/>
              </w:rPr>
              <w:t>2016</w:t>
            </w:r>
          </w:p>
        </w:tc>
        <w:tc>
          <w:tcPr>
            <w:tcW w:w="807" w:type="dxa"/>
            <w:vAlign w:val="center"/>
          </w:tcPr>
          <w:p w14:paraId="09B277B7" w14:textId="77777777" w:rsidR="008A08FC" w:rsidRPr="00825B8F" w:rsidRDefault="008A08FC" w:rsidP="00C010D5">
            <w:pPr>
              <w:rPr>
                <w:rFonts w:ascii="Arial" w:hAnsi="Arial" w:cs="Arial"/>
                <w:b/>
                <w:sz w:val="20"/>
                <w:szCs w:val="20"/>
              </w:rPr>
            </w:pPr>
            <w:r w:rsidRPr="00825B8F">
              <w:rPr>
                <w:rFonts w:ascii="Arial" w:hAnsi="Arial" w:cs="Arial"/>
                <w:b/>
                <w:sz w:val="20"/>
                <w:szCs w:val="20"/>
              </w:rPr>
              <w:t>2017</w:t>
            </w:r>
          </w:p>
        </w:tc>
        <w:tc>
          <w:tcPr>
            <w:tcW w:w="807" w:type="dxa"/>
            <w:vAlign w:val="center"/>
          </w:tcPr>
          <w:p w14:paraId="1EA753B1" w14:textId="77777777" w:rsidR="008A08FC" w:rsidRPr="00825B8F" w:rsidRDefault="008A08FC" w:rsidP="00C010D5">
            <w:pPr>
              <w:rPr>
                <w:rFonts w:ascii="Arial" w:hAnsi="Arial" w:cs="Arial"/>
                <w:b/>
                <w:sz w:val="20"/>
                <w:szCs w:val="20"/>
              </w:rPr>
            </w:pPr>
            <w:r w:rsidRPr="00825B8F">
              <w:rPr>
                <w:rFonts w:ascii="Arial" w:hAnsi="Arial" w:cs="Arial"/>
                <w:b/>
                <w:sz w:val="20"/>
                <w:szCs w:val="20"/>
              </w:rPr>
              <w:t>2018</w:t>
            </w:r>
          </w:p>
        </w:tc>
        <w:tc>
          <w:tcPr>
            <w:tcW w:w="807" w:type="dxa"/>
            <w:tcBorders>
              <w:right w:val="single" w:sz="4" w:space="0" w:color="auto"/>
            </w:tcBorders>
            <w:vAlign w:val="center"/>
          </w:tcPr>
          <w:p w14:paraId="14426739" w14:textId="77777777" w:rsidR="008A08FC" w:rsidRPr="00825B8F" w:rsidRDefault="008A08FC" w:rsidP="00C010D5">
            <w:pPr>
              <w:rPr>
                <w:rFonts w:ascii="Arial" w:hAnsi="Arial" w:cs="Arial"/>
                <w:b/>
                <w:sz w:val="20"/>
                <w:szCs w:val="20"/>
              </w:rPr>
            </w:pPr>
            <w:r w:rsidRPr="00825B8F">
              <w:rPr>
                <w:rFonts w:ascii="Arial" w:hAnsi="Arial" w:cs="Arial"/>
                <w:b/>
                <w:sz w:val="20"/>
                <w:szCs w:val="20"/>
              </w:rPr>
              <w:t>2019</w:t>
            </w:r>
          </w:p>
        </w:tc>
        <w:tc>
          <w:tcPr>
            <w:tcW w:w="807" w:type="dxa"/>
            <w:tcBorders>
              <w:left w:val="single" w:sz="4" w:space="0" w:color="auto"/>
              <w:right w:val="single" w:sz="18" w:space="0" w:color="auto"/>
            </w:tcBorders>
            <w:vAlign w:val="center"/>
          </w:tcPr>
          <w:p w14:paraId="527EB8D8" w14:textId="77777777" w:rsidR="008A08FC" w:rsidRPr="00825B8F" w:rsidRDefault="008A08FC" w:rsidP="00C010D5">
            <w:pPr>
              <w:rPr>
                <w:rFonts w:ascii="Arial" w:hAnsi="Arial" w:cs="Arial"/>
                <w:b/>
                <w:sz w:val="20"/>
                <w:szCs w:val="20"/>
              </w:rPr>
            </w:pPr>
            <w:r w:rsidRPr="00825B8F">
              <w:rPr>
                <w:rFonts w:ascii="Arial" w:hAnsi="Arial" w:cs="Arial"/>
                <w:b/>
                <w:sz w:val="20"/>
                <w:szCs w:val="20"/>
              </w:rPr>
              <w:t>2020</w:t>
            </w:r>
          </w:p>
        </w:tc>
        <w:tc>
          <w:tcPr>
            <w:tcW w:w="1322" w:type="dxa"/>
            <w:tcBorders>
              <w:top w:val="single" w:sz="18" w:space="0" w:color="auto"/>
              <w:left w:val="single" w:sz="18" w:space="0" w:color="auto"/>
              <w:bottom w:val="single" w:sz="6" w:space="0" w:color="auto"/>
              <w:right w:val="single" w:sz="18" w:space="0" w:color="auto"/>
            </w:tcBorders>
            <w:vAlign w:val="center"/>
          </w:tcPr>
          <w:p w14:paraId="628606B7" w14:textId="77777777" w:rsidR="008A08FC" w:rsidRPr="00825B8F" w:rsidRDefault="008A08FC" w:rsidP="00C010D5">
            <w:pPr>
              <w:rPr>
                <w:rFonts w:ascii="Arial" w:hAnsi="Arial" w:cs="Arial"/>
                <w:b/>
                <w:sz w:val="20"/>
                <w:szCs w:val="20"/>
              </w:rPr>
            </w:pPr>
            <w:r w:rsidRPr="00825B8F">
              <w:rPr>
                <w:rFonts w:ascii="Arial" w:hAnsi="Arial" w:cs="Arial"/>
                <w:b/>
                <w:sz w:val="20"/>
                <w:szCs w:val="20"/>
              </w:rPr>
              <w:t>2020/ Wartość docelowa</w:t>
            </w:r>
          </w:p>
        </w:tc>
        <w:tc>
          <w:tcPr>
            <w:tcW w:w="1375" w:type="dxa"/>
            <w:tcBorders>
              <w:left w:val="single" w:sz="18" w:space="0" w:color="auto"/>
            </w:tcBorders>
            <w:vAlign w:val="center"/>
          </w:tcPr>
          <w:p w14:paraId="4ABC88ED" w14:textId="77777777" w:rsidR="008A08FC" w:rsidRPr="00825B8F" w:rsidRDefault="008A08FC" w:rsidP="00C010D5">
            <w:pPr>
              <w:rPr>
                <w:rFonts w:ascii="Arial" w:hAnsi="Arial" w:cs="Arial"/>
                <w:b/>
                <w:sz w:val="20"/>
                <w:szCs w:val="20"/>
              </w:rPr>
            </w:pPr>
            <w:r w:rsidRPr="00825B8F">
              <w:rPr>
                <w:rFonts w:ascii="Arial" w:hAnsi="Arial" w:cs="Arial"/>
                <w:b/>
                <w:sz w:val="20"/>
                <w:szCs w:val="20"/>
              </w:rPr>
              <w:t>Źródło</w:t>
            </w:r>
          </w:p>
        </w:tc>
      </w:tr>
      <w:tr w:rsidR="008A08FC" w:rsidRPr="00825B8F" w14:paraId="59FAC671" w14:textId="77777777" w:rsidTr="00C010D5">
        <w:tc>
          <w:tcPr>
            <w:tcW w:w="559" w:type="dxa"/>
            <w:vAlign w:val="center"/>
          </w:tcPr>
          <w:p w14:paraId="7E7E2B2F" w14:textId="77777777" w:rsidR="008A08FC" w:rsidRPr="00825B8F" w:rsidRDefault="008A08FC" w:rsidP="00C010D5">
            <w:pPr>
              <w:rPr>
                <w:rFonts w:ascii="Arial" w:hAnsi="Arial" w:cs="Arial"/>
                <w:b/>
                <w:sz w:val="20"/>
                <w:szCs w:val="20"/>
              </w:rPr>
            </w:pPr>
            <w:r w:rsidRPr="00825B8F">
              <w:rPr>
                <w:rFonts w:ascii="Arial" w:hAnsi="Arial" w:cs="Arial"/>
                <w:b/>
                <w:sz w:val="20"/>
                <w:szCs w:val="20"/>
              </w:rPr>
              <w:t>1.</w:t>
            </w:r>
          </w:p>
        </w:tc>
        <w:tc>
          <w:tcPr>
            <w:tcW w:w="1846" w:type="dxa"/>
            <w:vAlign w:val="center"/>
          </w:tcPr>
          <w:p w14:paraId="494BB8F6" w14:textId="77777777" w:rsidR="008A08FC" w:rsidRPr="00825B8F" w:rsidRDefault="008A08FC" w:rsidP="00C010D5">
            <w:pPr>
              <w:rPr>
                <w:rFonts w:ascii="Arial" w:hAnsi="Arial" w:cs="Arial"/>
                <w:sz w:val="20"/>
                <w:szCs w:val="20"/>
              </w:rPr>
            </w:pPr>
            <w:r w:rsidRPr="00825B8F">
              <w:rPr>
                <w:rFonts w:ascii="Arial" w:hAnsi="Arial" w:cs="Arial"/>
                <w:sz w:val="20"/>
                <w:szCs w:val="20"/>
              </w:rPr>
              <w:t>Gęstość zaludnienia MOF Rzeszowa</w:t>
            </w:r>
          </w:p>
        </w:tc>
        <w:tc>
          <w:tcPr>
            <w:tcW w:w="1343" w:type="dxa"/>
            <w:vAlign w:val="center"/>
          </w:tcPr>
          <w:p w14:paraId="79039E30" w14:textId="77777777" w:rsidR="008A08FC" w:rsidRPr="00825B8F" w:rsidRDefault="008A08FC" w:rsidP="00C010D5">
            <w:pPr>
              <w:rPr>
                <w:rFonts w:ascii="Arial" w:hAnsi="Arial" w:cs="Arial"/>
                <w:sz w:val="20"/>
                <w:szCs w:val="20"/>
              </w:rPr>
            </w:pPr>
            <w:r w:rsidRPr="00825B8F">
              <w:rPr>
                <w:rFonts w:ascii="Arial" w:hAnsi="Arial" w:cs="Arial"/>
                <w:sz w:val="20"/>
                <w:szCs w:val="20"/>
              </w:rPr>
              <w:t>Miejski Obszar Funkcjonalny Rzeszowa</w:t>
            </w:r>
          </w:p>
        </w:tc>
        <w:tc>
          <w:tcPr>
            <w:tcW w:w="644" w:type="dxa"/>
            <w:vAlign w:val="center"/>
          </w:tcPr>
          <w:p w14:paraId="1AD89C10"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shd w:val="clear" w:color="auto" w:fill="BDD6EE" w:themeFill="accent1" w:themeFillTint="66"/>
            <w:vAlign w:val="center"/>
          </w:tcPr>
          <w:p w14:paraId="02E7D8C6" w14:textId="77777777" w:rsidR="008A08FC" w:rsidRPr="00825B8F" w:rsidRDefault="008A08FC" w:rsidP="00C010D5">
            <w:pPr>
              <w:rPr>
                <w:rFonts w:ascii="Arial" w:hAnsi="Arial" w:cs="Arial"/>
                <w:sz w:val="20"/>
                <w:szCs w:val="20"/>
              </w:rPr>
            </w:pPr>
            <w:r w:rsidRPr="00825B8F">
              <w:rPr>
                <w:rFonts w:ascii="Arial" w:hAnsi="Arial" w:cs="Arial"/>
                <w:sz w:val="20"/>
                <w:szCs w:val="20"/>
              </w:rPr>
              <w:t>337</w:t>
            </w:r>
          </w:p>
        </w:tc>
        <w:tc>
          <w:tcPr>
            <w:tcW w:w="882" w:type="dxa"/>
            <w:vAlign w:val="center"/>
          </w:tcPr>
          <w:p w14:paraId="1373D7EF" w14:textId="77777777" w:rsidR="008A08FC" w:rsidRPr="00825B8F" w:rsidRDefault="008A08FC" w:rsidP="00C010D5">
            <w:pPr>
              <w:rPr>
                <w:rFonts w:ascii="Arial" w:hAnsi="Arial" w:cs="Arial"/>
                <w:sz w:val="20"/>
                <w:szCs w:val="20"/>
              </w:rPr>
            </w:pPr>
            <w:r w:rsidRPr="00825B8F">
              <w:rPr>
                <w:rFonts w:ascii="Arial" w:hAnsi="Arial" w:cs="Arial"/>
                <w:sz w:val="20"/>
                <w:szCs w:val="20"/>
              </w:rPr>
              <w:t>339</w:t>
            </w:r>
          </w:p>
        </w:tc>
        <w:tc>
          <w:tcPr>
            <w:tcW w:w="807" w:type="dxa"/>
            <w:vAlign w:val="center"/>
          </w:tcPr>
          <w:p w14:paraId="5E2FA18C" w14:textId="77777777" w:rsidR="008A08FC" w:rsidRPr="00825B8F" w:rsidRDefault="008A08FC" w:rsidP="00C010D5">
            <w:pPr>
              <w:rPr>
                <w:rFonts w:ascii="Arial" w:hAnsi="Arial" w:cs="Arial"/>
                <w:sz w:val="20"/>
                <w:szCs w:val="20"/>
              </w:rPr>
            </w:pPr>
            <w:r w:rsidRPr="00825B8F">
              <w:rPr>
                <w:rFonts w:ascii="Arial" w:hAnsi="Arial" w:cs="Arial"/>
                <w:sz w:val="20"/>
                <w:szCs w:val="20"/>
              </w:rPr>
              <w:t>340</w:t>
            </w:r>
          </w:p>
        </w:tc>
        <w:tc>
          <w:tcPr>
            <w:tcW w:w="807" w:type="dxa"/>
            <w:vAlign w:val="center"/>
          </w:tcPr>
          <w:p w14:paraId="645571C4" w14:textId="77777777" w:rsidR="008A08FC" w:rsidRPr="00825B8F" w:rsidRDefault="008A08FC" w:rsidP="00C010D5">
            <w:pPr>
              <w:rPr>
                <w:rFonts w:ascii="Arial" w:hAnsi="Arial" w:cs="Arial"/>
                <w:sz w:val="20"/>
                <w:szCs w:val="20"/>
              </w:rPr>
            </w:pPr>
            <w:r w:rsidRPr="00825B8F">
              <w:rPr>
                <w:rFonts w:ascii="Arial" w:hAnsi="Arial" w:cs="Arial"/>
                <w:sz w:val="20"/>
                <w:szCs w:val="20"/>
              </w:rPr>
              <w:t>342</w:t>
            </w:r>
          </w:p>
        </w:tc>
        <w:tc>
          <w:tcPr>
            <w:tcW w:w="807" w:type="dxa"/>
            <w:vAlign w:val="center"/>
          </w:tcPr>
          <w:p w14:paraId="3CFA5A59" w14:textId="77777777" w:rsidR="008A08FC" w:rsidRPr="00825B8F" w:rsidRDefault="008A08FC" w:rsidP="00C010D5">
            <w:pPr>
              <w:rPr>
                <w:rFonts w:ascii="Arial" w:hAnsi="Arial" w:cs="Arial"/>
                <w:sz w:val="20"/>
                <w:szCs w:val="20"/>
              </w:rPr>
            </w:pPr>
            <w:r w:rsidRPr="00825B8F">
              <w:rPr>
                <w:rFonts w:ascii="Arial" w:hAnsi="Arial" w:cs="Arial"/>
                <w:sz w:val="20"/>
                <w:szCs w:val="20"/>
              </w:rPr>
              <w:t>343</w:t>
            </w:r>
          </w:p>
        </w:tc>
        <w:tc>
          <w:tcPr>
            <w:tcW w:w="807" w:type="dxa"/>
            <w:vAlign w:val="center"/>
          </w:tcPr>
          <w:p w14:paraId="6B68E29E" w14:textId="77777777" w:rsidR="008A08FC" w:rsidRPr="00825B8F" w:rsidRDefault="008A08FC" w:rsidP="00C010D5">
            <w:pPr>
              <w:rPr>
                <w:rFonts w:ascii="Arial" w:hAnsi="Arial" w:cs="Arial"/>
                <w:sz w:val="20"/>
                <w:szCs w:val="20"/>
              </w:rPr>
            </w:pPr>
            <w:r w:rsidRPr="00825B8F">
              <w:rPr>
                <w:rFonts w:ascii="Arial" w:hAnsi="Arial" w:cs="Arial"/>
                <w:sz w:val="20"/>
                <w:szCs w:val="20"/>
              </w:rPr>
              <w:t>345</w:t>
            </w:r>
          </w:p>
        </w:tc>
        <w:tc>
          <w:tcPr>
            <w:tcW w:w="807" w:type="dxa"/>
            <w:vAlign w:val="center"/>
          </w:tcPr>
          <w:p w14:paraId="31CAC2E2" w14:textId="77777777" w:rsidR="008A08FC" w:rsidRPr="00825B8F" w:rsidRDefault="008A08FC" w:rsidP="00C010D5">
            <w:pPr>
              <w:rPr>
                <w:rFonts w:ascii="Arial" w:hAnsi="Arial" w:cs="Arial"/>
                <w:sz w:val="20"/>
                <w:szCs w:val="20"/>
              </w:rPr>
            </w:pPr>
            <w:r w:rsidRPr="00825B8F">
              <w:rPr>
                <w:rFonts w:ascii="Arial" w:hAnsi="Arial" w:cs="Arial"/>
                <w:sz w:val="20"/>
                <w:szCs w:val="20"/>
              </w:rPr>
              <w:t>344</w:t>
            </w:r>
          </w:p>
        </w:tc>
        <w:tc>
          <w:tcPr>
            <w:tcW w:w="807" w:type="dxa"/>
            <w:vAlign w:val="center"/>
          </w:tcPr>
          <w:p w14:paraId="4AA318C4" w14:textId="77777777" w:rsidR="008A08FC" w:rsidRPr="00825B8F" w:rsidRDefault="008A08FC" w:rsidP="00C010D5">
            <w:pPr>
              <w:rPr>
                <w:rFonts w:ascii="Arial" w:hAnsi="Arial" w:cs="Arial"/>
                <w:sz w:val="20"/>
                <w:szCs w:val="20"/>
              </w:rPr>
            </w:pPr>
            <w:r w:rsidRPr="00825B8F">
              <w:rPr>
                <w:rFonts w:ascii="Arial" w:hAnsi="Arial" w:cs="Arial"/>
                <w:sz w:val="20"/>
                <w:szCs w:val="20"/>
              </w:rPr>
              <w:t>346</w:t>
            </w:r>
          </w:p>
        </w:tc>
        <w:tc>
          <w:tcPr>
            <w:tcW w:w="807" w:type="dxa"/>
            <w:tcBorders>
              <w:right w:val="single" w:sz="4" w:space="0" w:color="auto"/>
            </w:tcBorders>
            <w:vAlign w:val="center"/>
          </w:tcPr>
          <w:p w14:paraId="6DF9E7AC" w14:textId="77777777" w:rsidR="008A08FC" w:rsidRPr="00825B8F" w:rsidRDefault="008A08FC" w:rsidP="00C010D5">
            <w:pPr>
              <w:rPr>
                <w:rFonts w:ascii="Arial" w:hAnsi="Arial" w:cs="Arial"/>
                <w:sz w:val="20"/>
                <w:szCs w:val="20"/>
              </w:rPr>
            </w:pPr>
            <w:r w:rsidRPr="00825B8F">
              <w:rPr>
                <w:rFonts w:ascii="Arial" w:hAnsi="Arial" w:cs="Arial"/>
                <w:sz w:val="20"/>
                <w:szCs w:val="20"/>
              </w:rPr>
              <w:t>343</w:t>
            </w:r>
          </w:p>
        </w:tc>
        <w:tc>
          <w:tcPr>
            <w:tcW w:w="807" w:type="dxa"/>
            <w:tcBorders>
              <w:left w:val="single" w:sz="4" w:space="0" w:color="auto"/>
              <w:right w:val="single" w:sz="18" w:space="0" w:color="auto"/>
            </w:tcBorders>
            <w:vAlign w:val="center"/>
          </w:tcPr>
          <w:p w14:paraId="2739B4D6" w14:textId="77777777" w:rsidR="008A08FC" w:rsidRPr="00825B8F" w:rsidRDefault="008A08FC" w:rsidP="00C010D5">
            <w:pPr>
              <w:rPr>
                <w:rFonts w:ascii="Arial" w:hAnsi="Arial" w:cs="Arial"/>
                <w:sz w:val="20"/>
                <w:szCs w:val="20"/>
              </w:rPr>
            </w:pPr>
            <w:r w:rsidRPr="00825B8F">
              <w:rPr>
                <w:rFonts w:ascii="Arial" w:hAnsi="Arial" w:cs="Arial"/>
                <w:sz w:val="20"/>
                <w:szCs w:val="20"/>
              </w:rPr>
              <w:t>345</w:t>
            </w:r>
          </w:p>
        </w:tc>
        <w:tc>
          <w:tcPr>
            <w:tcW w:w="1322" w:type="dxa"/>
            <w:tcBorders>
              <w:top w:val="single" w:sz="6" w:space="0" w:color="auto"/>
              <w:left w:val="single" w:sz="18" w:space="0" w:color="auto"/>
              <w:bottom w:val="single" w:sz="6" w:space="0" w:color="auto"/>
              <w:right w:val="single" w:sz="18" w:space="0" w:color="auto"/>
            </w:tcBorders>
            <w:vAlign w:val="center"/>
          </w:tcPr>
          <w:p w14:paraId="6BDB3940" w14:textId="77777777" w:rsidR="008A08FC" w:rsidRPr="00825B8F" w:rsidRDefault="008A08FC" w:rsidP="00C010D5">
            <w:pPr>
              <w:rPr>
                <w:rFonts w:ascii="Arial" w:hAnsi="Arial" w:cs="Arial"/>
                <w:sz w:val="20"/>
                <w:szCs w:val="20"/>
              </w:rPr>
            </w:pPr>
            <w:r w:rsidRPr="00825B8F">
              <w:rPr>
                <w:rFonts w:ascii="Arial" w:hAnsi="Arial" w:cs="Arial"/>
                <w:sz w:val="20"/>
                <w:szCs w:val="20"/>
              </w:rPr>
              <w:t>wzrost o 5% (354)</w:t>
            </w:r>
          </w:p>
        </w:tc>
        <w:tc>
          <w:tcPr>
            <w:tcW w:w="1375" w:type="dxa"/>
            <w:tcBorders>
              <w:left w:val="single" w:sz="18" w:space="0" w:color="auto"/>
            </w:tcBorders>
            <w:vAlign w:val="center"/>
          </w:tcPr>
          <w:p w14:paraId="54303F57" w14:textId="77777777" w:rsidR="008A08FC" w:rsidRPr="00825B8F" w:rsidRDefault="008A08FC" w:rsidP="00C010D5">
            <w:pPr>
              <w:rPr>
                <w:rFonts w:ascii="Arial" w:hAnsi="Arial" w:cs="Arial"/>
                <w:sz w:val="20"/>
                <w:szCs w:val="20"/>
              </w:rPr>
            </w:pPr>
            <w:r w:rsidRPr="00825B8F">
              <w:rPr>
                <w:rFonts w:ascii="Arial" w:hAnsi="Arial" w:cs="Arial"/>
                <w:sz w:val="20"/>
                <w:szCs w:val="20"/>
              </w:rPr>
              <w:t>GUS</w:t>
            </w:r>
          </w:p>
        </w:tc>
      </w:tr>
      <w:tr w:rsidR="008A08FC" w:rsidRPr="00825B8F" w14:paraId="7C8C0D6A" w14:textId="77777777" w:rsidTr="00C010D5">
        <w:tc>
          <w:tcPr>
            <w:tcW w:w="559" w:type="dxa"/>
            <w:vAlign w:val="center"/>
          </w:tcPr>
          <w:p w14:paraId="049BD517" w14:textId="77777777" w:rsidR="008A08FC" w:rsidRPr="00825B8F" w:rsidRDefault="008A08FC" w:rsidP="00C010D5">
            <w:pPr>
              <w:rPr>
                <w:rFonts w:ascii="Arial" w:hAnsi="Arial" w:cs="Arial"/>
                <w:b/>
                <w:sz w:val="20"/>
                <w:szCs w:val="20"/>
              </w:rPr>
            </w:pPr>
            <w:r w:rsidRPr="00825B8F">
              <w:rPr>
                <w:rFonts w:ascii="Arial" w:hAnsi="Arial" w:cs="Arial"/>
                <w:b/>
                <w:sz w:val="20"/>
                <w:szCs w:val="20"/>
              </w:rPr>
              <w:t>2.</w:t>
            </w:r>
          </w:p>
        </w:tc>
        <w:tc>
          <w:tcPr>
            <w:tcW w:w="1846" w:type="dxa"/>
            <w:vAlign w:val="center"/>
          </w:tcPr>
          <w:p w14:paraId="694A8661" w14:textId="77777777" w:rsidR="008A08FC" w:rsidRPr="00825B8F" w:rsidRDefault="008A08FC" w:rsidP="00C010D5">
            <w:pPr>
              <w:rPr>
                <w:rFonts w:ascii="Arial" w:hAnsi="Arial" w:cs="Arial"/>
                <w:sz w:val="20"/>
                <w:szCs w:val="20"/>
              </w:rPr>
            </w:pPr>
            <w:r w:rsidRPr="00825B8F">
              <w:rPr>
                <w:rFonts w:ascii="Arial" w:hAnsi="Arial" w:cs="Arial"/>
                <w:sz w:val="20"/>
                <w:szCs w:val="20"/>
              </w:rPr>
              <w:t>Udział podmiotów gospodarczych wpisanych do rejestru REGON w usługach wyższego rzędu w ogólnej liczbie podmiotów [%] (MOF Rzeszowa)</w:t>
            </w:r>
          </w:p>
        </w:tc>
        <w:tc>
          <w:tcPr>
            <w:tcW w:w="1343" w:type="dxa"/>
            <w:vAlign w:val="center"/>
          </w:tcPr>
          <w:p w14:paraId="6B122BD3" w14:textId="77777777" w:rsidR="008A08FC" w:rsidRPr="00825B8F" w:rsidRDefault="008A08FC" w:rsidP="00C010D5">
            <w:pPr>
              <w:rPr>
                <w:rFonts w:ascii="Arial" w:hAnsi="Arial" w:cs="Arial"/>
                <w:sz w:val="20"/>
                <w:szCs w:val="20"/>
              </w:rPr>
            </w:pPr>
            <w:r w:rsidRPr="00825B8F">
              <w:rPr>
                <w:rFonts w:ascii="Arial" w:hAnsi="Arial" w:cs="Arial"/>
                <w:sz w:val="20"/>
                <w:szCs w:val="20"/>
              </w:rPr>
              <w:t>Miejski Obszar Funkcjonalny Rzeszowa</w:t>
            </w:r>
          </w:p>
        </w:tc>
        <w:tc>
          <w:tcPr>
            <w:tcW w:w="644" w:type="dxa"/>
            <w:vAlign w:val="center"/>
          </w:tcPr>
          <w:p w14:paraId="33282FC5"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shd w:val="clear" w:color="auto" w:fill="BDD6EE" w:themeFill="accent1" w:themeFillTint="66"/>
            <w:vAlign w:val="center"/>
          </w:tcPr>
          <w:p w14:paraId="27BD649F" w14:textId="77777777" w:rsidR="008A08FC" w:rsidRPr="00825B8F" w:rsidRDefault="008A08FC" w:rsidP="00C010D5">
            <w:pPr>
              <w:rPr>
                <w:rFonts w:ascii="Arial" w:hAnsi="Arial" w:cs="Arial"/>
                <w:sz w:val="20"/>
                <w:szCs w:val="20"/>
              </w:rPr>
            </w:pPr>
            <w:r w:rsidRPr="00825B8F">
              <w:rPr>
                <w:rFonts w:ascii="Arial" w:hAnsi="Arial" w:cs="Arial"/>
                <w:sz w:val="20"/>
                <w:szCs w:val="20"/>
              </w:rPr>
              <w:t>35,3</w:t>
            </w:r>
          </w:p>
        </w:tc>
        <w:tc>
          <w:tcPr>
            <w:tcW w:w="882" w:type="dxa"/>
            <w:vAlign w:val="center"/>
          </w:tcPr>
          <w:p w14:paraId="27C9E940" w14:textId="77777777" w:rsidR="008A08FC" w:rsidRPr="00825B8F" w:rsidRDefault="008A08FC" w:rsidP="00C010D5">
            <w:pPr>
              <w:rPr>
                <w:rFonts w:ascii="Arial" w:hAnsi="Arial" w:cs="Arial"/>
                <w:sz w:val="20"/>
                <w:szCs w:val="20"/>
              </w:rPr>
            </w:pPr>
            <w:r w:rsidRPr="00825B8F">
              <w:rPr>
                <w:rFonts w:ascii="Arial" w:hAnsi="Arial" w:cs="Arial"/>
                <w:sz w:val="20"/>
                <w:szCs w:val="20"/>
              </w:rPr>
              <w:t>36,7</w:t>
            </w:r>
          </w:p>
        </w:tc>
        <w:tc>
          <w:tcPr>
            <w:tcW w:w="807" w:type="dxa"/>
            <w:vAlign w:val="center"/>
          </w:tcPr>
          <w:p w14:paraId="08060CA7" w14:textId="77777777" w:rsidR="008A08FC" w:rsidRPr="00825B8F" w:rsidRDefault="008A08FC" w:rsidP="00C010D5">
            <w:pPr>
              <w:rPr>
                <w:rFonts w:ascii="Arial" w:hAnsi="Arial" w:cs="Arial"/>
                <w:sz w:val="20"/>
                <w:szCs w:val="20"/>
              </w:rPr>
            </w:pPr>
            <w:r w:rsidRPr="00825B8F">
              <w:rPr>
                <w:rFonts w:ascii="Arial" w:hAnsi="Arial" w:cs="Arial"/>
                <w:sz w:val="20"/>
                <w:szCs w:val="20"/>
              </w:rPr>
              <w:t>38,5</w:t>
            </w:r>
          </w:p>
        </w:tc>
        <w:tc>
          <w:tcPr>
            <w:tcW w:w="807" w:type="dxa"/>
            <w:vAlign w:val="center"/>
          </w:tcPr>
          <w:p w14:paraId="6B201252" w14:textId="77777777" w:rsidR="008A08FC" w:rsidRPr="00825B8F" w:rsidRDefault="008A08FC" w:rsidP="00C010D5">
            <w:pPr>
              <w:rPr>
                <w:rFonts w:ascii="Arial" w:hAnsi="Arial" w:cs="Arial"/>
                <w:sz w:val="20"/>
                <w:szCs w:val="20"/>
              </w:rPr>
            </w:pPr>
            <w:r w:rsidRPr="00825B8F">
              <w:rPr>
                <w:rFonts w:ascii="Arial" w:hAnsi="Arial" w:cs="Arial"/>
                <w:sz w:val="20"/>
                <w:szCs w:val="20"/>
              </w:rPr>
              <w:t>39,6</w:t>
            </w:r>
          </w:p>
        </w:tc>
        <w:tc>
          <w:tcPr>
            <w:tcW w:w="807" w:type="dxa"/>
            <w:vAlign w:val="center"/>
          </w:tcPr>
          <w:p w14:paraId="486BC1B5" w14:textId="77777777" w:rsidR="008A08FC" w:rsidRPr="00825B8F" w:rsidRDefault="008A08FC" w:rsidP="00C010D5">
            <w:pPr>
              <w:rPr>
                <w:rFonts w:ascii="Arial" w:hAnsi="Arial" w:cs="Arial"/>
                <w:sz w:val="20"/>
                <w:szCs w:val="20"/>
              </w:rPr>
            </w:pPr>
            <w:r w:rsidRPr="00825B8F">
              <w:rPr>
                <w:rFonts w:ascii="Arial" w:hAnsi="Arial" w:cs="Arial"/>
                <w:sz w:val="20"/>
                <w:szCs w:val="20"/>
              </w:rPr>
              <w:t>40,4</w:t>
            </w:r>
          </w:p>
        </w:tc>
        <w:tc>
          <w:tcPr>
            <w:tcW w:w="807" w:type="dxa"/>
            <w:vAlign w:val="center"/>
          </w:tcPr>
          <w:p w14:paraId="68F32893" w14:textId="77777777" w:rsidR="008A08FC" w:rsidRPr="00825B8F" w:rsidRDefault="008A08FC" w:rsidP="00C010D5">
            <w:pPr>
              <w:rPr>
                <w:rFonts w:ascii="Arial" w:hAnsi="Arial" w:cs="Arial"/>
                <w:sz w:val="20"/>
                <w:szCs w:val="20"/>
              </w:rPr>
            </w:pPr>
            <w:r w:rsidRPr="00825B8F">
              <w:rPr>
                <w:rFonts w:ascii="Arial" w:hAnsi="Arial" w:cs="Arial"/>
                <w:sz w:val="20"/>
                <w:szCs w:val="20"/>
              </w:rPr>
              <w:t>41,1</w:t>
            </w:r>
          </w:p>
        </w:tc>
        <w:tc>
          <w:tcPr>
            <w:tcW w:w="807" w:type="dxa"/>
            <w:vAlign w:val="center"/>
          </w:tcPr>
          <w:p w14:paraId="536877DA" w14:textId="77777777" w:rsidR="008A08FC" w:rsidRPr="00825B8F" w:rsidRDefault="008A08FC" w:rsidP="00C010D5">
            <w:pPr>
              <w:rPr>
                <w:rFonts w:ascii="Arial" w:hAnsi="Arial" w:cs="Arial"/>
                <w:sz w:val="20"/>
                <w:szCs w:val="20"/>
              </w:rPr>
            </w:pPr>
            <w:r w:rsidRPr="00825B8F">
              <w:rPr>
                <w:rFonts w:ascii="Arial" w:hAnsi="Arial" w:cs="Arial"/>
                <w:sz w:val="20"/>
                <w:szCs w:val="20"/>
              </w:rPr>
              <w:t>42,0</w:t>
            </w:r>
          </w:p>
        </w:tc>
        <w:tc>
          <w:tcPr>
            <w:tcW w:w="807" w:type="dxa"/>
            <w:vAlign w:val="center"/>
          </w:tcPr>
          <w:p w14:paraId="69CAC7F9" w14:textId="77777777" w:rsidR="008A08FC" w:rsidRPr="00825B8F" w:rsidRDefault="008A08FC" w:rsidP="00C010D5">
            <w:pPr>
              <w:rPr>
                <w:rFonts w:ascii="Arial" w:hAnsi="Arial" w:cs="Arial"/>
                <w:sz w:val="20"/>
                <w:szCs w:val="20"/>
              </w:rPr>
            </w:pPr>
            <w:r w:rsidRPr="00825B8F">
              <w:rPr>
                <w:rFonts w:ascii="Arial" w:hAnsi="Arial" w:cs="Arial"/>
                <w:sz w:val="20"/>
                <w:szCs w:val="20"/>
              </w:rPr>
              <w:t>43,2</w:t>
            </w:r>
          </w:p>
        </w:tc>
        <w:tc>
          <w:tcPr>
            <w:tcW w:w="807" w:type="dxa"/>
            <w:tcBorders>
              <w:right w:val="single" w:sz="4" w:space="0" w:color="auto"/>
            </w:tcBorders>
            <w:vAlign w:val="center"/>
          </w:tcPr>
          <w:p w14:paraId="23669D3C" w14:textId="77777777" w:rsidR="008A08FC" w:rsidRPr="00825B8F" w:rsidRDefault="008A08FC" w:rsidP="00C010D5">
            <w:pPr>
              <w:rPr>
                <w:rFonts w:ascii="Arial" w:hAnsi="Arial" w:cs="Arial"/>
                <w:sz w:val="20"/>
                <w:szCs w:val="20"/>
              </w:rPr>
            </w:pPr>
            <w:r w:rsidRPr="00825B8F">
              <w:rPr>
                <w:rFonts w:ascii="Arial" w:hAnsi="Arial" w:cs="Arial"/>
                <w:sz w:val="20"/>
                <w:szCs w:val="20"/>
              </w:rPr>
              <w:t>43,8</w:t>
            </w:r>
          </w:p>
        </w:tc>
        <w:tc>
          <w:tcPr>
            <w:tcW w:w="807" w:type="dxa"/>
            <w:tcBorders>
              <w:left w:val="single" w:sz="4" w:space="0" w:color="auto"/>
              <w:right w:val="single" w:sz="18" w:space="0" w:color="auto"/>
            </w:tcBorders>
            <w:vAlign w:val="center"/>
          </w:tcPr>
          <w:p w14:paraId="32AAD15A" w14:textId="77777777" w:rsidR="008A08FC" w:rsidRPr="00825B8F" w:rsidRDefault="008A08FC" w:rsidP="00C010D5">
            <w:pPr>
              <w:rPr>
                <w:rFonts w:ascii="Arial" w:hAnsi="Arial" w:cs="Arial"/>
                <w:sz w:val="20"/>
                <w:szCs w:val="20"/>
              </w:rPr>
            </w:pPr>
            <w:r w:rsidRPr="00825B8F">
              <w:rPr>
                <w:rFonts w:ascii="Arial" w:hAnsi="Arial" w:cs="Arial"/>
                <w:sz w:val="20"/>
                <w:szCs w:val="20"/>
              </w:rPr>
              <w:t>44,1</w:t>
            </w:r>
          </w:p>
        </w:tc>
        <w:tc>
          <w:tcPr>
            <w:tcW w:w="1322" w:type="dxa"/>
            <w:tcBorders>
              <w:top w:val="single" w:sz="6" w:space="0" w:color="auto"/>
              <w:left w:val="single" w:sz="18" w:space="0" w:color="auto"/>
              <w:bottom w:val="single" w:sz="6" w:space="0" w:color="auto"/>
              <w:right w:val="single" w:sz="18" w:space="0" w:color="auto"/>
            </w:tcBorders>
            <w:vAlign w:val="center"/>
          </w:tcPr>
          <w:p w14:paraId="5E2E3945" w14:textId="77777777" w:rsidR="008A08FC" w:rsidRPr="00825B8F" w:rsidRDefault="008A08FC" w:rsidP="00C010D5">
            <w:pPr>
              <w:rPr>
                <w:rFonts w:ascii="Arial" w:hAnsi="Arial" w:cs="Arial"/>
                <w:sz w:val="20"/>
                <w:szCs w:val="20"/>
              </w:rPr>
            </w:pPr>
            <w:r w:rsidRPr="00825B8F">
              <w:rPr>
                <w:rFonts w:ascii="Arial" w:hAnsi="Arial" w:cs="Arial"/>
                <w:sz w:val="20"/>
                <w:szCs w:val="20"/>
              </w:rPr>
              <w:t>wzrost o 5%(37,1)</w:t>
            </w:r>
          </w:p>
        </w:tc>
        <w:tc>
          <w:tcPr>
            <w:tcW w:w="1375" w:type="dxa"/>
            <w:tcBorders>
              <w:left w:val="single" w:sz="18" w:space="0" w:color="auto"/>
            </w:tcBorders>
            <w:vAlign w:val="center"/>
          </w:tcPr>
          <w:p w14:paraId="2E57E229" w14:textId="77777777" w:rsidR="008A08FC" w:rsidRPr="00825B8F" w:rsidRDefault="008A08FC" w:rsidP="00C010D5">
            <w:pPr>
              <w:rPr>
                <w:rFonts w:ascii="Arial" w:hAnsi="Arial" w:cs="Arial"/>
                <w:sz w:val="20"/>
                <w:szCs w:val="20"/>
              </w:rPr>
            </w:pPr>
            <w:r w:rsidRPr="00825B8F">
              <w:rPr>
                <w:rFonts w:ascii="Arial" w:hAnsi="Arial" w:cs="Arial"/>
                <w:sz w:val="20"/>
                <w:szCs w:val="20"/>
              </w:rPr>
              <w:t>GUS</w:t>
            </w:r>
          </w:p>
        </w:tc>
      </w:tr>
      <w:tr w:rsidR="008A08FC" w:rsidRPr="00825B8F" w14:paraId="424B4FD0" w14:textId="77777777" w:rsidTr="00C010D5">
        <w:tc>
          <w:tcPr>
            <w:tcW w:w="559" w:type="dxa"/>
            <w:vAlign w:val="center"/>
          </w:tcPr>
          <w:p w14:paraId="23EBA980" w14:textId="77777777" w:rsidR="008A08FC" w:rsidRPr="00825B8F" w:rsidRDefault="008A08FC" w:rsidP="00C010D5">
            <w:pPr>
              <w:rPr>
                <w:rFonts w:ascii="Arial" w:hAnsi="Arial" w:cs="Arial"/>
                <w:b/>
                <w:sz w:val="20"/>
                <w:szCs w:val="20"/>
              </w:rPr>
            </w:pPr>
            <w:r w:rsidRPr="00825B8F">
              <w:rPr>
                <w:rFonts w:ascii="Arial" w:hAnsi="Arial" w:cs="Arial"/>
                <w:b/>
                <w:sz w:val="20"/>
                <w:szCs w:val="20"/>
              </w:rPr>
              <w:t>3.</w:t>
            </w:r>
          </w:p>
        </w:tc>
        <w:tc>
          <w:tcPr>
            <w:tcW w:w="1846" w:type="dxa"/>
            <w:vAlign w:val="center"/>
          </w:tcPr>
          <w:p w14:paraId="22D24F12" w14:textId="77777777" w:rsidR="008A08FC" w:rsidRPr="00825B8F" w:rsidRDefault="008A08FC" w:rsidP="00C010D5">
            <w:pPr>
              <w:rPr>
                <w:rFonts w:ascii="Arial" w:hAnsi="Arial" w:cs="Arial"/>
                <w:sz w:val="20"/>
                <w:szCs w:val="20"/>
              </w:rPr>
            </w:pPr>
            <w:r w:rsidRPr="00825B8F">
              <w:rPr>
                <w:rFonts w:ascii="Arial" w:hAnsi="Arial" w:cs="Arial"/>
                <w:sz w:val="20"/>
                <w:szCs w:val="20"/>
              </w:rPr>
              <w:t>Liczba podmiotów gospodarki narodowej zarejestrowanych w rejestrze REGON na 10 tys. mieszkańców (MOF Rzeszowa)</w:t>
            </w:r>
          </w:p>
        </w:tc>
        <w:tc>
          <w:tcPr>
            <w:tcW w:w="1343" w:type="dxa"/>
            <w:vAlign w:val="center"/>
          </w:tcPr>
          <w:p w14:paraId="79302886" w14:textId="77777777" w:rsidR="008A08FC" w:rsidRPr="00825B8F" w:rsidRDefault="008A08FC" w:rsidP="00C010D5">
            <w:pPr>
              <w:rPr>
                <w:rFonts w:ascii="Arial" w:hAnsi="Arial" w:cs="Arial"/>
                <w:sz w:val="20"/>
                <w:szCs w:val="20"/>
              </w:rPr>
            </w:pPr>
            <w:r w:rsidRPr="00825B8F">
              <w:rPr>
                <w:rFonts w:ascii="Arial" w:hAnsi="Arial" w:cs="Arial"/>
                <w:sz w:val="20"/>
                <w:szCs w:val="20"/>
              </w:rPr>
              <w:t>Miejski Obszar Funkcjonalny Rzeszowa</w:t>
            </w:r>
          </w:p>
        </w:tc>
        <w:tc>
          <w:tcPr>
            <w:tcW w:w="644" w:type="dxa"/>
            <w:vAlign w:val="center"/>
          </w:tcPr>
          <w:p w14:paraId="478F855B"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shd w:val="clear" w:color="auto" w:fill="BDD6EE" w:themeFill="accent1" w:themeFillTint="66"/>
            <w:vAlign w:val="center"/>
          </w:tcPr>
          <w:p w14:paraId="67FBC474" w14:textId="77777777" w:rsidR="008A08FC" w:rsidRPr="00825B8F" w:rsidRDefault="008A08FC" w:rsidP="00C010D5">
            <w:pPr>
              <w:rPr>
                <w:rFonts w:ascii="Arial" w:hAnsi="Arial" w:cs="Arial"/>
                <w:sz w:val="20"/>
                <w:szCs w:val="20"/>
              </w:rPr>
            </w:pPr>
            <w:r w:rsidRPr="00825B8F">
              <w:rPr>
                <w:rFonts w:ascii="Arial" w:hAnsi="Arial" w:cs="Arial"/>
                <w:sz w:val="20"/>
                <w:szCs w:val="20"/>
              </w:rPr>
              <w:t>958</w:t>
            </w:r>
          </w:p>
        </w:tc>
        <w:tc>
          <w:tcPr>
            <w:tcW w:w="882" w:type="dxa"/>
            <w:vAlign w:val="center"/>
          </w:tcPr>
          <w:p w14:paraId="40AC9286" w14:textId="77777777" w:rsidR="008A08FC" w:rsidRPr="00825B8F" w:rsidRDefault="008A08FC" w:rsidP="00C010D5">
            <w:pPr>
              <w:rPr>
                <w:rFonts w:ascii="Arial" w:hAnsi="Arial" w:cs="Arial"/>
                <w:sz w:val="20"/>
                <w:szCs w:val="20"/>
              </w:rPr>
            </w:pPr>
            <w:r w:rsidRPr="00825B8F">
              <w:rPr>
                <w:rFonts w:ascii="Arial" w:hAnsi="Arial" w:cs="Arial"/>
                <w:sz w:val="20"/>
                <w:szCs w:val="20"/>
              </w:rPr>
              <w:t>986</w:t>
            </w:r>
          </w:p>
        </w:tc>
        <w:tc>
          <w:tcPr>
            <w:tcW w:w="807" w:type="dxa"/>
            <w:vAlign w:val="center"/>
          </w:tcPr>
          <w:p w14:paraId="377DE63D" w14:textId="77777777" w:rsidR="008A08FC" w:rsidRPr="00825B8F" w:rsidRDefault="008A08FC" w:rsidP="00C010D5">
            <w:pPr>
              <w:rPr>
                <w:rFonts w:ascii="Arial" w:hAnsi="Arial" w:cs="Arial"/>
                <w:sz w:val="20"/>
                <w:szCs w:val="20"/>
              </w:rPr>
            </w:pPr>
            <w:r w:rsidRPr="00825B8F">
              <w:rPr>
                <w:rFonts w:ascii="Arial" w:hAnsi="Arial" w:cs="Arial"/>
                <w:sz w:val="20"/>
                <w:szCs w:val="20"/>
              </w:rPr>
              <w:t>1029</w:t>
            </w:r>
          </w:p>
        </w:tc>
        <w:tc>
          <w:tcPr>
            <w:tcW w:w="807" w:type="dxa"/>
            <w:vAlign w:val="center"/>
          </w:tcPr>
          <w:p w14:paraId="73F6778A" w14:textId="77777777" w:rsidR="008A08FC" w:rsidRPr="00825B8F" w:rsidRDefault="008A08FC" w:rsidP="00C010D5">
            <w:pPr>
              <w:rPr>
                <w:rFonts w:ascii="Arial" w:hAnsi="Arial" w:cs="Arial"/>
                <w:sz w:val="20"/>
                <w:szCs w:val="20"/>
              </w:rPr>
            </w:pPr>
            <w:r w:rsidRPr="00825B8F">
              <w:rPr>
                <w:rFonts w:ascii="Arial" w:hAnsi="Arial" w:cs="Arial"/>
                <w:sz w:val="20"/>
                <w:szCs w:val="20"/>
              </w:rPr>
              <w:t>1062</w:t>
            </w:r>
          </w:p>
        </w:tc>
        <w:tc>
          <w:tcPr>
            <w:tcW w:w="807" w:type="dxa"/>
            <w:vAlign w:val="center"/>
          </w:tcPr>
          <w:p w14:paraId="5154F0FA" w14:textId="77777777" w:rsidR="008A08FC" w:rsidRPr="00825B8F" w:rsidRDefault="008A08FC" w:rsidP="00C010D5">
            <w:pPr>
              <w:rPr>
                <w:rFonts w:ascii="Arial" w:hAnsi="Arial" w:cs="Arial"/>
                <w:sz w:val="20"/>
                <w:szCs w:val="20"/>
              </w:rPr>
            </w:pPr>
            <w:r w:rsidRPr="00825B8F">
              <w:rPr>
                <w:rFonts w:ascii="Arial" w:hAnsi="Arial" w:cs="Arial"/>
                <w:sz w:val="20"/>
                <w:szCs w:val="20"/>
              </w:rPr>
              <w:t>1088</w:t>
            </w:r>
          </w:p>
        </w:tc>
        <w:tc>
          <w:tcPr>
            <w:tcW w:w="807" w:type="dxa"/>
            <w:vAlign w:val="center"/>
          </w:tcPr>
          <w:p w14:paraId="42AD8CCC" w14:textId="77777777" w:rsidR="008A08FC" w:rsidRPr="00825B8F" w:rsidRDefault="008A08FC" w:rsidP="00C010D5">
            <w:pPr>
              <w:rPr>
                <w:rFonts w:ascii="Arial" w:hAnsi="Arial" w:cs="Arial"/>
                <w:sz w:val="20"/>
                <w:szCs w:val="20"/>
              </w:rPr>
            </w:pPr>
            <w:r w:rsidRPr="00825B8F">
              <w:rPr>
                <w:rFonts w:ascii="Arial" w:hAnsi="Arial" w:cs="Arial"/>
                <w:sz w:val="20"/>
                <w:szCs w:val="20"/>
              </w:rPr>
              <w:t>1111</w:t>
            </w:r>
          </w:p>
        </w:tc>
        <w:tc>
          <w:tcPr>
            <w:tcW w:w="807" w:type="dxa"/>
            <w:vAlign w:val="center"/>
          </w:tcPr>
          <w:p w14:paraId="16FF501E" w14:textId="77777777" w:rsidR="008A08FC" w:rsidRPr="00825B8F" w:rsidRDefault="008A08FC" w:rsidP="00C010D5">
            <w:pPr>
              <w:rPr>
                <w:rFonts w:ascii="Arial" w:hAnsi="Arial" w:cs="Arial"/>
                <w:sz w:val="20"/>
                <w:szCs w:val="20"/>
              </w:rPr>
            </w:pPr>
            <w:r w:rsidRPr="00825B8F">
              <w:rPr>
                <w:rFonts w:ascii="Arial" w:hAnsi="Arial" w:cs="Arial"/>
                <w:sz w:val="20"/>
                <w:szCs w:val="20"/>
              </w:rPr>
              <w:t>1142</w:t>
            </w:r>
          </w:p>
        </w:tc>
        <w:tc>
          <w:tcPr>
            <w:tcW w:w="807" w:type="dxa"/>
            <w:vAlign w:val="center"/>
          </w:tcPr>
          <w:p w14:paraId="5BB158DA" w14:textId="6EDB8D0D" w:rsidR="008A08FC" w:rsidRPr="00825B8F" w:rsidRDefault="00AC75E6" w:rsidP="00C010D5">
            <w:pPr>
              <w:rPr>
                <w:rFonts w:ascii="Arial" w:hAnsi="Arial" w:cs="Arial"/>
                <w:sz w:val="20"/>
                <w:szCs w:val="20"/>
              </w:rPr>
            </w:pPr>
            <w:r>
              <w:rPr>
                <w:rFonts w:ascii="Arial" w:hAnsi="Arial" w:cs="Arial"/>
                <w:sz w:val="20"/>
                <w:szCs w:val="20"/>
              </w:rPr>
              <w:t>1155</w:t>
            </w:r>
          </w:p>
        </w:tc>
        <w:tc>
          <w:tcPr>
            <w:tcW w:w="807" w:type="dxa"/>
            <w:tcBorders>
              <w:right w:val="single" w:sz="4" w:space="0" w:color="auto"/>
            </w:tcBorders>
            <w:vAlign w:val="center"/>
          </w:tcPr>
          <w:p w14:paraId="3DAA87C0" w14:textId="77777777" w:rsidR="008A08FC" w:rsidRPr="00825B8F" w:rsidRDefault="008A08FC" w:rsidP="00C010D5">
            <w:pPr>
              <w:rPr>
                <w:rFonts w:ascii="Arial" w:hAnsi="Arial" w:cs="Arial"/>
                <w:sz w:val="20"/>
                <w:szCs w:val="20"/>
              </w:rPr>
            </w:pPr>
            <w:r w:rsidRPr="00825B8F">
              <w:rPr>
                <w:rFonts w:ascii="Arial" w:hAnsi="Arial" w:cs="Arial"/>
                <w:sz w:val="20"/>
                <w:szCs w:val="20"/>
              </w:rPr>
              <w:t>1195</w:t>
            </w:r>
          </w:p>
        </w:tc>
        <w:tc>
          <w:tcPr>
            <w:tcW w:w="807" w:type="dxa"/>
            <w:tcBorders>
              <w:left w:val="single" w:sz="4" w:space="0" w:color="auto"/>
              <w:right w:val="single" w:sz="18" w:space="0" w:color="auto"/>
            </w:tcBorders>
            <w:vAlign w:val="center"/>
          </w:tcPr>
          <w:p w14:paraId="5226A172" w14:textId="77777777" w:rsidR="008A08FC" w:rsidRPr="00825B8F" w:rsidRDefault="008A08FC" w:rsidP="00C010D5">
            <w:pPr>
              <w:rPr>
                <w:rFonts w:ascii="Arial" w:hAnsi="Arial" w:cs="Arial"/>
                <w:sz w:val="20"/>
                <w:szCs w:val="20"/>
              </w:rPr>
            </w:pPr>
            <w:r w:rsidRPr="00825B8F">
              <w:rPr>
                <w:rFonts w:ascii="Arial" w:hAnsi="Arial" w:cs="Arial"/>
                <w:sz w:val="20"/>
                <w:szCs w:val="20"/>
              </w:rPr>
              <w:t>1249</w:t>
            </w:r>
          </w:p>
        </w:tc>
        <w:tc>
          <w:tcPr>
            <w:tcW w:w="1322" w:type="dxa"/>
            <w:tcBorders>
              <w:top w:val="single" w:sz="6" w:space="0" w:color="auto"/>
              <w:left w:val="single" w:sz="18" w:space="0" w:color="auto"/>
              <w:bottom w:val="single" w:sz="6" w:space="0" w:color="auto"/>
              <w:right w:val="single" w:sz="18" w:space="0" w:color="auto"/>
            </w:tcBorders>
            <w:vAlign w:val="center"/>
          </w:tcPr>
          <w:p w14:paraId="2F0C844E" w14:textId="77777777" w:rsidR="008A08FC" w:rsidRPr="00825B8F" w:rsidRDefault="008A08FC" w:rsidP="00C010D5">
            <w:pPr>
              <w:rPr>
                <w:rFonts w:ascii="Arial" w:hAnsi="Arial" w:cs="Arial"/>
                <w:sz w:val="20"/>
                <w:szCs w:val="20"/>
              </w:rPr>
            </w:pPr>
            <w:r w:rsidRPr="00825B8F">
              <w:rPr>
                <w:rFonts w:ascii="Arial" w:hAnsi="Arial" w:cs="Arial"/>
                <w:sz w:val="20"/>
                <w:szCs w:val="20"/>
              </w:rPr>
              <w:t>wzrost o 10%(1053,8)</w:t>
            </w:r>
          </w:p>
        </w:tc>
        <w:tc>
          <w:tcPr>
            <w:tcW w:w="1375" w:type="dxa"/>
            <w:tcBorders>
              <w:left w:val="single" w:sz="18" w:space="0" w:color="auto"/>
            </w:tcBorders>
            <w:vAlign w:val="center"/>
          </w:tcPr>
          <w:p w14:paraId="0E3C81C6" w14:textId="77777777" w:rsidR="008A08FC" w:rsidRPr="00825B8F" w:rsidRDefault="008A08FC" w:rsidP="00C010D5">
            <w:pPr>
              <w:rPr>
                <w:rFonts w:ascii="Arial" w:hAnsi="Arial" w:cs="Arial"/>
                <w:sz w:val="20"/>
                <w:szCs w:val="20"/>
              </w:rPr>
            </w:pPr>
            <w:r w:rsidRPr="00825B8F">
              <w:rPr>
                <w:rFonts w:ascii="Arial" w:hAnsi="Arial" w:cs="Arial"/>
                <w:sz w:val="20"/>
                <w:szCs w:val="20"/>
              </w:rPr>
              <w:t>GUS</w:t>
            </w:r>
          </w:p>
        </w:tc>
      </w:tr>
      <w:tr w:rsidR="008A08FC" w:rsidRPr="00825B8F" w14:paraId="63197647" w14:textId="77777777" w:rsidTr="00C010D5">
        <w:tc>
          <w:tcPr>
            <w:tcW w:w="559" w:type="dxa"/>
            <w:vAlign w:val="center"/>
          </w:tcPr>
          <w:p w14:paraId="5E41B1F5" w14:textId="77777777" w:rsidR="008A08FC" w:rsidRPr="00825B8F" w:rsidRDefault="008A08FC" w:rsidP="00C010D5">
            <w:pPr>
              <w:rPr>
                <w:rFonts w:ascii="Arial" w:hAnsi="Arial" w:cs="Arial"/>
                <w:b/>
                <w:sz w:val="20"/>
                <w:szCs w:val="20"/>
              </w:rPr>
            </w:pPr>
            <w:r w:rsidRPr="00825B8F">
              <w:rPr>
                <w:rFonts w:ascii="Arial" w:hAnsi="Arial" w:cs="Arial"/>
                <w:b/>
                <w:sz w:val="20"/>
                <w:szCs w:val="20"/>
              </w:rPr>
              <w:t>4.a</w:t>
            </w:r>
          </w:p>
        </w:tc>
        <w:tc>
          <w:tcPr>
            <w:tcW w:w="1846" w:type="dxa"/>
            <w:vAlign w:val="center"/>
          </w:tcPr>
          <w:p w14:paraId="1954E437" w14:textId="77777777" w:rsidR="008A08FC" w:rsidRPr="00825B8F" w:rsidRDefault="008A08FC" w:rsidP="00C010D5">
            <w:pPr>
              <w:rPr>
                <w:rFonts w:ascii="Arial" w:hAnsi="Arial" w:cs="Arial"/>
                <w:sz w:val="20"/>
                <w:szCs w:val="20"/>
              </w:rPr>
            </w:pPr>
            <w:r w:rsidRPr="00825B8F">
              <w:rPr>
                <w:rFonts w:ascii="Arial" w:hAnsi="Arial" w:cs="Arial"/>
                <w:sz w:val="20"/>
                <w:szCs w:val="20"/>
              </w:rPr>
              <w:t xml:space="preserve">Liczba wykonanych wozokilometrów komunikacji miejskiej MOF Rzeszowa w </w:t>
            </w:r>
            <w:r w:rsidRPr="00825B8F">
              <w:rPr>
                <w:rFonts w:ascii="Arial" w:hAnsi="Arial" w:cs="Arial"/>
                <w:sz w:val="20"/>
                <w:szCs w:val="20"/>
              </w:rPr>
              <w:lastRenderedPageBreak/>
              <w:t>ciągu roku [mln km]</w:t>
            </w:r>
          </w:p>
        </w:tc>
        <w:tc>
          <w:tcPr>
            <w:tcW w:w="1343" w:type="dxa"/>
            <w:vAlign w:val="center"/>
          </w:tcPr>
          <w:p w14:paraId="68C3CE25" w14:textId="77777777" w:rsidR="008A08FC" w:rsidRPr="00825B8F" w:rsidRDefault="008A08FC" w:rsidP="00C010D5">
            <w:pPr>
              <w:rPr>
                <w:rFonts w:ascii="Arial" w:hAnsi="Arial" w:cs="Arial"/>
                <w:sz w:val="20"/>
                <w:szCs w:val="20"/>
              </w:rPr>
            </w:pPr>
            <w:r w:rsidRPr="00825B8F">
              <w:rPr>
                <w:rFonts w:ascii="Arial" w:hAnsi="Arial" w:cs="Arial"/>
                <w:sz w:val="20"/>
                <w:szCs w:val="20"/>
              </w:rPr>
              <w:lastRenderedPageBreak/>
              <w:t>Miejski Obszar Funkcjonalny Rzeszowa</w:t>
            </w:r>
          </w:p>
        </w:tc>
        <w:tc>
          <w:tcPr>
            <w:tcW w:w="644" w:type="dxa"/>
            <w:vAlign w:val="center"/>
          </w:tcPr>
          <w:p w14:paraId="3AC85C2D"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shd w:val="clear" w:color="auto" w:fill="BDD6EE" w:themeFill="accent1" w:themeFillTint="66"/>
            <w:vAlign w:val="center"/>
          </w:tcPr>
          <w:p w14:paraId="3384F20E" w14:textId="77777777" w:rsidR="008A08FC" w:rsidRPr="00825B8F" w:rsidRDefault="008A08FC" w:rsidP="00C010D5">
            <w:pPr>
              <w:rPr>
                <w:rFonts w:ascii="Arial" w:hAnsi="Arial" w:cs="Arial"/>
                <w:sz w:val="20"/>
                <w:szCs w:val="20"/>
              </w:rPr>
            </w:pPr>
            <w:r w:rsidRPr="00825B8F">
              <w:rPr>
                <w:rFonts w:ascii="Arial" w:hAnsi="Arial" w:cs="Arial"/>
                <w:sz w:val="20"/>
                <w:szCs w:val="20"/>
              </w:rPr>
              <w:t>11,63</w:t>
            </w:r>
          </w:p>
        </w:tc>
        <w:tc>
          <w:tcPr>
            <w:tcW w:w="882" w:type="dxa"/>
            <w:vAlign w:val="center"/>
          </w:tcPr>
          <w:p w14:paraId="0E46D669" w14:textId="77777777" w:rsidR="008A08FC" w:rsidRPr="00825B8F" w:rsidRDefault="008A08FC" w:rsidP="00C010D5">
            <w:pPr>
              <w:rPr>
                <w:rFonts w:ascii="Arial" w:hAnsi="Arial" w:cs="Arial"/>
                <w:sz w:val="20"/>
                <w:szCs w:val="20"/>
              </w:rPr>
            </w:pPr>
            <w:r w:rsidRPr="00825B8F">
              <w:rPr>
                <w:rFonts w:ascii="Arial" w:hAnsi="Arial" w:cs="Arial"/>
                <w:sz w:val="20"/>
                <w:szCs w:val="20"/>
              </w:rPr>
              <w:t>11,07</w:t>
            </w:r>
          </w:p>
        </w:tc>
        <w:tc>
          <w:tcPr>
            <w:tcW w:w="807" w:type="dxa"/>
            <w:vAlign w:val="center"/>
          </w:tcPr>
          <w:p w14:paraId="4E9C2D05" w14:textId="77777777" w:rsidR="008A08FC" w:rsidRPr="00825B8F" w:rsidRDefault="008A08FC" w:rsidP="00C010D5">
            <w:pPr>
              <w:rPr>
                <w:rFonts w:ascii="Arial" w:hAnsi="Arial" w:cs="Arial"/>
                <w:sz w:val="20"/>
                <w:szCs w:val="20"/>
              </w:rPr>
            </w:pPr>
            <w:r w:rsidRPr="00825B8F">
              <w:rPr>
                <w:rFonts w:ascii="Arial" w:hAnsi="Arial" w:cs="Arial"/>
                <w:sz w:val="20"/>
                <w:szCs w:val="20"/>
              </w:rPr>
              <w:t>10,53</w:t>
            </w:r>
          </w:p>
        </w:tc>
        <w:tc>
          <w:tcPr>
            <w:tcW w:w="807" w:type="dxa"/>
            <w:vAlign w:val="center"/>
          </w:tcPr>
          <w:p w14:paraId="5877FF78" w14:textId="77777777" w:rsidR="008A08FC" w:rsidRPr="00825B8F" w:rsidRDefault="008A08FC" w:rsidP="00C010D5">
            <w:pPr>
              <w:rPr>
                <w:rFonts w:ascii="Arial" w:hAnsi="Arial" w:cs="Arial"/>
                <w:sz w:val="20"/>
                <w:szCs w:val="20"/>
              </w:rPr>
            </w:pPr>
            <w:r w:rsidRPr="00825B8F">
              <w:rPr>
                <w:rFonts w:ascii="Arial" w:hAnsi="Arial" w:cs="Arial"/>
                <w:sz w:val="20"/>
                <w:szCs w:val="20"/>
              </w:rPr>
              <w:t>10,65</w:t>
            </w:r>
          </w:p>
        </w:tc>
        <w:tc>
          <w:tcPr>
            <w:tcW w:w="807" w:type="dxa"/>
            <w:vAlign w:val="center"/>
          </w:tcPr>
          <w:p w14:paraId="0E907297" w14:textId="77777777" w:rsidR="008A08FC" w:rsidRPr="00825B8F" w:rsidRDefault="008A08FC" w:rsidP="00C010D5">
            <w:pPr>
              <w:rPr>
                <w:rFonts w:ascii="Arial" w:hAnsi="Arial" w:cs="Arial"/>
                <w:sz w:val="20"/>
                <w:szCs w:val="20"/>
              </w:rPr>
            </w:pPr>
            <w:r w:rsidRPr="00825B8F">
              <w:rPr>
                <w:rFonts w:ascii="Arial" w:hAnsi="Arial" w:cs="Arial"/>
                <w:sz w:val="20"/>
                <w:szCs w:val="20"/>
              </w:rPr>
              <w:t>12,09</w:t>
            </w:r>
          </w:p>
        </w:tc>
        <w:tc>
          <w:tcPr>
            <w:tcW w:w="807" w:type="dxa"/>
            <w:vAlign w:val="center"/>
          </w:tcPr>
          <w:p w14:paraId="5688D615" w14:textId="77777777" w:rsidR="008A08FC" w:rsidRPr="00825B8F" w:rsidRDefault="008A08FC" w:rsidP="00C010D5">
            <w:pPr>
              <w:rPr>
                <w:rFonts w:ascii="Arial" w:hAnsi="Arial" w:cs="Arial"/>
                <w:sz w:val="20"/>
                <w:szCs w:val="20"/>
              </w:rPr>
            </w:pPr>
            <w:r w:rsidRPr="00825B8F">
              <w:rPr>
                <w:rFonts w:ascii="Arial" w:hAnsi="Arial" w:cs="Arial"/>
                <w:sz w:val="20"/>
                <w:szCs w:val="20"/>
              </w:rPr>
              <w:t>12,4</w:t>
            </w:r>
          </w:p>
        </w:tc>
        <w:tc>
          <w:tcPr>
            <w:tcW w:w="807" w:type="dxa"/>
            <w:vAlign w:val="center"/>
          </w:tcPr>
          <w:p w14:paraId="5A89CB8E" w14:textId="77777777" w:rsidR="008A08FC" w:rsidRPr="00825B8F" w:rsidRDefault="008A08FC" w:rsidP="00C010D5">
            <w:pPr>
              <w:rPr>
                <w:rFonts w:ascii="Arial" w:hAnsi="Arial" w:cs="Arial"/>
                <w:sz w:val="20"/>
                <w:szCs w:val="20"/>
              </w:rPr>
            </w:pPr>
            <w:r w:rsidRPr="00825B8F">
              <w:rPr>
                <w:rFonts w:ascii="Arial" w:hAnsi="Arial" w:cs="Arial"/>
                <w:sz w:val="20"/>
                <w:szCs w:val="20"/>
              </w:rPr>
              <w:t>13,11</w:t>
            </w:r>
          </w:p>
        </w:tc>
        <w:tc>
          <w:tcPr>
            <w:tcW w:w="807" w:type="dxa"/>
            <w:vAlign w:val="center"/>
          </w:tcPr>
          <w:p w14:paraId="7352DDF3" w14:textId="77777777" w:rsidR="008A08FC" w:rsidRPr="00825B8F" w:rsidRDefault="008A08FC" w:rsidP="00C010D5">
            <w:pPr>
              <w:rPr>
                <w:rFonts w:ascii="Arial" w:hAnsi="Arial" w:cs="Arial"/>
                <w:sz w:val="20"/>
                <w:szCs w:val="20"/>
              </w:rPr>
            </w:pPr>
            <w:r w:rsidRPr="00825B8F">
              <w:rPr>
                <w:rFonts w:ascii="Arial" w:hAnsi="Arial" w:cs="Arial"/>
                <w:sz w:val="20"/>
                <w:szCs w:val="20"/>
              </w:rPr>
              <w:t>14,18</w:t>
            </w:r>
          </w:p>
        </w:tc>
        <w:tc>
          <w:tcPr>
            <w:tcW w:w="807" w:type="dxa"/>
            <w:tcBorders>
              <w:right w:val="single" w:sz="4" w:space="0" w:color="auto"/>
            </w:tcBorders>
            <w:vAlign w:val="center"/>
          </w:tcPr>
          <w:p w14:paraId="4D19AB89" w14:textId="77777777" w:rsidR="008A08FC" w:rsidRPr="00825B8F" w:rsidRDefault="008A08FC" w:rsidP="00C010D5">
            <w:pPr>
              <w:rPr>
                <w:rFonts w:ascii="Arial" w:hAnsi="Arial" w:cs="Arial"/>
                <w:sz w:val="20"/>
                <w:szCs w:val="20"/>
              </w:rPr>
            </w:pPr>
            <w:r w:rsidRPr="00825B8F">
              <w:rPr>
                <w:rFonts w:ascii="Arial" w:hAnsi="Arial" w:cs="Arial"/>
                <w:sz w:val="20"/>
                <w:szCs w:val="20"/>
              </w:rPr>
              <w:t>15,46</w:t>
            </w:r>
          </w:p>
        </w:tc>
        <w:tc>
          <w:tcPr>
            <w:tcW w:w="807" w:type="dxa"/>
            <w:tcBorders>
              <w:left w:val="single" w:sz="4" w:space="0" w:color="auto"/>
              <w:right w:val="single" w:sz="18" w:space="0" w:color="auto"/>
            </w:tcBorders>
            <w:vAlign w:val="center"/>
          </w:tcPr>
          <w:p w14:paraId="6CD69523" w14:textId="77777777" w:rsidR="008A08FC" w:rsidRPr="00825B8F" w:rsidRDefault="008A08FC" w:rsidP="00C010D5">
            <w:pPr>
              <w:rPr>
                <w:rFonts w:ascii="Arial" w:hAnsi="Arial" w:cs="Arial"/>
                <w:sz w:val="20"/>
                <w:szCs w:val="20"/>
              </w:rPr>
            </w:pPr>
            <w:r w:rsidRPr="00825B8F">
              <w:rPr>
                <w:rFonts w:ascii="Arial" w:hAnsi="Arial" w:cs="Arial"/>
                <w:sz w:val="20"/>
                <w:szCs w:val="20"/>
              </w:rPr>
              <w:t>16,32</w:t>
            </w:r>
          </w:p>
        </w:tc>
        <w:tc>
          <w:tcPr>
            <w:tcW w:w="1322" w:type="dxa"/>
            <w:tcBorders>
              <w:top w:val="single" w:sz="6" w:space="0" w:color="auto"/>
              <w:left w:val="single" w:sz="18" w:space="0" w:color="auto"/>
              <w:bottom w:val="single" w:sz="6" w:space="0" w:color="auto"/>
              <w:right w:val="single" w:sz="18" w:space="0" w:color="auto"/>
            </w:tcBorders>
            <w:vAlign w:val="center"/>
          </w:tcPr>
          <w:p w14:paraId="7F244EE8" w14:textId="77777777" w:rsidR="008A08FC" w:rsidRPr="00825B8F" w:rsidRDefault="008A08FC" w:rsidP="00C010D5">
            <w:pPr>
              <w:rPr>
                <w:rFonts w:ascii="Arial" w:hAnsi="Arial" w:cs="Arial"/>
                <w:sz w:val="20"/>
                <w:szCs w:val="20"/>
              </w:rPr>
            </w:pPr>
            <w:r w:rsidRPr="00825B8F">
              <w:rPr>
                <w:rFonts w:ascii="Arial" w:hAnsi="Arial" w:cs="Arial"/>
                <w:sz w:val="20"/>
                <w:szCs w:val="20"/>
              </w:rPr>
              <w:t>wzrost o 20%(13,96)</w:t>
            </w:r>
          </w:p>
        </w:tc>
        <w:tc>
          <w:tcPr>
            <w:tcW w:w="1375" w:type="dxa"/>
            <w:tcBorders>
              <w:left w:val="single" w:sz="18" w:space="0" w:color="auto"/>
            </w:tcBorders>
            <w:vAlign w:val="center"/>
          </w:tcPr>
          <w:p w14:paraId="2EF40967" w14:textId="77777777" w:rsidR="008A08FC" w:rsidRPr="00825B8F" w:rsidRDefault="008A08FC" w:rsidP="00C010D5">
            <w:pPr>
              <w:rPr>
                <w:rFonts w:ascii="Arial" w:hAnsi="Arial" w:cs="Arial"/>
                <w:sz w:val="20"/>
                <w:szCs w:val="20"/>
              </w:rPr>
            </w:pPr>
            <w:r w:rsidRPr="00825B8F">
              <w:rPr>
                <w:rFonts w:ascii="Arial" w:hAnsi="Arial" w:cs="Arial"/>
                <w:sz w:val="20"/>
                <w:szCs w:val="20"/>
              </w:rPr>
              <w:t>MPK, MKS</w:t>
            </w:r>
          </w:p>
        </w:tc>
      </w:tr>
      <w:tr w:rsidR="008A08FC" w:rsidRPr="00825B8F" w14:paraId="24491F39" w14:textId="77777777" w:rsidTr="00C010D5">
        <w:tc>
          <w:tcPr>
            <w:tcW w:w="559" w:type="dxa"/>
            <w:vAlign w:val="center"/>
          </w:tcPr>
          <w:p w14:paraId="62DB7508" w14:textId="77777777" w:rsidR="008A08FC" w:rsidRPr="00825B8F" w:rsidRDefault="008A08FC" w:rsidP="00C010D5">
            <w:pPr>
              <w:rPr>
                <w:rFonts w:ascii="Arial" w:hAnsi="Arial" w:cs="Arial"/>
                <w:b/>
                <w:sz w:val="20"/>
                <w:szCs w:val="20"/>
              </w:rPr>
            </w:pPr>
            <w:r w:rsidRPr="00825B8F">
              <w:rPr>
                <w:rFonts w:ascii="Arial" w:hAnsi="Arial" w:cs="Arial"/>
                <w:b/>
                <w:sz w:val="20"/>
                <w:szCs w:val="20"/>
              </w:rPr>
              <w:t>4.b</w:t>
            </w:r>
          </w:p>
        </w:tc>
        <w:tc>
          <w:tcPr>
            <w:tcW w:w="1846" w:type="dxa"/>
            <w:vAlign w:val="center"/>
          </w:tcPr>
          <w:p w14:paraId="18259BAF" w14:textId="77777777" w:rsidR="008A08FC" w:rsidRPr="00825B8F" w:rsidRDefault="008A08FC" w:rsidP="00C010D5">
            <w:pPr>
              <w:rPr>
                <w:rFonts w:ascii="Arial" w:hAnsi="Arial" w:cs="Arial"/>
                <w:sz w:val="20"/>
                <w:szCs w:val="20"/>
              </w:rPr>
            </w:pPr>
            <w:r w:rsidRPr="00825B8F">
              <w:rPr>
                <w:rFonts w:ascii="Arial" w:hAnsi="Arial" w:cs="Arial"/>
                <w:sz w:val="20"/>
                <w:szCs w:val="20"/>
              </w:rPr>
              <w:t>Przewozy pasażerów środkami komunikacji miejskiej MOF Rzeszowa [mln osób]</w:t>
            </w:r>
          </w:p>
        </w:tc>
        <w:tc>
          <w:tcPr>
            <w:tcW w:w="1343" w:type="dxa"/>
            <w:vAlign w:val="center"/>
          </w:tcPr>
          <w:p w14:paraId="75D25200" w14:textId="77777777" w:rsidR="008A08FC" w:rsidRPr="00825B8F" w:rsidRDefault="008A08FC" w:rsidP="00C010D5">
            <w:pPr>
              <w:rPr>
                <w:rFonts w:ascii="Arial" w:hAnsi="Arial" w:cs="Arial"/>
                <w:sz w:val="20"/>
                <w:szCs w:val="20"/>
              </w:rPr>
            </w:pPr>
            <w:r w:rsidRPr="00825B8F">
              <w:rPr>
                <w:rFonts w:ascii="Arial" w:hAnsi="Arial" w:cs="Arial"/>
                <w:sz w:val="20"/>
                <w:szCs w:val="20"/>
              </w:rPr>
              <w:t>Miejski Obszar Funkcjonalny Rzeszowa</w:t>
            </w:r>
          </w:p>
        </w:tc>
        <w:tc>
          <w:tcPr>
            <w:tcW w:w="644" w:type="dxa"/>
            <w:vAlign w:val="center"/>
          </w:tcPr>
          <w:p w14:paraId="20A0CA81"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shd w:val="clear" w:color="auto" w:fill="BDD6EE" w:themeFill="accent1" w:themeFillTint="66"/>
            <w:vAlign w:val="center"/>
          </w:tcPr>
          <w:p w14:paraId="53857E1F" w14:textId="77777777" w:rsidR="008A08FC" w:rsidRPr="00825B8F" w:rsidRDefault="008A08FC" w:rsidP="00C010D5">
            <w:pPr>
              <w:rPr>
                <w:rFonts w:ascii="Arial" w:hAnsi="Arial" w:cs="Arial"/>
                <w:sz w:val="20"/>
                <w:szCs w:val="20"/>
              </w:rPr>
            </w:pPr>
            <w:r w:rsidRPr="00825B8F">
              <w:rPr>
                <w:rFonts w:ascii="Arial" w:hAnsi="Arial" w:cs="Arial"/>
                <w:sz w:val="20"/>
                <w:szCs w:val="20"/>
              </w:rPr>
              <w:t>32,16</w:t>
            </w:r>
          </w:p>
        </w:tc>
        <w:tc>
          <w:tcPr>
            <w:tcW w:w="882" w:type="dxa"/>
            <w:vAlign w:val="center"/>
          </w:tcPr>
          <w:p w14:paraId="43443B23" w14:textId="77777777" w:rsidR="008A08FC" w:rsidRPr="00825B8F" w:rsidRDefault="008A08FC" w:rsidP="00C010D5">
            <w:pPr>
              <w:rPr>
                <w:rFonts w:ascii="Arial" w:hAnsi="Arial" w:cs="Arial"/>
                <w:sz w:val="20"/>
                <w:szCs w:val="20"/>
              </w:rPr>
            </w:pPr>
            <w:r w:rsidRPr="00825B8F">
              <w:rPr>
                <w:rFonts w:ascii="Arial" w:hAnsi="Arial" w:cs="Arial"/>
                <w:sz w:val="20"/>
                <w:szCs w:val="20"/>
              </w:rPr>
              <w:t>30,5</w:t>
            </w:r>
          </w:p>
        </w:tc>
        <w:tc>
          <w:tcPr>
            <w:tcW w:w="807" w:type="dxa"/>
            <w:vAlign w:val="center"/>
          </w:tcPr>
          <w:p w14:paraId="2B9D7952" w14:textId="77777777" w:rsidR="008A08FC" w:rsidRPr="00825B8F" w:rsidRDefault="008A08FC" w:rsidP="00C010D5">
            <w:pPr>
              <w:rPr>
                <w:rFonts w:ascii="Arial" w:hAnsi="Arial" w:cs="Arial"/>
                <w:sz w:val="20"/>
                <w:szCs w:val="20"/>
              </w:rPr>
            </w:pPr>
            <w:r w:rsidRPr="00825B8F">
              <w:rPr>
                <w:rFonts w:ascii="Arial" w:hAnsi="Arial" w:cs="Arial"/>
                <w:sz w:val="20"/>
                <w:szCs w:val="20"/>
              </w:rPr>
              <w:t>34,26</w:t>
            </w:r>
          </w:p>
        </w:tc>
        <w:tc>
          <w:tcPr>
            <w:tcW w:w="807" w:type="dxa"/>
            <w:vAlign w:val="center"/>
          </w:tcPr>
          <w:p w14:paraId="5343FCD4" w14:textId="77777777" w:rsidR="008A08FC" w:rsidRPr="00825B8F" w:rsidRDefault="008A08FC" w:rsidP="00C010D5">
            <w:pPr>
              <w:rPr>
                <w:rFonts w:ascii="Arial" w:hAnsi="Arial" w:cs="Arial"/>
                <w:sz w:val="20"/>
                <w:szCs w:val="20"/>
              </w:rPr>
            </w:pPr>
            <w:r w:rsidRPr="00825B8F">
              <w:rPr>
                <w:rFonts w:ascii="Arial" w:hAnsi="Arial" w:cs="Arial"/>
                <w:sz w:val="20"/>
                <w:szCs w:val="20"/>
              </w:rPr>
              <w:t>35,14</w:t>
            </w:r>
          </w:p>
        </w:tc>
        <w:tc>
          <w:tcPr>
            <w:tcW w:w="807" w:type="dxa"/>
            <w:vAlign w:val="center"/>
          </w:tcPr>
          <w:p w14:paraId="72473A23" w14:textId="77777777" w:rsidR="008A08FC" w:rsidRPr="00825B8F" w:rsidRDefault="008A08FC" w:rsidP="00C010D5">
            <w:pPr>
              <w:rPr>
                <w:rFonts w:ascii="Arial" w:hAnsi="Arial" w:cs="Arial"/>
                <w:sz w:val="20"/>
                <w:szCs w:val="20"/>
              </w:rPr>
            </w:pPr>
            <w:r w:rsidRPr="00825B8F">
              <w:rPr>
                <w:rFonts w:ascii="Arial" w:hAnsi="Arial" w:cs="Arial"/>
                <w:sz w:val="20"/>
                <w:szCs w:val="20"/>
              </w:rPr>
              <w:t>35,50</w:t>
            </w:r>
          </w:p>
        </w:tc>
        <w:tc>
          <w:tcPr>
            <w:tcW w:w="807" w:type="dxa"/>
            <w:vAlign w:val="center"/>
          </w:tcPr>
          <w:p w14:paraId="318E4AD9" w14:textId="77777777" w:rsidR="008A08FC" w:rsidRPr="00825B8F" w:rsidRDefault="008A08FC" w:rsidP="00C010D5">
            <w:pPr>
              <w:rPr>
                <w:rFonts w:ascii="Arial" w:hAnsi="Arial" w:cs="Arial"/>
                <w:sz w:val="20"/>
                <w:szCs w:val="20"/>
              </w:rPr>
            </w:pPr>
            <w:r w:rsidRPr="00825B8F">
              <w:rPr>
                <w:rFonts w:ascii="Arial" w:hAnsi="Arial" w:cs="Arial"/>
                <w:sz w:val="20"/>
                <w:szCs w:val="20"/>
              </w:rPr>
              <w:t>37,8</w:t>
            </w:r>
          </w:p>
        </w:tc>
        <w:tc>
          <w:tcPr>
            <w:tcW w:w="807" w:type="dxa"/>
            <w:vAlign w:val="center"/>
          </w:tcPr>
          <w:p w14:paraId="3ADA43AB" w14:textId="77777777" w:rsidR="008A08FC" w:rsidRPr="00825B8F" w:rsidRDefault="008A08FC" w:rsidP="00C010D5">
            <w:pPr>
              <w:rPr>
                <w:rFonts w:ascii="Arial" w:hAnsi="Arial" w:cs="Arial"/>
                <w:sz w:val="20"/>
                <w:szCs w:val="20"/>
              </w:rPr>
            </w:pPr>
            <w:r w:rsidRPr="00825B8F">
              <w:rPr>
                <w:rFonts w:ascii="Arial" w:hAnsi="Arial" w:cs="Arial"/>
                <w:sz w:val="20"/>
                <w:szCs w:val="20"/>
              </w:rPr>
              <w:t>41,78</w:t>
            </w:r>
          </w:p>
        </w:tc>
        <w:tc>
          <w:tcPr>
            <w:tcW w:w="807" w:type="dxa"/>
            <w:vAlign w:val="center"/>
          </w:tcPr>
          <w:p w14:paraId="6262D2FB" w14:textId="77777777" w:rsidR="008A08FC" w:rsidRPr="00825B8F" w:rsidRDefault="008A08FC" w:rsidP="00C010D5">
            <w:pPr>
              <w:rPr>
                <w:rFonts w:ascii="Arial" w:hAnsi="Arial" w:cs="Arial"/>
                <w:sz w:val="20"/>
                <w:szCs w:val="20"/>
              </w:rPr>
            </w:pPr>
            <w:r w:rsidRPr="00825B8F">
              <w:rPr>
                <w:rFonts w:ascii="Arial" w:hAnsi="Arial" w:cs="Arial"/>
                <w:sz w:val="20"/>
                <w:szCs w:val="20"/>
              </w:rPr>
              <w:t>45,90</w:t>
            </w:r>
          </w:p>
        </w:tc>
        <w:tc>
          <w:tcPr>
            <w:tcW w:w="807" w:type="dxa"/>
            <w:tcBorders>
              <w:right w:val="single" w:sz="4" w:space="0" w:color="auto"/>
            </w:tcBorders>
            <w:vAlign w:val="center"/>
          </w:tcPr>
          <w:p w14:paraId="0444DB8D" w14:textId="77777777" w:rsidR="008A08FC" w:rsidRPr="00825B8F" w:rsidRDefault="008A08FC" w:rsidP="00C010D5">
            <w:pPr>
              <w:rPr>
                <w:rFonts w:ascii="Arial" w:hAnsi="Arial" w:cs="Arial"/>
                <w:sz w:val="20"/>
                <w:szCs w:val="20"/>
              </w:rPr>
            </w:pPr>
            <w:r w:rsidRPr="00825B8F">
              <w:rPr>
                <w:rFonts w:ascii="Arial" w:hAnsi="Arial" w:cs="Arial"/>
                <w:sz w:val="20"/>
                <w:szCs w:val="20"/>
              </w:rPr>
              <w:t>54,56</w:t>
            </w:r>
          </w:p>
        </w:tc>
        <w:tc>
          <w:tcPr>
            <w:tcW w:w="807" w:type="dxa"/>
            <w:tcBorders>
              <w:left w:val="single" w:sz="4" w:space="0" w:color="auto"/>
              <w:right w:val="single" w:sz="18" w:space="0" w:color="auto"/>
            </w:tcBorders>
            <w:vAlign w:val="center"/>
          </w:tcPr>
          <w:p w14:paraId="60A76712" w14:textId="77777777" w:rsidR="008A08FC" w:rsidRPr="00825B8F" w:rsidRDefault="008A08FC" w:rsidP="00C010D5">
            <w:pPr>
              <w:rPr>
                <w:rFonts w:ascii="Arial" w:hAnsi="Arial" w:cs="Arial"/>
                <w:sz w:val="20"/>
                <w:szCs w:val="20"/>
              </w:rPr>
            </w:pPr>
            <w:r w:rsidRPr="00825B8F">
              <w:rPr>
                <w:rFonts w:ascii="Arial" w:hAnsi="Arial" w:cs="Arial"/>
                <w:sz w:val="20"/>
                <w:szCs w:val="20"/>
              </w:rPr>
              <w:t>21,29</w:t>
            </w:r>
          </w:p>
        </w:tc>
        <w:tc>
          <w:tcPr>
            <w:tcW w:w="1322" w:type="dxa"/>
            <w:tcBorders>
              <w:top w:val="single" w:sz="6" w:space="0" w:color="auto"/>
              <w:left w:val="single" w:sz="18" w:space="0" w:color="auto"/>
              <w:bottom w:val="single" w:sz="6" w:space="0" w:color="auto"/>
              <w:right w:val="single" w:sz="18" w:space="0" w:color="auto"/>
            </w:tcBorders>
            <w:vAlign w:val="center"/>
          </w:tcPr>
          <w:p w14:paraId="1129F5E2" w14:textId="77777777" w:rsidR="008A08FC" w:rsidRPr="00825B8F" w:rsidRDefault="008A08FC" w:rsidP="00C010D5">
            <w:pPr>
              <w:rPr>
                <w:rFonts w:ascii="Arial" w:hAnsi="Arial" w:cs="Arial"/>
                <w:sz w:val="20"/>
                <w:szCs w:val="20"/>
              </w:rPr>
            </w:pPr>
            <w:r w:rsidRPr="00825B8F">
              <w:rPr>
                <w:rFonts w:ascii="Arial" w:hAnsi="Arial" w:cs="Arial"/>
                <w:sz w:val="20"/>
                <w:szCs w:val="20"/>
              </w:rPr>
              <w:t>wzrost o 20%(38,59)</w:t>
            </w:r>
          </w:p>
        </w:tc>
        <w:tc>
          <w:tcPr>
            <w:tcW w:w="1375" w:type="dxa"/>
            <w:tcBorders>
              <w:left w:val="single" w:sz="18" w:space="0" w:color="auto"/>
            </w:tcBorders>
            <w:vAlign w:val="center"/>
          </w:tcPr>
          <w:p w14:paraId="11CA9880" w14:textId="77777777" w:rsidR="008A08FC" w:rsidRPr="00825B8F" w:rsidRDefault="008A08FC" w:rsidP="00C010D5">
            <w:pPr>
              <w:rPr>
                <w:rFonts w:ascii="Arial" w:hAnsi="Arial" w:cs="Arial"/>
                <w:sz w:val="20"/>
                <w:szCs w:val="20"/>
              </w:rPr>
            </w:pPr>
            <w:r w:rsidRPr="00825B8F">
              <w:rPr>
                <w:rFonts w:ascii="Arial" w:hAnsi="Arial" w:cs="Arial"/>
                <w:sz w:val="20"/>
                <w:szCs w:val="20"/>
              </w:rPr>
              <w:t>MPK, MKS</w:t>
            </w:r>
          </w:p>
        </w:tc>
      </w:tr>
      <w:tr w:rsidR="008A08FC" w:rsidRPr="00825B8F" w14:paraId="71F49E5C" w14:textId="77777777" w:rsidTr="00C010D5">
        <w:tc>
          <w:tcPr>
            <w:tcW w:w="559" w:type="dxa"/>
            <w:vAlign w:val="center"/>
          </w:tcPr>
          <w:p w14:paraId="243F9471" w14:textId="77777777" w:rsidR="008A08FC" w:rsidRPr="00825B8F" w:rsidRDefault="008A08FC" w:rsidP="00C010D5">
            <w:pPr>
              <w:rPr>
                <w:rFonts w:ascii="Arial" w:hAnsi="Arial" w:cs="Arial"/>
                <w:b/>
                <w:sz w:val="20"/>
                <w:szCs w:val="20"/>
              </w:rPr>
            </w:pPr>
            <w:r w:rsidRPr="00825B8F">
              <w:rPr>
                <w:rFonts w:ascii="Arial" w:hAnsi="Arial" w:cs="Arial"/>
                <w:b/>
                <w:sz w:val="20"/>
                <w:szCs w:val="20"/>
              </w:rPr>
              <w:t>5.</w:t>
            </w:r>
          </w:p>
        </w:tc>
        <w:tc>
          <w:tcPr>
            <w:tcW w:w="1846" w:type="dxa"/>
            <w:vAlign w:val="center"/>
          </w:tcPr>
          <w:p w14:paraId="362E7883" w14:textId="77777777" w:rsidR="008A08FC" w:rsidRPr="00825B8F" w:rsidRDefault="008A08FC" w:rsidP="00C010D5">
            <w:pPr>
              <w:rPr>
                <w:rFonts w:ascii="Arial" w:hAnsi="Arial" w:cs="Arial"/>
                <w:sz w:val="20"/>
                <w:szCs w:val="20"/>
              </w:rPr>
            </w:pPr>
            <w:r w:rsidRPr="00825B8F">
              <w:rPr>
                <w:rFonts w:ascii="Arial" w:hAnsi="Arial" w:cs="Arial"/>
                <w:sz w:val="20"/>
                <w:szCs w:val="20"/>
              </w:rPr>
              <w:t>Udział powierzchni objętej obowiązującymi planami zagospodarowania przestrzennego w powierzchni geodezyjnej ogółem [%] (MOF Rzeszowa)</w:t>
            </w:r>
          </w:p>
        </w:tc>
        <w:tc>
          <w:tcPr>
            <w:tcW w:w="1343" w:type="dxa"/>
            <w:vAlign w:val="center"/>
          </w:tcPr>
          <w:p w14:paraId="2FD1FBAE" w14:textId="77777777" w:rsidR="008A08FC" w:rsidRPr="00825B8F" w:rsidRDefault="008A08FC" w:rsidP="00C010D5">
            <w:pPr>
              <w:rPr>
                <w:rFonts w:ascii="Arial" w:hAnsi="Arial" w:cs="Arial"/>
                <w:sz w:val="20"/>
                <w:szCs w:val="20"/>
              </w:rPr>
            </w:pPr>
            <w:r w:rsidRPr="00825B8F">
              <w:rPr>
                <w:rFonts w:ascii="Arial" w:hAnsi="Arial" w:cs="Arial"/>
                <w:sz w:val="20"/>
                <w:szCs w:val="20"/>
              </w:rPr>
              <w:t>Miejski Obszar Funkcjonalny Rzeszowa</w:t>
            </w:r>
          </w:p>
        </w:tc>
        <w:tc>
          <w:tcPr>
            <w:tcW w:w="644" w:type="dxa"/>
            <w:vAlign w:val="center"/>
          </w:tcPr>
          <w:p w14:paraId="25B0FDA2"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shd w:val="clear" w:color="auto" w:fill="BDD6EE" w:themeFill="accent1" w:themeFillTint="66"/>
            <w:vAlign w:val="center"/>
          </w:tcPr>
          <w:p w14:paraId="11FEE4E7" w14:textId="77777777" w:rsidR="008A08FC" w:rsidRPr="00825B8F" w:rsidRDefault="008A08FC" w:rsidP="00C010D5">
            <w:pPr>
              <w:rPr>
                <w:rFonts w:ascii="Arial" w:hAnsi="Arial" w:cs="Arial"/>
                <w:sz w:val="20"/>
                <w:szCs w:val="20"/>
              </w:rPr>
            </w:pPr>
            <w:r w:rsidRPr="00825B8F">
              <w:rPr>
                <w:rFonts w:ascii="Arial" w:hAnsi="Arial" w:cs="Arial"/>
                <w:sz w:val="20"/>
                <w:szCs w:val="20"/>
              </w:rPr>
              <w:t>2,8</w:t>
            </w:r>
          </w:p>
        </w:tc>
        <w:tc>
          <w:tcPr>
            <w:tcW w:w="882" w:type="dxa"/>
            <w:vAlign w:val="center"/>
          </w:tcPr>
          <w:p w14:paraId="7AA03C78" w14:textId="77777777" w:rsidR="008A08FC" w:rsidRPr="00825B8F" w:rsidRDefault="008A08FC" w:rsidP="00C010D5">
            <w:pPr>
              <w:rPr>
                <w:rFonts w:ascii="Arial" w:hAnsi="Arial" w:cs="Arial"/>
                <w:sz w:val="20"/>
                <w:szCs w:val="20"/>
              </w:rPr>
            </w:pPr>
            <w:r w:rsidRPr="00825B8F">
              <w:rPr>
                <w:rFonts w:ascii="Arial" w:hAnsi="Arial" w:cs="Arial"/>
                <w:sz w:val="20"/>
                <w:szCs w:val="20"/>
              </w:rPr>
              <w:t>3,2</w:t>
            </w:r>
          </w:p>
        </w:tc>
        <w:tc>
          <w:tcPr>
            <w:tcW w:w="807" w:type="dxa"/>
            <w:vAlign w:val="center"/>
          </w:tcPr>
          <w:p w14:paraId="703CBD87" w14:textId="77777777" w:rsidR="008A08FC" w:rsidRPr="00825B8F" w:rsidRDefault="008A08FC" w:rsidP="00C010D5">
            <w:pPr>
              <w:rPr>
                <w:rFonts w:ascii="Arial" w:hAnsi="Arial" w:cs="Arial"/>
                <w:sz w:val="20"/>
                <w:szCs w:val="20"/>
              </w:rPr>
            </w:pPr>
            <w:r w:rsidRPr="00825B8F">
              <w:rPr>
                <w:rFonts w:ascii="Arial" w:hAnsi="Arial" w:cs="Arial"/>
                <w:sz w:val="20"/>
                <w:szCs w:val="20"/>
              </w:rPr>
              <w:t>3,4</w:t>
            </w:r>
          </w:p>
        </w:tc>
        <w:tc>
          <w:tcPr>
            <w:tcW w:w="807" w:type="dxa"/>
            <w:vAlign w:val="center"/>
          </w:tcPr>
          <w:p w14:paraId="653FE0A6" w14:textId="77777777" w:rsidR="008A08FC" w:rsidRPr="00825B8F" w:rsidRDefault="008A08FC" w:rsidP="00C010D5">
            <w:pPr>
              <w:rPr>
                <w:rFonts w:ascii="Arial" w:hAnsi="Arial" w:cs="Arial"/>
                <w:sz w:val="20"/>
                <w:szCs w:val="20"/>
              </w:rPr>
            </w:pPr>
            <w:r w:rsidRPr="00825B8F">
              <w:rPr>
                <w:rFonts w:ascii="Arial" w:hAnsi="Arial" w:cs="Arial"/>
                <w:sz w:val="20"/>
                <w:szCs w:val="20"/>
              </w:rPr>
              <w:t>3,7</w:t>
            </w:r>
          </w:p>
        </w:tc>
        <w:tc>
          <w:tcPr>
            <w:tcW w:w="807" w:type="dxa"/>
            <w:vAlign w:val="center"/>
          </w:tcPr>
          <w:p w14:paraId="5E9A1CD7" w14:textId="77777777" w:rsidR="008A08FC" w:rsidRPr="00825B8F" w:rsidRDefault="008A08FC" w:rsidP="00C010D5">
            <w:pPr>
              <w:rPr>
                <w:rFonts w:ascii="Arial" w:hAnsi="Arial" w:cs="Arial"/>
                <w:sz w:val="20"/>
                <w:szCs w:val="20"/>
              </w:rPr>
            </w:pPr>
            <w:r w:rsidRPr="00825B8F">
              <w:rPr>
                <w:rFonts w:ascii="Arial" w:hAnsi="Arial" w:cs="Arial"/>
                <w:sz w:val="20"/>
                <w:szCs w:val="20"/>
              </w:rPr>
              <w:t>3,9</w:t>
            </w:r>
          </w:p>
        </w:tc>
        <w:tc>
          <w:tcPr>
            <w:tcW w:w="807" w:type="dxa"/>
            <w:vAlign w:val="center"/>
          </w:tcPr>
          <w:p w14:paraId="59514A75" w14:textId="77777777" w:rsidR="008A08FC" w:rsidRPr="00825B8F" w:rsidRDefault="008A08FC" w:rsidP="00C010D5">
            <w:pPr>
              <w:rPr>
                <w:rFonts w:ascii="Arial" w:hAnsi="Arial" w:cs="Arial"/>
                <w:sz w:val="20"/>
                <w:szCs w:val="20"/>
              </w:rPr>
            </w:pPr>
            <w:r w:rsidRPr="00825B8F">
              <w:rPr>
                <w:rFonts w:ascii="Arial" w:hAnsi="Arial" w:cs="Arial"/>
                <w:sz w:val="20"/>
                <w:szCs w:val="20"/>
              </w:rPr>
              <w:t>3,9</w:t>
            </w:r>
          </w:p>
        </w:tc>
        <w:tc>
          <w:tcPr>
            <w:tcW w:w="807" w:type="dxa"/>
            <w:vAlign w:val="center"/>
          </w:tcPr>
          <w:p w14:paraId="1EA248FE" w14:textId="77777777" w:rsidR="008A08FC" w:rsidRPr="00825B8F" w:rsidRDefault="008A08FC" w:rsidP="00C010D5">
            <w:pPr>
              <w:rPr>
                <w:rFonts w:ascii="Arial" w:hAnsi="Arial" w:cs="Arial"/>
                <w:sz w:val="20"/>
                <w:szCs w:val="20"/>
              </w:rPr>
            </w:pPr>
            <w:r w:rsidRPr="00825B8F">
              <w:rPr>
                <w:rFonts w:ascii="Arial" w:hAnsi="Arial" w:cs="Arial"/>
                <w:sz w:val="20"/>
                <w:szCs w:val="20"/>
              </w:rPr>
              <w:t>4,1</w:t>
            </w:r>
          </w:p>
        </w:tc>
        <w:tc>
          <w:tcPr>
            <w:tcW w:w="807" w:type="dxa"/>
            <w:vAlign w:val="center"/>
          </w:tcPr>
          <w:p w14:paraId="52D6ED9F" w14:textId="77777777" w:rsidR="008A08FC" w:rsidRPr="00825B8F" w:rsidRDefault="008A08FC" w:rsidP="00C010D5">
            <w:pPr>
              <w:rPr>
                <w:rFonts w:ascii="Arial" w:hAnsi="Arial" w:cs="Arial"/>
                <w:sz w:val="20"/>
                <w:szCs w:val="20"/>
              </w:rPr>
            </w:pPr>
            <w:r w:rsidRPr="00825B8F">
              <w:rPr>
                <w:rFonts w:ascii="Arial" w:hAnsi="Arial" w:cs="Arial"/>
                <w:sz w:val="20"/>
                <w:szCs w:val="20"/>
              </w:rPr>
              <w:t>4,3</w:t>
            </w:r>
          </w:p>
        </w:tc>
        <w:tc>
          <w:tcPr>
            <w:tcW w:w="807" w:type="dxa"/>
            <w:tcBorders>
              <w:right w:val="single" w:sz="4" w:space="0" w:color="auto"/>
            </w:tcBorders>
            <w:vAlign w:val="center"/>
          </w:tcPr>
          <w:p w14:paraId="1A66D331" w14:textId="77777777" w:rsidR="008A08FC" w:rsidRPr="00825B8F" w:rsidRDefault="008A08FC" w:rsidP="00C010D5">
            <w:pPr>
              <w:rPr>
                <w:rFonts w:ascii="Arial" w:hAnsi="Arial" w:cs="Arial"/>
                <w:sz w:val="20"/>
                <w:szCs w:val="20"/>
              </w:rPr>
            </w:pPr>
            <w:r w:rsidRPr="00825B8F">
              <w:rPr>
                <w:rFonts w:ascii="Arial" w:hAnsi="Arial" w:cs="Arial"/>
                <w:sz w:val="20"/>
                <w:szCs w:val="20"/>
              </w:rPr>
              <w:t>4,4</w:t>
            </w:r>
          </w:p>
        </w:tc>
        <w:tc>
          <w:tcPr>
            <w:tcW w:w="807" w:type="dxa"/>
            <w:tcBorders>
              <w:left w:val="single" w:sz="4" w:space="0" w:color="auto"/>
              <w:right w:val="single" w:sz="18" w:space="0" w:color="auto"/>
            </w:tcBorders>
            <w:vAlign w:val="center"/>
          </w:tcPr>
          <w:p w14:paraId="75C0BDE3"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1322" w:type="dxa"/>
            <w:tcBorders>
              <w:top w:val="single" w:sz="6" w:space="0" w:color="auto"/>
              <w:left w:val="single" w:sz="18" w:space="0" w:color="auto"/>
              <w:bottom w:val="single" w:sz="6" w:space="0" w:color="auto"/>
              <w:right w:val="single" w:sz="18" w:space="0" w:color="auto"/>
            </w:tcBorders>
            <w:vAlign w:val="center"/>
          </w:tcPr>
          <w:p w14:paraId="7E41AB6A" w14:textId="77777777" w:rsidR="008A08FC" w:rsidRPr="00825B8F" w:rsidRDefault="008A08FC" w:rsidP="00C010D5">
            <w:pPr>
              <w:rPr>
                <w:rFonts w:ascii="Arial" w:hAnsi="Arial" w:cs="Arial"/>
                <w:sz w:val="20"/>
                <w:szCs w:val="20"/>
              </w:rPr>
            </w:pPr>
            <w:r w:rsidRPr="00825B8F">
              <w:rPr>
                <w:rFonts w:ascii="Arial" w:hAnsi="Arial" w:cs="Arial"/>
                <w:sz w:val="20"/>
                <w:szCs w:val="20"/>
              </w:rPr>
              <w:t>wzrost do poziomu 5%</w:t>
            </w:r>
          </w:p>
        </w:tc>
        <w:tc>
          <w:tcPr>
            <w:tcW w:w="1375" w:type="dxa"/>
            <w:tcBorders>
              <w:left w:val="single" w:sz="18" w:space="0" w:color="auto"/>
            </w:tcBorders>
            <w:vAlign w:val="center"/>
          </w:tcPr>
          <w:p w14:paraId="385A0EC0" w14:textId="77777777" w:rsidR="008A08FC" w:rsidRPr="00825B8F" w:rsidRDefault="008A08FC" w:rsidP="00C010D5">
            <w:pPr>
              <w:rPr>
                <w:rFonts w:ascii="Arial" w:hAnsi="Arial" w:cs="Arial"/>
                <w:sz w:val="20"/>
                <w:szCs w:val="20"/>
              </w:rPr>
            </w:pPr>
            <w:r w:rsidRPr="00825B8F">
              <w:rPr>
                <w:rFonts w:ascii="Arial" w:hAnsi="Arial" w:cs="Arial"/>
                <w:sz w:val="20"/>
                <w:szCs w:val="20"/>
              </w:rPr>
              <w:t>GUS</w:t>
            </w:r>
          </w:p>
        </w:tc>
      </w:tr>
      <w:tr w:rsidR="008A08FC" w:rsidRPr="00825B8F" w14:paraId="2032683D" w14:textId="77777777" w:rsidTr="00C010D5">
        <w:tc>
          <w:tcPr>
            <w:tcW w:w="559" w:type="dxa"/>
            <w:vAlign w:val="center"/>
          </w:tcPr>
          <w:p w14:paraId="506C1B9E" w14:textId="77777777" w:rsidR="008A08FC" w:rsidRPr="00825B8F" w:rsidRDefault="008A08FC" w:rsidP="00C010D5">
            <w:pPr>
              <w:rPr>
                <w:rFonts w:ascii="Arial" w:hAnsi="Arial" w:cs="Arial"/>
                <w:sz w:val="20"/>
                <w:szCs w:val="20"/>
              </w:rPr>
            </w:pPr>
            <w:r w:rsidRPr="00825B8F">
              <w:rPr>
                <w:rFonts w:ascii="Arial" w:hAnsi="Arial" w:cs="Arial"/>
                <w:sz w:val="20"/>
                <w:szCs w:val="20"/>
              </w:rPr>
              <w:t>6.</w:t>
            </w:r>
          </w:p>
        </w:tc>
        <w:tc>
          <w:tcPr>
            <w:tcW w:w="1846" w:type="dxa"/>
            <w:vAlign w:val="center"/>
          </w:tcPr>
          <w:p w14:paraId="5E6C6153" w14:textId="77777777" w:rsidR="008A08FC" w:rsidRPr="00825B8F" w:rsidRDefault="008A08FC" w:rsidP="00C010D5">
            <w:pPr>
              <w:rPr>
                <w:rFonts w:ascii="Arial" w:hAnsi="Arial" w:cs="Arial"/>
                <w:sz w:val="20"/>
                <w:szCs w:val="20"/>
              </w:rPr>
            </w:pPr>
            <w:r w:rsidRPr="00825B8F">
              <w:rPr>
                <w:rFonts w:ascii="Arial" w:hAnsi="Arial" w:cs="Arial"/>
                <w:sz w:val="20"/>
                <w:szCs w:val="20"/>
              </w:rPr>
              <w:t xml:space="preserve">Drogi publiczne o nawierzchni twardej ulepszonej – łącznie krajowe, wojewódzkie, powiatowe i gminne w gminach </w:t>
            </w:r>
            <w:r w:rsidRPr="00825B8F">
              <w:rPr>
                <w:rFonts w:ascii="Arial" w:hAnsi="Arial" w:cs="Arial"/>
                <w:sz w:val="20"/>
                <w:szCs w:val="20"/>
              </w:rPr>
              <w:lastRenderedPageBreak/>
              <w:t>zaliczonych do MOF Rzeszowa [km]</w:t>
            </w:r>
          </w:p>
        </w:tc>
        <w:tc>
          <w:tcPr>
            <w:tcW w:w="1343" w:type="dxa"/>
            <w:vAlign w:val="center"/>
          </w:tcPr>
          <w:p w14:paraId="7EDEA0B0" w14:textId="77777777" w:rsidR="008A08FC" w:rsidRPr="00825B8F" w:rsidRDefault="008A08FC" w:rsidP="00C010D5">
            <w:pPr>
              <w:rPr>
                <w:rFonts w:ascii="Arial" w:hAnsi="Arial" w:cs="Arial"/>
                <w:sz w:val="20"/>
                <w:szCs w:val="20"/>
              </w:rPr>
            </w:pPr>
            <w:r w:rsidRPr="00825B8F">
              <w:rPr>
                <w:rFonts w:ascii="Arial" w:hAnsi="Arial" w:cs="Arial"/>
                <w:sz w:val="20"/>
                <w:szCs w:val="20"/>
              </w:rPr>
              <w:lastRenderedPageBreak/>
              <w:t>Miejski Obszar Funkcjonalny Rzeszowa</w:t>
            </w:r>
          </w:p>
        </w:tc>
        <w:tc>
          <w:tcPr>
            <w:tcW w:w="644" w:type="dxa"/>
            <w:vAlign w:val="center"/>
          </w:tcPr>
          <w:p w14:paraId="3DC78396"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699" w:type="dxa"/>
            <w:vAlign w:val="center"/>
          </w:tcPr>
          <w:p w14:paraId="2A0FF0E1" w14:textId="77777777" w:rsidR="008A08FC" w:rsidRPr="00825B8F" w:rsidRDefault="008A08FC" w:rsidP="00C010D5">
            <w:pPr>
              <w:rPr>
                <w:rFonts w:ascii="Arial" w:hAnsi="Arial" w:cs="Arial"/>
                <w:sz w:val="20"/>
                <w:szCs w:val="20"/>
              </w:rPr>
            </w:pPr>
            <w:r w:rsidRPr="00825B8F">
              <w:rPr>
                <w:rFonts w:ascii="Arial" w:hAnsi="Arial" w:cs="Arial"/>
                <w:sz w:val="20"/>
                <w:szCs w:val="20"/>
              </w:rPr>
              <w:t>.</w:t>
            </w:r>
          </w:p>
        </w:tc>
        <w:tc>
          <w:tcPr>
            <w:tcW w:w="882" w:type="dxa"/>
            <w:shd w:val="clear" w:color="auto" w:fill="BDD6EE" w:themeFill="accent1" w:themeFillTint="66"/>
            <w:vAlign w:val="center"/>
          </w:tcPr>
          <w:p w14:paraId="4098A3FB" w14:textId="77777777" w:rsidR="008A08FC" w:rsidRPr="00825B8F" w:rsidRDefault="008A08FC" w:rsidP="00C010D5">
            <w:pPr>
              <w:rPr>
                <w:rFonts w:ascii="Arial" w:hAnsi="Arial" w:cs="Arial"/>
                <w:sz w:val="20"/>
                <w:szCs w:val="20"/>
              </w:rPr>
            </w:pPr>
            <w:r w:rsidRPr="00825B8F">
              <w:rPr>
                <w:rFonts w:ascii="Arial" w:hAnsi="Arial" w:cs="Arial"/>
                <w:sz w:val="20"/>
                <w:szCs w:val="20"/>
              </w:rPr>
              <w:t>1424,2*</w:t>
            </w:r>
            <w:r w:rsidRPr="00825B8F">
              <w:rPr>
                <w:rFonts w:ascii="Arial" w:hAnsi="Arial" w:cs="Arial"/>
                <w:sz w:val="20"/>
                <w:szCs w:val="20"/>
              </w:rPr>
              <w:br/>
              <w:t>1369,1</w:t>
            </w:r>
          </w:p>
        </w:tc>
        <w:tc>
          <w:tcPr>
            <w:tcW w:w="807" w:type="dxa"/>
            <w:vAlign w:val="center"/>
          </w:tcPr>
          <w:p w14:paraId="3AD7AF86" w14:textId="77777777" w:rsidR="008A08FC" w:rsidRPr="00825B8F" w:rsidRDefault="008A08FC" w:rsidP="00C010D5">
            <w:pPr>
              <w:rPr>
                <w:rFonts w:ascii="Arial" w:hAnsi="Arial" w:cs="Arial"/>
                <w:sz w:val="20"/>
                <w:szCs w:val="20"/>
              </w:rPr>
            </w:pPr>
            <w:r w:rsidRPr="00825B8F">
              <w:rPr>
                <w:rFonts w:ascii="Arial" w:hAnsi="Arial" w:cs="Arial"/>
                <w:sz w:val="20"/>
                <w:szCs w:val="20"/>
              </w:rPr>
              <w:t>1411,2</w:t>
            </w:r>
          </w:p>
        </w:tc>
        <w:tc>
          <w:tcPr>
            <w:tcW w:w="807" w:type="dxa"/>
            <w:vAlign w:val="center"/>
          </w:tcPr>
          <w:p w14:paraId="7F756B43" w14:textId="77777777" w:rsidR="008A08FC" w:rsidRPr="00825B8F" w:rsidRDefault="008A08FC" w:rsidP="00C010D5">
            <w:pPr>
              <w:rPr>
                <w:rFonts w:ascii="Arial" w:hAnsi="Arial" w:cs="Arial"/>
                <w:sz w:val="20"/>
                <w:szCs w:val="20"/>
              </w:rPr>
            </w:pPr>
            <w:r w:rsidRPr="00825B8F">
              <w:rPr>
                <w:rFonts w:ascii="Arial" w:hAnsi="Arial" w:cs="Arial"/>
                <w:sz w:val="20"/>
                <w:szCs w:val="20"/>
              </w:rPr>
              <w:t>1378,7</w:t>
            </w:r>
          </w:p>
        </w:tc>
        <w:tc>
          <w:tcPr>
            <w:tcW w:w="807" w:type="dxa"/>
            <w:vAlign w:val="center"/>
          </w:tcPr>
          <w:p w14:paraId="56A0E366" w14:textId="77777777" w:rsidR="008A08FC" w:rsidRPr="00825B8F" w:rsidRDefault="008A08FC" w:rsidP="00C010D5">
            <w:pPr>
              <w:rPr>
                <w:rFonts w:ascii="Arial" w:hAnsi="Arial" w:cs="Arial"/>
                <w:sz w:val="20"/>
                <w:szCs w:val="20"/>
              </w:rPr>
            </w:pPr>
            <w:r w:rsidRPr="00825B8F">
              <w:rPr>
                <w:rFonts w:ascii="Arial" w:hAnsi="Arial" w:cs="Arial"/>
                <w:sz w:val="20"/>
                <w:szCs w:val="20"/>
              </w:rPr>
              <w:t>1384,5</w:t>
            </w:r>
          </w:p>
        </w:tc>
        <w:tc>
          <w:tcPr>
            <w:tcW w:w="807" w:type="dxa"/>
            <w:vAlign w:val="center"/>
          </w:tcPr>
          <w:p w14:paraId="754095D8" w14:textId="77777777" w:rsidR="008A08FC" w:rsidRPr="00825B8F" w:rsidRDefault="008A08FC" w:rsidP="00C010D5">
            <w:pPr>
              <w:rPr>
                <w:rFonts w:ascii="Arial" w:hAnsi="Arial" w:cs="Arial"/>
                <w:sz w:val="20"/>
                <w:szCs w:val="20"/>
              </w:rPr>
            </w:pPr>
            <w:r w:rsidRPr="00825B8F">
              <w:rPr>
                <w:rFonts w:ascii="Arial" w:hAnsi="Arial" w:cs="Arial"/>
                <w:sz w:val="20"/>
                <w:szCs w:val="20"/>
              </w:rPr>
              <w:t>1411,3</w:t>
            </w:r>
          </w:p>
        </w:tc>
        <w:tc>
          <w:tcPr>
            <w:tcW w:w="807" w:type="dxa"/>
            <w:vAlign w:val="center"/>
          </w:tcPr>
          <w:p w14:paraId="49C17ED9" w14:textId="77777777" w:rsidR="008A08FC" w:rsidRPr="00825B8F" w:rsidRDefault="008A08FC" w:rsidP="00C010D5">
            <w:pPr>
              <w:rPr>
                <w:rFonts w:ascii="Arial" w:hAnsi="Arial" w:cs="Arial"/>
                <w:sz w:val="20"/>
                <w:szCs w:val="20"/>
              </w:rPr>
            </w:pPr>
            <w:r w:rsidRPr="00825B8F">
              <w:rPr>
                <w:rFonts w:ascii="Arial" w:hAnsi="Arial" w:cs="Arial"/>
                <w:sz w:val="20"/>
                <w:szCs w:val="20"/>
              </w:rPr>
              <w:t>1453,0</w:t>
            </w:r>
          </w:p>
        </w:tc>
        <w:tc>
          <w:tcPr>
            <w:tcW w:w="807" w:type="dxa"/>
            <w:vAlign w:val="center"/>
          </w:tcPr>
          <w:p w14:paraId="1F2C1C95" w14:textId="77777777" w:rsidR="008A08FC" w:rsidRPr="00825B8F" w:rsidRDefault="008A08FC" w:rsidP="00C010D5">
            <w:pPr>
              <w:rPr>
                <w:rFonts w:ascii="Arial" w:hAnsi="Arial" w:cs="Arial"/>
                <w:sz w:val="20"/>
                <w:szCs w:val="20"/>
              </w:rPr>
            </w:pPr>
            <w:r w:rsidRPr="00825B8F">
              <w:rPr>
                <w:rFonts w:ascii="Arial" w:hAnsi="Arial" w:cs="Arial"/>
                <w:sz w:val="20"/>
                <w:szCs w:val="20"/>
              </w:rPr>
              <w:t>1457,1</w:t>
            </w:r>
          </w:p>
        </w:tc>
        <w:tc>
          <w:tcPr>
            <w:tcW w:w="807" w:type="dxa"/>
            <w:tcBorders>
              <w:right w:val="single" w:sz="4" w:space="0" w:color="auto"/>
            </w:tcBorders>
            <w:vAlign w:val="center"/>
          </w:tcPr>
          <w:p w14:paraId="7A513A1F" w14:textId="77777777" w:rsidR="008A08FC" w:rsidRPr="00825B8F" w:rsidRDefault="008A08FC" w:rsidP="00C010D5">
            <w:pPr>
              <w:rPr>
                <w:rFonts w:ascii="Arial" w:hAnsi="Arial" w:cs="Arial"/>
                <w:sz w:val="20"/>
                <w:szCs w:val="20"/>
              </w:rPr>
            </w:pPr>
            <w:r w:rsidRPr="00825B8F">
              <w:rPr>
                <w:rFonts w:ascii="Arial" w:hAnsi="Arial" w:cs="Arial"/>
                <w:sz w:val="20"/>
                <w:szCs w:val="20"/>
              </w:rPr>
              <w:t>1462,3</w:t>
            </w:r>
          </w:p>
        </w:tc>
        <w:tc>
          <w:tcPr>
            <w:tcW w:w="807" w:type="dxa"/>
            <w:tcBorders>
              <w:left w:val="single" w:sz="4" w:space="0" w:color="auto"/>
              <w:right w:val="single" w:sz="18" w:space="0" w:color="auto"/>
            </w:tcBorders>
            <w:vAlign w:val="center"/>
          </w:tcPr>
          <w:p w14:paraId="192FA7BB" w14:textId="77777777" w:rsidR="008A08FC" w:rsidRPr="00825B8F" w:rsidRDefault="008A08FC" w:rsidP="00C010D5">
            <w:pPr>
              <w:rPr>
                <w:rFonts w:ascii="Arial" w:hAnsi="Arial" w:cs="Arial"/>
                <w:sz w:val="20"/>
                <w:szCs w:val="20"/>
              </w:rPr>
            </w:pPr>
            <w:r w:rsidRPr="00825B8F">
              <w:rPr>
                <w:rFonts w:ascii="Arial" w:hAnsi="Arial" w:cs="Arial"/>
                <w:sz w:val="20"/>
                <w:szCs w:val="20"/>
              </w:rPr>
              <w:t>1555,8</w:t>
            </w:r>
          </w:p>
        </w:tc>
        <w:tc>
          <w:tcPr>
            <w:tcW w:w="1322" w:type="dxa"/>
            <w:tcBorders>
              <w:top w:val="single" w:sz="6" w:space="0" w:color="auto"/>
              <w:left w:val="single" w:sz="18" w:space="0" w:color="auto"/>
              <w:bottom w:val="single" w:sz="18" w:space="0" w:color="auto"/>
              <w:right w:val="single" w:sz="18" w:space="0" w:color="auto"/>
            </w:tcBorders>
            <w:vAlign w:val="center"/>
          </w:tcPr>
          <w:p w14:paraId="54427D22" w14:textId="77777777" w:rsidR="008A08FC" w:rsidRPr="00825B8F" w:rsidRDefault="008A08FC" w:rsidP="00C010D5">
            <w:pPr>
              <w:rPr>
                <w:rFonts w:ascii="Arial" w:hAnsi="Arial" w:cs="Arial"/>
                <w:sz w:val="20"/>
                <w:szCs w:val="20"/>
              </w:rPr>
            </w:pPr>
            <w:r w:rsidRPr="00825B8F">
              <w:rPr>
                <w:rFonts w:ascii="Arial" w:hAnsi="Arial" w:cs="Arial"/>
                <w:sz w:val="20"/>
                <w:szCs w:val="20"/>
              </w:rPr>
              <w:t>1550</w:t>
            </w:r>
          </w:p>
        </w:tc>
        <w:tc>
          <w:tcPr>
            <w:tcW w:w="1375" w:type="dxa"/>
            <w:tcBorders>
              <w:left w:val="single" w:sz="18" w:space="0" w:color="auto"/>
            </w:tcBorders>
            <w:vAlign w:val="center"/>
          </w:tcPr>
          <w:p w14:paraId="15C77724" w14:textId="77777777" w:rsidR="008A08FC" w:rsidRPr="00825B8F" w:rsidRDefault="008A08FC" w:rsidP="00C010D5">
            <w:pPr>
              <w:rPr>
                <w:rFonts w:ascii="Arial" w:hAnsi="Arial" w:cs="Arial"/>
                <w:sz w:val="20"/>
                <w:szCs w:val="20"/>
              </w:rPr>
            </w:pPr>
            <w:r w:rsidRPr="00825B8F">
              <w:rPr>
                <w:rFonts w:ascii="Arial" w:hAnsi="Arial" w:cs="Arial"/>
                <w:sz w:val="20"/>
                <w:szCs w:val="20"/>
              </w:rPr>
              <w:t xml:space="preserve">Dane uzyskane z gmin, zarządów dróg powiatowych, PZDW, GDDKiA </w:t>
            </w:r>
            <w:r w:rsidRPr="00825B8F">
              <w:rPr>
                <w:rFonts w:ascii="Arial" w:hAnsi="Arial" w:cs="Arial"/>
                <w:sz w:val="20"/>
                <w:szCs w:val="20"/>
              </w:rPr>
              <w:lastRenderedPageBreak/>
              <w:t>oddział w Rzeszowie</w:t>
            </w:r>
          </w:p>
        </w:tc>
      </w:tr>
    </w:tbl>
    <w:p w14:paraId="48D59C90" w14:textId="77777777" w:rsidR="008A08FC" w:rsidRPr="008A08FC" w:rsidRDefault="008A08FC" w:rsidP="008A08FC">
      <w:pPr>
        <w:spacing w:before="120" w:after="120"/>
        <w:rPr>
          <w:rFonts w:ascii="Arial" w:hAnsi="Arial" w:cs="Arial"/>
          <w:sz w:val="24"/>
          <w:szCs w:val="24"/>
        </w:rPr>
      </w:pPr>
      <w:r w:rsidRPr="008A08FC">
        <w:rPr>
          <w:rFonts w:ascii="Arial" w:hAnsi="Arial" w:cs="Arial"/>
          <w:b/>
          <w:sz w:val="24"/>
          <w:szCs w:val="24"/>
        </w:rPr>
        <w:lastRenderedPageBreak/>
        <w:t>*</w:t>
      </w:r>
      <w:r>
        <w:rPr>
          <w:rFonts w:ascii="Arial" w:hAnsi="Arial" w:cs="Arial"/>
          <w:sz w:val="24"/>
          <w:szCs w:val="24"/>
        </w:rPr>
        <w:t xml:space="preserve"> </w:t>
      </w:r>
      <w:r w:rsidRPr="008A08FC">
        <w:rPr>
          <w:rFonts w:ascii="Arial" w:hAnsi="Arial" w:cs="Arial"/>
          <w:sz w:val="24"/>
          <w:szCs w:val="24"/>
        </w:rPr>
        <w:t>dane zebrane w procesie przygotowywania Strategii</w:t>
      </w:r>
    </w:p>
    <w:p w14:paraId="45E42730" w14:textId="77777777" w:rsidR="008A08FC" w:rsidRDefault="008A08FC" w:rsidP="008A08FC">
      <w:pPr>
        <w:pStyle w:val="Nagwek3"/>
        <w:rPr>
          <w:b w:val="0"/>
          <w:sz w:val="28"/>
          <w:szCs w:val="28"/>
        </w:rPr>
      </w:pPr>
      <w:bookmarkStart w:id="176" w:name="_Toc87952211"/>
      <w:r w:rsidRPr="008A08FC">
        <w:rPr>
          <w:b w:val="0"/>
          <w:sz w:val="28"/>
          <w:szCs w:val="28"/>
        </w:rPr>
        <w:t>Priorytet tematyczny 3.4. Funkcje obszarów wiejskich</w:t>
      </w:r>
      <w:bookmarkEnd w:id="176"/>
    </w:p>
    <w:tbl>
      <w:tblPr>
        <w:tblStyle w:val="Tabela-Siatka"/>
        <w:tblW w:w="0" w:type="auto"/>
        <w:tblLook w:val="04A0" w:firstRow="1" w:lastRow="0" w:firstColumn="1" w:lastColumn="0" w:noHBand="0" w:noVBand="1"/>
        <w:tblCaption w:val="Priorytet tematyczny 3.4. Funkcje obszarów wiejskich"/>
        <w:tblDescription w:val="Tabela zawiera L.p., Wskaźnik, Poziom terytorialny rok 2010, 2011, 2012, 2013, 2014, 2015, 2016, 2017, 2018, 2019, 2020, 2020/ Wartość docelowa, Źródło"/>
      </w:tblPr>
      <w:tblGrid>
        <w:gridCol w:w="479"/>
        <w:gridCol w:w="1441"/>
        <w:gridCol w:w="1090"/>
        <w:gridCol w:w="1278"/>
        <w:gridCol w:w="584"/>
        <w:gridCol w:w="1066"/>
        <w:gridCol w:w="1066"/>
        <w:gridCol w:w="1106"/>
        <w:gridCol w:w="649"/>
        <w:gridCol w:w="870"/>
        <w:gridCol w:w="911"/>
        <w:gridCol w:w="829"/>
        <w:gridCol w:w="829"/>
        <w:gridCol w:w="829"/>
        <w:gridCol w:w="1066"/>
        <w:gridCol w:w="1033"/>
      </w:tblGrid>
      <w:tr w:rsidR="008A08FC" w:rsidRPr="00B419FF" w14:paraId="26E5056C" w14:textId="77777777" w:rsidTr="00C010D5">
        <w:trPr>
          <w:tblHeader/>
        </w:trPr>
        <w:tc>
          <w:tcPr>
            <w:tcW w:w="0" w:type="auto"/>
            <w:vAlign w:val="center"/>
          </w:tcPr>
          <w:p w14:paraId="5CC04556" w14:textId="77777777" w:rsidR="008A08FC" w:rsidRPr="00B419FF" w:rsidRDefault="008A08FC" w:rsidP="00C010D5">
            <w:pPr>
              <w:rPr>
                <w:rFonts w:ascii="Arial" w:hAnsi="Arial" w:cs="Arial"/>
                <w:b/>
                <w:sz w:val="20"/>
                <w:szCs w:val="20"/>
              </w:rPr>
            </w:pPr>
            <w:r w:rsidRPr="00B419FF">
              <w:rPr>
                <w:rFonts w:ascii="Arial" w:hAnsi="Arial" w:cs="Arial"/>
                <w:b/>
                <w:sz w:val="20"/>
                <w:szCs w:val="20"/>
              </w:rPr>
              <w:t>L.p.</w:t>
            </w:r>
          </w:p>
        </w:tc>
        <w:tc>
          <w:tcPr>
            <w:tcW w:w="0" w:type="auto"/>
            <w:vAlign w:val="center"/>
          </w:tcPr>
          <w:p w14:paraId="5730D978" w14:textId="77777777" w:rsidR="008A08FC" w:rsidRPr="00B419FF" w:rsidRDefault="008A08FC" w:rsidP="00C010D5">
            <w:pPr>
              <w:rPr>
                <w:rFonts w:ascii="Arial" w:hAnsi="Arial" w:cs="Arial"/>
                <w:b/>
                <w:sz w:val="20"/>
                <w:szCs w:val="20"/>
              </w:rPr>
            </w:pPr>
            <w:r w:rsidRPr="00B419FF">
              <w:rPr>
                <w:rFonts w:ascii="Arial" w:hAnsi="Arial" w:cs="Arial"/>
                <w:b/>
                <w:sz w:val="20"/>
                <w:szCs w:val="20"/>
              </w:rPr>
              <w:t>Wskaźnik</w:t>
            </w:r>
          </w:p>
        </w:tc>
        <w:tc>
          <w:tcPr>
            <w:tcW w:w="0" w:type="auto"/>
            <w:vAlign w:val="center"/>
          </w:tcPr>
          <w:p w14:paraId="0813B9A6" w14:textId="77777777" w:rsidR="008A08FC" w:rsidRPr="00B419FF" w:rsidRDefault="008A08FC" w:rsidP="00C010D5">
            <w:pPr>
              <w:rPr>
                <w:rFonts w:ascii="Arial" w:hAnsi="Arial" w:cs="Arial"/>
                <w:b/>
                <w:sz w:val="20"/>
                <w:szCs w:val="20"/>
              </w:rPr>
            </w:pPr>
            <w:r w:rsidRPr="00B419FF">
              <w:rPr>
                <w:rFonts w:ascii="Arial" w:hAnsi="Arial" w:cs="Arial"/>
                <w:b/>
                <w:sz w:val="20"/>
                <w:szCs w:val="20"/>
              </w:rPr>
              <w:t>Poziom terytorialny</w:t>
            </w:r>
          </w:p>
        </w:tc>
        <w:tc>
          <w:tcPr>
            <w:tcW w:w="0" w:type="auto"/>
            <w:vAlign w:val="center"/>
          </w:tcPr>
          <w:p w14:paraId="77C5BBBD" w14:textId="77777777" w:rsidR="008A08FC" w:rsidRPr="00B419FF" w:rsidRDefault="008A08FC" w:rsidP="00C010D5">
            <w:pPr>
              <w:rPr>
                <w:rFonts w:ascii="Arial" w:hAnsi="Arial" w:cs="Arial"/>
                <w:b/>
                <w:sz w:val="20"/>
                <w:szCs w:val="20"/>
              </w:rPr>
            </w:pPr>
            <w:r w:rsidRPr="00B419FF">
              <w:rPr>
                <w:rFonts w:ascii="Arial" w:hAnsi="Arial" w:cs="Arial"/>
                <w:b/>
                <w:sz w:val="20"/>
                <w:szCs w:val="20"/>
              </w:rPr>
              <w:t>2010</w:t>
            </w:r>
          </w:p>
        </w:tc>
        <w:tc>
          <w:tcPr>
            <w:tcW w:w="0" w:type="auto"/>
            <w:vAlign w:val="center"/>
          </w:tcPr>
          <w:p w14:paraId="77C048D4" w14:textId="77777777" w:rsidR="008A08FC" w:rsidRPr="00B419FF" w:rsidRDefault="008A08FC" w:rsidP="00C010D5">
            <w:pPr>
              <w:rPr>
                <w:rFonts w:ascii="Arial" w:hAnsi="Arial" w:cs="Arial"/>
                <w:b/>
                <w:sz w:val="20"/>
                <w:szCs w:val="20"/>
              </w:rPr>
            </w:pPr>
            <w:r w:rsidRPr="00B419FF">
              <w:rPr>
                <w:rFonts w:ascii="Arial" w:hAnsi="Arial" w:cs="Arial"/>
                <w:b/>
                <w:sz w:val="20"/>
                <w:szCs w:val="20"/>
              </w:rPr>
              <w:t>2011</w:t>
            </w:r>
          </w:p>
        </w:tc>
        <w:tc>
          <w:tcPr>
            <w:tcW w:w="0" w:type="auto"/>
            <w:vAlign w:val="center"/>
          </w:tcPr>
          <w:p w14:paraId="26B6E0EE" w14:textId="77777777" w:rsidR="008A08FC" w:rsidRPr="00B419FF" w:rsidRDefault="008A08FC" w:rsidP="00C010D5">
            <w:pPr>
              <w:rPr>
                <w:rFonts w:ascii="Arial" w:hAnsi="Arial" w:cs="Arial"/>
                <w:b/>
                <w:sz w:val="20"/>
                <w:szCs w:val="20"/>
              </w:rPr>
            </w:pPr>
            <w:r w:rsidRPr="00B419FF">
              <w:rPr>
                <w:rFonts w:ascii="Arial" w:hAnsi="Arial" w:cs="Arial"/>
                <w:b/>
                <w:sz w:val="20"/>
                <w:szCs w:val="20"/>
              </w:rPr>
              <w:t>2012</w:t>
            </w:r>
          </w:p>
        </w:tc>
        <w:tc>
          <w:tcPr>
            <w:tcW w:w="0" w:type="auto"/>
            <w:vAlign w:val="center"/>
          </w:tcPr>
          <w:p w14:paraId="50DFE44D" w14:textId="77777777" w:rsidR="008A08FC" w:rsidRPr="00B419FF" w:rsidRDefault="008A08FC" w:rsidP="00C010D5">
            <w:pPr>
              <w:rPr>
                <w:rFonts w:ascii="Arial" w:hAnsi="Arial" w:cs="Arial"/>
                <w:b/>
                <w:sz w:val="20"/>
                <w:szCs w:val="20"/>
              </w:rPr>
            </w:pPr>
            <w:r w:rsidRPr="00B419FF">
              <w:rPr>
                <w:rFonts w:ascii="Arial" w:hAnsi="Arial" w:cs="Arial"/>
                <w:b/>
                <w:sz w:val="20"/>
                <w:szCs w:val="20"/>
              </w:rPr>
              <w:t>2013</w:t>
            </w:r>
          </w:p>
        </w:tc>
        <w:tc>
          <w:tcPr>
            <w:tcW w:w="0" w:type="auto"/>
            <w:vAlign w:val="center"/>
          </w:tcPr>
          <w:p w14:paraId="38462FA5" w14:textId="77777777" w:rsidR="008A08FC" w:rsidRPr="00B419FF" w:rsidRDefault="008A08FC" w:rsidP="00C010D5">
            <w:pPr>
              <w:rPr>
                <w:rFonts w:ascii="Arial" w:hAnsi="Arial" w:cs="Arial"/>
                <w:b/>
                <w:sz w:val="20"/>
                <w:szCs w:val="20"/>
              </w:rPr>
            </w:pPr>
            <w:r w:rsidRPr="00B419FF">
              <w:rPr>
                <w:rFonts w:ascii="Arial" w:hAnsi="Arial" w:cs="Arial"/>
                <w:b/>
                <w:sz w:val="20"/>
                <w:szCs w:val="20"/>
              </w:rPr>
              <w:t>2014</w:t>
            </w:r>
          </w:p>
        </w:tc>
        <w:tc>
          <w:tcPr>
            <w:tcW w:w="0" w:type="auto"/>
            <w:vAlign w:val="center"/>
          </w:tcPr>
          <w:p w14:paraId="779EA654" w14:textId="77777777" w:rsidR="008A08FC" w:rsidRPr="00B419FF" w:rsidRDefault="008A08FC" w:rsidP="00C010D5">
            <w:pPr>
              <w:rPr>
                <w:rFonts w:ascii="Arial" w:hAnsi="Arial" w:cs="Arial"/>
                <w:b/>
                <w:sz w:val="20"/>
                <w:szCs w:val="20"/>
              </w:rPr>
            </w:pPr>
            <w:r w:rsidRPr="00B419FF">
              <w:rPr>
                <w:rFonts w:ascii="Arial" w:hAnsi="Arial" w:cs="Arial"/>
                <w:b/>
                <w:sz w:val="20"/>
                <w:szCs w:val="20"/>
              </w:rPr>
              <w:t>2015</w:t>
            </w:r>
          </w:p>
        </w:tc>
        <w:tc>
          <w:tcPr>
            <w:tcW w:w="0" w:type="auto"/>
            <w:vAlign w:val="center"/>
          </w:tcPr>
          <w:p w14:paraId="1C5FD91B" w14:textId="77777777" w:rsidR="008A08FC" w:rsidRPr="00B419FF" w:rsidRDefault="008A08FC" w:rsidP="00C010D5">
            <w:pPr>
              <w:rPr>
                <w:rFonts w:ascii="Arial" w:hAnsi="Arial" w:cs="Arial"/>
                <w:b/>
                <w:sz w:val="20"/>
                <w:szCs w:val="20"/>
              </w:rPr>
            </w:pPr>
            <w:r w:rsidRPr="00B419FF">
              <w:rPr>
                <w:rFonts w:ascii="Arial" w:hAnsi="Arial" w:cs="Arial"/>
                <w:b/>
                <w:sz w:val="20"/>
                <w:szCs w:val="20"/>
              </w:rPr>
              <w:t>2016</w:t>
            </w:r>
          </w:p>
        </w:tc>
        <w:tc>
          <w:tcPr>
            <w:tcW w:w="0" w:type="auto"/>
            <w:vAlign w:val="center"/>
          </w:tcPr>
          <w:p w14:paraId="2418AC90" w14:textId="77777777" w:rsidR="008A08FC" w:rsidRPr="00B419FF" w:rsidRDefault="008A08FC" w:rsidP="00C010D5">
            <w:pPr>
              <w:rPr>
                <w:rFonts w:ascii="Arial" w:hAnsi="Arial" w:cs="Arial"/>
                <w:b/>
                <w:sz w:val="20"/>
                <w:szCs w:val="20"/>
              </w:rPr>
            </w:pPr>
            <w:r w:rsidRPr="00B419FF">
              <w:rPr>
                <w:rFonts w:ascii="Arial" w:hAnsi="Arial" w:cs="Arial"/>
                <w:b/>
                <w:sz w:val="20"/>
                <w:szCs w:val="20"/>
              </w:rPr>
              <w:t>2017</w:t>
            </w:r>
          </w:p>
        </w:tc>
        <w:tc>
          <w:tcPr>
            <w:tcW w:w="0" w:type="auto"/>
            <w:vAlign w:val="center"/>
          </w:tcPr>
          <w:p w14:paraId="61A0DC4A" w14:textId="77777777" w:rsidR="008A08FC" w:rsidRPr="00B419FF" w:rsidRDefault="008A08FC" w:rsidP="00C010D5">
            <w:pPr>
              <w:rPr>
                <w:rFonts w:ascii="Arial" w:hAnsi="Arial" w:cs="Arial"/>
                <w:b/>
                <w:sz w:val="20"/>
                <w:szCs w:val="20"/>
              </w:rPr>
            </w:pPr>
            <w:r w:rsidRPr="00B419FF">
              <w:rPr>
                <w:rFonts w:ascii="Arial" w:hAnsi="Arial" w:cs="Arial"/>
                <w:b/>
                <w:sz w:val="20"/>
                <w:szCs w:val="20"/>
              </w:rPr>
              <w:t>2018</w:t>
            </w:r>
          </w:p>
        </w:tc>
        <w:tc>
          <w:tcPr>
            <w:tcW w:w="0" w:type="auto"/>
            <w:vAlign w:val="center"/>
          </w:tcPr>
          <w:p w14:paraId="732FE3C3" w14:textId="77777777" w:rsidR="008A08FC" w:rsidRPr="00B419FF" w:rsidRDefault="008A08FC" w:rsidP="00C010D5">
            <w:pPr>
              <w:rPr>
                <w:rFonts w:ascii="Arial" w:hAnsi="Arial" w:cs="Arial"/>
                <w:b/>
                <w:sz w:val="20"/>
                <w:szCs w:val="20"/>
              </w:rPr>
            </w:pPr>
            <w:r w:rsidRPr="00B419FF">
              <w:rPr>
                <w:rFonts w:ascii="Arial" w:hAnsi="Arial" w:cs="Arial"/>
                <w:b/>
                <w:sz w:val="20"/>
                <w:szCs w:val="20"/>
              </w:rPr>
              <w:t>2019</w:t>
            </w:r>
          </w:p>
        </w:tc>
        <w:tc>
          <w:tcPr>
            <w:tcW w:w="0" w:type="auto"/>
            <w:tcBorders>
              <w:right w:val="single" w:sz="12" w:space="0" w:color="auto"/>
            </w:tcBorders>
            <w:vAlign w:val="center"/>
          </w:tcPr>
          <w:p w14:paraId="0F41AABA" w14:textId="77777777" w:rsidR="008A08FC" w:rsidRPr="00B419FF" w:rsidRDefault="008A08FC" w:rsidP="00C010D5">
            <w:pPr>
              <w:rPr>
                <w:rFonts w:ascii="Arial" w:hAnsi="Arial" w:cs="Arial"/>
                <w:b/>
                <w:sz w:val="20"/>
                <w:szCs w:val="20"/>
              </w:rPr>
            </w:pPr>
            <w:r w:rsidRPr="00B419FF">
              <w:rPr>
                <w:rFonts w:ascii="Arial" w:hAnsi="Arial" w:cs="Arial"/>
                <w:b/>
                <w:sz w:val="20"/>
                <w:szCs w:val="20"/>
              </w:rPr>
              <w:t>2020</w:t>
            </w:r>
          </w:p>
        </w:tc>
        <w:tc>
          <w:tcPr>
            <w:tcW w:w="0" w:type="auto"/>
            <w:tcBorders>
              <w:top w:val="single" w:sz="12" w:space="0" w:color="auto"/>
              <w:left w:val="single" w:sz="12" w:space="0" w:color="auto"/>
              <w:bottom w:val="single" w:sz="12" w:space="0" w:color="auto"/>
              <w:right w:val="single" w:sz="12" w:space="0" w:color="auto"/>
            </w:tcBorders>
            <w:vAlign w:val="center"/>
          </w:tcPr>
          <w:p w14:paraId="653F50D9" w14:textId="77777777" w:rsidR="008A08FC" w:rsidRPr="00B419FF" w:rsidRDefault="008A08FC" w:rsidP="00C010D5">
            <w:pPr>
              <w:rPr>
                <w:rFonts w:ascii="Arial" w:hAnsi="Arial" w:cs="Arial"/>
                <w:b/>
                <w:sz w:val="20"/>
                <w:szCs w:val="20"/>
              </w:rPr>
            </w:pPr>
            <w:r w:rsidRPr="00B419FF">
              <w:rPr>
                <w:rFonts w:ascii="Arial" w:hAnsi="Arial" w:cs="Arial"/>
                <w:b/>
                <w:sz w:val="20"/>
                <w:szCs w:val="20"/>
              </w:rPr>
              <w:t>2020/ Wartość docelowa</w:t>
            </w:r>
          </w:p>
        </w:tc>
        <w:tc>
          <w:tcPr>
            <w:tcW w:w="0" w:type="auto"/>
            <w:tcBorders>
              <w:left w:val="single" w:sz="12" w:space="0" w:color="auto"/>
            </w:tcBorders>
            <w:vAlign w:val="center"/>
          </w:tcPr>
          <w:p w14:paraId="490D8646" w14:textId="77777777" w:rsidR="008A08FC" w:rsidRPr="00B419FF" w:rsidRDefault="008A08FC" w:rsidP="00C010D5">
            <w:pPr>
              <w:rPr>
                <w:rFonts w:ascii="Arial" w:hAnsi="Arial" w:cs="Arial"/>
                <w:b/>
                <w:sz w:val="20"/>
                <w:szCs w:val="20"/>
              </w:rPr>
            </w:pPr>
            <w:r w:rsidRPr="00B419FF">
              <w:rPr>
                <w:rFonts w:ascii="Arial" w:hAnsi="Arial" w:cs="Arial"/>
                <w:b/>
                <w:sz w:val="20"/>
                <w:szCs w:val="20"/>
              </w:rPr>
              <w:t>Źródło</w:t>
            </w:r>
          </w:p>
        </w:tc>
      </w:tr>
      <w:tr w:rsidR="008A08FC" w:rsidRPr="00B419FF" w14:paraId="430B5C2C" w14:textId="77777777" w:rsidTr="00C010D5">
        <w:tc>
          <w:tcPr>
            <w:tcW w:w="0" w:type="auto"/>
            <w:vAlign w:val="center"/>
          </w:tcPr>
          <w:p w14:paraId="3B0DB97B" w14:textId="77777777" w:rsidR="008A08FC" w:rsidRPr="00B419FF" w:rsidRDefault="008A08FC" w:rsidP="00C010D5">
            <w:pPr>
              <w:rPr>
                <w:rFonts w:ascii="Arial" w:hAnsi="Arial" w:cs="Arial"/>
                <w:sz w:val="20"/>
                <w:szCs w:val="20"/>
              </w:rPr>
            </w:pPr>
            <w:r w:rsidRPr="00B419FF">
              <w:rPr>
                <w:rFonts w:ascii="Arial" w:hAnsi="Arial" w:cs="Arial"/>
                <w:sz w:val="20"/>
                <w:szCs w:val="20"/>
              </w:rPr>
              <w:t>1.</w:t>
            </w:r>
          </w:p>
        </w:tc>
        <w:tc>
          <w:tcPr>
            <w:tcW w:w="0" w:type="auto"/>
            <w:vAlign w:val="center"/>
          </w:tcPr>
          <w:p w14:paraId="189174D5" w14:textId="77777777" w:rsidR="008A08FC" w:rsidRPr="00B419FF" w:rsidRDefault="008A08FC" w:rsidP="00C010D5">
            <w:pPr>
              <w:rPr>
                <w:rFonts w:ascii="Arial" w:hAnsi="Arial" w:cs="Arial"/>
                <w:sz w:val="20"/>
                <w:szCs w:val="20"/>
              </w:rPr>
            </w:pPr>
            <w:r w:rsidRPr="00B419FF">
              <w:rPr>
                <w:rFonts w:ascii="Arial" w:hAnsi="Arial" w:cs="Arial"/>
                <w:sz w:val="20"/>
                <w:szCs w:val="20"/>
              </w:rPr>
              <w:t>Odsetek ludności korzystającej z sieci wodociągowej na wsi [%]</w:t>
            </w:r>
          </w:p>
        </w:tc>
        <w:tc>
          <w:tcPr>
            <w:tcW w:w="0" w:type="auto"/>
            <w:vAlign w:val="center"/>
          </w:tcPr>
          <w:p w14:paraId="1F3BDE5B"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56CE0DC4"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39F307B2" w14:textId="5B1F1EED" w:rsidR="008A08FC" w:rsidRPr="00B419FF" w:rsidRDefault="00AC75E6" w:rsidP="00C010D5">
            <w:pPr>
              <w:rPr>
                <w:rFonts w:ascii="Arial" w:hAnsi="Arial" w:cs="Arial"/>
                <w:sz w:val="20"/>
                <w:szCs w:val="20"/>
              </w:rPr>
            </w:pPr>
            <w:r>
              <w:rPr>
                <w:rFonts w:ascii="Arial" w:hAnsi="Arial" w:cs="Arial"/>
                <w:sz w:val="20"/>
                <w:szCs w:val="20"/>
              </w:rPr>
              <w:t>64,3</w:t>
            </w:r>
          </w:p>
        </w:tc>
        <w:tc>
          <w:tcPr>
            <w:tcW w:w="0" w:type="auto"/>
            <w:vAlign w:val="center"/>
          </w:tcPr>
          <w:p w14:paraId="3B7B1C4B" w14:textId="77777777" w:rsidR="008A08FC" w:rsidRPr="00B419FF" w:rsidRDefault="008A08FC" w:rsidP="00C010D5">
            <w:pPr>
              <w:rPr>
                <w:rFonts w:ascii="Arial" w:hAnsi="Arial" w:cs="Arial"/>
                <w:sz w:val="20"/>
                <w:szCs w:val="20"/>
              </w:rPr>
            </w:pPr>
            <w:r w:rsidRPr="00B419FF">
              <w:rPr>
                <w:rFonts w:ascii="Arial" w:hAnsi="Arial" w:cs="Arial"/>
                <w:sz w:val="20"/>
                <w:szCs w:val="20"/>
              </w:rPr>
              <w:t>64,6</w:t>
            </w:r>
          </w:p>
        </w:tc>
        <w:tc>
          <w:tcPr>
            <w:tcW w:w="0" w:type="auto"/>
            <w:vAlign w:val="center"/>
          </w:tcPr>
          <w:p w14:paraId="7CF940E9" w14:textId="77777777" w:rsidR="008A08FC" w:rsidRPr="00B419FF" w:rsidRDefault="008A08FC" w:rsidP="00C010D5">
            <w:pPr>
              <w:rPr>
                <w:rFonts w:ascii="Arial" w:hAnsi="Arial" w:cs="Arial"/>
                <w:sz w:val="20"/>
                <w:szCs w:val="20"/>
              </w:rPr>
            </w:pPr>
            <w:r w:rsidRPr="00B419FF">
              <w:rPr>
                <w:rFonts w:ascii="Arial" w:hAnsi="Arial" w:cs="Arial"/>
                <w:sz w:val="20"/>
                <w:szCs w:val="20"/>
              </w:rPr>
              <w:t>65,2</w:t>
            </w:r>
          </w:p>
        </w:tc>
        <w:tc>
          <w:tcPr>
            <w:tcW w:w="0" w:type="auto"/>
            <w:vAlign w:val="center"/>
          </w:tcPr>
          <w:p w14:paraId="013C186B" w14:textId="77777777" w:rsidR="008A08FC" w:rsidRPr="00B419FF" w:rsidRDefault="008A08FC" w:rsidP="00C010D5">
            <w:pPr>
              <w:rPr>
                <w:rFonts w:ascii="Arial" w:hAnsi="Arial" w:cs="Arial"/>
                <w:sz w:val="20"/>
                <w:szCs w:val="20"/>
              </w:rPr>
            </w:pPr>
            <w:r w:rsidRPr="00B419FF">
              <w:rPr>
                <w:rFonts w:ascii="Arial" w:hAnsi="Arial" w:cs="Arial"/>
                <w:sz w:val="20"/>
                <w:szCs w:val="20"/>
              </w:rPr>
              <w:t>70,0</w:t>
            </w:r>
          </w:p>
        </w:tc>
        <w:tc>
          <w:tcPr>
            <w:tcW w:w="0" w:type="auto"/>
            <w:vAlign w:val="center"/>
          </w:tcPr>
          <w:p w14:paraId="79817864" w14:textId="77777777" w:rsidR="008A08FC" w:rsidRPr="00B419FF" w:rsidRDefault="008A08FC" w:rsidP="00C010D5">
            <w:pPr>
              <w:rPr>
                <w:rFonts w:ascii="Arial" w:hAnsi="Arial" w:cs="Arial"/>
                <w:sz w:val="20"/>
                <w:szCs w:val="20"/>
              </w:rPr>
            </w:pPr>
            <w:r w:rsidRPr="00B419FF">
              <w:rPr>
                <w:rFonts w:ascii="Arial" w:hAnsi="Arial" w:cs="Arial"/>
                <w:sz w:val="20"/>
                <w:szCs w:val="20"/>
              </w:rPr>
              <w:t>70,7</w:t>
            </w:r>
          </w:p>
        </w:tc>
        <w:tc>
          <w:tcPr>
            <w:tcW w:w="0" w:type="auto"/>
            <w:vAlign w:val="center"/>
          </w:tcPr>
          <w:p w14:paraId="76F48505" w14:textId="77777777" w:rsidR="008A08FC" w:rsidRPr="00B419FF" w:rsidRDefault="008A08FC" w:rsidP="00C010D5">
            <w:pPr>
              <w:rPr>
                <w:rFonts w:ascii="Arial" w:hAnsi="Arial" w:cs="Arial"/>
                <w:sz w:val="20"/>
                <w:szCs w:val="20"/>
              </w:rPr>
            </w:pPr>
            <w:r w:rsidRPr="00B419FF">
              <w:rPr>
                <w:rFonts w:ascii="Arial" w:hAnsi="Arial" w:cs="Arial"/>
                <w:sz w:val="20"/>
                <w:szCs w:val="20"/>
              </w:rPr>
              <w:t>71,0</w:t>
            </w:r>
          </w:p>
        </w:tc>
        <w:tc>
          <w:tcPr>
            <w:tcW w:w="0" w:type="auto"/>
            <w:vAlign w:val="center"/>
          </w:tcPr>
          <w:p w14:paraId="1D9FFD64" w14:textId="77777777" w:rsidR="008A08FC" w:rsidRPr="00B419FF" w:rsidRDefault="008A08FC" w:rsidP="00C010D5">
            <w:pPr>
              <w:rPr>
                <w:rFonts w:ascii="Arial" w:hAnsi="Arial" w:cs="Arial"/>
                <w:sz w:val="20"/>
                <w:szCs w:val="20"/>
              </w:rPr>
            </w:pPr>
            <w:r w:rsidRPr="00B419FF">
              <w:rPr>
                <w:rFonts w:ascii="Arial" w:hAnsi="Arial" w:cs="Arial"/>
                <w:sz w:val="20"/>
                <w:szCs w:val="20"/>
              </w:rPr>
              <w:t>71,2</w:t>
            </w:r>
          </w:p>
        </w:tc>
        <w:tc>
          <w:tcPr>
            <w:tcW w:w="0" w:type="auto"/>
            <w:vAlign w:val="center"/>
          </w:tcPr>
          <w:p w14:paraId="1DC8A073" w14:textId="77777777" w:rsidR="008A08FC" w:rsidRPr="00B419FF" w:rsidRDefault="008A08FC" w:rsidP="00C010D5">
            <w:pPr>
              <w:rPr>
                <w:rFonts w:ascii="Arial" w:hAnsi="Arial" w:cs="Arial"/>
                <w:sz w:val="20"/>
                <w:szCs w:val="20"/>
              </w:rPr>
            </w:pPr>
            <w:r w:rsidRPr="00B419FF">
              <w:rPr>
                <w:rFonts w:ascii="Arial" w:hAnsi="Arial" w:cs="Arial"/>
                <w:sz w:val="20"/>
                <w:szCs w:val="20"/>
              </w:rPr>
              <w:t>71,6</w:t>
            </w:r>
          </w:p>
        </w:tc>
        <w:tc>
          <w:tcPr>
            <w:tcW w:w="0" w:type="auto"/>
            <w:vAlign w:val="center"/>
          </w:tcPr>
          <w:p w14:paraId="34C01B51" w14:textId="77777777" w:rsidR="008A08FC" w:rsidRPr="00B419FF" w:rsidRDefault="008A08FC" w:rsidP="00C010D5">
            <w:pPr>
              <w:rPr>
                <w:rFonts w:ascii="Arial" w:hAnsi="Arial" w:cs="Arial"/>
                <w:sz w:val="20"/>
                <w:szCs w:val="20"/>
              </w:rPr>
            </w:pPr>
            <w:r w:rsidRPr="00B419FF">
              <w:rPr>
                <w:rFonts w:ascii="Arial" w:hAnsi="Arial" w:cs="Arial"/>
                <w:sz w:val="20"/>
                <w:szCs w:val="20"/>
              </w:rPr>
              <w:t>71,8</w:t>
            </w:r>
          </w:p>
        </w:tc>
        <w:tc>
          <w:tcPr>
            <w:tcW w:w="0" w:type="auto"/>
            <w:tcBorders>
              <w:right w:val="single" w:sz="12" w:space="0" w:color="auto"/>
            </w:tcBorders>
            <w:vAlign w:val="center"/>
          </w:tcPr>
          <w:p w14:paraId="48E4CD77"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CAB1C4F" w14:textId="77777777" w:rsidR="008A08FC" w:rsidRPr="00B419FF" w:rsidRDefault="008A08FC" w:rsidP="00C010D5">
            <w:pPr>
              <w:rPr>
                <w:rFonts w:ascii="Arial" w:hAnsi="Arial" w:cs="Arial"/>
                <w:sz w:val="20"/>
                <w:szCs w:val="20"/>
              </w:rPr>
            </w:pPr>
            <w:r w:rsidRPr="00B419FF">
              <w:rPr>
                <w:rFonts w:ascii="Arial" w:hAnsi="Arial" w:cs="Arial"/>
                <w:sz w:val="20"/>
                <w:szCs w:val="20"/>
              </w:rPr>
              <w:t>70</w:t>
            </w:r>
          </w:p>
        </w:tc>
        <w:tc>
          <w:tcPr>
            <w:tcW w:w="0" w:type="auto"/>
            <w:tcBorders>
              <w:left w:val="single" w:sz="12" w:space="0" w:color="auto"/>
            </w:tcBorders>
            <w:vAlign w:val="center"/>
          </w:tcPr>
          <w:p w14:paraId="1B69C085"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r w:rsidR="008A08FC" w:rsidRPr="00B419FF" w14:paraId="0043F5D4" w14:textId="77777777" w:rsidTr="00C010D5">
        <w:tc>
          <w:tcPr>
            <w:tcW w:w="0" w:type="auto"/>
            <w:vAlign w:val="center"/>
          </w:tcPr>
          <w:p w14:paraId="25DBE41F" w14:textId="77777777" w:rsidR="008A08FC" w:rsidRPr="00B419FF" w:rsidRDefault="008A08FC" w:rsidP="00C010D5">
            <w:pPr>
              <w:rPr>
                <w:rFonts w:ascii="Arial" w:hAnsi="Arial" w:cs="Arial"/>
                <w:sz w:val="20"/>
                <w:szCs w:val="20"/>
              </w:rPr>
            </w:pPr>
            <w:r w:rsidRPr="00B419FF">
              <w:rPr>
                <w:rFonts w:ascii="Arial" w:hAnsi="Arial" w:cs="Arial"/>
                <w:sz w:val="20"/>
                <w:szCs w:val="20"/>
              </w:rPr>
              <w:t>2.</w:t>
            </w:r>
          </w:p>
        </w:tc>
        <w:tc>
          <w:tcPr>
            <w:tcW w:w="0" w:type="auto"/>
            <w:vAlign w:val="center"/>
          </w:tcPr>
          <w:p w14:paraId="7FCB2E75" w14:textId="77777777" w:rsidR="008A08FC" w:rsidRPr="00B419FF" w:rsidRDefault="008A08FC" w:rsidP="00C010D5">
            <w:pPr>
              <w:rPr>
                <w:rFonts w:ascii="Arial" w:hAnsi="Arial" w:cs="Arial"/>
                <w:sz w:val="20"/>
                <w:szCs w:val="20"/>
              </w:rPr>
            </w:pPr>
            <w:r w:rsidRPr="00B419FF">
              <w:rPr>
                <w:rFonts w:ascii="Arial" w:hAnsi="Arial" w:cs="Arial"/>
                <w:sz w:val="20"/>
                <w:szCs w:val="20"/>
              </w:rPr>
              <w:t>Odsetek ludności korzystającej z sieci kanalizacyjnej na wsi [%]</w:t>
            </w:r>
          </w:p>
        </w:tc>
        <w:tc>
          <w:tcPr>
            <w:tcW w:w="0" w:type="auto"/>
            <w:vAlign w:val="center"/>
          </w:tcPr>
          <w:p w14:paraId="30C23D5C"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26B8B9D5"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17BDD7D4" w14:textId="77777777" w:rsidR="008A08FC" w:rsidRPr="00B419FF" w:rsidRDefault="008A08FC" w:rsidP="00C010D5">
            <w:pPr>
              <w:rPr>
                <w:rFonts w:ascii="Arial" w:hAnsi="Arial" w:cs="Arial"/>
                <w:sz w:val="20"/>
                <w:szCs w:val="20"/>
              </w:rPr>
            </w:pPr>
            <w:r w:rsidRPr="00B419FF">
              <w:rPr>
                <w:rFonts w:ascii="Arial" w:hAnsi="Arial" w:cs="Arial"/>
                <w:sz w:val="20"/>
                <w:szCs w:val="20"/>
              </w:rPr>
              <w:t>43,1</w:t>
            </w:r>
          </w:p>
        </w:tc>
        <w:tc>
          <w:tcPr>
            <w:tcW w:w="0" w:type="auto"/>
            <w:vAlign w:val="center"/>
          </w:tcPr>
          <w:p w14:paraId="690DA360" w14:textId="77777777" w:rsidR="008A08FC" w:rsidRPr="00B419FF" w:rsidRDefault="008A08FC" w:rsidP="00C010D5">
            <w:pPr>
              <w:rPr>
                <w:rFonts w:ascii="Arial" w:hAnsi="Arial" w:cs="Arial"/>
                <w:sz w:val="20"/>
                <w:szCs w:val="20"/>
              </w:rPr>
            </w:pPr>
            <w:r w:rsidRPr="00B419FF">
              <w:rPr>
                <w:rFonts w:ascii="Arial" w:hAnsi="Arial" w:cs="Arial"/>
                <w:sz w:val="20"/>
                <w:szCs w:val="20"/>
              </w:rPr>
              <w:t>44,4</w:t>
            </w:r>
          </w:p>
        </w:tc>
        <w:tc>
          <w:tcPr>
            <w:tcW w:w="0" w:type="auto"/>
            <w:vAlign w:val="center"/>
          </w:tcPr>
          <w:p w14:paraId="4B417F07" w14:textId="77777777" w:rsidR="008A08FC" w:rsidRPr="00B419FF" w:rsidRDefault="008A08FC" w:rsidP="00C010D5">
            <w:pPr>
              <w:rPr>
                <w:rFonts w:ascii="Arial" w:hAnsi="Arial" w:cs="Arial"/>
                <w:sz w:val="20"/>
                <w:szCs w:val="20"/>
              </w:rPr>
            </w:pPr>
            <w:r w:rsidRPr="00B419FF">
              <w:rPr>
                <w:rFonts w:ascii="Arial" w:hAnsi="Arial" w:cs="Arial"/>
                <w:sz w:val="20"/>
                <w:szCs w:val="20"/>
              </w:rPr>
              <w:t>45,5</w:t>
            </w:r>
          </w:p>
        </w:tc>
        <w:tc>
          <w:tcPr>
            <w:tcW w:w="0" w:type="auto"/>
            <w:vAlign w:val="center"/>
          </w:tcPr>
          <w:p w14:paraId="2AB311A0" w14:textId="77777777" w:rsidR="008A08FC" w:rsidRPr="00B419FF" w:rsidRDefault="008A08FC" w:rsidP="00C010D5">
            <w:pPr>
              <w:rPr>
                <w:rFonts w:ascii="Arial" w:hAnsi="Arial" w:cs="Arial"/>
                <w:sz w:val="20"/>
                <w:szCs w:val="20"/>
              </w:rPr>
            </w:pPr>
            <w:r w:rsidRPr="00B419FF">
              <w:rPr>
                <w:rFonts w:ascii="Arial" w:hAnsi="Arial" w:cs="Arial"/>
                <w:sz w:val="20"/>
                <w:szCs w:val="20"/>
              </w:rPr>
              <w:t>54,4</w:t>
            </w:r>
          </w:p>
        </w:tc>
        <w:tc>
          <w:tcPr>
            <w:tcW w:w="0" w:type="auto"/>
            <w:vAlign w:val="center"/>
          </w:tcPr>
          <w:p w14:paraId="32B7F80C" w14:textId="77777777" w:rsidR="008A08FC" w:rsidRPr="00B419FF" w:rsidRDefault="008A08FC" w:rsidP="00C010D5">
            <w:pPr>
              <w:rPr>
                <w:rFonts w:ascii="Arial" w:hAnsi="Arial" w:cs="Arial"/>
                <w:sz w:val="20"/>
                <w:szCs w:val="20"/>
              </w:rPr>
            </w:pPr>
            <w:r w:rsidRPr="00B419FF">
              <w:rPr>
                <w:rFonts w:ascii="Arial" w:hAnsi="Arial" w:cs="Arial"/>
                <w:sz w:val="20"/>
                <w:szCs w:val="20"/>
              </w:rPr>
              <w:t>55,3</w:t>
            </w:r>
          </w:p>
        </w:tc>
        <w:tc>
          <w:tcPr>
            <w:tcW w:w="0" w:type="auto"/>
            <w:vAlign w:val="center"/>
          </w:tcPr>
          <w:p w14:paraId="56B3C4CB" w14:textId="77777777" w:rsidR="008A08FC" w:rsidRPr="00B419FF" w:rsidRDefault="008A08FC" w:rsidP="00C010D5">
            <w:pPr>
              <w:rPr>
                <w:rFonts w:ascii="Arial" w:hAnsi="Arial" w:cs="Arial"/>
                <w:sz w:val="20"/>
                <w:szCs w:val="20"/>
              </w:rPr>
            </w:pPr>
            <w:r w:rsidRPr="00B419FF">
              <w:rPr>
                <w:rFonts w:ascii="Arial" w:hAnsi="Arial" w:cs="Arial"/>
                <w:sz w:val="20"/>
                <w:szCs w:val="20"/>
              </w:rPr>
              <w:t>55,9</w:t>
            </w:r>
          </w:p>
        </w:tc>
        <w:tc>
          <w:tcPr>
            <w:tcW w:w="0" w:type="auto"/>
            <w:vAlign w:val="center"/>
          </w:tcPr>
          <w:p w14:paraId="499170D1" w14:textId="77777777" w:rsidR="008A08FC" w:rsidRPr="00B419FF" w:rsidRDefault="008A08FC" w:rsidP="00C010D5">
            <w:pPr>
              <w:rPr>
                <w:rFonts w:ascii="Arial" w:hAnsi="Arial" w:cs="Arial"/>
                <w:sz w:val="20"/>
                <w:szCs w:val="20"/>
              </w:rPr>
            </w:pPr>
            <w:r w:rsidRPr="00B419FF">
              <w:rPr>
                <w:rFonts w:ascii="Arial" w:hAnsi="Arial" w:cs="Arial"/>
                <w:sz w:val="20"/>
                <w:szCs w:val="20"/>
              </w:rPr>
              <w:t>56,1</w:t>
            </w:r>
          </w:p>
        </w:tc>
        <w:tc>
          <w:tcPr>
            <w:tcW w:w="0" w:type="auto"/>
            <w:vAlign w:val="center"/>
          </w:tcPr>
          <w:p w14:paraId="6BA1F04B" w14:textId="77777777" w:rsidR="008A08FC" w:rsidRPr="00B419FF" w:rsidRDefault="008A08FC" w:rsidP="00C010D5">
            <w:pPr>
              <w:rPr>
                <w:rFonts w:ascii="Arial" w:hAnsi="Arial" w:cs="Arial"/>
                <w:sz w:val="20"/>
                <w:szCs w:val="20"/>
              </w:rPr>
            </w:pPr>
            <w:r w:rsidRPr="00B419FF">
              <w:rPr>
                <w:rFonts w:ascii="Arial" w:hAnsi="Arial" w:cs="Arial"/>
                <w:sz w:val="20"/>
                <w:szCs w:val="20"/>
              </w:rPr>
              <w:t>56,8</w:t>
            </w:r>
          </w:p>
        </w:tc>
        <w:tc>
          <w:tcPr>
            <w:tcW w:w="0" w:type="auto"/>
            <w:vAlign w:val="center"/>
          </w:tcPr>
          <w:p w14:paraId="3E8C5C71" w14:textId="77777777" w:rsidR="008A08FC" w:rsidRPr="00B419FF" w:rsidRDefault="008A08FC" w:rsidP="00C010D5">
            <w:pPr>
              <w:rPr>
                <w:rFonts w:ascii="Arial" w:hAnsi="Arial" w:cs="Arial"/>
                <w:sz w:val="20"/>
                <w:szCs w:val="20"/>
              </w:rPr>
            </w:pPr>
            <w:r w:rsidRPr="00B419FF">
              <w:rPr>
                <w:rFonts w:ascii="Arial" w:hAnsi="Arial" w:cs="Arial"/>
                <w:sz w:val="20"/>
                <w:szCs w:val="20"/>
              </w:rPr>
              <w:t>57,5</w:t>
            </w:r>
          </w:p>
        </w:tc>
        <w:tc>
          <w:tcPr>
            <w:tcW w:w="0" w:type="auto"/>
            <w:tcBorders>
              <w:right w:val="single" w:sz="12" w:space="0" w:color="auto"/>
            </w:tcBorders>
            <w:vAlign w:val="center"/>
          </w:tcPr>
          <w:p w14:paraId="29C323CF"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3E417DFD" w14:textId="77777777" w:rsidR="008A08FC" w:rsidRPr="00B419FF" w:rsidRDefault="008A08FC" w:rsidP="00C010D5">
            <w:pPr>
              <w:rPr>
                <w:rFonts w:ascii="Arial" w:hAnsi="Arial" w:cs="Arial"/>
                <w:sz w:val="20"/>
                <w:szCs w:val="20"/>
              </w:rPr>
            </w:pPr>
            <w:r w:rsidRPr="00B419FF">
              <w:rPr>
                <w:rFonts w:ascii="Arial" w:hAnsi="Arial" w:cs="Arial"/>
                <w:sz w:val="20"/>
                <w:szCs w:val="20"/>
              </w:rPr>
              <w:t>48</w:t>
            </w:r>
          </w:p>
        </w:tc>
        <w:tc>
          <w:tcPr>
            <w:tcW w:w="0" w:type="auto"/>
            <w:tcBorders>
              <w:left w:val="single" w:sz="12" w:space="0" w:color="auto"/>
            </w:tcBorders>
            <w:vAlign w:val="center"/>
          </w:tcPr>
          <w:p w14:paraId="718B18D1"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r w:rsidR="008A08FC" w:rsidRPr="00B419FF" w14:paraId="791DAF80" w14:textId="77777777" w:rsidTr="00C010D5">
        <w:tc>
          <w:tcPr>
            <w:tcW w:w="0" w:type="auto"/>
            <w:vAlign w:val="center"/>
          </w:tcPr>
          <w:p w14:paraId="4A3A68B5" w14:textId="77777777" w:rsidR="008A08FC" w:rsidRPr="00B419FF" w:rsidRDefault="008A08FC" w:rsidP="00C010D5">
            <w:pPr>
              <w:rPr>
                <w:rFonts w:ascii="Arial" w:hAnsi="Arial" w:cs="Arial"/>
                <w:sz w:val="20"/>
                <w:szCs w:val="20"/>
              </w:rPr>
            </w:pPr>
            <w:r w:rsidRPr="00B419FF">
              <w:rPr>
                <w:rFonts w:ascii="Arial" w:hAnsi="Arial" w:cs="Arial"/>
                <w:sz w:val="20"/>
                <w:szCs w:val="20"/>
              </w:rPr>
              <w:t>3.</w:t>
            </w:r>
          </w:p>
        </w:tc>
        <w:tc>
          <w:tcPr>
            <w:tcW w:w="0" w:type="auto"/>
            <w:vAlign w:val="center"/>
          </w:tcPr>
          <w:p w14:paraId="3DCFC56B"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Drogi zamiejskie o twardej nawierzchni ulepszonej </w:t>
            </w:r>
            <w:r w:rsidRPr="00B419FF">
              <w:rPr>
                <w:rFonts w:ascii="Arial" w:hAnsi="Arial" w:cs="Arial"/>
                <w:sz w:val="20"/>
                <w:szCs w:val="20"/>
              </w:rPr>
              <w:lastRenderedPageBreak/>
              <w:t>na 100 km2 [km]</w:t>
            </w:r>
          </w:p>
        </w:tc>
        <w:tc>
          <w:tcPr>
            <w:tcW w:w="0" w:type="auto"/>
            <w:vAlign w:val="center"/>
          </w:tcPr>
          <w:p w14:paraId="66D55DAE"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podkarpackie</w:t>
            </w:r>
          </w:p>
        </w:tc>
        <w:tc>
          <w:tcPr>
            <w:tcW w:w="0" w:type="auto"/>
            <w:shd w:val="clear" w:color="auto" w:fill="BDD6EE" w:themeFill="accent1" w:themeFillTint="66"/>
            <w:vAlign w:val="center"/>
          </w:tcPr>
          <w:p w14:paraId="2277C4D0" w14:textId="77777777" w:rsidR="008A08FC" w:rsidRPr="00B419FF" w:rsidRDefault="008A08FC" w:rsidP="00C010D5">
            <w:pPr>
              <w:rPr>
                <w:rFonts w:ascii="Arial" w:hAnsi="Arial" w:cs="Arial"/>
                <w:sz w:val="20"/>
                <w:szCs w:val="20"/>
              </w:rPr>
            </w:pPr>
            <w:r w:rsidRPr="00B419FF">
              <w:rPr>
                <w:rFonts w:ascii="Arial" w:hAnsi="Arial" w:cs="Arial"/>
                <w:sz w:val="20"/>
                <w:szCs w:val="20"/>
              </w:rPr>
              <w:t>64,5</w:t>
            </w:r>
          </w:p>
        </w:tc>
        <w:tc>
          <w:tcPr>
            <w:tcW w:w="0" w:type="auto"/>
            <w:vAlign w:val="center"/>
          </w:tcPr>
          <w:p w14:paraId="67C628EA" w14:textId="77777777" w:rsidR="008A08FC" w:rsidRPr="00B419FF" w:rsidRDefault="008A08FC" w:rsidP="00C010D5">
            <w:pPr>
              <w:rPr>
                <w:rFonts w:ascii="Arial" w:hAnsi="Arial" w:cs="Arial"/>
                <w:sz w:val="20"/>
                <w:szCs w:val="20"/>
              </w:rPr>
            </w:pPr>
            <w:r w:rsidRPr="00B419FF">
              <w:rPr>
                <w:rFonts w:ascii="Arial" w:hAnsi="Arial" w:cs="Arial"/>
                <w:sz w:val="20"/>
                <w:szCs w:val="20"/>
              </w:rPr>
              <w:t>65,9</w:t>
            </w:r>
          </w:p>
        </w:tc>
        <w:tc>
          <w:tcPr>
            <w:tcW w:w="0" w:type="auto"/>
            <w:vAlign w:val="center"/>
          </w:tcPr>
          <w:p w14:paraId="381C928B" w14:textId="77777777" w:rsidR="008A08FC" w:rsidRPr="00B419FF" w:rsidRDefault="008A08FC" w:rsidP="00C010D5">
            <w:pPr>
              <w:rPr>
                <w:rFonts w:ascii="Arial" w:hAnsi="Arial" w:cs="Arial"/>
                <w:sz w:val="20"/>
                <w:szCs w:val="20"/>
              </w:rPr>
            </w:pPr>
            <w:r w:rsidRPr="00B419FF">
              <w:rPr>
                <w:rFonts w:ascii="Arial" w:hAnsi="Arial" w:cs="Arial"/>
                <w:sz w:val="20"/>
                <w:szCs w:val="20"/>
              </w:rPr>
              <w:t>68</w:t>
            </w:r>
          </w:p>
        </w:tc>
        <w:tc>
          <w:tcPr>
            <w:tcW w:w="0" w:type="auto"/>
            <w:vAlign w:val="center"/>
          </w:tcPr>
          <w:p w14:paraId="3B2EA9CD" w14:textId="77777777" w:rsidR="008A08FC" w:rsidRPr="00B419FF" w:rsidRDefault="008A08FC" w:rsidP="00C010D5">
            <w:pPr>
              <w:rPr>
                <w:rFonts w:ascii="Arial" w:hAnsi="Arial" w:cs="Arial"/>
                <w:sz w:val="20"/>
                <w:szCs w:val="20"/>
              </w:rPr>
            </w:pPr>
            <w:r w:rsidRPr="00B419FF">
              <w:rPr>
                <w:rFonts w:ascii="Arial" w:hAnsi="Arial" w:cs="Arial"/>
                <w:sz w:val="20"/>
                <w:szCs w:val="20"/>
              </w:rPr>
              <w:t>69,3</w:t>
            </w:r>
          </w:p>
        </w:tc>
        <w:tc>
          <w:tcPr>
            <w:tcW w:w="0" w:type="auto"/>
            <w:vAlign w:val="center"/>
          </w:tcPr>
          <w:p w14:paraId="0834E602" w14:textId="77777777" w:rsidR="008A08FC" w:rsidRPr="00B419FF" w:rsidRDefault="008A08FC" w:rsidP="00C010D5">
            <w:pPr>
              <w:rPr>
                <w:rFonts w:ascii="Arial" w:hAnsi="Arial" w:cs="Arial"/>
                <w:sz w:val="20"/>
                <w:szCs w:val="20"/>
              </w:rPr>
            </w:pPr>
            <w:r w:rsidRPr="00B419FF">
              <w:rPr>
                <w:rFonts w:ascii="Arial" w:hAnsi="Arial" w:cs="Arial"/>
                <w:sz w:val="20"/>
                <w:szCs w:val="20"/>
              </w:rPr>
              <w:t>70,6</w:t>
            </w:r>
          </w:p>
        </w:tc>
        <w:tc>
          <w:tcPr>
            <w:tcW w:w="0" w:type="auto"/>
            <w:vAlign w:val="center"/>
          </w:tcPr>
          <w:p w14:paraId="7068879B" w14:textId="77777777" w:rsidR="008A08FC" w:rsidRPr="00B419FF" w:rsidRDefault="008A08FC" w:rsidP="00C010D5">
            <w:pPr>
              <w:rPr>
                <w:rFonts w:ascii="Arial" w:hAnsi="Arial" w:cs="Arial"/>
                <w:sz w:val="20"/>
                <w:szCs w:val="20"/>
              </w:rPr>
            </w:pPr>
            <w:r w:rsidRPr="00B419FF">
              <w:rPr>
                <w:rFonts w:ascii="Arial" w:hAnsi="Arial" w:cs="Arial"/>
                <w:sz w:val="20"/>
                <w:szCs w:val="20"/>
              </w:rPr>
              <w:t>71,5</w:t>
            </w:r>
          </w:p>
        </w:tc>
        <w:tc>
          <w:tcPr>
            <w:tcW w:w="0" w:type="auto"/>
            <w:vAlign w:val="center"/>
          </w:tcPr>
          <w:p w14:paraId="75273DF1" w14:textId="77777777" w:rsidR="008A08FC" w:rsidRPr="00B419FF" w:rsidRDefault="008A08FC" w:rsidP="00C010D5">
            <w:pPr>
              <w:rPr>
                <w:rFonts w:ascii="Arial" w:hAnsi="Arial" w:cs="Arial"/>
                <w:sz w:val="20"/>
                <w:szCs w:val="20"/>
              </w:rPr>
            </w:pPr>
            <w:r w:rsidRPr="00B419FF">
              <w:rPr>
                <w:rFonts w:ascii="Arial" w:hAnsi="Arial" w:cs="Arial"/>
                <w:sz w:val="20"/>
                <w:szCs w:val="20"/>
              </w:rPr>
              <w:t>72,7</w:t>
            </w:r>
          </w:p>
        </w:tc>
        <w:tc>
          <w:tcPr>
            <w:tcW w:w="0" w:type="auto"/>
            <w:vAlign w:val="center"/>
          </w:tcPr>
          <w:p w14:paraId="7D803178" w14:textId="77777777" w:rsidR="008A08FC" w:rsidRPr="00B419FF" w:rsidRDefault="008A08FC" w:rsidP="00C010D5">
            <w:pPr>
              <w:rPr>
                <w:rFonts w:ascii="Arial" w:hAnsi="Arial" w:cs="Arial"/>
                <w:sz w:val="20"/>
                <w:szCs w:val="20"/>
              </w:rPr>
            </w:pPr>
            <w:r w:rsidRPr="00B419FF">
              <w:rPr>
                <w:rFonts w:ascii="Arial" w:hAnsi="Arial" w:cs="Arial"/>
                <w:sz w:val="20"/>
                <w:szCs w:val="20"/>
              </w:rPr>
              <w:t>73,8</w:t>
            </w:r>
          </w:p>
        </w:tc>
        <w:tc>
          <w:tcPr>
            <w:tcW w:w="0" w:type="auto"/>
            <w:vAlign w:val="center"/>
          </w:tcPr>
          <w:p w14:paraId="39F6D097" w14:textId="77777777" w:rsidR="008A08FC" w:rsidRPr="00B419FF" w:rsidRDefault="008A08FC" w:rsidP="00C010D5">
            <w:pPr>
              <w:rPr>
                <w:rFonts w:ascii="Arial" w:hAnsi="Arial" w:cs="Arial"/>
                <w:sz w:val="20"/>
                <w:szCs w:val="20"/>
              </w:rPr>
            </w:pPr>
            <w:r w:rsidRPr="00B419FF">
              <w:rPr>
                <w:rFonts w:ascii="Arial" w:hAnsi="Arial" w:cs="Arial"/>
                <w:sz w:val="20"/>
                <w:szCs w:val="20"/>
              </w:rPr>
              <w:t>73,6</w:t>
            </w:r>
          </w:p>
        </w:tc>
        <w:tc>
          <w:tcPr>
            <w:tcW w:w="0" w:type="auto"/>
            <w:vAlign w:val="center"/>
          </w:tcPr>
          <w:p w14:paraId="4CACFE68" w14:textId="77777777" w:rsidR="008A08FC" w:rsidRPr="00B419FF" w:rsidRDefault="008A08FC" w:rsidP="00C010D5">
            <w:pPr>
              <w:rPr>
                <w:rFonts w:ascii="Arial" w:hAnsi="Arial" w:cs="Arial"/>
                <w:sz w:val="20"/>
                <w:szCs w:val="20"/>
              </w:rPr>
            </w:pPr>
            <w:r w:rsidRPr="00B419FF">
              <w:rPr>
                <w:rFonts w:ascii="Arial" w:hAnsi="Arial" w:cs="Arial"/>
                <w:sz w:val="20"/>
                <w:szCs w:val="20"/>
              </w:rPr>
              <w:t>75,3</w:t>
            </w:r>
          </w:p>
        </w:tc>
        <w:tc>
          <w:tcPr>
            <w:tcW w:w="0" w:type="auto"/>
            <w:tcBorders>
              <w:right w:val="single" w:sz="12" w:space="0" w:color="auto"/>
            </w:tcBorders>
            <w:vAlign w:val="center"/>
          </w:tcPr>
          <w:p w14:paraId="23A8B58C"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A498691" w14:textId="77777777" w:rsidR="008A08FC" w:rsidRPr="00B419FF" w:rsidRDefault="008A08FC" w:rsidP="00C010D5">
            <w:pPr>
              <w:rPr>
                <w:rFonts w:ascii="Arial" w:hAnsi="Arial" w:cs="Arial"/>
                <w:sz w:val="20"/>
                <w:szCs w:val="20"/>
              </w:rPr>
            </w:pPr>
            <w:r w:rsidRPr="00B419FF">
              <w:rPr>
                <w:rFonts w:ascii="Arial" w:hAnsi="Arial" w:cs="Arial"/>
                <w:sz w:val="20"/>
                <w:szCs w:val="20"/>
              </w:rPr>
              <w:t>65</w:t>
            </w:r>
          </w:p>
        </w:tc>
        <w:tc>
          <w:tcPr>
            <w:tcW w:w="0" w:type="auto"/>
            <w:tcBorders>
              <w:left w:val="single" w:sz="12" w:space="0" w:color="auto"/>
            </w:tcBorders>
            <w:vAlign w:val="center"/>
          </w:tcPr>
          <w:p w14:paraId="11BC1FD3"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r w:rsidR="008A08FC" w:rsidRPr="00B419FF" w14:paraId="0F4D56EB" w14:textId="77777777" w:rsidTr="00C010D5">
        <w:tc>
          <w:tcPr>
            <w:tcW w:w="0" w:type="auto"/>
            <w:vAlign w:val="center"/>
          </w:tcPr>
          <w:p w14:paraId="02E2B724" w14:textId="77777777" w:rsidR="008A08FC" w:rsidRPr="00B419FF" w:rsidRDefault="008A08FC" w:rsidP="00C010D5">
            <w:pPr>
              <w:rPr>
                <w:rFonts w:ascii="Arial" w:hAnsi="Arial" w:cs="Arial"/>
                <w:sz w:val="20"/>
                <w:szCs w:val="20"/>
              </w:rPr>
            </w:pPr>
            <w:r w:rsidRPr="00B419FF">
              <w:rPr>
                <w:rFonts w:ascii="Arial" w:hAnsi="Arial" w:cs="Arial"/>
                <w:sz w:val="20"/>
                <w:szCs w:val="20"/>
              </w:rPr>
              <w:t>4.a</w:t>
            </w:r>
          </w:p>
        </w:tc>
        <w:tc>
          <w:tcPr>
            <w:tcW w:w="0" w:type="auto"/>
            <w:vAlign w:val="center"/>
          </w:tcPr>
          <w:p w14:paraId="4E989A72" w14:textId="77777777" w:rsidR="008A08FC" w:rsidRPr="00B419FF" w:rsidRDefault="008A08FC" w:rsidP="00C010D5">
            <w:pPr>
              <w:rPr>
                <w:rFonts w:ascii="Arial" w:hAnsi="Arial" w:cs="Arial"/>
                <w:sz w:val="20"/>
                <w:szCs w:val="20"/>
              </w:rPr>
            </w:pPr>
            <w:r w:rsidRPr="00B419FF">
              <w:rPr>
                <w:rFonts w:ascii="Arial" w:hAnsi="Arial" w:cs="Arial"/>
                <w:sz w:val="20"/>
                <w:szCs w:val="20"/>
              </w:rPr>
              <w:t>Podmioty wpisane do rejestru REGON na 10 tys. ludności na wsi (polska wieś = 100)</w:t>
            </w:r>
          </w:p>
        </w:tc>
        <w:tc>
          <w:tcPr>
            <w:tcW w:w="0" w:type="auto"/>
            <w:vAlign w:val="center"/>
          </w:tcPr>
          <w:p w14:paraId="4F69F45D"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2ED06250"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0B585854" w14:textId="77777777" w:rsidR="008A08FC" w:rsidRPr="00B419FF" w:rsidRDefault="008A08FC" w:rsidP="00C010D5">
            <w:pPr>
              <w:rPr>
                <w:rFonts w:ascii="Arial" w:hAnsi="Arial" w:cs="Arial"/>
                <w:sz w:val="20"/>
                <w:szCs w:val="20"/>
              </w:rPr>
            </w:pPr>
            <w:r w:rsidRPr="00B419FF">
              <w:rPr>
                <w:rFonts w:ascii="Arial" w:hAnsi="Arial" w:cs="Arial"/>
                <w:sz w:val="20"/>
                <w:szCs w:val="20"/>
              </w:rPr>
              <w:t>76,77</w:t>
            </w:r>
          </w:p>
        </w:tc>
        <w:tc>
          <w:tcPr>
            <w:tcW w:w="0" w:type="auto"/>
            <w:vAlign w:val="center"/>
          </w:tcPr>
          <w:p w14:paraId="57414A02" w14:textId="77777777" w:rsidR="008A08FC" w:rsidRPr="00B419FF" w:rsidRDefault="008A08FC" w:rsidP="00C010D5">
            <w:pPr>
              <w:rPr>
                <w:rFonts w:ascii="Arial" w:hAnsi="Arial" w:cs="Arial"/>
                <w:sz w:val="20"/>
                <w:szCs w:val="20"/>
              </w:rPr>
            </w:pPr>
            <w:r w:rsidRPr="00B419FF">
              <w:rPr>
                <w:rFonts w:ascii="Arial" w:hAnsi="Arial" w:cs="Arial"/>
                <w:sz w:val="20"/>
                <w:szCs w:val="20"/>
              </w:rPr>
              <w:t>76,53</w:t>
            </w:r>
          </w:p>
        </w:tc>
        <w:tc>
          <w:tcPr>
            <w:tcW w:w="0" w:type="auto"/>
            <w:vAlign w:val="center"/>
          </w:tcPr>
          <w:p w14:paraId="7EC1111B" w14:textId="77777777" w:rsidR="008A08FC" w:rsidRPr="00B419FF" w:rsidRDefault="008A08FC" w:rsidP="00C010D5">
            <w:pPr>
              <w:rPr>
                <w:rFonts w:ascii="Arial" w:hAnsi="Arial" w:cs="Arial"/>
                <w:sz w:val="20"/>
                <w:szCs w:val="20"/>
              </w:rPr>
            </w:pPr>
            <w:r w:rsidRPr="00B419FF">
              <w:rPr>
                <w:rFonts w:ascii="Arial" w:hAnsi="Arial" w:cs="Arial"/>
                <w:sz w:val="20"/>
                <w:szCs w:val="20"/>
              </w:rPr>
              <w:t>76,47</w:t>
            </w:r>
          </w:p>
        </w:tc>
        <w:tc>
          <w:tcPr>
            <w:tcW w:w="0" w:type="auto"/>
            <w:vAlign w:val="center"/>
          </w:tcPr>
          <w:p w14:paraId="4FBA259B" w14:textId="77777777" w:rsidR="008A08FC" w:rsidRPr="00B419FF" w:rsidRDefault="008A08FC" w:rsidP="00C010D5">
            <w:pPr>
              <w:rPr>
                <w:rFonts w:ascii="Arial" w:hAnsi="Arial" w:cs="Arial"/>
                <w:sz w:val="20"/>
                <w:szCs w:val="20"/>
              </w:rPr>
            </w:pPr>
            <w:r w:rsidRPr="00B419FF">
              <w:rPr>
                <w:rFonts w:ascii="Arial" w:hAnsi="Arial" w:cs="Arial"/>
                <w:sz w:val="20"/>
                <w:szCs w:val="20"/>
              </w:rPr>
              <w:t>76,44</w:t>
            </w:r>
          </w:p>
        </w:tc>
        <w:tc>
          <w:tcPr>
            <w:tcW w:w="0" w:type="auto"/>
            <w:vAlign w:val="center"/>
          </w:tcPr>
          <w:p w14:paraId="33417B42" w14:textId="77777777" w:rsidR="008A08FC" w:rsidRPr="00B419FF" w:rsidRDefault="008A08FC" w:rsidP="00C010D5">
            <w:pPr>
              <w:rPr>
                <w:rFonts w:ascii="Arial" w:hAnsi="Arial" w:cs="Arial"/>
                <w:sz w:val="20"/>
                <w:szCs w:val="20"/>
              </w:rPr>
            </w:pPr>
            <w:r w:rsidRPr="00B419FF">
              <w:rPr>
                <w:rFonts w:ascii="Arial" w:hAnsi="Arial" w:cs="Arial"/>
                <w:sz w:val="20"/>
                <w:szCs w:val="20"/>
              </w:rPr>
              <w:t>76,35</w:t>
            </w:r>
          </w:p>
        </w:tc>
        <w:tc>
          <w:tcPr>
            <w:tcW w:w="0" w:type="auto"/>
            <w:vAlign w:val="center"/>
          </w:tcPr>
          <w:p w14:paraId="7222658B" w14:textId="77777777" w:rsidR="008A08FC" w:rsidRPr="00B419FF" w:rsidRDefault="008A08FC" w:rsidP="00C010D5">
            <w:pPr>
              <w:rPr>
                <w:rFonts w:ascii="Arial" w:hAnsi="Arial" w:cs="Arial"/>
                <w:sz w:val="20"/>
                <w:szCs w:val="20"/>
              </w:rPr>
            </w:pPr>
            <w:r w:rsidRPr="00B419FF">
              <w:rPr>
                <w:rFonts w:ascii="Arial" w:hAnsi="Arial" w:cs="Arial"/>
                <w:sz w:val="20"/>
                <w:szCs w:val="20"/>
              </w:rPr>
              <w:t>76,72</w:t>
            </w:r>
          </w:p>
        </w:tc>
        <w:tc>
          <w:tcPr>
            <w:tcW w:w="0" w:type="auto"/>
            <w:vAlign w:val="center"/>
          </w:tcPr>
          <w:p w14:paraId="2C9E8C25" w14:textId="77777777" w:rsidR="008A08FC" w:rsidRPr="00B419FF" w:rsidRDefault="008A08FC" w:rsidP="00C010D5">
            <w:pPr>
              <w:rPr>
                <w:rFonts w:ascii="Arial" w:hAnsi="Arial" w:cs="Arial"/>
                <w:sz w:val="20"/>
                <w:szCs w:val="20"/>
              </w:rPr>
            </w:pPr>
            <w:r w:rsidRPr="00B419FF">
              <w:rPr>
                <w:rFonts w:ascii="Arial" w:hAnsi="Arial" w:cs="Arial"/>
                <w:sz w:val="20"/>
                <w:szCs w:val="20"/>
              </w:rPr>
              <w:t>76,72</w:t>
            </w:r>
          </w:p>
        </w:tc>
        <w:tc>
          <w:tcPr>
            <w:tcW w:w="0" w:type="auto"/>
            <w:vAlign w:val="center"/>
          </w:tcPr>
          <w:p w14:paraId="59732AA7" w14:textId="77777777" w:rsidR="008A08FC" w:rsidRPr="00B419FF" w:rsidRDefault="008A08FC" w:rsidP="00C010D5">
            <w:pPr>
              <w:rPr>
                <w:rFonts w:ascii="Arial" w:hAnsi="Arial" w:cs="Arial"/>
                <w:sz w:val="20"/>
                <w:szCs w:val="20"/>
              </w:rPr>
            </w:pPr>
            <w:r w:rsidRPr="00B419FF">
              <w:rPr>
                <w:rFonts w:ascii="Arial" w:hAnsi="Arial" w:cs="Arial"/>
                <w:sz w:val="20"/>
                <w:szCs w:val="20"/>
              </w:rPr>
              <w:t>76,80</w:t>
            </w:r>
          </w:p>
        </w:tc>
        <w:tc>
          <w:tcPr>
            <w:tcW w:w="0" w:type="auto"/>
            <w:vAlign w:val="center"/>
          </w:tcPr>
          <w:p w14:paraId="32381FE3" w14:textId="77777777" w:rsidR="008A08FC" w:rsidRPr="00B419FF" w:rsidRDefault="008A08FC" w:rsidP="00C010D5">
            <w:pPr>
              <w:rPr>
                <w:rFonts w:ascii="Arial" w:hAnsi="Arial" w:cs="Arial"/>
                <w:sz w:val="20"/>
                <w:szCs w:val="20"/>
              </w:rPr>
            </w:pPr>
            <w:r w:rsidRPr="00B419FF">
              <w:rPr>
                <w:rFonts w:ascii="Arial" w:hAnsi="Arial" w:cs="Arial"/>
                <w:sz w:val="20"/>
                <w:szCs w:val="20"/>
              </w:rPr>
              <w:t>76,65</w:t>
            </w:r>
          </w:p>
        </w:tc>
        <w:tc>
          <w:tcPr>
            <w:tcW w:w="0" w:type="auto"/>
            <w:tcBorders>
              <w:right w:val="single" w:sz="12" w:space="0" w:color="auto"/>
            </w:tcBorders>
            <w:vAlign w:val="center"/>
          </w:tcPr>
          <w:p w14:paraId="2E2C0B6D" w14:textId="77777777" w:rsidR="008A08FC" w:rsidRPr="00B419FF" w:rsidRDefault="008A08FC" w:rsidP="00C010D5">
            <w:pPr>
              <w:rPr>
                <w:rFonts w:ascii="Arial" w:hAnsi="Arial" w:cs="Arial"/>
                <w:sz w:val="20"/>
                <w:szCs w:val="20"/>
              </w:rPr>
            </w:pPr>
            <w:r w:rsidRPr="00B419FF">
              <w:rPr>
                <w:rFonts w:ascii="Arial" w:hAnsi="Arial" w:cs="Arial"/>
                <w:sz w:val="20"/>
                <w:szCs w:val="20"/>
              </w:rPr>
              <w:t>77,01</w:t>
            </w:r>
          </w:p>
        </w:tc>
        <w:tc>
          <w:tcPr>
            <w:tcW w:w="0" w:type="auto"/>
            <w:tcBorders>
              <w:top w:val="single" w:sz="12" w:space="0" w:color="auto"/>
              <w:left w:val="single" w:sz="12" w:space="0" w:color="auto"/>
              <w:bottom w:val="single" w:sz="12" w:space="0" w:color="auto"/>
              <w:right w:val="single" w:sz="12" w:space="0" w:color="auto"/>
            </w:tcBorders>
            <w:vAlign w:val="center"/>
          </w:tcPr>
          <w:p w14:paraId="6ABF24C5" w14:textId="77777777" w:rsidR="008A08FC" w:rsidRPr="00B419FF" w:rsidRDefault="008A08FC" w:rsidP="00C010D5">
            <w:pPr>
              <w:rPr>
                <w:rFonts w:ascii="Arial" w:hAnsi="Arial" w:cs="Arial"/>
                <w:sz w:val="20"/>
                <w:szCs w:val="20"/>
              </w:rPr>
            </w:pPr>
            <w:r w:rsidRPr="00B419FF">
              <w:rPr>
                <w:rFonts w:ascii="Arial" w:hAnsi="Arial" w:cs="Arial"/>
                <w:sz w:val="20"/>
                <w:szCs w:val="20"/>
              </w:rPr>
              <w:t>80</w:t>
            </w:r>
          </w:p>
        </w:tc>
        <w:tc>
          <w:tcPr>
            <w:tcW w:w="0" w:type="auto"/>
            <w:tcBorders>
              <w:left w:val="single" w:sz="12" w:space="0" w:color="auto"/>
            </w:tcBorders>
            <w:vAlign w:val="center"/>
          </w:tcPr>
          <w:p w14:paraId="41F2810B"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r w:rsidR="008A08FC" w:rsidRPr="00B419FF" w14:paraId="3E3AEA61" w14:textId="77777777" w:rsidTr="00C010D5">
        <w:tc>
          <w:tcPr>
            <w:tcW w:w="0" w:type="auto"/>
            <w:vAlign w:val="center"/>
          </w:tcPr>
          <w:p w14:paraId="250C39A2" w14:textId="77777777" w:rsidR="008A08FC" w:rsidRPr="00B419FF" w:rsidRDefault="008A08FC" w:rsidP="00C010D5">
            <w:pPr>
              <w:rPr>
                <w:rFonts w:ascii="Arial" w:hAnsi="Arial" w:cs="Arial"/>
                <w:sz w:val="20"/>
                <w:szCs w:val="20"/>
              </w:rPr>
            </w:pPr>
            <w:r w:rsidRPr="00B419FF">
              <w:rPr>
                <w:rFonts w:ascii="Arial" w:hAnsi="Arial" w:cs="Arial"/>
                <w:sz w:val="20"/>
                <w:szCs w:val="20"/>
              </w:rPr>
              <w:t>4.b</w:t>
            </w:r>
          </w:p>
        </w:tc>
        <w:tc>
          <w:tcPr>
            <w:tcW w:w="0" w:type="auto"/>
            <w:vAlign w:val="center"/>
          </w:tcPr>
          <w:p w14:paraId="610BC188" w14:textId="77777777" w:rsidR="008A08FC" w:rsidRPr="00B419FF" w:rsidRDefault="008A08FC" w:rsidP="00C010D5">
            <w:pPr>
              <w:rPr>
                <w:rFonts w:ascii="Arial" w:hAnsi="Arial" w:cs="Arial"/>
                <w:sz w:val="20"/>
                <w:szCs w:val="20"/>
              </w:rPr>
            </w:pPr>
            <w:r w:rsidRPr="00B419FF">
              <w:rPr>
                <w:rFonts w:ascii="Arial" w:hAnsi="Arial" w:cs="Arial"/>
                <w:sz w:val="20"/>
                <w:szCs w:val="20"/>
              </w:rPr>
              <w:t>Osoby fizyczne prowadzące działalność gospodarczą na 100 osób w wieku produkcyjnym na wsi</w:t>
            </w:r>
          </w:p>
        </w:tc>
        <w:tc>
          <w:tcPr>
            <w:tcW w:w="0" w:type="auto"/>
            <w:vAlign w:val="center"/>
          </w:tcPr>
          <w:p w14:paraId="1B0C7BC4"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48F4BD42"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700D6983" w14:textId="77777777" w:rsidR="008A08FC" w:rsidRPr="00B419FF" w:rsidRDefault="008A08FC" w:rsidP="00C010D5">
            <w:pPr>
              <w:rPr>
                <w:rFonts w:ascii="Arial" w:hAnsi="Arial" w:cs="Arial"/>
                <w:sz w:val="20"/>
                <w:szCs w:val="20"/>
              </w:rPr>
            </w:pPr>
            <w:r w:rsidRPr="00B419FF">
              <w:rPr>
                <w:rFonts w:ascii="Arial" w:hAnsi="Arial" w:cs="Arial"/>
                <w:sz w:val="20"/>
                <w:szCs w:val="20"/>
              </w:rPr>
              <w:t>7</w:t>
            </w:r>
          </w:p>
        </w:tc>
        <w:tc>
          <w:tcPr>
            <w:tcW w:w="0" w:type="auto"/>
            <w:vAlign w:val="center"/>
          </w:tcPr>
          <w:p w14:paraId="4D95ACF1" w14:textId="77777777" w:rsidR="008A08FC" w:rsidRPr="00B419FF" w:rsidRDefault="008A08FC" w:rsidP="00C010D5">
            <w:pPr>
              <w:rPr>
                <w:rFonts w:ascii="Arial" w:hAnsi="Arial" w:cs="Arial"/>
                <w:sz w:val="20"/>
                <w:szCs w:val="20"/>
              </w:rPr>
            </w:pPr>
            <w:r w:rsidRPr="00B419FF">
              <w:rPr>
                <w:rFonts w:ascii="Arial" w:hAnsi="Arial" w:cs="Arial"/>
                <w:sz w:val="20"/>
                <w:szCs w:val="20"/>
              </w:rPr>
              <w:t>6,80</w:t>
            </w:r>
          </w:p>
        </w:tc>
        <w:tc>
          <w:tcPr>
            <w:tcW w:w="0" w:type="auto"/>
            <w:vAlign w:val="center"/>
          </w:tcPr>
          <w:p w14:paraId="02187830" w14:textId="77777777" w:rsidR="008A08FC" w:rsidRPr="00B419FF" w:rsidRDefault="008A08FC" w:rsidP="00C010D5">
            <w:pPr>
              <w:rPr>
                <w:rFonts w:ascii="Arial" w:hAnsi="Arial" w:cs="Arial"/>
                <w:sz w:val="20"/>
                <w:szCs w:val="20"/>
              </w:rPr>
            </w:pPr>
            <w:r w:rsidRPr="00B419FF">
              <w:rPr>
                <w:rFonts w:ascii="Arial" w:hAnsi="Arial" w:cs="Arial"/>
                <w:sz w:val="20"/>
                <w:szCs w:val="20"/>
              </w:rPr>
              <w:t>7,02</w:t>
            </w:r>
          </w:p>
        </w:tc>
        <w:tc>
          <w:tcPr>
            <w:tcW w:w="0" w:type="auto"/>
            <w:vAlign w:val="center"/>
          </w:tcPr>
          <w:p w14:paraId="7FC78CB8" w14:textId="77777777" w:rsidR="008A08FC" w:rsidRPr="00B419FF" w:rsidRDefault="008A08FC" w:rsidP="00C010D5">
            <w:pPr>
              <w:rPr>
                <w:rFonts w:ascii="Arial" w:hAnsi="Arial" w:cs="Arial"/>
                <w:sz w:val="20"/>
                <w:szCs w:val="20"/>
              </w:rPr>
            </w:pPr>
            <w:r w:rsidRPr="00B419FF">
              <w:rPr>
                <w:rFonts w:ascii="Arial" w:hAnsi="Arial" w:cs="Arial"/>
                <w:sz w:val="20"/>
                <w:szCs w:val="20"/>
              </w:rPr>
              <w:t>7,12</w:t>
            </w:r>
          </w:p>
        </w:tc>
        <w:tc>
          <w:tcPr>
            <w:tcW w:w="0" w:type="auto"/>
            <w:vAlign w:val="center"/>
          </w:tcPr>
          <w:p w14:paraId="256E7365" w14:textId="77777777" w:rsidR="008A08FC" w:rsidRPr="00B419FF" w:rsidRDefault="008A08FC" w:rsidP="00C010D5">
            <w:pPr>
              <w:rPr>
                <w:rFonts w:ascii="Arial" w:hAnsi="Arial" w:cs="Arial"/>
                <w:sz w:val="20"/>
                <w:szCs w:val="20"/>
              </w:rPr>
            </w:pPr>
            <w:r w:rsidRPr="00B419FF">
              <w:rPr>
                <w:rFonts w:ascii="Arial" w:hAnsi="Arial" w:cs="Arial"/>
                <w:sz w:val="20"/>
                <w:szCs w:val="20"/>
              </w:rPr>
              <w:t>7,24</w:t>
            </w:r>
          </w:p>
        </w:tc>
        <w:tc>
          <w:tcPr>
            <w:tcW w:w="0" w:type="auto"/>
            <w:vAlign w:val="center"/>
          </w:tcPr>
          <w:p w14:paraId="194DC089" w14:textId="77777777" w:rsidR="008A08FC" w:rsidRPr="00B419FF" w:rsidRDefault="008A08FC" w:rsidP="00C010D5">
            <w:pPr>
              <w:rPr>
                <w:rFonts w:ascii="Arial" w:hAnsi="Arial" w:cs="Arial"/>
                <w:sz w:val="20"/>
                <w:szCs w:val="20"/>
              </w:rPr>
            </w:pPr>
            <w:r w:rsidRPr="00B419FF">
              <w:rPr>
                <w:rFonts w:ascii="Arial" w:hAnsi="Arial" w:cs="Arial"/>
                <w:sz w:val="20"/>
                <w:szCs w:val="20"/>
              </w:rPr>
              <w:t>7,36</w:t>
            </w:r>
          </w:p>
        </w:tc>
        <w:tc>
          <w:tcPr>
            <w:tcW w:w="0" w:type="auto"/>
            <w:vAlign w:val="center"/>
          </w:tcPr>
          <w:p w14:paraId="56E00F40" w14:textId="77777777" w:rsidR="008A08FC" w:rsidRPr="00B419FF" w:rsidRDefault="008A08FC" w:rsidP="00C010D5">
            <w:pPr>
              <w:rPr>
                <w:rFonts w:ascii="Arial" w:hAnsi="Arial" w:cs="Arial"/>
                <w:sz w:val="20"/>
                <w:szCs w:val="20"/>
              </w:rPr>
            </w:pPr>
            <w:r w:rsidRPr="00B419FF">
              <w:rPr>
                <w:rFonts w:ascii="Arial" w:hAnsi="Arial" w:cs="Arial"/>
                <w:sz w:val="20"/>
                <w:szCs w:val="20"/>
              </w:rPr>
              <w:t>7,60</w:t>
            </w:r>
          </w:p>
        </w:tc>
        <w:tc>
          <w:tcPr>
            <w:tcW w:w="0" w:type="auto"/>
            <w:vAlign w:val="center"/>
          </w:tcPr>
          <w:p w14:paraId="6CB5EF07" w14:textId="77777777" w:rsidR="008A08FC" w:rsidRPr="00B419FF" w:rsidRDefault="008A08FC" w:rsidP="00C010D5">
            <w:pPr>
              <w:rPr>
                <w:rFonts w:ascii="Arial" w:hAnsi="Arial" w:cs="Arial"/>
                <w:sz w:val="20"/>
                <w:szCs w:val="20"/>
              </w:rPr>
            </w:pPr>
            <w:r w:rsidRPr="00B419FF">
              <w:rPr>
                <w:rFonts w:ascii="Arial" w:hAnsi="Arial" w:cs="Arial"/>
                <w:sz w:val="20"/>
                <w:szCs w:val="20"/>
              </w:rPr>
              <w:t>7,99</w:t>
            </w:r>
          </w:p>
        </w:tc>
        <w:tc>
          <w:tcPr>
            <w:tcW w:w="0" w:type="auto"/>
            <w:vAlign w:val="center"/>
          </w:tcPr>
          <w:p w14:paraId="1A9FC526" w14:textId="77777777" w:rsidR="008A08FC" w:rsidRPr="00B419FF" w:rsidRDefault="008A08FC" w:rsidP="00C010D5">
            <w:pPr>
              <w:rPr>
                <w:rFonts w:ascii="Arial" w:hAnsi="Arial" w:cs="Arial"/>
                <w:sz w:val="20"/>
                <w:szCs w:val="20"/>
              </w:rPr>
            </w:pPr>
            <w:r w:rsidRPr="00B419FF">
              <w:rPr>
                <w:rFonts w:ascii="Arial" w:hAnsi="Arial" w:cs="Arial"/>
                <w:sz w:val="20"/>
                <w:szCs w:val="20"/>
              </w:rPr>
              <w:t>8,44</w:t>
            </w:r>
          </w:p>
        </w:tc>
        <w:tc>
          <w:tcPr>
            <w:tcW w:w="0" w:type="auto"/>
            <w:tcBorders>
              <w:right w:val="single" w:sz="12" w:space="0" w:color="auto"/>
            </w:tcBorders>
            <w:vAlign w:val="center"/>
          </w:tcPr>
          <w:p w14:paraId="7E5B01F7" w14:textId="77777777" w:rsidR="008A08FC" w:rsidRPr="00B419FF" w:rsidRDefault="008A08FC" w:rsidP="00C010D5">
            <w:pPr>
              <w:rPr>
                <w:rFonts w:ascii="Arial" w:hAnsi="Arial" w:cs="Arial"/>
                <w:sz w:val="20"/>
                <w:szCs w:val="20"/>
              </w:rPr>
            </w:pPr>
            <w:r w:rsidRPr="00B419FF">
              <w:rPr>
                <w:rFonts w:ascii="Arial" w:hAnsi="Arial" w:cs="Arial"/>
                <w:sz w:val="20"/>
                <w:szCs w:val="20"/>
              </w:rPr>
              <w:t>8,96</w:t>
            </w:r>
          </w:p>
        </w:tc>
        <w:tc>
          <w:tcPr>
            <w:tcW w:w="0" w:type="auto"/>
            <w:tcBorders>
              <w:top w:val="single" w:sz="12" w:space="0" w:color="auto"/>
              <w:left w:val="single" w:sz="12" w:space="0" w:color="auto"/>
              <w:bottom w:val="single" w:sz="12" w:space="0" w:color="auto"/>
              <w:right w:val="single" w:sz="12" w:space="0" w:color="auto"/>
            </w:tcBorders>
            <w:vAlign w:val="center"/>
          </w:tcPr>
          <w:p w14:paraId="046765A8" w14:textId="77777777" w:rsidR="008A08FC" w:rsidRPr="00B419FF" w:rsidRDefault="008A08FC" w:rsidP="00C010D5">
            <w:pPr>
              <w:rPr>
                <w:rFonts w:ascii="Arial" w:hAnsi="Arial" w:cs="Arial"/>
                <w:sz w:val="20"/>
                <w:szCs w:val="20"/>
              </w:rPr>
            </w:pPr>
            <w:r w:rsidRPr="00B419FF">
              <w:rPr>
                <w:rFonts w:ascii="Arial" w:hAnsi="Arial" w:cs="Arial"/>
                <w:sz w:val="20"/>
                <w:szCs w:val="20"/>
              </w:rPr>
              <w:t>9</w:t>
            </w:r>
          </w:p>
        </w:tc>
        <w:tc>
          <w:tcPr>
            <w:tcW w:w="0" w:type="auto"/>
            <w:tcBorders>
              <w:left w:val="single" w:sz="12" w:space="0" w:color="auto"/>
            </w:tcBorders>
            <w:vAlign w:val="center"/>
          </w:tcPr>
          <w:p w14:paraId="0DB39A80"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r w:rsidR="008A08FC" w:rsidRPr="00B419FF" w14:paraId="757B9A5B" w14:textId="77777777" w:rsidTr="00C010D5">
        <w:tc>
          <w:tcPr>
            <w:tcW w:w="0" w:type="auto"/>
            <w:vAlign w:val="center"/>
          </w:tcPr>
          <w:p w14:paraId="753E68D2" w14:textId="77777777" w:rsidR="008A08FC" w:rsidRPr="00B419FF" w:rsidRDefault="008A08FC" w:rsidP="00C010D5">
            <w:pPr>
              <w:rPr>
                <w:rFonts w:ascii="Arial" w:hAnsi="Arial" w:cs="Arial"/>
                <w:sz w:val="20"/>
                <w:szCs w:val="20"/>
              </w:rPr>
            </w:pPr>
            <w:r w:rsidRPr="00B419FF">
              <w:rPr>
                <w:rFonts w:ascii="Arial" w:hAnsi="Arial" w:cs="Arial"/>
                <w:sz w:val="20"/>
                <w:szCs w:val="20"/>
              </w:rPr>
              <w:t>5.</w:t>
            </w:r>
          </w:p>
        </w:tc>
        <w:tc>
          <w:tcPr>
            <w:tcW w:w="0" w:type="auto"/>
            <w:vAlign w:val="center"/>
          </w:tcPr>
          <w:p w14:paraId="76483B78" w14:textId="77777777" w:rsidR="008A08FC" w:rsidRPr="00B419FF" w:rsidRDefault="008A08FC" w:rsidP="00C010D5">
            <w:pPr>
              <w:rPr>
                <w:rFonts w:ascii="Arial" w:hAnsi="Arial" w:cs="Arial"/>
                <w:sz w:val="20"/>
                <w:szCs w:val="20"/>
              </w:rPr>
            </w:pPr>
            <w:r w:rsidRPr="00B419FF">
              <w:rPr>
                <w:rFonts w:ascii="Arial" w:hAnsi="Arial" w:cs="Arial"/>
                <w:sz w:val="20"/>
                <w:szCs w:val="20"/>
              </w:rPr>
              <w:t>Stopa bezrobocia osób w wieku 15 lat i więcej na wsi wg BAEL [%]</w:t>
            </w:r>
          </w:p>
        </w:tc>
        <w:tc>
          <w:tcPr>
            <w:tcW w:w="0" w:type="auto"/>
            <w:vAlign w:val="center"/>
          </w:tcPr>
          <w:p w14:paraId="4C1E5C1C"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43C07F34"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vAlign w:val="center"/>
          </w:tcPr>
          <w:p w14:paraId="4ADCD059" w14:textId="77777777" w:rsidR="008A08FC" w:rsidRPr="00B419FF" w:rsidRDefault="008A08FC" w:rsidP="00C010D5">
            <w:pPr>
              <w:rPr>
                <w:rFonts w:ascii="Arial" w:hAnsi="Arial" w:cs="Arial"/>
                <w:sz w:val="20"/>
                <w:szCs w:val="20"/>
              </w:rPr>
            </w:pPr>
            <w:r w:rsidRPr="00B419FF">
              <w:rPr>
                <w:rFonts w:ascii="Arial" w:hAnsi="Arial" w:cs="Arial"/>
                <w:sz w:val="20"/>
                <w:szCs w:val="20"/>
              </w:rPr>
              <w:t>11,7</w:t>
            </w:r>
          </w:p>
        </w:tc>
        <w:tc>
          <w:tcPr>
            <w:tcW w:w="0" w:type="auto"/>
            <w:vAlign w:val="center"/>
          </w:tcPr>
          <w:p w14:paraId="1431B3BC" w14:textId="77777777" w:rsidR="008A08FC" w:rsidRPr="00B419FF" w:rsidRDefault="008A08FC" w:rsidP="00C010D5">
            <w:pPr>
              <w:rPr>
                <w:rFonts w:ascii="Arial" w:hAnsi="Arial" w:cs="Arial"/>
                <w:sz w:val="20"/>
                <w:szCs w:val="20"/>
              </w:rPr>
            </w:pPr>
            <w:r w:rsidRPr="00B419FF">
              <w:rPr>
                <w:rFonts w:ascii="Arial" w:hAnsi="Arial" w:cs="Arial"/>
                <w:sz w:val="20"/>
                <w:szCs w:val="20"/>
              </w:rPr>
              <w:t>12,9</w:t>
            </w:r>
          </w:p>
        </w:tc>
        <w:tc>
          <w:tcPr>
            <w:tcW w:w="0" w:type="auto"/>
            <w:vAlign w:val="center"/>
          </w:tcPr>
          <w:p w14:paraId="51C8FF20" w14:textId="77777777" w:rsidR="008A08FC" w:rsidRPr="00B419FF" w:rsidRDefault="008A08FC" w:rsidP="00C010D5">
            <w:pPr>
              <w:rPr>
                <w:rFonts w:ascii="Arial" w:hAnsi="Arial" w:cs="Arial"/>
                <w:sz w:val="20"/>
                <w:szCs w:val="20"/>
              </w:rPr>
            </w:pPr>
            <w:r w:rsidRPr="00B419FF">
              <w:rPr>
                <w:rFonts w:ascii="Arial" w:hAnsi="Arial" w:cs="Arial"/>
                <w:sz w:val="20"/>
                <w:szCs w:val="20"/>
              </w:rPr>
              <w:t>13,9</w:t>
            </w:r>
          </w:p>
        </w:tc>
        <w:tc>
          <w:tcPr>
            <w:tcW w:w="0" w:type="auto"/>
            <w:vAlign w:val="center"/>
          </w:tcPr>
          <w:p w14:paraId="26F04193" w14:textId="77777777" w:rsidR="008A08FC" w:rsidRPr="00B419FF" w:rsidRDefault="008A08FC" w:rsidP="00C010D5">
            <w:pPr>
              <w:rPr>
                <w:rFonts w:ascii="Arial" w:hAnsi="Arial" w:cs="Arial"/>
                <w:sz w:val="20"/>
                <w:szCs w:val="20"/>
              </w:rPr>
            </w:pPr>
            <w:r w:rsidRPr="00B419FF">
              <w:rPr>
                <w:rFonts w:ascii="Arial" w:hAnsi="Arial" w:cs="Arial"/>
                <w:sz w:val="20"/>
                <w:szCs w:val="20"/>
              </w:rPr>
              <w:t>13,7</w:t>
            </w:r>
          </w:p>
        </w:tc>
        <w:tc>
          <w:tcPr>
            <w:tcW w:w="0" w:type="auto"/>
            <w:vAlign w:val="center"/>
          </w:tcPr>
          <w:p w14:paraId="6A105ACC" w14:textId="77777777" w:rsidR="008A08FC" w:rsidRPr="00B419FF" w:rsidRDefault="008A08FC" w:rsidP="00C010D5">
            <w:pPr>
              <w:rPr>
                <w:rFonts w:ascii="Arial" w:hAnsi="Arial" w:cs="Arial"/>
                <w:sz w:val="20"/>
                <w:szCs w:val="20"/>
              </w:rPr>
            </w:pPr>
            <w:r w:rsidRPr="00B419FF">
              <w:rPr>
                <w:rFonts w:ascii="Arial" w:hAnsi="Arial" w:cs="Arial"/>
                <w:sz w:val="20"/>
                <w:szCs w:val="20"/>
              </w:rPr>
              <w:t>12,2</w:t>
            </w:r>
          </w:p>
        </w:tc>
        <w:tc>
          <w:tcPr>
            <w:tcW w:w="0" w:type="auto"/>
            <w:vAlign w:val="center"/>
          </w:tcPr>
          <w:p w14:paraId="10783F5F" w14:textId="77777777" w:rsidR="008A08FC" w:rsidRPr="00B419FF" w:rsidRDefault="008A08FC" w:rsidP="00C010D5">
            <w:pPr>
              <w:rPr>
                <w:rFonts w:ascii="Arial" w:hAnsi="Arial" w:cs="Arial"/>
                <w:sz w:val="20"/>
                <w:szCs w:val="20"/>
              </w:rPr>
            </w:pPr>
            <w:r w:rsidRPr="00B419FF">
              <w:rPr>
                <w:rFonts w:ascii="Arial" w:hAnsi="Arial" w:cs="Arial"/>
                <w:sz w:val="20"/>
                <w:szCs w:val="20"/>
              </w:rPr>
              <w:t>10,5</w:t>
            </w:r>
          </w:p>
        </w:tc>
        <w:tc>
          <w:tcPr>
            <w:tcW w:w="0" w:type="auto"/>
            <w:vAlign w:val="center"/>
          </w:tcPr>
          <w:p w14:paraId="7023CB44" w14:textId="77777777" w:rsidR="008A08FC" w:rsidRPr="00B419FF" w:rsidRDefault="008A08FC" w:rsidP="00C010D5">
            <w:pPr>
              <w:rPr>
                <w:rFonts w:ascii="Arial" w:hAnsi="Arial" w:cs="Arial"/>
                <w:sz w:val="20"/>
                <w:szCs w:val="20"/>
              </w:rPr>
            </w:pPr>
            <w:r w:rsidRPr="00B419FF">
              <w:rPr>
                <w:rFonts w:ascii="Arial" w:hAnsi="Arial" w:cs="Arial"/>
                <w:sz w:val="20"/>
                <w:szCs w:val="20"/>
              </w:rPr>
              <w:t>8,9</w:t>
            </w:r>
          </w:p>
        </w:tc>
        <w:tc>
          <w:tcPr>
            <w:tcW w:w="0" w:type="auto"/>
            <w:vAlign w:val="center"/>
          </w:tcPr>
          <w:p w14:paraId="2839F2E8" w14:textId="77777777" w:rsidR="008A08FC" w:rsidRPr="00B419FF" w:rsidRDefault="008A08FC" w:rsidP="00C010D5">
            <w:pPr>
              <w:rPr>
                <w:rFonts w:ascii="Arial" w:hAnsi="Arial" w:cs="Arial"/>
                <w:sz w:val="20"/>
                <w:szCs w:val="20"/>
              </w:rPr>
            </w:pPr>
            <w:r w:rsidRPr="00B419FF">
              <w:rPr>
                <w:rFonts w:ascii="Arial" w:hAnsi="Arial" w:cs="Arial"/>
                <w:sz w:val="20"/>
                <w:szCs w:val="20"/>
              </w:rPr>
              <w:t>7,0</w:t>
            </w:r>
          </w:p>
        </w:tc>
        <w:tc>
          <w:tcPr>
            <w:tcW w:w="0" w:type="auto"/>
            <w:vAlign w:val="center"/>
          </w:tcPr>
          <w:p w14:paraId="522863DB" w14:textId="77777777" w:rsidR="008A08FC" w:rsidRPr="00B419FF" w:rsidRDefault="008A08FC" w:rsidP="00C010D5">
            <w:pPr>
              <w:rPr>
                <w:rFonts w:ascii="Arial" w:hAnsi="Arial" w:cs="Arial"/>
                <w:sz w:val="20"/>
                <w:szCs w:val="20"/>
              </w:rPr>
            </w:pPr>
            <w:r w:rsidRPr="00B419FF">
              <w:rPr>
                <w:rFonts w:ascii="Arial" w:hAnsi="Arial" w:cs="Arial"/>
                <w:sz w:val="20"/>
                <w:szCs w:val="20"/>
              </w:rPr>
              <w:t>5,6</w:t>
            </w:r>
          </w:p>
        </w:tc>
        <w:tc>
          <w:tcPr>
            <w:tcW w:w="0" w:type="auto"/>
            <w:tcBorders>
              <w:right w:val="single" w:sz="12" w:space="0" w:color="auto"/>
            </w:tcBorders>
            <w:vAlign w:val="center"/>
          </w:tcPr>
          <w:p w14:paraId="728B9D86" w14:textId="77777777" w:rsidR="008A08FC" w:rsidRPr="00B419FF" w:rsidRDefault="008A08FC" w:rsidP="00C010D5">
            <w:pPr>
              <w:rPr>
                <w:rFonts w:ascii="Arial" w:hAnsi="Arial" w:cs="Arial"/>
                <w:sz w:val="20"/>
                <w:szCs w:val="20"/>
              </w:rPr>
            </w:pPr>
            <w:r w:rsidRPr="00B419FF">
              <w:rPr>
                <w:rFonts w:ascii="Arial" w:hAnsi="Arial" w:cs="Arial"/>
                <w:sz w:val="20"/>
                <w:szCs w:val="20"/>
              </w:rPr>
              <w:t>4,7</w:t>
            </w:r>
          </w:p>
        </w:tc>
        <w:tc>
          <w:tcPr>
            <w:tcW w:w="0" w:type="auto"/>
            <w:tcBorders>
              <w:top w:val="single" w:sz="12" w:space="0" w:color="auto"/>
              <w:left w:val="single" w:sz="12" w:space="0" w:color="auto"/>
              <w:bottom w:val="single" w:sz="12" w:space="0" w:color="auto"/>
              <w:right w:val="single" w:sz="12" w:space="0" w:color="auto"/>
            </w:tcBorders>
            <w:vAlign w:val="center"/>
          </w:tcPr>
          <w:p w14:paraId="71271D21" w14:textId="77777777" w:rsidR="008A08FC" w:rsidRPr="00B419FF" w:rsidRDefault="008A08FC" w:rsidP="00C010D5">
            <w:pPr>
              <w:rPr>
                <w:rFonts w:ascii="Arial" w:hAnsi="Arial" w:cs="Arial"/>
                <w:sz w:val="20"/>
                <w:szCs w:val="20"/>
              </w:rPr>
            </w:pPr>
            <w:r w:rsidRPr="00B419FF">
              <w:rPr>
                <w:rFonts w:ascii="Arial" w:hAnsi="Arial" w:cs="Arial"/>
                <w:sz w:val="20"/>
                <w:szCs w:val="20"/>
              </w:rPr>
              <w:t>7</w:t>
            </w:r>
          </w:p>
        </w:tc>
        <w:tc>
          <w:tcPr>
            <w:tcW w:w="0" w:type="auto"/>
            <w:tcBorders>
              <w:left w:val="single" w:sz="12" w:space="0" w:color="auto"/>
            </w:tcBorders>
            <w:vAlign w:val="center"/>
          </w:tcPr>
          <w:p w14:paraId="04957A25"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r w:rsidR="008A08FC" w:rsidRPr="00B419FF" w14:paraId="760BBA64" w14:textId="77777777" w:rsidTr="00C010D5">
        <w:tc>
          <w:tcPr>
            <w:tcW w:w="0" w:type="auto"/>
            <w:vAlign w:val="center"/>
          </w:tcPr>
          <w:p w14:paraId="21DD88C0" w14:textId="77777777" w:rsidR="008A08FC" w:rsidRPr="00B419FF" w:rsidRDefault="008A08FC" w:rsidP="00C010D5">
            <w:pPr>
              <w:rPr>
                <w:rFonts w:ascii="Arial" w:hAnsi="Arial" w:cs="Arial"/>
                <w:sz w:val="20"/>
                <w:szCs w:val="20"/>
              </w:rPr>
            </w:pPr>
            <w:r w:rsidRPr="00B419FF">
              <w:rPr>
                <w:rFonts w:ascii="Arial" w:hAnsi="Arial" w:cs="Arial"/>
                <w:sz w:val="20"/>
                <w:szCs w:val="20"/>
              </w:rPr>
              <w:t>6.</w:t>
            </w:r>
          </w:p>
        </w:tc>
        <w:tc>
          <w:tcPr>
            <w:tcW w:w="0" w:type="auto"/>
            <w:vAlign w:val="center"/>
          </w:tcPr>
          <w:p w14:paraId="4AD3F29C"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Liczba gospodarstw </w:t>
            </w:r>
            <w:r w:rsidRPr="00B419FF">
              <w:rPr>
                <w:rFonts w:ascii="Arial" w:hAnsi="Arial" w:cs="Arial"/>
                <w:sz w:val="20"/>
                <w:szCs w:val="20"/>
              </w:rPr>
              <w:lastRenderedPageBreak/>
              <w:t>agroturystycznych/ miejsc noclegowych</w:t>
            </w:r>
          </w:p>
        </w:tc>
        <w:tc>
          <w:tcPr>
            <w:tcW w:w="0" w:type="auto"/>
            <w:vAlign w:val="center"/>
          </w:tcPr>
          <w:p w14:paraId="400F21BD"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podkarpackie</w:t>
            </w:r>
          </w:p>
        </w:tc>
        <w:tc>
          <w:tcPr>
            <w:tcW w:w="0" w:type="auto"/>
            <w:vAlign w:val="center"/>
          </w:tcPr>
          <w:p w14:paraId="1F8E2C0D"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vAlign w:val="center"/>
          </w:tcPr>
          <w:p w14:paraId="2C3CA0C7"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2CF0B2A8"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908 gosp. </w:t>
            </w:r>
            <w:r w:rsidRPr="00B419FF">
              <w:rPr>
                <w:rFonts w:ascii="Arial" w:hAnsi="Arial" w:cs="Arial"/>
                <w:sz w:val="20"/>
                <w:szCs w:val="20"/>
              </w:rPr>
              <w:lastRenderedPageBreak/>
              <w:t>agr./7866 miejsc noclegowych</w:t>
            </w:r>
          </w:p>
        </w:tc>
        <w:tc>
          <w:tcPr>
            <w:tcW w:w="0" w:type="auto"/>
            <w:vAlign w:val="center"/>
          </w:tcPr>
          <w:p w14:paraId="2902B1FF"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 xml:space="preserve">956 gosp. </w:t>
            </w:r>
            <w:r w:rsidRPr="00B419FF">
              <w:rPr>
                <w:rFonts w:ascii="Arial" w:hAnsi="Arial" w:cs="Arial"/>
                <w:sz w:val="20"/>
                <w:szCs w:val="20"/>
              </w:rPr>
              <w:lastRenderedPageBreak/>
              <w:t>agr./8331 miejsc noclegowych</w:t>
            </w:r>
          </w:p>
        </w:tc>
        <w:tc>
          <w:tcPr>
            <w:tcW w:w="0" w:type="auto"/>
            <w:vAlign w:val="center"/>
          </w:tcPr>
          <w:p w14:paraId="67734ABE"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 xml:space="preserve">985 gosp. agr./8516 </w:t>
            </w:r>
            <w:r w:rsidRPr="00B419FF">
              <w:rPr>
                <w:rFonts w:ascii="Arial" w:hAnsi="Arial" w:cs="Arial"/>
                <w:sz w:val="20"/>
                <w:szCs w:val="20"/>
              </w:rPr>
              <w:lastRenderedPageBreak/>
              <w:t>miejsc noclegowych.</w:t>
            </w:r>
          </w:p>
        </w:tc>
        <w:tc>
          <w:tcPr>
            <w:tcW w:w="0" w:type="auto"/>
            <w:vAlign w:val="center"/>
          </w:tcPr>
          <w:p w14:paraId="4D074353"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w:t>
            </w:r>
          </w:p>
        </w:tc>
        <w:tc>
          <w:tcPr>
            <w:tcW w:w="0" w:type="auto"/>
            <w:vAlign w:val="center"/>
          </w:tcPr>
          <w:p w14:paraId="2AAE9B00"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vAlign w:val="center"/>
          </w:tcPr>
          <w:p w14:paraId="077D0C4C"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vAlign w:val="center"/>
          </w:tcPr>
          <w:p w14:paraId="634D630C"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vAlign w:val="center"/>
          </w:tcPr>
          <w:p w14:paraId="2ADDC057"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right w:val="single" w:sz="12" w:space="0" w:color="auto"/>
            </w:tcBorders>
            <w:vAlign w:val="center"/>
          </w:tcPr>
          <w:p w14:paraId="1828A28C"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9F09FA3"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1300 gosp. </w:t>
            </w:r>
            <w:r w:rsidRPr="00B419FF">
              <w:rPr>
                <w:rFonts w:ascii="Arial" w:hAnsi="Arial" w:cs="Arial"/>
                <w:sz w:val="20"/>
                <w:szCs w:val="20"/>
              </w:rPr>
              <w:lastRenderedPageBreak/>
              <w:t>agr./14000 miejsc noclegowych</w:t>
            </w:r>
          </w:p>
        </w:tc>
        <w:tc>
          <w:tcPr>
            <w:tcW w:w="0" w:type="auto"/>
            <w:tcBorders>
              <w:left w:val="single" w:sz="12" w:space="0" w:color="auto"/>
            </w:tcBorders>
            <w:vAlign w:val="center"/>
          </w:tcPr>
          <w:p w14:paraId="4F2914B1"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 xml:space="preserve">GUS UWAGA: </w:t>
            </w:r>
            <w:r w:rsidRPr="00B419FF">
              <w:rPr>
                <w:rFonts w:ascii="Arial" w:hAnsi="Arial" w:cs="Arial"/>
                <w:sz w:val="20"/>
                <w:szCs w:val="20"/>
              </w:rPr>
              <w:lastRenderedPageBreak/>
              <w:t>Liczone SA KWATERY ! (od 2013 r)</w:t>
            </w:r>
          </w:p>
        </w:tc>
      </w:tr>
      <w:tr w:rsidR="008A08FC" w:rsidRPr="00B419FF" w14:paraId="6AA46935" w14:textId="77777777" w:rsidTr="00C010D5">
        <w:tc>
          <w:tcPr>
            <w:tcW w:w="0" w:type="auto"/>
            <w:vAlign w:val="center"/>
          </w:tcPr>
          <w:p w14:paraId="3AFA8457"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6.1</w:t>
            </w:r>
          </w:p>
        </w:tc>
        <w:tc>
          <w:tcPr>
            <w:tcW w:w="0" w:type="auto"/>
            <w:vAlign w:val="center"/>
          </w:tcPr>
          <w:p w14:paraId="37B3DABE" w14:textId="77777777" w:rsidR="008A08FC" w:rsidRPr="00B419FF" w:rsidRDefault="008A08FC" w:rsidP="00C010D5">
            <w:pPr>
              <w:rPr>
                <w:rFonts w:ascii="Arial" w:hAnsi="Arial" w:cs="Arial"/>
                <w:sz w:val="20"/>
                <w:szCs w:val="20"/>
              </w:rPr>
            </w:pPr>
            <w:r w:rsidRPr="00B419FF">
              <w:rPr>
                <w:rFonts w:ascii="Arial" w:hAnsi="Arial" w:cs="Arial"/>
                <w:sz w:val="20"/>
                <w:szCs w:val="20"/>
              </w:rPr>
              <w:t>Liczba kwater agroturystycznych wg EOT/liczba miejsc noclegowych w kwaterach agroturystycznych wg EOG</w:t>
            </w:r>
          </w:p>
        </w:tc>
        <w:tc>
          <w:tcPr>
            <w:tcW w:w="0" w:type="auto"/>
            <w:vAlign w:val="center"/>
          </w:tcPr>
          <w:p w14:paraId="09DB7C66"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44401292" w14:textId="77777777" w:rsidR="008A08FC" w:rsidRPr="00B419FF" w:rsidRDefault="008A08FC" w:rsidP="00C010D5">
            <w:pPr>
              <w:rPr>
                <w:rFonts w:ascii="Arial" w:hAnsi="Arial" w:cs="Arial"/>
                <w:sz w:val="20"/>
                <w:szCs w:val="20"/>
              </w:rPr>
            </w:pPr>
          </w:p>
        </w:tc>
        <w:tc>
          <w:tcPr>
            <w:tcW w:w="0" w:type="auto"/>
            <w:vAlign w:val="center"/>
          </w:tcPr>
          <w:p w14:paraId="691549BF" w14:textId="77777777" w:rsidR="008A08FC" w:rsidRPr="00B419FF" w:rsidRDefault="008A08FC" w:rsidP="00C010D5">
            <w:pPr>
              <w:rPr>
                <w:rFonts w:ascii="Arial" w:hAnsi="Arial" w:cs="Arial"/>
                <w:sz w:val="20"/>
                <w:szCs w:val="20"/>
              </w:rPr>
            </w:pPr>
          </w:p>
        </w:tc>
        <w:tc>
          <w:tcPr>
            <w:tcW w:w="0" w:type="auto"/>
            <w:shd w:val="clear" w:color="auto" w:fill="BDD6EE" w:themeFill="accent1" w:themeFillTint="66"/>
            <w:vAlign w:val="center"/>
          </w:tcPr>
          <w:p w14:paraId="70BB1500" w14:textId="77777777" w:rsidR="008A08FC" w:rsidRPr="00B419FF" w:rsidRDefault="008A08FC" w:rsidP="00C010D5">
            <w:pPr>
              <w:rPr>
                <w:rFonts w:ascii="Arial" w:hAnsi="Arial" w:cs="Arial"/>
                <w:sz w:val="20"/>
                <w:szCs w:val="20"/>
              </w:rPr>
            </w:pPr>
            <w:r w:rsidRPr="00B419FF">
              <w:rPr>
                <w:rFonts w:ascii="Arial" w:hAnsi="Arial" w:cs="Arial"/>
                <w:sz w:val="20"/>
                <w:szCs w:val="20"/>
              </w:rPr>
              <w:t>908/7866</w:t>
            </w:r>
          </w:p>
        </w:tc>
        <w:tc>
          <w:tcPr>
            <w:tcW w:w="0" w:type="auto"/>
            <w:vAlign w:val="center"/>
          </w:tcPr>
          <w:p w14:paraId="5421A16D" w14:textId="77777777" w:rsidR="008A08FC" w:rsidRPr="00B419FF" w:rsidRDefault="008A08FC" w:rsidP="00C010D5">
            <w:pPr>
              <w:rPr>
                <w:rFonts w:ascii="Arial" w:hAnsi="Arial" w:cs="Arial"/>
                <w:sz w:val="20"/>
                <w:szCs w:val="20"/>
              </w:rPr>
            </w:pPr>
            <w:r w:rsidRPr="00B419FF">
              <w:rPr>
                <w:rFonts w:ascii="Arial" w:hAnsi="Arial" w:cs="Arial"/>
                <w:sz w:val="20"/>
                <w:szCs w:val="20"/>
              </w:rPr>
              <w:t>956/8331</w:t>
            </w:r>
          </w:p>
        </w:tc>
        <w:tc>
          <w:tcPr>
            <w:tcW w:w="0" w:type="auto"/>
            <w:vAlign w:val="center"/>
          </w:tcPr>
          <w:p w14:paraId="293AB953" w14:textId="77777777" w:rsidR="008A08FC" w:rsidRPr="00B419FF" w:rsidRDefault="008A08FC" w:rsidP="00C010D5">
            <w:pPr>
              <w:rPr>
                <w:rFonts w:ascii="Arial" w:hAnsi="Arial" w:cs="Arial"/>
                <w:sz w:val="20"/>
                <w:szCs w:val="20"/>
              </w:rPr>
            </w:pPr>
            <w:r w:rsidRPr="00B419FF">
              <w:rPr>
                <w:rFonts w:ascii="Arial" w:hAnsi="Arial" w:cs="Arial"/>
                <w:sz w:val="20"/>
                <w:szCs w:val="20"/>
              </w:rPr>
              <w:t>985/8516</w:t>
            </w:r>
          </w:p>
        </w:tc>
        <w:tc>
          <w:tcPr>
            <w:tcW w:w="0" w:type="auto"/>
            <w:vAlign w:val="center"/>
          </w:tcPr>
          <w:p w14:paraId="4CE4801D" w14:textId="77777777" w:rsidR="008A08FC" w:rsidRPr="00B419FF" w:rsidRDefault="008A08FC" w:rsidP="00C010D5">
            <w:pPr>
              <w:rPr>
                <w:rFonts w:ascii="Arial" w:hAnsi="Arial" w:cs="Arial"/>
                <w:sz w:val="20"/>
                <w:szCs w:val="20"/>
              </w:rPr>
            </w:pPr>
            <w:r w:rsidRPr="00B419FF">
              <w:rPr>
                <w:rFonts w:ascii="Arial" w:hAnsi="Arial" w:cs="Arial"/>
                <w:sz w:val="20"/>
                <w:szCs w:val="20"/>
              </w:rPr>
              <w:t>943/…</w:t>
            </w:r>
          </w:p>
        </w:tc>
        <w:tc>
          <w:tcPr>
            <w:tcW w:w="0" w:type="auto"/>
            <w:vAlign w:val="center"/>
          </w:tcPr>
          <w:p w14:paraId="7513C601" w14:textId="77777777" w:rsidR="008A08FC" w:rsidRPr="00B419FF" w:rsidRDefault="008A08FC" w:rsidP="00C010D5">
            <w:pPr>
              <w:rPr>
                <w:rFonts w:ascii="Arial" w:hAnsi="Arial" w:cs="Arial"/>
                <w:sz w:val="20"/>
                <w:szCs w:val="20"/>
              </w:rPr>
            </w:pPr>
            <w:r w:rsidRPr="00B419FF">
              <w:rPr>
                <w:rFonts w:ascii="Arial" w:hAnsi="Arial" w:cs="Arial"/>
                <w:sz w:val="20"/>
                <w:szCs w:val="20"/>
              </w:rPr>
              <w:t>1027/…</w:t>
            </w:r>
          </w:p>
        </w:tc>
        <w:tc>
          <w:tcPr>
            <w:tcW w:w="0" w:type="auto"/>
            <w:vAlign w:val="center"/>
          </w:tcPr>
          <w:p w14:paraId="129FFCAB" w14:textId="77777777" w:rsidR="008A08FC" w:rsidRPr="00B419FF" w:rsidRDefault="008A08FC" w:rsidP="00C010D5">
            <w:pPr>
              <w:rPr>
                <w:rFonts w:ascii="Arial" w:hAnsi="Arial" w:cs="Arial"/>
                <w:sz w:val="20"/>
                <w:szCs w:val="20"/>
              </w:rPr>
            </w:pPr>
            <w:r w:rsidRPr="00B419FF">
              <w:rPr>
                <w:rFonts w:ascii="Arial" w:hAnsi="Arial" w:cs="Arial"/>
                <w:sz w:val="20"/>
                <w:szCs w:val="20"/>
              </w:rPr>
              <w:t>902/…</w:t>
            </w:r>
          </w:p>
        </w:tc>
        <w:tc>
          <w:tcPr>
            <w:tcW w:w="0" w:type="auto"/>
            <w:vAlign w:val="center"/>
          </w:tcPr>
          <w:p w14:paraId="1EACD99B" w14:textId="77777777" w:rsidR="008A08FC" w:rsidRPr="00B419FF" w:rsidRDefault="008A08FC" w:rsidP="00C010D5">
            <w:pPr>
              <w:rPr>
                <w:rFonts w:ascii="Arial" w:hAnsi="Arial" w:cs="Arial"/>
                <w:sz w:val="20"/>
                <w:szCs w:val="20"/>
              </w:rPr>
            </w:pPr>
            <w:r w:rsidRPr="00B419FF">
              <w:rPr>
                <w:rFonts w:ascii="Arial" w:hAnsi="Arial" w:cs="Arial"/>
                <w:sz w:val="20"/>
                <w:szCs w:val="20"/>
              </w:rPr>
              <w:t>920/8565</w:t>
            </w:r>
          </w:p>
        </w:tc>
        <w:tc>
          <w:tcPr>
            <w:tcW w:w="0" w:type="auto"/>
            <w:vAlign w:val="center"/>
          </w:tcPr>
          <w:p w14:paraId="6824CC99"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right w:val="single" w:sz="12" w:space="0" w:color="auto"/>
            </w:tcBorders>
            <w:vAlign w:val="center"/>
          </w:tcPr>
          <w:p w14:paraId="66C9F9BF"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D7F115D" w14:textId="77777777" w:rsidR="008A08FC" w:rsidRPr="00B419FF" w:rsidRDefault="008A08FC" w:rsidP="00C010D5">
            <w:pPr>
              <w:rPr>
                <w:rFonts w:ascii="Arial" w:hAnsi="Arial" w:cs="Arial"/>
                <w:sz w:val="20"/>
                <w:szCs w:val="20"/>
              </w:rPr>
            </w:pPr>
            <w:r w:rsidRPr="00B419FF">
              <w:rPr>
                <w:rFonts w:ascii="Arial" w:hAnsi="Arial" w:cs="Arial"/>
                <w:sz w:val="20"/>
                <w:szCs w:val="20"/>
              </w:rPr>
              <w:t>1300 gosp. agr./14000 miejsc noclegowych</w:t>
            </w:r>
          </w:p>
        </w:tc>
        <w:tc>
          <w:tcPr>
            <w:tcW w:w="0" w:type="auto"/>
            <w:tcBorders>
              <w:left w:val="single" w:sz="12" w:space="0" w:color="auto"/>
            </w:tcBorders>
            <w:vAlign w:val="center"/>
          </w:tcPr>
          <w:p w14:paraId="3ECA1C17" w14:textId="77777777" w:rsidR="008A08FC" w:rsidRPr="00B419FF" w:rsidRDefault="008A08FC" w:rsidP="00C010D5">
            <w:pPr>
              <w:rPr>
                <w:rFonts w:ascii="Arial" w:hAnsi="Arial" w:cs="Arial"/>
                <w:sz w:val="20"/>
                <w:szCs w:val="20"/>
              </w:rPr>
            </w:pPr>
            <w:r w:rsidRPr="00B419FF">
              <w:rPr>
                <w:rFonts w:ascii="Arial" w:hAnsi="Arial" w:cs="Arial"/>
                <w:sz w:val="20"/>
                <w:szCs w:val="20"/>
              </w:rPr>
              <w:t>GUS/ STRATEG</w:t>
            </w:r>
          </w:p>
        </w:tc>
      </w:tr>
      <w:tr w:rsidR="008A08FC" w:rsidRPr="00B419FF" w14:paraId="18AAE166" w14:textId="77777777" w:rsidTr="00C010D5">
        <w:tc>
          <w:tcPr>
            <w:tcW w:w="0" w:type="auto"/>
            <w:vAlign w:val="center"/>
          </w:tcPr>
          <w:p w14:paraId="406501B4" w14:textId="77777777" w:rsidR="008A08FC" w:rsidRPr="00B419FF" w:rsidRDefault="008A08FC" w:rsidP="00C010D5">
            <w:pPr>
              <w:rPr>
                <w:rFonts w:ascii="Arial" w:hAnsi="Arial" w:cs="Arial"/>
                <w:sz w:val="20"/>
                <w:szCs w:val="20"/>
              </w:rPr>
            </w:pPr>
            <w:r w:rsidRPr="00B419FF">
              <w:rPr>
                <w:rFonts w:ascii="Arial" w:hAnsi="Arial" w:cs="Arial"/>
                <w:sz w:val="20"/>
                <w:szCs w:val="20"/>
              </w:rPr>
              <w:t>7.</w:t>
            </w:r>
          </w:p>
        </w:tc>
        <w:tc>
          <w:tcPr>
            <w:tcW w:w="0" w:type="auto"/>
            <w:vAlign w:val="center"/>
          </w:tcPr>
          <w:p w14:paraId="7DFF1BFF" w14:textId="77777777" w:rsidR="008A08FC" w:rsidRPr="00B419FF" w:rsidRDefault="008A08FC" w:rsidP="00C010D5">
            <w:pPr>
              <w:rPr>
                <w:rFonts w:ascii="Arial" w:hAnsi="Arial" w:cs="Arial"/>
                <w:sz w:val="20"/>
                <w:szCs w:val="20"/>
              </w:rPr>
            </w:pPr>
            <w:r w:rsidRPr="00B419FF">
              <w:rPr>
                <w:rFonts w:ascii="Arial" w:hAnsi="Arial" w:cs="Arial"/>
                <w:sz w:val="20"/>
                <w:szCs w:val="20"/>
              </w:rPr>
              <w:t>Liczba gmin uczestniczących w Podkarpackim Programie Odnowy Wsi [%]*</w:t>
            </w:r>
          </w:p>
        </w:tc>
        <w:tc>
          <w:tcPr>
            <w:tcW w:w="0" w:type="auto"/>
            <w:vAlign w:val="center"/>
          </w:tcPr>
          <w:p w14:paraId="3EE1FC06"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7E8E4BB7"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33FBAE02" w14:textId="77777777" w:rsidR="008A08FC" w:rsidRPr="00B419FF" w:rsidRDefault="008A08FC" w:rsidP="00C010D5">
            <w:pPr>
              <w:rPr>
                <w:rFonts w:ascii="Arial" w:hAnsi="Arial" w:cs="Arial"/>
                <w:sz w:val="20"/>
                <w:szCs w:val="20"/>
              </w:rPr>
            </w:pPr>
            <w:r w:rsidRPr="00B419FF">
              <w:rPr>
                <w:rFonts w:ascii="Arial" w:hAnsi="Arial" w:cs="Arial"/>
                <w:sz w:val="20"/>
                <w:szCs w:val="20"/>
              </w:rPr>
              <w:t>32% tj.46 jst</w:t>
            </w:r>
          </w:p>
        </w:tc>
        <w:tc>
          <w:tcPr>
            <w:tcW w:w="0" w:type="auto"/>
            <w:vAlign w:val="center"/>
          </w:tcPr>
          <w:p w14:paraId="594F4663" w14:textId="0449D6DB" w:rsidR="008A08FC" w:rsidRPr="00B419FF" w:rsidRDefault="008A08FC" w:rsidP="00C010D5">
            <w:pPr>
              <w:rPr>
                <w:rFonts w:ascii="Arial" w:hAnsi="Arial" w:cs="Arial"/>
                <w:sz w:val="20"/>
                <w:szCs w:val="20"/>
              </w:rPr>
            </w:pPr>
            <w:r w:rsidRPr="00B419FF">
              <w:rPr>
                <w:rFonts w:ascii="Arial" w:hAnsi="Arial" w:cs="Arial"/>
                <w:sz w:val="20"/>
                <w:szCs w:val="20"/>
              </w:rPr>
              <w:t>32%tj.46</w:t>
            </w:r>
            <w:r w:rsidR="00714CD9">
              <w:rPr>
                <w:rFonts w:ascii="Arial" w:hAnsi="Arial" w:cs="Arial"/>
                <w:sz w:val="20"/>
                <w:szCs w:val="20"/>
              </w:rPr>
              <w:t xml:space="preserve"> </w:t>
            </w:r>
            <w:r w:rsidRPr="00B419FF">
              <w:rPr>
                <w:rFonts w:ascii="Arial" w:hAnsi="Arial" w:cs="Arial"/>
                <w:sz w:val="20"/>
                <w:szCs w:val="20"/>
              </w:rPr>
              <w:t>jst</w:t>
            </w:r>
          </w:p>
        </w:tc>
        <w:tc>
          <w:tcPr>
            <w:tcW w:w="0" w:type="auto"/>
            <w:vAlign w:val="center"/>
          </w:tcPr>
          <w:p w14:paraId="514C1EA1" w14:textId="77777777" w:rsidR="008A08FC" w:rsidRPr="00B419FF" w:rsidRDefault="008A08FC" w:rsidP="00C010D5">
            <w:pPr>
              <w:rPr>
                <w:rFonts w:ascii="Arial" w:hAnsi="Arial" w:cs="Arial"/>
                <w:sz w:val="20"/>
                <w:szCs w:val="20"/>
              </w:rPr>
            </w:pPr>
            <w:r w:rsidRPr="00B419FF">
              <w:rPr>
                <w:rFonts w:ascii="Arial" w:hAnsi="Arial" w:cs="Arial"/>
                <w:sz w:val="20"/>
                <w:szCs w:val="20"/>
              </w:rPr>
              <w:t>61,1%tj.88jst</w:t>
            </w:r>
          </w:p>
        </w:tc>
        <w:tc>
          <w:tcPr>
            <w:tcW w:w="0" w:type="auto"/>
            <w:vAlign w:val="center"/>
          </w:tcPr>
          <w:p w14:paraId="703FD815" w14:textId="5755A693" w:rsidR="008A08FC" w:rsidRPr="00B419FF" w:rsidRDefault="008A08FC" w:rsidP="00C010D5">
            <w:pPr>
              <w:rPr>
                <w:rFonts w:ascii="Arial" w:hAnsi="Arial" w:cs="Arial"/>
                <w:sz w:val="20"/>
                <w:szCs w:val="20"/>
              </w:rPr>
            </w:pPr>
            <w:r w:rsidRPr="00B419FF">
              <w:rPr>
                <w:rFonts w:ascii="Arial" w:hAnsi="Arial" w:cs="Arial"/>
                <w:sz w:val="20"/>
                <w:szCs w:val="20"/>
              </w:rPr>
              <w:t>66%tj.95</w:t>
            </w:r>
            <w:r w:rsidR="00714CD9">
              <w:rPr>
                <w:rFonts w:ascii="Arial" w:hAnsi="Arial" w:cs="Arial"/>
                <w:sz w:val="20"/>
                <w:szCs w:val="20"/>
              </w:rPr>
              <w:t xml:space="preserve"> </w:t>
            </w:r>
            <w:r w:rsidRPr="00B419FF">
              <w:rPr>
                <w:rFonts w:ascii="Arial" w:hAnsi="Arial" w:cs="Arial"/>
                <w:sz w:val="20"/>
                <w:szCs w:val="20"/>
              </w:rPr>
              <w:t>jst</w:t>
            </w:r>
          </w:p>
        </w:tc>
        <w:tc>
          <w:tcPr>
            <w:tcW w:w="0" w:type="auto"/>
            <w:vAlign w:val="center"/>
          </w:tcPr>
          <w:p w14:paraId="5C519669" w14:textId="77777777" w:rsidR="008A08FC" w:rsidRPr="00B419FF" w:rsidRDefault="008A08FC" w:rsidP="00C010D5">
            <w:pPr>
              <w:rPr>
                <w:rFonts w:ascii="Arial" w:hAnsi="Arial" w:cs="Arial"/>
                <w:sz w:val="20"/>
                <w:szCs w:val="20"/>
              </w:rPr>
            </w:pPr>
            <w:r w:rsidRPr="00B419FF">
              <w:rPr>
                <w:rFonts w:ascii="Arial" w:hAnsi="Arial" w:cs="Arial"/>
                <w:sz w:val="20"/>
                <w:szCs w:val="20"/>
              </w:rPr>
              <w:t>66% tj.95 jst</w:t>
            </w:r>
          </w:p>
        </w:tc>
        <w:tc>
          <w:tcPr>
            <w:tcW w:w="0" w:type="auto"/>
            <w:vAlign w:val="center"/>
          </w:tcPr>
          <w:p w14:paraId="410432DB" w14:textId="77777777" w:rsidR="008A08FC" w:rsidRPr="00B419FF" w:rsidRDefault="008A08FC" w:rsidP="00C010D5">
            <w:pPr>
              <w:rPr>
                <w:rFonts w:ascii="Arial" w:hAnsi="Arial" w:cs="Arial"/>
                <w:sz w:val="20"/>
                <w:szCs w:val="20"/>
              </w:rPr>
            </w:pPr>
            <w:r w:rsidRPr="00B419FF">
              <w:rPr>
                <w:rFonts w:ascii="Arial" w:hAnsi="Arial" w:cs="Arial"/>
                <w:sz w:val="20"/>
                <w:szCs w:val="20"/>
              </w:rPr>
              <w:t>75%tj.108 jst</w:t>
            </w:r>
          </w:p>
        </w:tc>
        <w:tc>
          <w:tcPr>
            <w:tcW w:w="0" w:type="auto"/>
            <w:vAlign w:val="center"/>
          </w:tcPr>
          <w:p w14:paraId="591FC6EF" w14:textId="77777777" w:rsidR="008A08FC" w:rsidRPr="00B419FF" w:rsidRDefault="008A08FC" w:rsidP="00C010D5">
            <w:pPr>
              <w:rPr>
                <w:rFonts w:ascii="Arial" w:hAnsi="Arial" w:cs="Arial"/>
                <w:sz w:val="20"/>
                <w:szCs w:val="20"/>
              </w:rPr>
            </w:pPr>
            <w:r w:rsidRPr="00B419FF">
              <w:rPr>
                <w:rFonts w:ascii="Arial" w:hAnsi="Arial" w:cs="Arial"/>
                <w:sz w:val="20"/>
                <w:szCs w:val="20"/>
              </w:rPr>
              <w:t>100,0%tj. 97 jst</w:t>
            </w:r>
          </w:p>
        </w:tc>
        <w:tc>
          <w:tcPr>
            <w:tcW w:w="0" w:type="auto"/>
            <w:vAlign w:val="center"/>
          </w:tcPr>
          <w:p w14:paraId="331FB4B0" w14:textId="77777777" w:rsidR="008A08FC" w:rsidRPr="00B419FF" w:rsidRDefault="008A08FC" w:rsidP="00C010D5">
            <w:pPr>
              <w:rPr>
                <w:rFonts w:ascii="Arial" w:hAnsi="Arial" w:cs="Arial"/>
                <w:sz w:val="20"/>
                <w:szCs w:val="20"/>
              </w:rPr>
            </w:pPr>
            <w:r w:rsidRPr="00B419FF">
              <w:rPr>
                <w:rFonts w:ascii="Arial" w:hAnsi="Arial" w:cs="Arial"/>
                <w:sz w:val="20"/>
                <w:szCs w:val="20"/>
              </w:rPr>
              <w:t>100,0%tj. 97 jst</w:t>
            </w:r>
          </w:p>
        </w:tc>
        <w:tc>
          <w:tcPr>
            <w:tcW w:w="0" w:type="auto"/>
            <w:vAlign w:val="center"/>
          </w:tcPr>
          <w:p w14:paraId="6263930F" w14:textId="77777777" w:rsidR="008A08FC" w:rsidRPr="00B419FF" w:rsidRDefault="008A08FC" w:rsidP="00C010D5">
            <w:pPr>
              <w:rPr>
                <w:rFonts w:ascii="Arial" w:hAnsi="Arial" w:cs="Arial"/>
                <w:sz w:val="20"/>
                <w:szCs w:val="20"/>
              </w:rPr>
            </w:pPr>
            <w:r w:rsidRPr="00B419FF">
              <w:rPr>
                <w:rFonts w:ascii="Arial" w:hAnsi="Arial" w:cs="Arial"/>
                <w:sz w:val="20"/>
                <w:szCs w:val="20"/>
              </w:rPr>
              <w:t>100,0%tj. 97 jst</w:t>
            </w:r>
          </w:p>
        </w:tc>
        <w:tc>
          <w:tcPr>
            <w:tcW w:w="0" w:type="auto"/>
            <w:tcBorders>
              <w:right w:val="single" w:sz="12" w:space="0" w:color="auto"/>
            </w:tcBorders>
            <w:vAlign w:val="center"/>
          </w:tcPr>
          <w:p w14:paraId="210D9F76" w14:textId="77777777" w:rsidR="008A08FC" w:rsidRPr="00B419FF" w:rsidRDefault="008A08FC" w:rsidP="00C010D5">
            <w:pPr>
              <w:rPr>
                <w:rFonts w:ascii="Arial" w:hAnsi="Arial" w:cs="Arial"/>
                <w:sz w:val="20"/>
                <w:szCs w:val="20"/>
              </w:rPr>
            </w:pPr>
            <w:r w:rsidRPr="00B419FF">
              <w:rPr>
                <w:rFonts w:ascii="Arial" w:hAnsi="Arial" w:cs="Arial"/>
                <w:sz w:val="20"/>
                <w:szCs w:val="20"/>
              </w:rPr>
              <w:t>100,0%tj. 97 jst</w:t>
            </w:r>
          </w:p>
        </w:tc>
        <w:tc>
          <w:tcPr>
            <w:tcW w:w="0" w:type="auto"/>
            <w:tcBorders>
              <w:top w:val="single" w:sz="12" w:space="0" w:color="auto"/>
              <w:left w:val="single" w:sz="12" w:space="0" w:color="auto"/>
              <w:bottom w:val="single" w:sz="12" w:space="0" w:color="auto"/>
              <w:right w:val="single" w:sz="12" w:space="0" w:color="auto"/>
            </w:tcBorders>
            <w:vAlign w:val="center"/>
          </w:tcPr>
          <w:p w14:paraId="22AB32C2" w14:textId="40DBB61E" w:rsidR="008A08FC" w:rsidRPr="00B419FF" w:rsidRDefault="008A08FC" w:rsidP="00C010D5">
            <w:pPr>
              <w:rPr>
                <w:rFonts w:ascii="Arial" w:hAnsi="Arial" w:cs="Arial"/>
                <w:sz w:val="20"/>
                <w:szCs w:val="20"/>
              </w:rPr>
            </w:pPr>
            <w:r w:rsidRPr="00B419FF">
              <w:rPr>
                <w:rFonts w:ascii="Arial" w:hAnsi="Arial" w:cs="Arial"/>
                <w:sz w:val="20"/>
                <w:szCs w:val="20"/>
              </w:rPr>
              <w:t>95%,tj.137</w:t>
            </w:r>
            <w:r w:rsidR="00714CD9">
              <w:rPr>
                <w:rFonts w:ascii="Arial" w:hAnsi="Arial" w:cs="Arial"/>
                <w:sz w:val="20"/>
                <w:szCs w:val="20"/>
              </w:rPr>
              <w:t xml:space="preserve"> </w:t>
            </w:r>
            <w:r w:rsidRPr="00B419FF">
              <w:rPr>
                <w:rFonts w:ascii="Arial" w:hAnsi="Arial" w:cs="Arial"/>
                <w:sz w:val="20"/>
                <w:szCs w:val="20"/>
              </w:rPr>
              <w:t>jst</w:t>
            </w:r>
          </w:p>
        </w:tc>
        <w:tc>
          <w:tcPr>
            <w:tcW w:w="0" w:type="auto"/>
            <w:tcBorders>
              <w:left w:val="single" w:sz="12" w:space="0" w:color="auto"/>
            </w:tcBorders>
            <w:vAlign w:val="center"/>
          </w:tcPr>
          <w:p w14:paraId="1CC6FB7E" w14:textId="77777777" w:rsidR="008A08FC" w:rsidRPr="00B419FF" w:rsidRDefault="008A08FC" w:rsidP="00C010D5">
            <w:pPr>
              <w:rPr>
                <w:rFonts w:ascii="Arial" w:hAnsi="Arial" w:cs="Arial"/>
                <w:sz w:val="20"/>
                <w:szCs w:val="20"/>
              </w:rPr>
            </w:pPr>
            <w:r w:rsidRPr="00B419FF">
              <w:rPr>
                <w:rFonts w:ascii="Arial" w:hAnsi="Arial" w:cs="Arial"/>
                <w:sz w:val="20"/>
                <w:szCs w:val="20"/>
              </w:rPr>
              <w:t>Dep. PROW UMWP</w:t>
            </w:r>
          </w:p>
        </w:tc>
      </w:tr>
      <w:tr w:rsidR="008A08FC" w:rsidRPr="00B419FF" w14:paraId="023D95EE" w14:textId="77777777" w:rsidTr="00C010D5">
        <w:tc>
          <w:tcPr>
            <w:tcW w:w="0" w:type="auto"/>
            <w:vAlign w:val="center"/>
          </w:tcPr>
          <w:p w14:paraId="6E95CA9D" w14:textId="77777777" w:rsidR="008A08FC" w:rsidRPr="00B419FF" w:rsidRDefault="008A08FC" w:rsidP="00C010D5">
            <w:pPr>
              <w:rPr>
                <w:rFonts w:ascii="Arial" w:hAnsi="Arial" w:cs="Arial"/>
                <w:sz w:val="20"/>
                <w:szCs w:val="20"/>
              </w:rPr>
            </w:pPr>
            <w:r w:rsidRPr="00B419FF">
              <w:rPr>
                <w:rFonts w:ascii="Arial" w:hAnsi="Arial" w:cs="Arial"/>
                <w:sz w:val="20"/>
                <w:szCs w:val="20"/>
              </w:rPr>
              <w:t>7.1</w:t>
            </w:r>
          </w:p>
        </w:tc>
        <w:tc>
          <w:tcPr>
            <w:tcW w:w="0" w:type="auto"/>
            <w:vAlign w:val="center"/>
          </w:tcPr>
          <w:p w14:paraId="038ACA99"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Liczba gmin uczestniczących w Podkarpackim Programie </w:t>
            </w:r>
            <w:r w:rsidRPr="00B419FF">
              <w:rPr>
                <w:rFonts w:ascii="Arial" w:hAnsi="Arial" w:cs="Arial"/>
                <w:sz w:val="20"/>
                <w:szCs w:val="20"/>
              </w:rPr>
              <w:lastRenderedPageBreak/>
              <w:t xml:space="preserve">Odnowy Wsi [%]* </w:t>
            </w:r>
          </w:p>
        </w:tc>
        <w:tc>
          <w:tcPr>
            <w:tcW w:w="0" w:type="auto"/>
            <w:vAlign w:val="center"/>
          </w:tcPr>
          <w:p w14:paraId="7E8AEFDF"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podkarpackie</w:t>
            </w:r>
          </w:p>
        </w:tc>
        <w:tc>
          <w:tcPr>
            <w:tcW w:w="0" w:type="auto"/>
            <w:vAlign w:val="center"/>
          </w:tcPr>
          <w:p w14:paraId="3321493B" w14:textId="77777777" w:rsidR="008A08FC" w:rsidRPr="00B419FF" w:rsidRDefault="008A08FC" w:rsidP="00C010D5">
            <w:pPr>
              <w:rPr>
                <w:rFonts w:ascii="Arial" w:hAnsi="Arial" w:cs="Arial"/>
                <w:sz w:val="20"/>
                <w:szCs w:val="20"/>
              </w:rPr>
            </w:pPr>
            <w:r w:rsidRPr="00B419FF">
              <w:rPr>
                <w:rFonts w:ascii="Arial" w:eastAsia="Times New Roman" w:hAnsi="Arial" w:cs="Arial"/>
                <w:bCs/>
                <w:sz w:val="20"/>
                <w:szCs w:val="20"/>
                <w:lang w:eastAsia="pl-PL"/>
              </w:rPr>
              <w:t xml:space="preserve">Gminy, które otrzymały pomoc </w:t>
            </w:r>
            <w:r w:rsidRPr="00B419FF">
              <w:rPr>
                <w:rFonts w:ascii="Arial" w:eastAsia="Times New Roman" w:hAnsi="Arial" w:cs="Arial"/>
                <w:bCs/>
                <w:sz w:val="20"/>
                <w:szCs w:val="20"/>
                <w:lang w:eastAsia="pl-PL"/>
              </w:rPr>
              <w:lastRenderedPageBreak/>
              <w:t>(spośród 97)</w:t>
            </w:r>
          </w:p>
        </w:tc>
        <w:tc>
          <w:tcPr>
            <w:tcW w:w="0" w:type="auto"/>
            <w:vAlign w:val="center"/>
          </w:tcPr>
          <w:p w14:paraId="1F0322CB" w14:textId="77777777" w:rsidR="008A08FC" w:rsidRPr="00B419FF" w:rsidRDefault="008A08FC" w:rsidP="00C010D5">
            <w:pPr>
              <w:rPr>
                <w:rFonts w:ascii="Arial" w:hAnsi="Arial" w:cs="Arial"/>
                <w:sz w:val="20"/>
                <w:szCs w:val="20"/>
              </w:rPr>
            </w:pPr>
            <w:r w:rsidRPr="00B419FF">
              <w:rPr>
                <w:rFonts w:ascii="Arial" w:hAnsi="Arial" w:cs="Arial"/>
                <w:sz w:val="20"/>
                <w:szCs w:val="20"/>
              </w:rPr>
              <w:lastRenderedPageBreak/>
              <w:t>j.w</w:t>
            </w:r>
          </w:p>
        </w:tc>
        <w:tc>
          <w:tcPr>
            <w:tcW w:w="0" w:type="auto"/>
            <w:vAlign w:val="center"/>
          </w:tcPr>
          <w:p w14:paraId="565A8EBA"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6B224C43"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1DD48640"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7D2F0BE7"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10E8A823"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48870D13"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71,1%tj.69 jst </w:t>
            </w:r>
          </w:p>
        </w:tc>
        <w:tc>
          <w:tcPr>
            <w:tcW w:w="0" w:type="auto"/>
            <w:vAlign w:val="center"/>
          </w:tcPr>
          <w:p w14:paraId="000D5AE3" w14:textId="051D152A" w:rsidR="008A08FC" w:rsidRPr="00B419FF" w:rsidRDefault="00714CD9" w:rsidP="00C010D5">
            <w:pPr>
              <w:rPr>
                <w:rFonts w:ascii="Arial" w:hAnsi="Arial" w:cs="Arial"/>
                <w:sz w:val="20"/>
                <w:szCs w:val="20"/>
              </w:rPr>
            </w:pPr>
            <w:r>
              <w:rPr>
                <w:rFonts w:ascii="Arial" w:hAnsi="Arial" w:cs="Arial"/>
                <w:sz w:val="20"/>
                <w:szCs w:val="20"/>
              </w:rPr>
              <w:t>73,2%tj. 71</w:t>
            </w:r>
            <w:r w:rsidR="008A08FC" w:rsidRPr="00B419FF">
              <w:rPr>
                <w:rFonts w:ascii="Arial" w:hAnsi="Arial" w:cs="Arial"/>
                <w:sz w:val="20"/>
                <w:szCs w:val="20"/>
              </w:rPr>
              <w:t xml:space="preserve"> jst</w:t>
            </w:r>
          </w:p>
        </w:tc>
        <w:tc>
          <w:tcPr>
            <w:tcW w:w="0" w:type="auto"/>
            <w:vAlign w:val="center"/>
          </w:tcPr>
          <w:p w14:paraId="1B6466CC" w14:textId="77777777" w:rsidR="008A08FC" w:rsidRPr="00B419FF" w:rsidRDefault="008A08FC" w:rsidP="00C010D5">
            <w:pPr>
              <w:rPr>
                <w:rFonts w:ascii="Arial" w:hAnsi="Arial" w:cs="Arial"/>
                <w:sz w:val="20"/>
                <w:szCs w:val="20"/>
              </w:rPr>
            </w:pPr>
            <w:r w:rsidRPr="00B419FF">
              <w:rPr>
                <w:rFonts w:ascii="Arial" w:hAnsi="Arial" w:cs="Arial"/>
                <w:sz w:val="20"/>
                <w:szCs w:val="20"/>
              </w:rPr>
              <w:t>78,4%tj. 76 jst</w:t>
            </w:r>
          </w:p>
        </w:tc>
        <w:tc>
          <w:tcPr>
            <w:tcW w:w="0" w:type="auto"/>
            <w:tcBorders>
              <w:right w:val="single" w:sz="12" w:space="0" w:color="auto"/>
            </w:tcBorders>
            <w:vAlign w:val="center"/>
          </w:tcPr>
          <w:p w14:paraId="75C859A7" w14:textId="77777777" w:rsidR="008A08FC" w:rsidRPr="00B419FF" w:rsidRDefault="008A08FC" w:rsidP="00C010D5">
            <w:pPr>
              <w:rPr>
                <w:rFonts w:ascii="Arial" w:hAnsi="Arial" w:cs="Arial"/>
                <w:sz w:val="20"/>
                <w:szCs w:val="20"/>
              </w:rPr>
            </w:pPr>
            <w:r w:rsidRPr="00B419FF">
              <w:rPr>
                <w:rFonts w:ascii="Arial" w:hAnsi="Arial" w:cs="Arial"/>
                <w:sz w:val="20"/>
                <w:szCs w:val="20"/>
              </w:rPr>
              <w:t>73,2%tj. 71 jst</w:t>
            </w:r>
          </w:p>
        </w:tc>
        <w:tc>
          <w:tcPr>
            <w:tcW w:w="0" w:type="auto"/>
            <w:tcBorders>
              <w:top w:val="single" w:sz="12" w:space="0" w:color="auto"/>
              <w:left w:val="single" w:sz="12" w:space="0" w:color="auto"/>
              <w:bottom w:val="single" w:sz="12" w:space="0" w:color="auto"/>
              <w:right w:val="single" w:sz="12" w:space="0" w:color="auto"/>
            </w:tcBorders>
            <w:vAlign w:val="center"/>
          </w:tcPr>
          <w:p w14:paraId="22245654"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left w:val="single" w:sz="12" w:space="0" w:color="auto"/>
            </w:tcBorders>
            <w:vAlign w:val="center"/>
          </w:tcPr>
          <w:p w14:paraId="67109554" w14:textId="77777777" w:rsidR="008A08FC" w:rsidRPr="00B419FF" w:rsidRDefault="008A08FC" w:rsidP="00C010D5">
            <w:pPr>
              <w:rPr>
                <w:rFonts w:ascii="Arial" w:hAnsi="Arial" w:cs="Arial"/>
                <w:sz w:val="20"/>
                <w:szCs w:val="20"/>
              </w:rPr>
            </w:pPr>
            <w:r w:rsidRPr="00B419FF">
              <w:rPr>
                <w:rFonts w:ascii="Arial" w:hAnsi="Arial" w:cs="Arial"/>
                <w:sz w:val="20"/>
                <w:szCs w:val="20"/>
              </w:rPr>
              <w:t>Dep. PROW UMWP</w:t>
            </w:r>
          </w:p>
        </w:tc>
      </w:tr>
      <w:tr w:rsidR="008A08FC" w:rsidRPr="00B419FF" w14:paraId="1A2E2098" w14:textId="77777777" w:rsidTr="00C010D5">
        <w:tc>
          <w:tcPr>
            <w:tcW w:w="0" w:type="auto"/>
            <w:vAlign w:val="center"/>
          </w:tcPr>
          <w:p w14:paraId="0FAD79D8" w14:textId="77777777" w:rsidR="008A08FC" w:rsidRPr="00B419FF" w:rsidRDefault="008A08FC" w:rsidP="00C010D5">
            <w:pPr>
              <w:rPr>
                <w:rFonts w:ascii="Arial" w:hAnsi="Arial" w:cs="Arial"/>
                <w:sz w:val="20"/>
                <w:szCs w:val="20"/>
              </w:rPr>
            </w:pPr>
            <w:r w:rsidRPr="00B419FF">
              <w:rPr>
                <w:rFonts w:ascii="Arial" w:hAnsi="Arial" w:cs="Arial"/>
                <w:sz w:val="20"/>
                <w:szCs w:val="20"/>
              </w:rPr>
              <w:t>7.2</w:t>
            </w:r>
          </w:p>
        </w:tc>
        <w:tc>
          <w:tcPr>
            <w:tcW w:w="0" w:type="auto"/>
            <w:vAlign w:val="center"/>
          </w:tcPr>
          <w:p w14:paraId="0D2817A9" w14:textId="77777777" w:rsidR="008A08FC" w:rsidRPr="00B419FF" w:rsidRDefault="008A08FC" w:rsidP="00C010D5">
            <w:pPr>
              <w:rPr>
                <w:rFonts w:ascii="Arial" w:hAnsi="Arial" w:cs="Arial"/>
                <w:sz w:val="20"/>
                <w:szCs w:val="20"/>
              </w:rPr>
            </w:pPr>
            <w:r w:rsidRPr="00B419FF">
              <w:rPr>
                <w:rFonts w:ascii="Arial" w:hAnsi="Arial" w:cs="Arial"/>
                <w:sz w:val="20"/>
                <w:szCs w:val="20"/>
              </w:rPr>
              <w:t xml:space="preserve">Liczba gmin uczestniczących w Podkarpackim Programie Odnowy Wsi [%]* </w:t>
            </w:r>
          </w:p>
        </w:tc>
        <w:tc>
          <w:tcPr>
            <w:tcW w:w="0" w:type="auto"/>
            <w:vAlign w:val="center"/>
          </w:tcPr>
          <w:p w14:paraId="56205DC0"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32B960CC" w14:textId="77777777" w:rsidR="008A08FC" w:rsidRPr="00B419FF" w:rsidRDefault="008A08FC" w:rsidP="00C010D5">
            <w:pPr>
              <w:rPr>
                <w:rFonts w:ascii="Arial" w:hAnsi="Arial" w:cs="Arial"/>
                <w:sz w:val="20"/>
                <w:szCs w:val="20"/>
              </w:rPr>
            </w:pPr>
            <w:r w:rsidRPr="00B419FF">
              <w:rPr>
                <w:rFonts w:ascii="Arial" w:hAnsi="Arial" w:cs="Arial"/>
                <w:sz w:val="20"/>
                <w:szCs w:val="20"/>
              </w:rPr>
              <w:t>Inicjatywa „Uniwersytet Samorządności” (spośród 21 gmin)**</w:t>
            </w:r>
          </w:p>
        </w:tc>
        <w:tc>
          <w:tcPr>
            <w:tcW w:w="0" w:type="auto"/>
            <w:vAlign w:val="center"/>
          </w:tcPr>
          <w:p w14:paraId="0CC347FB"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3AAD21CE"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1EF6A977"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77CFF499"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7FE77E86"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6EEDDF13"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3693DA9B"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61364C24" w14:textId="77777777" w:rsidR="008A08FC" w:rsidRPr="00B419FF" w:rsidRDefault="008A08FC" w:rsidP="00C010D5">
            <w:pPr>
              <w:rPr>
                <w:rFonts w:ascii="Arial" w:hAnsi="Arial" w:cs="Arial"/>
                <w:sz w:val="20"/>
                <w:szCs w:val="20"/>
              </w:rPr>
            </w:pPr>
            <w:r w:rsidRPr="00B419FF">
              <w:rPr>
                <w:rFonts w:ascii="Arial" w:hAnsi="Arial" w:cs="Arial"/>
                <w:sz w:val="20"/>
                <w:szCs w:val="20"/>
              </w:rPr>
              <w:t>j.w</w:t>
            </w:r>
          </w:p>
        </w:tc>
        <w:tc>
          <w:tcPr>
            <w:tcW w:w="0" w:type="auto"/>
            <w:vAlign w:val="center"/>
          </w:tcPr>
          <w:p w14:paraId="7B13E721" w14:textId="77777777" w:rsidR="008A08FC" w:rsidRPr="00B419FF" w:rsidRDefault="008A08FC" w:rsidP="00C010D5">
            <w:pPr>
              <w:rPr>
                <w:rFonts w:ascii="Arial" w:hAnsi="Arial" w:cs="Arial"/>
                <w:sz w:val="20"/>
                <w:szCs w:val="20"/>
              </w:rPr>
            </w:pPr>
            <w:r w:rsidRPr="00B419FF">
              <w:rPr>
                <w:rFonts w:ascii="Arial" w:hAnsi="Arial" w:cs="Arial"/>
                <w:sz w:val="20"/>
                <w:szCs w:val="20"/>
              </w:rPr>
              <w:t>76,2%tj. 16 jst</w:t>
            </w:r>
          </w:p>
        </w:tc>
        <w:tc>
          <w:tcPr>
            <w:tcW w:w="0" w:type="auto"/>
            <w:tcBorders>
              <w:right w:val="single" w:sz="12" w:space="0" w:color="auto"/>
            </w:tcBorders>
            <w:vAlign w:val="center"/>
          </w:tcPr>
          <w:p w14:paraId="4596C5F6" w14:textId="77777777" w:rsidR="008A08FC" w:rsidRPr="00B419FF" w:rsidRDefault="008A08FC" w:rsidP="00C010D5">
            <w:pPr>
              <w:rPr>
                <w:rFonts w:ascii="Arial" w:hAnsi="Arial" w:cs="Arial"/>
                <w:sz w:val="20"/>
                <w:szCs w:val="20"/>
              </w:rPr>
            </w:pPr>
            <w:r w:rsidRPr="00B419FF">
              <w:rPr>
                <w:rFonts w:ascii="Arial" w:hAnsi="Arial" w:cs="Arial"/>
                <w:sz w:val="20"/>
                <w:szCs w:val="20"/>
              </w:rPr>
              <w:t>76,2% tj. 16 jst</w:t>
            </w:r>
          </w:p>
        </w:tc>
        <w:tc>
          <w:tcPr>
            <w:tcW w:w="0" w:type="auto"/>
            <w:tcBorders>
              <w:top w:val="single" w:sz="12" w:space="0" w:color="auto"/>
              <w:left w:val="single" w:sz="12" w:space="0" w:color="auto"/>
              <w:bottom w:val="single" w:sz="12" w:space="0" w:color="auto"/>
              <w:right w:val="single" w:sz="12" w:space="0" w:color="auto"/>
            </w:tcBorders>
            <w:vAlign w:val="center"/>
          </w:tcPr>
          <w:p w14:paraId="44355AA3"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tcBorders>
              <w:left w:val="single" w:sz="12" w:space="0" w:color="auto"/>
            </w:tcBorders>
            <w:vAlign w:val="center"/>
          </w:tcPr>
          <w:p w14:paraId="4DE30B1C" w14:textId="77777777" w:rsidR="008A08FC" w:rsidRPr="00B419FF" w:rsidRDefault="008A08FC" w:rsidP="00C010D5">
            <w:pPr>
              <w:rPr>
                <w:rFonts w:ascii="Arial" w:hAnsi="Arial" w:cs="Arial"/>
                <w:sz w:val="20"/>
                <w:szCs w:val="20"/>
              </w:rPr>
            </w:pPr>
            <w:r w:rsidRPr="00B419FF">
              <w:rPr>
                <w:rFonts w:ascii="Arial" w:hAnsi="Arial" w:cs="Arial"/>
                <w:sz w:val="20"/>
                <w:szCs w:val="20"/>
              </w:rPr>
              <w:t>Dep. PROW UMWP</w:t>
            </w:r>
          </w:p>
        </w:tc>
      </w:tr>
      <w:tr w:rsidR="008A08FC" w:rsidRPr="00B419FF" w14:paraId="1B313017" w14:textId="77777777" w:rsidTr="00C010D5">
        <w:tc>
          <w:tcPr>
            <w:tcW w:w="0" w:type="auto"/>
            <w:vAlign w:val="center"/>
          </w:tcPr>
          <w:p w14:paraId="76A51E83" w14:textId="77777777" w:rsidR="008A08FC" w:rsidRPr="00B419FF" w:rsidRDefault="008A08FC" w:rsidP="00C010D5">
            <w:pPr>
              <w:rPr>
                <w:rFonts w:ascii="Arial" w:hAnsi="Arial" w:cs="Arial"/>
                <w:sz w:val="20"/>
                <w:szCs w:val="20"/>
              </w:rPr>
            </w:pPr>
            <w:r w:rsidRPr="00B419FF">
              <w:rPr>
                <w:rFonts w:ascii="Arial" w:hAnsi="Arial" w:cs="Arial"/>
                <w:sz w:val="20"/>
                <w:szCs w:val="20"/>
              </w:rPr>
              <w:t>8.</w:t>
            </w:r>
          </w:p>
        </w:tc>
        <w:tc>
          <w:tcPr>
            <w:tcW w:w="0" w:type="auto"/>
            <w:vAlign w:val="center"/>
          </w:tcPr>
          <w:p w14:paraId="379089BE" w14:textId="77777777" w:rsidR="008A08FC" w:rsidRPr="00B419FF" w:rsidRDefault="008A08FC" w:rsidP="00C010D5">
            <w:pPr>
              <w:rPr>
                <w:rFonts w:ascii="Arial" w:hAnsi="Arial" w:cs="Arial"/>
                <w:sz w:val="20"/>
                <w:szCs w:val="20"/>
              </w:rPr>
            </w:pPr>
            <w:r w:rsidRPr="00B419FF">
              <w:rPr>
                <w:rFonts w:ascii="Arial" w:hAnsi="Arial" w:cs="Arial"/>
                <w:sz w:val="20"/>
                <w:szCs w:val="20"/>
              </w:rPr>
              <w:t>Liczba produktów tradycyjnych zarejestrowanych na liście Ministerstwa Rolnictwo i Rozwoju Wsi</w:t>
            </w:r>
          </w:p>
        </w:tc>
        <w:tc>
          <w:tcPr>
            <w:tcW w:w="0" w:type="auto"/>
            <w:vAlign w:val="center"/>
          </w:tcPr>
          <w:p w14:paraId="3F010521"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252EAB4A"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vAlign w:val="center"/>
          </w:tcPr>
          <w:p w14:paraId="0A6E09BB"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3A78083A" w14:textId="77777777" w:rsidR="008A08FC" w:rsidRPr="00B419FF" w:rsidRDefault="008A08FC" w:rsidP="00C010D5">
            <w:pPr>
              <w:rPr>
                <w:rFonts w:ascii="Arial" w:hAnsi="Arial" w:cs="Arial"/>
                <w:sz w:val="20"/>
                <w:szCs w:val="20"/>
              </w:rPr>
            </w:pPr>
            <w:r w:rsidRPr="00B419FF">
              <w:rPr>
                <w:rFonts w:ascii="Arial" w:hAnsi="Arial" w:cs="Arial"/>
                <w:sz w:val="20"/>
                <w:szCs w:val="20"/>
              </w:rPr>
              <w:t>111</w:t>
            </w:r>
          </w:p>
        </w:tc>
        <w:tc>
          <w:tcPr>
            <w:tcW w:w="0" w:type="auto"/>
            <w:vAlign w:val="center"/>
          </w:tcPr>
          <w:p w14:paraId="29E062E0" w14:textId="77777777" w:rsidR="008A08FC" w:rsidRPr="00B419FF" w:rsidRDefault="008A08FC" w:rsidP="00C010D5">
            <w:pPr>
              <w:rPr>
                <w:rFonts w:ascii="Arial" w:hAnsi="Arial" w:cs="Arial"/>
                <w:sz w:val="20"/>
                <w:szCs w:val="20"/>
              </w:rPr>
            </w:pPr>
            <w:r w:rsidRPr="00B419FF">
              <w:rPr>
                <w:rFonts w:ascii="Arial" w:hAnsi="Arial" w:cs="Arial"/>
                <w:sz w:val="20"/>
                <w:szCs w:val="20"/>
              </w:rPr>
              <w:t>156</w:t>
            </w:r>
          </w:p>
        </w:tc>
        <w:tc>
          <w:tcPr>
            <w:tcW w:w="0" w:type="auto"/>
            <w:vAlign w:val="center"/>
          </w:tcPr>
          <w:p w14:paraId="203E01FF" w14:textId="77777777" w:rsidR="008A08FC" w:rsidRPr="00B419FF" w:rsidRDefault="008A08FC" w:rsidP="00C010D5">
            <w:pPr>
              <w:rPr>
                <w:rFonts w:ascii="Arial" w:hAnsi="Arial" w:cs="Arial"/>
                <w:sz w:val="20"/>
                <w:szCs w:val="20"/>
              </w:rPr>
            </w:pPr>
            <w:r w:rsidRPr="00B419FF">
              <w:rPr>
                <w:rFonts w:ascii="Arial" w:hAnsi="Arial" w:cs="Arial"/>
                <w:sz w:val="20"/>
                <w:szCs w:val="20"/>
              </w:rPr>
              <w:t>179</w:t>
            </w:r>
          </w:p>
        </w:tc>
        <w:tc>
          <w:tcPr>
            <w:tcW w:w="0" w:type="auto"/>
            <w:vAlign w:val="center"/>
          </w:tcPr>
          <w:p w14:paraId="05DF4638" w14:textId="77777777" w:rsidR="008A08FC" w:rsidRPr="00B419FF" w:rsidRDefault="008A08FC" w:rsidP="00C010D5">
            <w:pPr>
              <w:rPr>
                <w:rFonts w:ascii="Arial" w:hAnsi="Arial" w:cs="Arial"/>
                <w:sz w:val="20"/>
                <w:szCs w:val="20"/>
              </w:rPr>
            </w:pPr>
            <w:r w:rsidRPr="00B419FF">
              <w:rPr>
                <w:rFonts w:ascii="Arial" w:hAnsi="Arial" w:cs="Arial"/>
                <w:sz w:val="20"/>
                <w:szCs w:val="20"/>
              </w:rPr>
              <w:t>204</w:t>
            </w:r>
          </w:p>
        </w:tc>
        <w:tc>
          <w:tcPr>
            <w:tcW w:w="0" w:type="auto"/>
            <w:vAlign w:val="center"/>
          </w:tcPr>
          <w:p w14:paraId="619576C2" w14:textId="77777777" w:rsidR="008A08FC" w:rsidRPr="00B419FF" w:rsidRDefault="008A08FC" w:rsidP="00C010D5">
            <w:pPr>
              <w:rPr>
                <w:rFonts w:ascii="Arial" w:hAnsi="Arial" w:cs="Arial"/>
                <w:sz w:val="20"/>
                <w:szCs w:val="20"/>
              </w:rPr>
            </w:pPr>
            <w:r w:rsidRPr="00B419FF">
              <w:rPr>
                <w:rFonts w:ascii="Arial" w:hAnsi="Arial" w:cs="Arial"/>
                <w:sz w:val="20"/>
                <w:szCs w:val="20"/>
              </w:rPr>
              <w:t>219</w:t>
            </w:r>
          </w:p>
        </w:tc>
        <w:tc>
          <w:tcPr>
            <w:tcW w:w="0" w:type="auto"/>
            <w:vAlign w:val="center"/>
          </w:tcPr>
          <w:p w14:paraId="3DF9D4F5" w14:textId="77777777" w:rsidR="008A08FC" w:rsidRPr="00B419FF" w:rsidRDefault="008A08FC" w:rsidP="00C010D5">
            <w:pPr>
              <w:rPr>
                <w:rFonts w:ascii="Arial" w:hAnsi="Arial" w:cs="Arial"/>
                <w:sz w:val="20"/>
                <w:szCs w:val="20"/>
              </w:rPr>
            </w:pPr>
            <w:r w:rsidRPr="00B419FF">
              <w:rPr>
                <w:rFonts w:ascii="Arial" w:hAnsi="Arial" w:cs="Arial"/>
                <w:sz w:val="20"/>
                <w:szCs w:val="20"/>
              </w:rPr>
              <w:t>227</w:t>
            </w:r>
          </w:p>
        </w:tc>
        <w:tc>
          <w:tcPr>
            <w:tcW w:w="0" w:type="auto"/>
            <w:vAlign w:val="center"/>
          </w:tcPr>
          <w:p w14:paraId="346B84BC" w14:textId="77777777" w:rsidR="008A08FC" w:rsidRPr="00B419FF" w:rsidRDefault="008A08FC" w:rsidP="00C010D5">
            <w:pPr>
              <w:rPr>
                <w:rFonts w:ascii="Arial" w:hAnsi="Arial" w:cs="Arial"/>
                <w:sz w:val="20"/>
                <w:szCs w:val="20"/>
              </w:rPr>
            </w:pPr>
            <w:r w:rsidRPr="00B419FF">
              <w:rPr>
                <w:rFonts w:ascii="Arial" w:hAnsi="Arial" w:cs="Arial"/>
                <w:sz w:val="20"/>
                <w:szCs w:val="20"/>
              </w:rPr>
              <w:t>233</w:t>
            </w:r>
          </w:p>
        </w:tc>
        <w:tc>
          <w:tcPr>
            <w:tcW w:w="0" w:type="auto"/>
            <w:vAlign w:val="center"/>
          </w:tcPr>
          <w:p w14:paraId="1BCFEFF3" w14:textId="77777777" w:rsidR="008A08FC" w:rsidRPr="00B419FF" w:rsidRDefault="008A08FC" w:rsidP="00C010D5">
            <w:pPr>
              <w:rPr>
                <w:rFonts w:ascii="Arial" w:hAnsi="Arial" w:cs="Arial"/>
                <w:sz w:val="20"/>
                <w:szCs w:val="20"/>
              </w:rPr>
            </w:pPr>
            <w:r w:rsidRPr="00B419FF">
              <w:rPr>
                <w:rFonts w:ascii="Arial" w:hAnsi="Arial" w:cs="Arial"/>
                <w:sz w:val="20"/>
                <w:szCs w:val="20"/>
              </w:rPr>
              <w:t>246</w:t>
            </w:r>
          </w:p>
        </w:tc>
        <w:tc>
          <w:tcPr>
            <w:tcW w:w="0" w:type="auto"/>
            <w:tcBorders>
              <w:right w:val="single" w:sz="12" w:space="0" w:color="auto"/>
            </w:tcBorders>
            <w:vAlign w:val="center"/>
          </w:tcPr>
          <w:p w14:paraId="1334F3FA" w14:textId="77777777" w:rsidR="008A08FC" w:rsidRPr="00B419FF" w:rsidRDefault="008A08FC" w:rsidP="00C010D5">
            <w:pPr>
              <w:rPr>
                <w:rFonts w:ascii="Arial" w:hAnsi="Arial" w:cs="Arial"/>
                <w:sz w:val="20"/>
                <w:szCs w:val="20"/>
              </w:rPr>
            </w:pPr>
            <w:r w:rsidRPr="00B419FF">
              <w:rPr>
                <w:rFonts w:ascii="Arial" w:hAnsi="Arial" w:cs="Arial"/>
                <w:sz w:val="20"/>
                <w:szCs w:val="20"/>
              </w:rPr>
              <w:t>249</w:t>
            </w:r>
          </w:p>
        </w:tc>
        <w:tc>
          <w:tcPr>
            <w:tcW w:w="0" w:type="auto"/>
            <w:tcBorders>
              <w:top w:val="single" w:sz="12" w:space="0" w:color="auto"/>
              <w:left w:val="single" w:sz="12" w:space="0" w:color="auto"/>
              <w:bottom w:val="single" w:sz="12" w:space="0" w:color="auto"/>
              <w:right w:val="single" w:sz="12" w:space="0" w:color="auto"/>
            </w:tcBorders>
            <w:vAlign w:val="center"/>
          </w:tcPr>
          <w:p w14:paraId="71808839" w14:textId="77777777" w:rsidR="008A08FC" w:rsidRPr="00B419FF" w:rsidRDefault="008A08FC" w:rsidP="00C010D5">
            <w:pPr>
              <w:rPr>
                <w:rFonts w:ascii="Arial" w:hAnsi="Arial" w:cs="Arial"/>
                <w:sz w:val="20"/>
                <w:szCs w:val="20"/>
              </w:rPr>
            </w:pPr>
            <w:r w:rsidRPr="00B419FF">
              <w:rPr>
                <w:rFonts w:ascii="Arial" w:hAnsi="Arial" w:cs="Arial"/>
                <w:sz w:val="20"/>
                <w:szCs w:val="20"/>
              </w:rPr>
              <w:t>200</w:t>
            </w:r>
          </w:p>
        </w:tc>
        <w:tc>
          <w:tcPr>
            <w:tcW w:w="0" w:type="auto"/>
            <w:tcBorders>
              <w:left w:val="single" w:sz="12" w:space="0" w:color="auto"/>
            </w:tcBorders>
            <w:vAlign w:val="center"/>
          </w:tcPr>
          <w:p w14:paraId="6AF6DAB5" w14:textId="77777777" w:rsidR="008A08FC" w:rsidRPr="00B419FF" w:rsidRDefault="008A08FC" w:rsidP="00C010D5">
            <w:pPr>
              <w:rPr>
                <w:rFonts w:ascii="Arial" w:hAnsi="Arial" w:cs="Arial"/>
                <w:sz w:val="20"/>
                <w:szCs w:val="20"/>
              </w:rPr>
            </w:pPr>
            <w:r w:rsidRPr="00B419FF">
              <w:rPr>
                <w:rFonts w:ascii="Arial" w:hAnsi="Arial" w:cs="Arial"/>
                <w:sz w:val="20"/>
                <w:szCs w:val="20"/>
              </w:rPr>
              <w:t>Rejestr Ministerstwa Rolnictwa i Rozwoju Wsi</w:t>
            </w:r>
          </w:p>
        </w:tc>
      </w:tr>
      <w:tr w:rsidR="008A08FC" w:rsidRPr="00B419FF" w14:paraId="7DDF1913" w14:textId="77777777" w:rsidTr="00C010D5">
        <w:tc>
          <w:tcPr>
            <w:tcW w:w="0" w:type="auto"/>
            <w:vAlign w:val="center"/>
          </w:tcPr>
          <w:p w14:paraId="490EB035" w14:textId="77777777" w:rsidR="008A08FC" w:rsidRPr="00B419FF" w:rsidRDefault="008A08FC" w:rsidP="00C010D5">
            <w:pPr>
              <w:rPr>
                <w:rFonts w:ascii="Arial" w:hAnsi="Arial" w:cs="Arial"/>
                <w:sz w:val="20"/>
                <w:szCs w:val="20"/>
              </w:rPr>
            </w:pPr>
            <w:r w:rsidRPr="00B419FF">
              <w:rPr>
                <w:rFonts w:ascii="Arial" w:hAnsi="Arial" w:cs="Arial"/>
                <w:sz w:val="20"/>
                <w:szCs w:val="20"/>
              </w:rPr>
              <w:t>9.</w:t>
            </w:r>
          </w:p>
        </w:tc>
        <w:tc>
          <w:tcPr>
            <w:tcW w:w="0" w:type="auto"/>
            <w:vAlign w:val="center"/>
          </w:tcPr>
          <w:p w14:paraId="538AB087" w14:textId="77777777" w:rsidR="008A08FC" w:rsidRPr="00B419FF" w:rsidRDefault="008A08FC" w:rsidP="00C010D5">
            <w:pPr>
              <w:rPr>
                <w:rFonts w:ascii="Arial" w:hAnsi="Arial" w:cs="Arial"/>
                <w:sz w:val="20"/>
                <w:szCs w:val="20"/>
              </w:rPr>
            </w:pPr>
            <w:r w:rsidRPr="00B419FF">
              <w:rPr>
                <w:rFonts w:ascii="Arial" w:hAnsi="Arial" w:cs="Arial"/>
                <w:sz w:val="20"/>
                <w:szCs w:val="20"/>
              </w:rPr>
              <w:t>Liczba stowarzyszeń, organizacji społecznych wpisanych do rejestru REGON na wsi</w:t>
            </w:r>
          </w:p>
        </w:tc>
        <w:tc>
          <w:tcPr>
            <w:tcW w:w="0" w:type="auto"/>
            <w:vAlign w:val="center"/>
          </w:tcPr>
          <w:p w14:paraId="0AA30BA1" w14:textId="77777777" w:rsidR="008A08FC" w:rsidRPr="00B419FF" w:rsidRDefault="008A08FC" w:rsidP="00C010D5">
            <w:pPr>
              <w:rPr>
                <w:rFonts w:ascii="Arial" w:hAnsi="Arial" w:cs="Arial"/>
                <w:sz w:val="20"/>
                <w:szCs w:val="20"/>
              </w:rPr>
            </w:pPr>
            <w:r w:rsidRPr="00B419FF">
              <w:rPr>
                <w:rFonts w:ascii="Arial" w:hAnsi="Arial" w:cs="Arial"/>
                <w:sz w:val="20"/>
                <w:szCs w:val="20"/>
              </w:rPr>
              <w:t>podkarpackie</w:t>
            </w:r>
          </w:p>
        </w:tc>
        <w:tc>
          <w:tcPr>
            <w:tcW w:w="0" w:type="auto"/>
            <w:vAlign w:val="center"/>
          </w:tcPr>
          <w:p w14:paraId="2C01D823" w14:textId="77777777" w:rsidR="008A08FC" w:rsidRPr="00B419FF" w:rsidRDefault="008A08FC" w:rsidP="00C010D5">
            <w:pPr>
              <w:rPr>
                <w:rFonts w:ascii="Arial" w:hAnsi="Arial" w:cs="Arial"/>
                <w:sz w:val="20"/>
                <w:szCs w:val="20"/>
              </w:rPr>
            </w:pPr>
            <w:r w:rsidRPr="00B419FF">
              <w:rPr>
                <w:rFonts w:ascii="Arial" w:hAnsi="Arial" w:cs="Arial"/>
                <w:sz w:val="20"/>
                <w:szCs w:val="20"/>
              </w:rPr>
              <w:t>.</w:t>
            </w:r>
          </w:p>
        </w:tc>
        <w:tc>
          <w:tcPr>
            <w:tcW w:w="0" w:type="auto"/>
            <w:shd w:val="clear" w:color="auto" w:fill="BDD6EE" w:themeFill="accent1" w:themeFillTint="66"/>
            <w:vAlign w:val="center"/>
          </w:tcPr>
          <w:p w14:paraId="5DCD767A" w14:textId="77777777" w:rsidR="008A08FC" w:rsidRPr="00B419FF" w:rsidRDefault="008A08FC" w:rsidP="00C010D5">
            <w:pPr>
              <w:rPr>
                <w:rFonts w:ascii="Arial" w:hAnsi="Arial" w:cs="Arial"/>
                <w:sz w:val="20"/>
                <w:szCs w:val="20"/>
              </w:rPr>
            </w:pPr>
            <w:r w:rsidRPr="00B419FF">
              <w:rPr>
                <w:rFonts w:ascii="Arial" w:hAnsi="Arial" w:cs="Arial"/>
                <w:sz w:val="20"/>
                <w:szCs w:val="20"/>
              </w:rPr>
              <w:t>3072</w:t>
            </w:r>
          </w:p>
        </w:tc>
        <w:tc>
          <w:tcPr>
            <w:tcW w:w="0" w:type="auto"/>
            <w:vAlign w:val="center"/>
          </w:tcPr>
          <w:p w14:paraId="2E471644" w14:textId="77777777" w:rsidR="008A08FC" w:rsidRPr="00B419FF" w:rsidRDefault="008A08FC" w:rsidP="00C010D5">
            <w:pPr>
              <w:rPr>
                <w:rFonts w:ascii="Arial" w:hAnsi="Arial" w:cs="Arial"/>
                <w:sz w:val="20"/>
                <w:szCs w:val="20"/>
              </w:rPr>
            </w:pPr>
            <w:r w:rsidRPr="00B419FF">
              <w:rPr>
                <w:rFonts w:ascii="Arial" w:hAnsi="Arial" w:cs="Arial"/>
                <w:sz w:val="20"/>
                <w:szCs w:val="20"/>
              </w:rPr>
              <w:t>3213</w:t>
            </w:r>
          </w:p>
        </w:tc>
        <w:tc>
          <w:tcPr>
            <w:tcW w:w="0" w:type="auto"/>
            <w:vAlign w:val="center"/>
          </w:tcPr>
          <w:p w14:paraId="782DF06A" w14:textId="77777777" w:rsidR="008A08FC" w:rsidRPr="00B419FF" w:rsidRDefault="008A08FC" w:rsidP="00C010D5">
            <w:pPr>
              <w:rPr>
                <w:rFonts w:ascii="Arial" w:hAnsi="Arial" w:cs="Arial"/>
                <w:sz w:val="20"/>
                <w:szCs w:val="20"/>
              </w:rPr>
            </w:pPr>
            <w:r w:rsidRPr="00B419FF">
              <w:rPr>
                <w:rFonts w:ascii="Arial" w:hAnsi="Arial" w:cs="Arial"/>
                <w:sz w:val="20"/>
                <w:szCs w:val="20"/>
              </w:rPr>
              <w:t>3297</w:t>
            </w:r>
          </w:p>
        </w:tc>
        <w:tc>
          <w:tcPr>
            <w:tcW w:w="0" w:type="auto"/>
            <w:vAlign w:val="center"/>
          </w:tcPr>
          <w:p w14:paraId="156CF7D0" w14:textId="77777777" w:rsidR="008A08FC" w:rsidRPr="00B419FF" w:rsidRDefault="008A08FC" w:rsidP="00C010D5">
            <w:pPr>
              <w:rPr>
                <w:rFonts w:ascii="Arial" w:hAnsi="Arial" w:cs="Arial"/>
                <w:sz w:val="20"/>
                <w:szCs w:val="20"/>
              </w:rPr>
            </w:pPr>
            <w:r w:rsidRPr="00B419FF">
              <w:rPr>
                <w:rFonts w:ascii="Arial" w:hAnsi="Arial" w:cs="Arial"/>
                <w:sz w:val="20"/>
                <w:szCs w:val="20"/>
              </w:rPr>
              <w:t>3389</w:t>
            </w:r>
          </w:p>
        </w:tc>
        <w:tc>
          <w:tcPr>
            <w:tcW w:w="0" w:type="auto"/>
            <w:vAlign w:val="center"/>
          </w:tcPr>
          <w:p w14:paraId="106BB038" w14:textId="77777777" w:rsidR="008A08FC" w:rsidRPr="00B419FF" w:rsidRDefault="008A08FC" w:rsidP="00C010D5">
            <w:pPr>
              <w:rPr>
                <w:rFonts w:ascii="Arial" w:hAnsi="Arial" w:cs="Arial"/>
                <w:sz w:val="20"/>
                <w:szCs w:val="20"/>
              </w:rPr>
            </w:pPr>
            <w:r w:rsidRPr="00B419FF">
              <w:rPr>
                <w:rFonts w:ascii="Arial" w:hAnsi="Arial" w:cs="Arial"/>
                <w:sz w:val="20"/>
                <w:szCs w:val="20"/>
              </w:rPr>
              <w:t>3544</w:t>
            </w:r>
          </w:p>
        </w:tc>
        <w:tc>
          <w:tcPr>
            <w:tcW w:w="0" w:type="auto"/>
            <w:vAlign w:val="center"/>
          </w:tcPr>
          <w:p w14:paraId="0E541D07" w14:textId="77777777" w:rsidR="008A08FC" w:rsidRPr="00B419FF" w:rsidRDefault="008A08FC" w:rsidP="00C010D5">
            <w:pPr>
              <w:rPr>
                <w:rFonts w:ascii="Arial" w:hAnsi="Arial" w:cs="Arial"/>
                <w:sz w:val="20"/>
                <w:szCs w:val="20"/>
              </w:rPr>
            </w:pPr>
            <w:r w:rsidRPr="00B419FF">
              <w:rPr>
                <w:rFonts w:ascii="Arial" w:hAnsi="Arial" w:cs="Arial"/>
                <w:sz w:val="20"/>
                <w:szCs w:val="20"/>
              </w:rPr>
              <w:t>3637</w:t>
            </w:r>
          </w:p>
        </w:tc>
        <w:tc>
          <w:tcPr>
            <w:tcW w:w="0" w:type="auto"/>
            <w:vAlign w:val="center"/>
          </w:tcPr>
          <w:p w14:paraId="4BEA505C" w14:textId="77777777" w:rsidR="008A08FC" w:rsidRPr="00B419FF" w:rsidRDefault="008A08FC" w:rsidP="00C010D5">
            <w:pPr>
              <w:rPr>
                <w:rFonts w:ascii="Arial" w:hAnsi="Arial" w:cs="Arial"/>
                <w:sz w:val="20"/>
                <w:szCs w:val="20"/>
              </w:rPr>
            </w:pPr>
            <w:r w:rsidRPr="00B419FF">
              <w:rPr>
                <w:rFonts w:ascii="Arial" w:hAnsi="Arial" w:cs="Arial"/>
                <w:sz w:val="20"/>
                <w:szCs w:val="20"/>
              </w:rPr>
              <w:t>3714</w:t>
            </w:r>
          </w:p>
        </w:tc>
        <w:tc>
          <w:tcPr>
            <w:tcW w:w="0" w:type="auto"/>
            <w:vAlign w:val="center"/>
          </w:tcPr>
          <w:p w14:paraId="7719C9D0" w14:textId="77777777" w:rsidR="008A08FC" w:rsidRPr="00B419FF" w:rsidRDefault="008A08FC" w:rsidP="00C010D5">
            <w:pPr>
              <w:rPr>
                <w:rFonts w:ascii="Arial" w:hAnsi="Arial" w:cs="Arial"/>
                <w:sz w:val="20"/>
                <w:szCs w:val="20"/>
              </w:rPr>
            </w:pPr>
            <w:r w:rsidRPr="00B419FF">
              <w:rPr>
                <w:rFonts w:ascii="Arial" w:hAnsi="Arial" w:cs="Arial"/>
                <w:sz w:val="20"/>
                <w:szCs w:val="20"/>
              </w:rPr>
              <w:t>3625</w:t>
            </w:r>
          </w:p>
        </w:tc>
        <w:tc>
          <w:tcPr>
            <w:tcW w:w="0" w:type="auto"/>
            <w:vAlign w:val="center"/>
          </w:tcPr>
          <w:p w14:paraId="33601C16" w14:textId="77777777" w:rsidR="008A08FC" w:rsidRPr="00B419FF" w:rsidRDefault="008A08FC" w:rsidP="00C010D5">
            <w:pPr>
              <w:rPr>
                <w:rFonts w:ascii="Arial" w:hAnsi="Arial" w:cs="Arial"/>
                <w:sz w:val="20"/>
                <w:szCs w:val="20"/>
              </w:rPr>
            </w:pPr>
            <w:r w:rsidRPr="00B419FF">
              <w:rPr>
                <w:rFonts w:ascii="Arial" w:hAnsi="Arial" w:cs="Arial"/>
                <w:sz w:val="20"/>
                <w:szCs w:val="20"/>
              </w:rPr>
              <w:t>3707</w:t>
            </w:r>
          </w:p>
        </w:tc>
        <w:tc>
          <w:tcPr>
            <w:tcW w:w="0" w:type="auto"/>
            <w:tcBorders>
              <w:right w:val="single" w:sz="12" w:space="0" w:color="auto"/>
            </w:tcBorders>
            <w:vAlign w:val="center"/>
          </w:tcPr>
          <w:p w14:paraId="092244A6" w14:textId="77777777" w:rsidR="008A08FC" w:rsidRPr="00B419FF" w:rsidRDefault="008A08FC" w:rsidP="00C010D5">
            <w:pPr>
              <w:rPr>
                <w:rFonts w:ascii="Arial" w:hAnsi="Arial" w:cs="Arial"/>
                <w:sz w:val="20"/>
                <w:szCs w:val="20"/>
              </w:rPr>
            </w:pPr>
            <w:r w:rsidRPr="00B419FF">
              <w:rPr>
                <w:rFonts w:ascii="Arial" w:hAnsi="Arial" w:cs="Arial"/>
                <w:sz w:val="20"/>
                <w:szCs w:val="20"/>
              </w:rPr>
              <w:t>3743</w:t>
            </w:r>
          </w:p>
        </w:tc>
        <w:tc>
          <w:tcPr>
            <w:tcW w:w="0" w:type="auto"/>
            <w:tcBorders>
              <w:top w:val="single" w:sz="12" w:space="0" w:color="auto"/>
              <w:left w:val="single" w:sz="12" w:space="0" w:color="auto"/>
              <w:bottom w:val="single" w:sz="12" w:space="0" w:color="auto"/>
              <w:right w:val="single" w:sz="12" w:space="0" w:color="auto"/>
            </w:tcBorders>
            <w:vAlign w:val="center"/>
          </w:tcPr>
          <w:p w14:paraId="02B040D1" w14:textId="77777777" w:rsidR="008A08FC" w:rsidRPr="00B419FF" w:rsidRDefault="008A08FC" w:rsidP="00C010D5">
            <w:pPr>
              <w:rPr>
                <w:rFonts w:ascii="Arial" w:hAnsi="Arial" w:cs="Arial"/>
                <w:sz w:val="20"/>
                <w:szCs w:val="20"/>
              </w:rPr>
            </w:pPr>
            <w:r w:rsidRPr="00B419FF">
              <w:rPr>
                <w:rFonts w:ascii="Arial" w:hAnsi="Arial" w:cs="Arial"/>
                <w:sz w:val="20"/>
                <w:szCs w:val="20"/>
              </w:rPr>
              <w:t>3500</w:t>
            </w:r>
          </w:p>
        </w:tc>
        <w:tc>
          <w:tcPr>
            <w:tcW w:w="0" w:type="auto"/>
            <w:tcBorders>
              <w:left w:val="single" w:sz="12" w:space="0" w:color="auto"/>
            </w:tcBorders>
            <w:vAlign w:val="center"/>
          </w:tcPr>
          <w:p w14:paraId="3EB3415B" w14:textId="77777777" w:rsidR="008A08FC" w:rsidRPr="00B419FF" w:rsidRDefault="008A08FC" w:rsidP="00C010D5">
            <w:pPr>
              <w:rPr>
                <w:rFonts w:ascii="Arial" w:hAnsi="Arial" w:cs="Arial"/>
                <w:sz w:val="20"/>
                <w:szCs w:val="20"/>
              </w:rPr>
            </w:pPr>
            <w:r w:rsidRPr="00B419FF">
              <w:rPr>
                <w:rFonts w:ascii="Arial" w:hAnsi="Arial" w:cs="Arial"/>
                <w:sz w:val="20"/>
                <w:szCs w:val="20"/>
              </w:rPr>
              <w:t>GUS</w:t>
            </w:r>
          </w:p>
        </w:tc>
      </w:tr>
    </w:tbl>
    <w:p w14:paraId="72D1D6A6" w14:textId="77777777" w:rsidR="008A08FC" w:rsidRPr="008A08FC" w:rsidRDefault="008A08FC" w:rsidP="008A08FC">
      <w:pPr>
        <w:spacing w:before="120" w:after="120"/>
        <w:rPr>
          <w:rFonts w:ascii="Arial" w:hAnsi="Arial" w:cs="Arial"/>
          <w:sz w:val="24"/>
          <w:szCs w:val="24"/>
        </w:rPr>
      </w:pPr>
      <w:r w:rsidRPr="008A08FC">
        <w:rPr>
          <w:rFonts w:ascii="Arial" w:hAnsi="Arial" w:cs="Arial"/>
          <w:b/>
          <w:sz w:val="24"/>
          <w:szCs w:val="24"/>
        </w:rPr>
        <w:t>*</w:t>
      </w:r>
      <w:r>
        <w:rPr>
          <w:rFonts w:ascii="Arial" w:hAnsi="Arial" w:cs="Arial"/>
          <w:sz w:val="24"/>
          <w:szCs w:val="24"/>
        </w:rPr>
        <w:t xml:space="preserve"> </w:t>
      </w:r>
      <w:r w:rsidRPr="008A08FC">
        <w:rPr>
          <w:rFonts w:ascii="Arial" w:hAnsi="Arial" w:cs="Arial"/>
          <w:sz w:val="24"/>
          <w:szCs w:val="24"/>
        </w:rPr>
        <w:t xml:space="preserve">Do programu mogą zostać włączone gminy wiejskie i miejsko – wiejskie: 144 samorządy z terenu województwa podkarpackiego (Podkarpacki Program Odnowy Wsi na lata 2011 – 2016). Od 2017 r. liczba gmin uczestniczących w Programie jest stała i wynosi 97 i tak </w:t>
      </w:r>
      <w:r w:rsidRPr="008A08FC">
        <w:rPr>
          <w:rFonts w:ascii="Arial" w:hAnsi="Arial" w:cs="Arial"/>
          <w:sz w:val="24"/>
          <w:szCs w:val="24"/>
        </w:rPr>
        <w:lastRenderedPageBreak/>
        <w:t xml:space="preserve">będzie do końca Programu (do 2020 r.). Natomiast co roku ogłaszany jest nabór na dofinansowanie zadań. Pomoc otrzymują te gminy, które złożą wnioski o pomoc. </w:t>
      </w:r>
    </w:p>
    <w:p w14:paraId="77249C1B" w14:textId="77777777" w:rsidR="008A08FC" w:rsidRPr="008A08FC" w:rsidRDefault="008A08FC" w:rsidP="008A08FC">
      <w:pPr>
        <w:spacing w:after="120"/>
        <w:rPr>
          <w:rFonts w:ascii="Arial" w:hAnsi="Arial" w:cs="Arial"/>
          <w:sz w:val="24"/>
          <w:szCs w:val="24"/>
        </w:rPr>
      </w:pPr>
      <w:r w:rsidRPr="008A08FC">
        <w:rPr>
          <w:rFonts w:ascii="Arial" w:hAnsi="Arial" w:cs="Arial"/>
          <w:b/>
          <w:sz w:val="24"/>
          <w:szCs w:val="24"/>
        </w:rPr>
        <w:t>**</w:t>
      </w:r>
      <w:r w:rsidRPr="008A08FC">
        <w:rPr>
          <w:rFonts w:ascii="Arial" w:hAnsi="Arial" w:cs="Arial"/>
          <w:sz w:val="24"/>
          <w:szCs w:val="24"/>
        </w:rPr>
        <w:t xml:space="preserve"> W Podkarpackim Programie Odnowy Wsi realizowana jest inicjatywa „Uniwersytet Samorządności”. Zgodnie z warunkami inicjatywę realizuje jedna gmina z każdego powiatu (w ramach naboru inicjatywa może być realizowana w 21 gminach z 21 powiatów województwa podkarpackiego).</w:t>
      </w:r>
    </w:p>
    <w:p w14:paraId="5285B71C" w14:textId="77777777" w:rsidR="008A08FC" w:rsidRPr="008A08FC" w:rsidRDefault="008A08FC" w:rsidP="008A08FC">
      <w:pPr>
        <w:spacing w:after="120"/>
        <w:rPr>
          <w:rFonts w:ascii="Arial" w:hAnsi="Arial" w:cs="Arial"/>
          <w:sz w:val="24"/>
          <w:szCs w:val="24"/>
        </w:rPr>
      </w:pPr>
      <w:r w:rsidRPr="008A08FC">
        <w:rPr>
          <w:rFonts w:ascii="Arial" w:hAnsi="Arial" w:cs="Arial"/>
          <w:b/>
          <w:sz w:val="24"/>
          <w:szCs w:val="24"/>
        </w:rPr>
        <w:t>j.w</w:t>
      </w:r>
      <w:r w:rsidRPr="008A08FC">
        <w:rPr>
          <w:rFonts w:ascii="Arial" w:hAnsi="Arial" w:cs="Arial"/>
          <w:sz w:val="24"/>
          <w:szCs w:val="24"/>
        </w:rPr>
        <w:t xml:space="preserve"> – jak wcześniej</w:t>
      </w:r>
    </w:p>
    <w:p w14:paraId="6ECE9E63" w14:textId="77777777" w:rsidR="008A08FC" w:rsidRDefault="008A08FC" w:rsidP="008A08FC">
      <w:pPr>
        <w:pStyle w:val="Nagwek3"/>
        <w:rPr>
          <w:b w:val="0"/>
          <w:sz w:val="28"/>
          <w:szCs w:val="28"/>
        </w:rPr>
      </w:pPr>
      <w:bookmarkStart w:id="177" w:name="_Toc87952212"/>
      <w:r w:rsidRPr="008A08FC">
        <w:rPr>
          <w:b w:val="0"/>
          <w:sz w:val="28"/>
          <w:szCs w:val="28"/>
        </w:rPr>
        <w:t>Priorytet tematyczny 3.5. Spójność przestrzenna i wzmacnianie funkcji biegunów wzrostu</w:t>
      </w:r>
      <w:bookmarkEnd w:id="177"/>
    </w:p>
    <w:tbl>
      <w:tblPr>
        <w:tblStyle w:val="Tabela-Siatka"/>
        <w:tblW w:w="0" w:type="auto"/>
        <w:tblLook w:val="04A0" w:firstRow="1" w:lastRow="0" w:firstColumn="1" w:lastColumn="0" w:noHBand="0" w:noVBand="1"/>
        <w:tblCaption w:val="Priorytet tematyczny 3.5. Spójność przestrzenna i wzmacnianie funkcji biegunów wzrostu"/>
        <w:tblDescription w:val="Tabela zawiera L.p., Wskaźnik, Poziom terytorialny rok 2010, 2011, 2012, 2013, 2014, 2015, 2016, 2017, 2018, 2019, 2020, 2020/ Wartość docelowa, Źródło"/>
      </w:tblPr>
      <w:tblGrid>
        <w:gridCol w:w="595"/>
        <w:gridCol w:w="1507"/>
        <w:gridCol w:w="1203"/>
        <w:gridCol w:w="586"/>
        <w:gridCol w:w="631"/>
        <w:gridCol w:w="1128"/>
        <w:gridCol w:w="1128"/>
        <w:gridCol w:w="1128"/>
        <w:gridCol w:w="1128"/>
        <w:gridCol w:w="1128"/>
        <w:gridCol w:w="1128"/>
        <w:gridCol w:w="723"/>
        <w:gridCol w:w="723"/>
        <w:gridCol w:w="631"/>
        <w:gridCol w:w="1027"/>
        <w:gridCol w:w="732"/>
      </w:tblGrid>
      <w:tr w:rsidR="008A08FC" w:rsidRPr="00B955B3" w14:paraId="789B6A6B" w14:textId="77777777" w:rsidTr="00C010D5">
        <w:trPr>
          <w:tblHeader/>
        </w:trPr>
        <w:tc>
          <w:tcPr>
            <w:tcW w:w="0" w:type="auto"/>
            <w:vAlign w:val="center"/>
          </w:tcPr>
          <w:p w14:paraId="079F276A" w14:textId="77777777" w:rsidR="008A08FC" w:rsidRPr="00B955B3" w:rsidRDefault="008A08FC" w:rsidP="00C010D5">
            <w:pPr>
              <w:rPr>
                <w:rFonts w:ascii="Arial" w:hAnsi="Arial" w:cs="Arial"/>
                <w:b/>
                <w:sz w:val="20"/>
                <w:szCs w:val="20"/>
              </w:rPr>
            </w:pPr>
            <w:r w:rsidRPr="00B955B3">
              <w:rPr>
                <w:rFonts w:ascii="Arial" w:hAnsi="Arial" w:cs="Arial"/>
                <w:b/>
                <w:sz w:val="20"/>
                <w:szCs w:val="20"/>
              </w:rPr>
              <w:t>L.p.</w:t>
            </w:r>
          </w:p>
        </w:tc>
        <w:tc>
          <w:tcPr>
            <w:tcW w:w="0" w:type="auto"/>
            <w:vAlign w:val="center"/>
          </w:tcPr>
          <w:p w14:paraId="7FB7D343" w14:textId="77777777" w:rsidR="008A08FC" w:rsidRPr="00B955B3" w:rsidRDefault="008A08FC" w:rsidP="00C010D5">
            <w:pPr>
              <w:rPr>
                <w:rFonts w:ascii="Arial" w:hAnsi="Arial" w:cs="Arial"/>
                <w:b/>
                <w:sz w:val="20"/>
                <w:szCs w:val="20"/>
              </w:rPr>
            </w:pPr>
            <w:r w:rsidRPr="00B955B3">
              <w:rPr>
                <w:rFonts w:ascii="Arial" w:hAnsi="Arial" w:cs="Arial"/>
                <w:b/>
                <w:sz w:val="20"/>
                <w:szCs w:val="20"/>
              </w:rPr>
              <w:t>Wskaźnik</w:t>
            </w:r>
          </w:p>
        </w:tc>
        <w:tc>
          <w:tcPr>
            <w:tcW w:w="0" w:type="auto"/>
            <w:vAlign w:val="center"/>
          </w:tcPr>
          <w:p w14:paraId="4A30B5AA" w14:textId="77777777" w:rsidR="008A08FC" w:rsidRPr="00B955B3" w:rsidRDefault="008A08FC" w:rsidP="00C010D5">
            <w:pPr>
              <w:rPr>
                <w:rFonts w:ascii="Arial" w:hAnsi="Arial" w:cs="Arial"/>
                <w:b/>
                <w:sz w:val="20"/>
                <w:szCs w:val="20"/>
              </w:rPr>
            </w:pPr>
            <w:r w:rsidRPr="00B955B3">
              <w:rPr>
                <w:rFonts w:ascii="Arial" w:hAnsi="Arial" w:cs="Arial"/>
                <w:b/>
                <w:sz w:val="20"/>
                <w:szCs w:val="20"/>
              </w:rPr>
              <w:t>Poziom terytorialny</w:t>
            </w:r>
          </w:p>
        </w:tc>
        <w:tc>
          <w:tcPr>
            <w:tcW w:w="0" w:type="auto"/>
            <w:vAlign w:val="center"/>
          </w:tcPr>
          <w:p w14:paraId="49B60C34" w14:textId="77777777" w:rsidR="008A08FC" w:rsidRPr="00B955B3" w:rsidRDefault="008A08FC" w:rsidP="00C010D5">
            <w:pPr>
              <w:rPr>
                <w:rFonts w:ascii="Arial" w:hAnsi="Arial" w:cs="Arial"/>
                <w:b/>
                <w:sz w:val="20"/>
                <w:szCs w:val="20"/>
              </w:rPr>
            </w:pPr>
            <w:r w:rsidRPr="00B955B3">
              <w:rPr>
                <w:rFonts w:ascii="Arial" w:hAnsi="Arial" w:cs="Arial"/>
                <w:b/>
                <w:sz w:val="20"/>
                <w:szCs w:val="20"/>
              </w:rPr>
              <w:t>2010</w:t>
            </w:r>
          </w:p>
        </w:tc>
        <w:tc>
          <w:tcPr>
            <w:tcW w:w="0" w:type="auto"/>
            <w:vAlign w:val="center"/>
          </w:tcPr>
          <w:p w14:paraId="67FF11BC" w14:textId="77777777" w:rsidR="008A08FC" w:rsidRPr="00B955B3" w:rsidRDefault="008A08FC" w:rsidP="00C010D5">
            <w:pPr>
              <w:rPr>
                <w:rFonts w:ascii="Arial" w:hAnsi="Arial" w:cs="Arial"/>
                <w:b/>
                <w:sz w:val="20"/>
                <w:szCs w:val="20"/>
              </w:rPr>
            </w:pPr>
            <w:r w:rsidRPr="00B955B3">
              <w:rPr>
                <w:rFonts w:ascii="Arial" w:hAnsi="Arial" w:cs="Arial"/>
                <w:b/>
                <w:sz w:val="20"/>
                <w:szCs w:val="20"/>
              </w:rPr>
              <w:t>2011</w:t>
            </w:r>
          </w:p>
        </w:tc>
        <w:tc>
          <w:tcPr>
            <w:tcW w:w="0" w:type="auto"/>
            <w:vAlign w:val="center"/>
          </w:tcPr>
          <w:p w14:paraId="3F585A40" w14:textId="77777777" w:rsidR="008A08FC" w:rsidRPr="00B955B3" w:rsidRDefault="008A08FC" w:rsidP="00C010D5">
            <w:pPr>
              <w:rPr>
                <w:rFonts w:ascii="Arial" w:hAnsi="Arial" w:cs="Arial"/>
                <w:b/>
                <w:sz w:val="20"/>
                <w:szCs w:val="20"/>
              </w:rPr>
            </w:pPr>
            <w:r w:rsidRPr="00B955B3">
              <w:rPr>
                <w:rFonts w:ascii="Arial" w:hAnsi="Arial" w:cs="Arial"/>
                <w:b/>
                <w:sz w:val="20"/>
                <w:szCs w:val="20"/>
              </w:rPr>
              <w:t>2012</w:t>
            </w:r>
          </w:p>
        </w:tc>
        <w:tc>
          <w:tcPr>
            <w:tcW w:w="0" w:type="auto"/>
            <w:vAlign w:val="center"/>
          </w:tcPr>
          <w:p w14:paraId="3B8B13E1" w14:textId="77777777" w:rsidR="008A08FC" w:rsidRPr="00B955B3" w:rsidRDefault="008A08FC" w:rsidP="00C010D5">
            <w:pPr>
              <w:rPr>
                <w:rFonts w:ascii="Arial" w:hAnsi="Arial" w:cs="Arial"/>
                <w:b/>
                <w:sz w:val="20"/>
                <w:szCs w:val="20"/>
              </w:rPr>
            </w:pPr>
            <w:r w:rsidRPr="00B955B3">
              <w:rPr>
                <w:rFonts w:ascii="Arial" w:hAnsi="Arial" w:cs="Arial"/>
                <w:b/>
                <w:sz w:val="20"/>
                <w:szCs w:val="20"/>
              </w:rPr>
              <w:t>2013</w:t>
            </w:r>
          </w:p>
        </w:tc>
        <w:tc>
          <w:tcPr>
            <w:tcW w:w="0" w:type="auto"/>
            <w:vAlign w:val="center"/>
          </w:tcPr>
          <w:p w14:paraId="61867547" w14:textId="77777777" w:rsidR="008A08FC" w:rsidRPr="00B955B3" w:rsidRDefault="008A08FC" w:rsidP="00C010D5">
            <w:pPr>
              <w:rPr>
                <w:rFonts w:ascii="Arial" w:hAnsi="Arial" w:cs="Arial"/>
                <w:b/>
                <w:sz w:val="20"/>
                <w:szCs w:val="20"/>
              </w:rPr>
            </w:pPr>
            <w:r w:rsidRPr="00B955B3">
              <w:rPr>
                <w:rFonts w:ascii="Arial" w:hAnsi="Arial" w:cs="Arial"/>
                <w:b/>
                <w:sz w:val="20"/>
                <w:szCs w:val="20"/>
              </w:rPr>
              <w:t>2014</w:t>
            </w:r>
          </w:p>
        </w:tc>
        <w:tc>
          <w:tcPr>
            <w:tcW w:w="0" w:type="auto"/>
            <w:vAlign w:val="center"/>
          </w:tcPr>
          <w:p w14:paraId="7E4E1D20" w14:textId="77777777" w:rsidR="008A08FC" w:rsidRPr="00B955B3" w:rsidRDefault="008A08FC" w:rsidP="00C010D5">
            <w:pPr>
              <w:rPr>
                <w:rFonts w:ascii="Arial" w:hAnsi="Arial" w:cs="Arial"/>
                <w:b/>
                <w:sz w:val="20"/>
                <w:szCs w:val="20"/>
              </w:rPr>
            </w:pPr>
            <w:r w:rsidRPr="00B955B3">
              <w:rPr>
                <w:rFonts w:ascii="Arial" w:hAnsi="Arial" w:cs="Arial"/>
                <w:b/>
                <w:sz w:val="20"/>
                <w:szCs w:val="20"/>
              </w:rPr>
              <w:t>2015</w:t>
            </w:r>
          </w:p>
        </w:tc>
        <w:tc>
          <w:tcPr>
            <w:tcW w:w="0" w:type="auto"/>
            <w:vAlign w:val="center"/>
          </w:tcPr>
          <w:p w14:paraId="15C049E4" w14:textId="77777777" w:rsidR="008A08FC" w:rsidRPr="00B955B3" w:rsidRDefault="008A08FC" w:rsidP="00C010D5">
            <w:pPr>
              <w:rPr>
                <w:rFonts w:ascii="Arial" w:hAnsi="Arial" w:cs="Arial"/>
                <w:b/>
                <w:sz w:val="20"/>
                <w:szCs w:val="20"/>
              </w:rPr>
            </w:pPr>
            <w:r w:rsidRPr="00B955B3">
              <w:rPr>
                <w:rFonts w:ascii="Arial" w:hAnsi="Arial" w:cs="Arial"/>
                <w:b/>
                <w:sz w:val="20"/>
                <w:szCs w:val="20"/>
              </w:rPr>
              <w:t>2016</w:t>
            </w:r>
          </w:p>
        </w:tc>
        <w:tc>
          <w:tcPr>
            <w:tcW w:w="0" w:type="auto"/>
            <w:vAlign w:val="center"/>
          </w:tcPr>
          <w:p w14:paraId="0CDF6DA6" w14:textId="77777777" w:rsidR="008A08FC" w:rsidRPr="00B955B3" w:rsidRDefault="008A08FC" w:rsidP="00C010D5">
            <w:pPr>
              <w:rPr>
                <w:rFonts w:ascii="Arial" w:hAnsi="Arial" w:cs="Arial"/>
                <w:b/>
                <w:sz w:val="20"/>
                <w:szCs w:val="20"/>
              </w:rPr>
            </w:pPr>
            <w:r w:rsidRPr="00B955B3">
              <w:rPr>
                <w:rFonts w:ascii="Arial" w:hAnsi="Arial" w:cs="Arial"/>
                <w:b/>
                <w:sz w:val="20"/>
                <w:szCs w:val="20"/>
              </w:rPr>
              <w:t>2017</w:t>
            </w:r>
          </w:p>
        </w:tc>
        <w:tc>
          <w:tcPr>
            <w:tcW w:w="0" w:type="auto"/>
            <w:vAlign w:val="center"/>
          </w:tcPr>
          <w:p w14:paraId="727E2728" w14:textId="77777777" w:rsidR="008A08FC" w:rsidRPr="00B955B3" w:rsidRDefault="008A08FC" w:rsidP="00C010D5">
            <w:pPr>
              <w:rPr>
                <w:rFonts w:ascii="Arial" w:hAnsi="Arial" w:cs="Arial"/>
                <w:b/>
                <w:sz w:val="20"/>
                <w:szCs w:val="20"/>
              </w:rPr>
            </w:pPr>
            <w:r w:rsidRPr="00B955B3">
              <w:rPr>
                <w:rFonts w:ascii="Arial" w:hAnsi="Arial" w:cs="Arial"/>
                <w:b/>
                <w:sz w:val="20"/>
                <w:szCs w:val="20"/>
              </w:rPr>
              <w:t>2018</w:t>
            </w:r>
          </w:p>
        </w:tc>
        <w:tc>
          <w:tcPr>
            <w:tcW w:w="0" w:type="auto"/>
            <w:tcBorders>
              <w:right w:val="single" w:sz="4" w:space="0" w:color="auto"/>
            </w:tcBorders>
            <w:vAlign w:val="center"/>
          </w:tcPr>
          <w:p w14:paraId="6CB13006" w14:textId="77777777" w:rsidR="008A08FC" w:rsidRPr="00B955B3" w:rsidRDefault="008A08FC" w:rsidP="00C010D5">
            <w:pPr>
              <w:rPr>
                <w:rFonts w:ascii="Arial" w:hAnsi="Arial" w:cs="Arial"/>
                <w:b/>
                <w:sz w:val="20"/>
                <w:szCs w:val="20"/>
              </w:rPr>
            </w:pPr>
            <w:r w:rsidRPr="00B955B3">
              <w:rPr>
                <w:rFonts w:ascii="Arial" w:hAnsi="Arial" w:cs="Arial"/>
                <w:b/>
                <w:sz w:val="20"/>
                <w:szCs w:val="20"/>
              </w:rPr>
              <w:t>2019</w:t>
            </w:r>
          </w:p>
        </w:tc>
        <w:tc>
          <w:tcPr>
            <w:tcW w:w="0" w:type="auto"/>
            <w:tcBorders>
              <w:left w:val="single" w:sz="4" w:space="0" w:color="auto"/>
              <w:right w:val="single" w:sz="18" w:space="0" w:color="auto"/>
            </w:tcBorders>
            <w:vAlign w:val="center"/>
          </w:tcPr>
          <w:p w14:paraId="648C582E" w14:textId="77777777" w:rsidR="008A08FC" w:rsidRPr="00B955B3" w:rsidRDefault="008A08FC" w:rsidP="00C010D5">
            <w:pPr>
              <w:rPr>
                <w:rFonts w:ascii="Arial" w:hAnsi="Arial" w:cs="Arial"/>
                <w:b/>
                <w:sz w:val="20"/>
                <w:szCs w:val="20"/>
              </w:rPr>
            </w:pPr>
            <w:r w:rsidRPr="00B955B3">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771FBC3E" w14:textId="77777777" w:rsidR="008A08FC" w:rsidRPr="00B955B3" w:rsidRDefault="008A08FC" w:rsidP="00C010D5">
            <w:pPr>
              <w:rPr>
                <w:rFonts w:ascii="Arial" w:hAnsi="Arial" w:cs="Arial"/>
                <w:b/>
                <w:sz w:val="20"/>
                <w:szCs w:val="20"/>
              </w:rPr>
            </w:pPr>
            <w:r w:rsidRPr="00B955B3">
              <w:rPr>
                <w:rFonts w:ascii="Arial" w:hAnsi="Arial" w:cs="Arial"/>
                <w:b/>
                <w:sz w:val="20"/>
                <w:szCs w:val="20"/>
              </w:rPr>
              <w:t>2020/ Wartość docelowa</w:t>
            </w:r>
          </w:p>
        </w:tc>
        <w:tc>
          <w:tcPr>
            <w:tcW w:w="0" w:type="auto"/>
            <w:tcBorders>
              <w:left w:val="single" w:sz="18" w:space="0" w:color="auto"/>
            </w:tcBorders>
            <w:vAlign w:val="center"/>
          </w:tcPr>
          <w:p w14:paraId="17858712" w14:textId="77777777" w:rsidR="008A08FC" w:rsidRPr="00B955B3" w:rsidRDefault="008A08FC" w:rsidP="00C010D5">
            <w:pPr>
              <w:rPr>
                <w:rFonts w:ascii="Arial" w:hAnsi="Arial" w:cs="Arial"/>
                <w:b/>
                <w:sz w:val="20"/>
                <w:szCs w:val="20"/>
              </w:rPr>
            </w:pPr>
            <w:r w:rsidRPr="00B955B3">
              <w:rPr>
                <w:rFonts w:ascii="Arial" w:hAnsi="Arial" w:cs="Arial"/>
                <w:b/>
                <w:sz w:val="20"/>
                <w:szCs w:val="20"/>
              </w:rPr>
              <w:t>Źródło</w:t>
            </w:r>
          </w:p>
        </w:tc>
      </w:tr>
      <w:tr w:rsidR="008A08FC" w:rsidRPr="00B955B3" w14:paraId="5459A7DC" w14:textId="77777777" w:rsidTr="00C010D5">
        <w:tc>
          <w:tcPr>
            <w:tcW w:w="0" w:type="auto"/>
            <w:vAlign w:val="center"/>
          </w:tcPr>
          <w:p w14:paraId="7D4E8381" w14:textId="77777777" w:rsidR="008A08FC" w:rsidRPr="00B955B3" w:rsidRDefault="008A08FC" w:rsidP="00C010D5">
            <w:pPr>
              <w:rPr>
                <w:rFonts w:ascii="Arial" w:hAnsi="Arial" w:cs="Arial"/>
                <w:b/>
                <w:sz w:val="20"/>
                <w:szCs w:val="20"/>
              </w:rPr>
            </w:pPr>
            <w:r w:rsidRPr="00B955B3">
              <w:rPr>
                <w:rFonts w:ascii="Arial" w:hAnsi="Arial" w:cs="Arial"/>
                <w:b/>
                <w:sz w:val="20"/>
                <w:szCs w:val="20"/>
              </w:rPr>
              <w:t>1.a</w:t>
            </w:r>
          </w:p>
        </w:tc>
        <w:tc>
          <w:tcPr>
            <w:tcW w:w="0" w:type="auto"/>
            <w:vAlign w:val="center"/>
          </w:tcPr>
          <w:p w14:paraId="4817D6C9"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Gęstość zaludnienia </w:t>
            </w:r>
          </w:p>
        </w:tc>
        <w:tc>
          <w:tcPr>
            <w:tcW w:w="0" w:type="auto"/>
            <w:vAlign w:val="center"/>
          </w:tcPr>
          <w:p w14:paraId="5597BEA6" w14:textId="77777777" w:rsidR="008A08FC" w:rsidRPr="00B955B3" w:rsidRDefault="008A08FC" w:rsidP="00C010D5">
            <w:pPr>
              <w:rPr>
                <w:rFonts w:ascii="Arial" w:hAnsi="Arial" w:cs="Arial"/>
                <w:sz w:val="20"/>
                <w:szCs w:val="20"/>
              </w:rPr>
            </w:pPr>
            <w:r w:rsidRPr="00B955B3">
              <w:rPr>
                <w:rFonts w:ascii="Arial" w:hAnsi="Arial" w:cs="Arial"/>
                <w:sz w:val="20"/>
                <w:szCs w:val="20"/>
              </w:rPr>
              <w:t>Miejski Obszar Funkcjonalny Krosna</w:t>
            </w:r>
          </w:p>
        </w:tc>
        <w:tc>
          <w:tcPr>
            <w:tcW w:w="0" w:type="auto"/>
            <w:vAlign w:val="center"/>
          </w:tcPr>
          <w:p w14:paraId="3979DA25"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12B2903E"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675442FC"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269A9AAF"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142CFCF3"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1CF0B3CC"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592E5174" w14:textId="77777777" w:rsidR="008A08FC" w:rsidRPr="00B955B3" w:rsidRDefault="008A08FC" w:rsidP="00C010D5">
            <w:pPr>
              <w:rPr>
                <w:rFonts w:ascii="Arial" w:hAnsi="Arial" w:cs="Arial"/>
                <w:sz w:val="20"/>
                <w:szCs w:val="20"/>
              </w:rPr>
            </w:pPr>
            <w:r w:rsidRPr="00B955B3">
              <w:rPr>
                <w:rFonts w:ascii="Arial" w:hAnsi="Arial" w:cs="Arial"/>
                <w:sz w:val="20"/>
                <w:szCs w:val="20"/>
              </w:rPr>
              <w:t>272</w:t>
            </w:r>
          </w:p>
        </w:tc>
        <w:tc>
          <w:tcPr>
            <w:tcW w:w="0" w:type="auto"/>
            <w:vAlign w:val="center"/>
          </w:tcPr>
          <w:p w14:paraId="60F7BFC2"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1B844F8B"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tcBorders>
              <w:right w:val="single" w:sz="4" w:space="0" w:color="auto"/>
            </w:tcBorders>
            <w:vAlign w:val="center"/>
          </w:tcPr>
          <w:p w14:paraId="3DEC47B6" w14:textId="77777777" w:rsidR="008A08FC" w:rsidRPr="00B955B3" w:rsidRDefault="008A08FC" w:rsidP="00C010D5">
            <w:pPr>
              <w:rPr>
                <w:rFonts w:ascii="Arial" w:hAnsi="Arial" w:cs="Arial"/>
                <w:sz w:val="20"/>
                <w:szCs w:val="20"/>
              </w:rPr>
            </w:pPr>
            <w:r w:rsidRPr="00B955B3">
              <w:rPr>
                <w:rFonts w:ascii="Arial" w:hAnsi="Arial" w:cs="Arial"/>
                <w:sz w:val="20"/>
                <w:szCs w:val="20"/>
              </w:rPr>
              <w:t>272</w:t>
            </w:r>
          </w:p>
        </w:tc>
        <w:tc>
          <w:tcPr>
            <w:tcW w:w="0" w:type="auto"/>
            <w:tcBorders>
              <w:left w:val="single" w:sz="4" w:space="0" w:color="auto"/>
              <w:right w:val="single" w:sz="18" w:space="0" w:color="auto"/>
            </w:tcBorders>
            <w:vAlign w:val="center"/>
          </w:tcPr>
          <w:p w14:paraId="2C87DE25"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271</w:t>
            </w:r>
          </w:p>
        </w:tc>
        <w:tc>
          <w:tcPr>
            <w:tcW w:w="0" w:type="auto"/>
            <w:tcBorders>
              <w:top w:val="single" w:sz="6" w:space="0" w:color="auto"/>
              <w:left w:val="single" w:sz="18" w:space="0" w:color="auto"/>
              <w:bottom w:val="single" w:sz="6" w:space="0" w:color="auto"/>
              <w:right w:val="single" w:sz="18" w:space="0" w:color="auto"/>
            </w:tcBorders>
            <w:vAlign w:val="center"/>
          </w:tcPr>
          <w:p w14:paraId="736200CA" w14:textId="77777777" w:rsidR="008A08FC" w:rsidRPr="00B955B3" w:rsidRDefault="008A08FC" w:rsidP="00C010D5">
            <w:pPr>
              <w:rPr>
                <w:rFonts w:ascii="Arial" w:hAnsi="Arial" w:cs="Arial"/>
                <w:sz w:val="20"/>
                <w:szCs w:val="20"/>
              </w:rPr>
            </w:pPr>
            <w:r w:rsidRPr="00B955B3">
              <w:rPr>
                <w:rFonts w:ascii="Arial" w:hAnsi="Arial" w:cs="Arial"/>
                <w:sz w:val="20"/>
                <w:szCs w:val="20"/>
              </w:rPr>
              <w:t>wzrost o 5%</w:t>
            </w:r>
          </w:p>
        </w:tc>
        <w:tc>
          <w:tcPr>
            <w:tcW w:w="0" w:type="auto"/>
            <w:tcBorders>
              <w:left w:val="single" w:sz="18" w:space="0" w:color="auto"/>
            </w:tcBorders>
            <w:vAlign w:val="center"/>
          </w:tcPr>
          <w:p w14:paraId="11C52CF0"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2259CFC3" w14:textId="77777777" w:rsidTr="00C010D5">
        <w:tc>
          <w:tcPr>
            <w:tcW w:w="0" w:type="auto"/>
            <w:vAlign w:val="center"/>
          </w:tcPr>
          <w:p w14:paraId="0E89975D" w14:textId="77777777" w:rsidR="008A08FC" w:rsidRPr="00B955B3" w:rsidRDefault="008A08FC" w:rsidP="00C010D5">
            <w:pPr>
              <w:rPr>
                <w:rFonts w:ascii="Arial" w:hAnsi="Arial" w:cs="Arial"/>
                <w:b/>
                <w:sz w:val="20"/>
                <w:szCs w:val="20"/>
              </w:rPr>
            </w:pPr>
            <w:r w:rsidRPr="00B955B3">
              <w:rPr>
                <w:rFonts w:ascii="Arial" w:hAnsi="Arial" w:cs="Arial"/>
                <w:b/>
                <w:sz w:val="20"/>
                <w:szCs w:val="20"/>
              </w:rPr>
              <w:t>1.b</w:t>
            </w:r>
          </w:p>
        </w:tc>
        <w:tc>
          <w:tcPr>
            <w:tcW w:w="0" w:type="auto"/>
            <w:vAlign w:val="center"/>
          </w:tcPr>
          <w:p w14:paraId="4F80889A" w14:textId="77777777" w:rsidR="008A08FC" w:rsidRPr="00B955B3" w:rsidRDefault="008A08FC" w:rsidP="00C010D5">
            <w:pPr>
              <w:rPr>
                <w:rFonts w:ascii="Arial" w:hAnsi="Arial" w:cs="Arial"/>
                <w:sz w:val="20"/>
                <w:szCs w:val="20"/>
              </w:rPr>
            </w:pPr>
            <w:r w:rsidRPr="00B955B3">
              <w:rPr>
                <w:rFonts w:ascii="Arial" w:hAnsi="Arial" w:cs="Arial"/>
                <w:sz w:val="20"/>
                <w:szCs w:val="20"/>
              </w:rPr>
              <w:t>Gęstość zaludnienia</w:t>
            </w:r>
          </w:p>
        </w:tc>
        <w:tc>
          <w:tcPr>
            <w:tcW w:w="0" w:type="auto"/>
            <w:vAlign w:val="center"/>
          </w:tcPr>
          <w:p w14:paraId="1105502B" w14:textId="77777777" w:rsidR="008A08FC" w:rsidRPr="00B955B3" w:rsidRDefault="008A08FC" w:rsidP="00C010D5">
            <w:pPr>
              <w:rPr>
                <w:rFonts w:ascii="Arial" w:hAnsi="Arial" w:cs="Arial"/>
                <w:sz w:val="20"/>
                <w:szCs w:val="20"/>
              </w:rPr>
            </w:pPr>
            <w:r w:rsidRPr="00B955B3">
              <w:rPr>
                <w:rFonts w:ascii="Arial" w:hAnsi="Arial" w:cs="Arial"/>
                <w:sz w:val="20"/>
                <w:szCs w:val="20"/>
              </w:rPr>
              <w:t>Miejski Obszar Funkcjonalny Mielca</w:t>
            </w:r>
          </w:p>
        </w:tc>
        <w:tc>
          <w:tcPr>
            <w:tcW w:w="0" w:type="auto"/>
            <w:vAlign w:val="center"/>
          </w:tcPr>
          <w:p w14:paraId="13E13B65"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42B046E4" w14:textId="77777777" w:rsidR="008A08FC" w:rsidRPr="00B955B3" w:rsidRDefault="008A08FC" w:rsidP="00C010D5">
            <w:pPr>
              <w:rPr>
                <w:rFonts w:ascii="Arial" w:hAnsi="Arial" w:cs="Arial"/>
                <w:sz w:val="20"/>
                <w:szCs w:val="20"/>
              </w:rPr>
            </w:pPr>
            <w:r w:rsidRPr="00B955B3">
              <w:rPr>
                <w:rFonts w:ascii="Arial" w:hAnsi="Arial" w:cs="Arial"/>
                <w:sz w:val="20"/>
                <w:szCs w:val="20"/>
              </w:rPr>
              <w:t>238</w:t>
            </w:r>
          </w:p>
        </w:tc>
        <w:tc>
          <w:tcPr>
            <w:tcW w:w="0" w:type="auto"/>
            <w:vAlign w:val="center"/>
          </w:tcPr>
          <w:p w14:paraId="7F9C7151" w14:textId="77777777" w:rsidR="008A08FC" w:rsidRPr="00B955B3" w:rsidRDefault="008A08FC" w:rsidP="00C010D5">
            <w:pPr>
              <w:rPr>
                <w:rFonts w:ascii="Arial" w:hAnsi="Arial" w:cs="Arial"/>
                <w:sz w:val="20"/>
                <w:szCs w:val="20"/>
              </w:rPr>
            </w:pPr>
            <w:r w:rsidRPr="00B955B3">
              <w:rPr>
                <w:rFonts w:ascii="Arial" w:hAnsi="Arial" w:cs="Arial"/>
                <w:sz w:val="20"/>
                <w:szCs w:val="20"/>
              </w:rPr>
              <w:t>238</w:t>
            </w:r>
          </w:p>
        </w:tc>
        <w:tc>
          <w:tcPr>
            <w:tcW w:w="0" w:type="auto"/>
            <w:vAlign w:val="center"/>
          </w:tcPr>
          <w:p w14:paraId="2FB41E1F" w14:textId="77777777" w:rsidR="008A08FC" w:rsidRPr="00B955B3" w:rsidRDefault="008A08FC" w:rsidP="00C010D5">
            <w:pPr>
              <w:rPr>
                <w:rFonts w:ascii="Arial" w:hAnsi="Arial" w:cs="Arial"/>
                <w:sz w:val="20"/>
                <w:szCs w:val="20"/>
              </w:rPr>
            </w:pPr>
            <w:r w:rsidRPr="00B955B3">
              <w:rPr>
                <w:rFonts w:ascii="Arial" w:hAnsi="Arial" w:cs="Arial"/>
                <w:sz w:val="20"/>
                <w:szCs w:val="20"/>
              </w:rPr>
              <w:t>239</w:t>
            </w:r>
          </w:p>
        </w:tc>
        <w:tc>
          <w:tcPr>
            <w:tcW w:w="0" w:type="auto"/>
            <w:vAlign w:val="center"/>
          </w:tcPr>
          <w:p w14:paraId="2BF4621B" w14:textId="77777777" w:rsidR="008A08FC" w:rsidRPr="00B955B3" w:rsidRDefault="008A08FC" w:rsidP="00C010D5">
            <w:pPr>
              <w:rPr>
                <w:rFonts w:ascii="Arial" w:hAnsi="Arial" w:cs="Arial"/>
                <w:sz w:val="20"/>
                <w:szCs w:val="20"/>
              </w:rPr>
            </w:pPr>
            <w:r w:rsidRPr="00B955B3">
              <w:rPr>
                <w:rFonts w:ascii="Arial" w:hAnsi="Arial" w:cs="Arial"/>
                <w:sz w:val="20"/>
                <w:szCs w:val="20"/>
              </w:rPr>
              <w:t>238</w:t>
            </w:r>
          </w:p>
        </w:tc>
        <w:tc>
          <w:tcPr>
            <w:tcW w:w="0" w:type="auto"/>
            <w:vAlign w:val="center"/>
          </w:tcPr>
          <w:p w14:paraId="59646D4A" w14:textId="77777777" w:rsidR="008A08FC" w:rsidRPr="00B955B3" w:rsidRDefault="008A08FC" w:rsidP="00C010D5">
            <w:pPr>
              <w:rPr>
                <w:rFonts w:ascii="Arial" w:hAnsi="Arial" w:cs="Arial"/>
                <w:sz w:val="20"/>
                <w:szCs w:val="20"/>
              </w:rPr>
            </w:pPr>
            <w:r w:rsidRPr="00B955B3">
              <w:rPr>
                <w:rFonts w:ascii="Arial" w:hAnsi="Arial" w:cs="Arial"/>
                <w:sz w:val="20"/>
                <w:szCs w:val="20"/>
              </w:rPr>
              <w:t>238</w:t>
            </w:r>
          </w:p>
        </w:tc>
        <w:tc>
          <w:tcPr>
            <w:tcW w:w="0" w:type="auto"/>
            <w:vAlign w:val="center"/>
          </w:tcPr>
          <w:p w14:paraId="7CC194A8" w14:textId="77777777" w:rsidR="008A08FC" w:rsidRPr="00B955B3" w:rsidRDefault="008A08FC" w:rsidP="00C010D5">
            <w:pPr>
              <w:rPr>
                <w:rFonts w:ascii="Arial" w:hAnsi="Arial" w:cs="Arial"/>
                <w:sz w:val="20"/>
                <w:szCs w:val="20"/>
              </w:rPr>
            </w:pPr>
            <w:r w:rsidRPr="00B955B3">
              <w:rPr>
                <w:rFonts w:ascii="Arial" w:hAnsi="Arial" w:cs="Arial"/>
                <w:sz w:val="20"/>
                <w:szCs w:val="20"/>
              </w:rPr>
              <w:t>238</w:t>
            </w:r>
          </w:p>
        </w:tc>
        <w:tc>
          <w:tcPr>
            <w:tcW w:w="0" w:type="auto"/>
            <w:vAlign w:val="center"/>
          </w:tcPr>
          <w:p w14:paraId="2970FD00" w14:textId="77777777" w:rsidR="008A08FC" w:rsidRPr="00B955B3" w:rsidRDefault="008A08FC" w:rsidP="00C010D5">
            <w:pPr>
              <w:rPr>
                <w:rFonts w:ascii="Arial" w:hAnsi="Arial" w:cs="Arial"/>
                <w:sz w:val="20"/>
                <w:szCs w:val="20"/>
              </w:rPr>
            </w:pPr>
            <w:r w:rsidRPr="00B955B3">
              <w:rPr>
                <w:rFonts w:ascii="Arial" w:hAnsi="Arial" w:cs="Arial"/>
                <w:sz w:val="20"/>
                <w:szCs w:val="20"/>
              </w:rPr>
              <w:t>239</w:t>
            </w:r>
          </w:p>
        </w:tc>
        <w:tc>
          <w:tcPr>
            <w:tcW w:w="0" w:type="auto"/>
            <w:vAlign w:val="center"/>
          </w:tcPr>
          <w:p w14:paraId="6EA6A829" w14:textId="77777777" w:rsidR="008A08FC" w:rsidRPr="00B955B3" w:rsidRDefault="008A08FC" w:rsidP="00C010D5">
            <w:pPr>
              <w:rPr>
                <w:rFonts w:ascii="Arial" w:hAnsi="Arial" w:cs="Arial"/>
                <w:sz w:val="20"/>
                <w:szCs w:val="20"/>
              </w:rPr>
            </w:pPr>
            <w:r w:rsidRPr="00B955B3">
              <w:rPr>
                <w:rFonts w:ascii="Arial" w:hAnsi="Arial" w:cs="Arial"/>
                <w:sz w:val="20"/>
                <w:szCs w:val="20"/>
              </w:rPr>
              <w:t>239</w:t>
            </w:r>
          </w:p>
        </w:tc>
        <w:tc>
          <w:tcPr>
            <w:tcW w:w="0" w:type="auto"/>
            <w:tcBorders>
              <w:right w:val="single" w:sz="4" w:space="0" w:color="auto"/>
            </w:tcBorders>
            <w:vAlign w:val="center"/>
          </w:tcPr>
          <w:p w14:paraId="0A8E31D2" w14:textId="77777777" w:rsidR="008A08FC" w:rsidRPr="00B955B3" w:rsidRDefault="008A08FC" w:rsidP="00C010D5">
            <w:pPr>
              <w:rPr>
                <w:rFonts w:ascii="Arial" w:hAnsi="Arial" w:cs="Arial"/>
                <w:sz w:val="20"/>
                <w:szCs w:val="20"/>
              </w:rPr>
            </w:pPr>
            <w:r w:rsidRPr="00B955B3">
              <w:rPr>
                <w:rFonts w:ascii="Arial" w:hAnsi="Arial" w:cs="Arial"/>
                <w:sz w:val="20"/>
                <w:szCs w:val="20"/>
              </w:rPr>
              <w:t>239</w:t>
            </w:r>
          </w:p>
        </w:tc>
        <w:tc>
          <w:tcPr>
            <w:tcW w:w="0" w:type="auto"/>
            <w:tcBorders>
              <w:left w:val="single" w:sz="4" w:space="0" w:color="auto"/>
              <w:right w:val="single" w:sz="18" w:space="0" w:color="auto"/>
            </w:tcBorders>
            <w:vAlign w:val="center"/>
          </w:tcPr>
          <w:p w14:paraId="0C1A01C2"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239</w:t>
            </w:r>
          </w:p>
        </w:tc>
        <w:tc>
          <w:tcPr>
            <w:tcW w:w="0" w:type="auto"/>
            <w:tcBorders>
              <w:top w:val="single" w:sz="6" w:space="0" w:color="auto"/>
              <w:left w:val="single" w:sz="18" w:space="0" w:color="auto"/>
              <w:bottom w:val="single" w:sz="6" w:space="0" w:color="auto"/>
              <w:right w:val="single" w:sz="18" w:space="0" w:color="auto"/>
            </w:tcBorders>
            <w:vAlign w:val="center"/>
          </w:tcPr>
          <w:p w14:paraId="5CC2395B" w14:textId="77777777" w:rsidR="008A08FC" w:rsidRPr="00B955B3" w:rsidRDefault="008A08FC" w:rsidP="00C010D5">
            <w:pPr>
              <w:rPr>
                <w:rFonts w:ascii="Arial" w:hAnsi="Arial" w:cs="Arial"/>
                <w:sz w:val="20"/>
                <w:szCs w:val="20"/>
              </w:rPr>
            </w:pPr>
            <w:r w:rsidRPr="00B955B3">
              <w:rPr>
                <w:rFonts w:ascii="Arial" w:hAnsi="Arial" w:cs="Arial"/>
                <w:sz w:val="20"/>
                <w:szCs w:val="20"/>
              </w:rPr>
              <w:t>wzrost o 5%</w:t>
            </w:r>
          </w:p>
        </w:tc>
        <w:tc>
          <w:tcPr>
            <w:tcW w:w="0" w:type="auto"/>
            <w:tcBorders>
              <w:left w:val="single" w:sz="18" w:space="0" w:color="auto"/>
            </w:tcBorders>
            <w:vAlign w:val="center"/>
          </w:tcPr>
          <w:p w14:paraId="221F35A5"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E9F6BD8" w14:textId="77777777" w:rsidTr="00C010D5">
        <w:tc>
          <w:tcPr>
            <w:tcW w:w="0" w:type="auto"/>
            <w:vAlign w:val="center"/>
          </w:tcPr>
          <w:p w14:paraId="6A8436FE" w14:textId="77777777" w:rsidR="008A08FC" w:rsidRPr="00B955B3" w:rsidRDefault="008A08FC" w:rsidP="00C010D5">
            <w:pPr>
              <w:rPr>
                <w:rFonts w:ascii="Arial" w:hAnsi="Arial" w:cs="Arial"/>
                <w:b/>
                <w:sz w:val="20"/>
                <w:szCs w:val="20"/>
              </w:rPr>
            </w:pPr>
            <w:r w:rsidRPr="00B955B3">
              <w:rPr>
                <w:rFonts w:ascii="Arial" w:hAnsi="Arial" w:cs="Arial"/>
                <w:b/>
                <w:sz w:val="20"/>
                <w:szCs w:val="20"/>
              </w:rPr>
              <w:t>1.c</w:t>
            </w:r>
          </w:p>
        </w:tc>
        <w:tc>
          <w:tcPr>
            <w:tcW w:w="0" w:type="auto"/>
            <w:vAlign w:val="center"/>
          </w:tcPr>
          <w:p w14:paraId="6D3E8F3A"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Gęstość zaludnienia </w:t>
            </w:r>
          </w:p>
        </w:tc>
        <w:tc>
          <w:tcPr>
            <w:tcW w:w="0" w:type="auto"/>
            <w:vAlign w:val="center"/>
          </w:tcPr>
          <w:p w14:paraId="1409A5ED" w14:textId="77777777" w:rsidR="008A08FC" w:rsidRPr="00B955B3" w:rsidRDefault="008A08FC" w:rsidP="00C010D5">
            <w:pPr>
              <w:rPr>
                <w:rFonts w:ascii="Arial" w:hAnsi="Arial" w:cs="Arial"/>
                <w:sz w:val="20"/>
                <w:szCs w:val="20"/>
              </w:rPr>
            </w:pPr>
            <w:r w:rsidRPr="00B955B3">
              <w:rPr>
                <w:rFonts w:ascii="Arial" w:hAnsi="Arial" w:cs="Arial"/>
                <w:sz w:val="20"/>
                <w:szCs w:val="20"/>
              </w:rPr>
              <w:t>Miejski Obszar Funkcjonalny Przemyśla</w:t>
            </w:r>
          </w:p>
        </w:tc>
        <w:tc>
          <w:tcPr>
            <w:tcW w:w="0" w:type="auto"/>
            <w:vAlign w:val="center"/>
          </w:tcPr>
          <w:p w14:paraId="512F2055"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17F82F4E" w14:textId="77777777" w:rsidR="008A08FC" w:rsidRPr="00B955B3" w:rsidRDefault="008A08FC" w:rsidP="00C010D5">
            <w:pPr>
              <w:rPr>
                <w:rFonts w:ascii="Arial" w:hAnsi="Arial" w:cs="Arial"/>
                <w:sz w:val="20"/>
                <w:szCs w:val="20"/>
              </w:rPr>
            </w:pPr>
            <w:r w:rsidRPr="00B955B3">
              <w:rPr>
                <w:rFonts w:ascii="Arial" w:hAnsi="Arial" w:cs="Arial"/>
                <w:sz w:val="20"/>
                <w:szCs w:val="20"/>
              </w:rPr>
              <w:t>213</w:t>
            </w:r>
          </w:p>
        </w:tc>
        <w:tc>
          <w:tcPr>
            <w:tcW w:w="0" w:type="auto"/>
            <w:vAlign w:val="center"/>
          </w:tcPr>
          <w:p w14:paraId="273B6F52" w14:textId="77777777" w:rsidR="008A08FC" w:rsidRPr="00B955B3" w:rsidRDefault="008A08FC" w:rsidP="00C010D5">
            <w:pPr>
              <w:rPr>
                <w:rFonts w:ascii="Arial" w:hAnsi="Arial" w:cs="Arial"/>
                <w:sz w:val="20"/>
                <w:szCs w:val="20"/>
              </w:rPr>
            </w:pPr>
            <w:r w:rsidRPr="00B955B3">
              <w:rPr>
                <w:rFonts w:ascii="Arial" w:hAnsi="Arial" w:cs="Arial"/>
                <w:sz w:val="20"/>
                <w:szCs w:val="20"/>
              </w:rPr>
              <w:t>213</w:t>
            </w:r>
          </w:p>
        </w:tc>
        <w:tc>
          <w:tcPr>
            <w:tcW w:w="0" w:type="auto"/>
            <w:vAlign w:val="center"/>
          </w:tcPr>
          <w:p w14:paraId="2E2A682B" w14:textId="77777777" w:rsidR="008A08FC" w:rsidRPr="00B955B3" w:rsidRDefault="008A08FC" w:rsidP="00C010D5">
            <w:pPr>
              <w:rPr>
                <w:rFonts w:ascii="Arial" w:hAnsi="Arial" w:cs="Arial"/>
                <w:sz w:val="20"/>
                <w:szCs w:val="20"/>
              </w:rPr>
            </w:pPr>
            <w:r w:rsidRPr="00B955B3">
              <w:rPr>
                <w:rFonts w:ascii="Arial" w:hAnsi="Arial" w:cs="Arial"/>
                <w:sz w:val="20"/>
                <w:szCs w:val="20"/>
              </w:rPr>
              <w:t>212</w:t>
            </w:r>
          </w:p>
        </w:tc>
        <w:tc>
          <w:tcPr>
            <w:tcW w:w="0" w:type="auto"/>
            <w:vAlign w:val="center"/>
          </w:tcPr>
          <w:p w14:paraId="2BEB091F" w14:textId="77777777" w:rsidR="008A08FC" w:rsidRPr="00B955B3" w:rsidRDefault="008A08FC" w:rsidP="00C010D5">
            <w:pPr>
              <w:rPr>
                <w:rFonts w:ascii="Arial" w:hAnsi="Arial" w:cs="Arial"/>
                <w:sz w:val="20"/>
                <w:szCs w:val="20"/>
              </w:rPr>
            </w:pPr>
            <w:r w:rsidRPr="00B955B3">
              <w:rPr>
                <w:rFonts w:ascii="Arial" w:hAnsi="Arial" w:cs="Arial"/>
                <w:sz w:val="20"/>
                <w:szCs w:val="20"/>
              </w:rPr>
              <w:t>212</w:t>
            </w:r>
          </w:p>
        </w:tc>
        <w:tc>
          <w:tcPr>
            <w:tcW w:w="0" w:type="auto"/>
            <w:vAlign w:val="center"/>
          </w:tcPr>
          <w:p w14:paraId="72C9B962" w14:textId="77777777" w:rsidR="008A08FC" w:rsidRPr="00B955B3" w:rsidRDefault="008A08FC" w:rsidP="00C010D5">
            <w:pPr>
              <w:rPr>
                <w:rFonts w:ascii="Arial" w:hAnsi="Arial" w:cs="Arial"/>
                <w:sz w:val="20"/>
                <w:szCs w:val="20"/>
              </w:rPr>
            </w:pPr>
            <w:r w:rsidRPr="00B955B3">
              <w:rPr>
                <w:rFonts w:ascii="Arial" w:hAnsi="Arial" w:cs="Arial"/>
                <w:sz w:val="20"/>
                <w:szCs w:val="20"/>
              </w:rPr>
              <w:t>211</w:t>
            </w:r>
          </w:p>
        </w:tc>
        <w:tc>
          <w:tcPr>
            <w:tcW w:w="0" w:type="auto"/>
            <w:vAlign w:val="center"/>
          </w:tcPr>
          <w:p w14:paraId="3FD9DD9C" w14:textId="77777777" w:rsidR="008A08FC" w:rsidRPr="00B955B3" w:rsidRDefault="008A08FC" w:rsidP="00C010D5">
            <w:pPr>
              <w:rPr>
                <w:rFonts w:ascii="Arial" w:hAnsi="Arial" w:cs="Arial"/>
                <w:sz w:val="20"/>
                <w:szCs w:val="20"/>
              </w:rPr>
            </w:pPr>
            <w:r w:rsidRPr="00B955B3">
              <w:rPr>
                <w:rFonts w:ascii="Arial" w:hAnsi="Arial" w:cs="Arial"/>
                <w:sz w:val="20"/>
                <w:szCs w:val="20"/>
              </w:rPr>
              <w:t>210</w:t>
            </w:r>
          </w:p>
        </w:tc>
        <w:tc>
          <w:tcPr>
            <w:tcW w:w="0" w:type="auto"/>
            <w:vAlign w:val="center"/>
          </w:tcPr>
          <w:p w14:paraId="24179100" w14:textId="77777777" w:rsidR="008A08FC" w:rsidRPr="00B955B3" w:rsidRDefault="008A08FC" w:rsidP="00C010D5">
            <w:pPr>
              <w:rPr>
                <w:rFonts w:ascii="Arial" w:hAnsi="Arial" w:cs="Arial"/>
                <w:sz w:val="20"/>
                <w:szCs w:val="20"/>
              </w:rPr>
            </w:pPr>
            <w:r w:rsidRPr="00B955B3">
              <w:rPr>
                <w:rFonts w:ascii="Arial" w:hAnsi="Arial" w:cs="Arial"/>
                <w:sz w:val="20"/>
                <w:szCs w:val="20"/>
              </w:rPr>
              <w:t>210</w:t>
            </w:r>
          </w:p>
        </w:tc>
        <w:tc>
          <w:tcPr>
            <w:tcW w:w="0" w:type="auto"/>
            <w:vAlign w:val="center"/>
          </w:tcPr>
          <w:p w14:paraId="372272FC" w14:textId="77777777" w:rsidR="008A08FC" w:rsidRPr="00B955B3" w:rsidRDefault="008A08FC" w:rsidP="00C010D5">
            <w:pPr>
              <w:rPr>
                <w:rFonts w:ascii="Arial" w:hAnsi="Arial" w:cs="Arial"/>
                <w:sz w:val="20"/>
                <w:szCs w:val="20"/>
              </w:rPr>
            </w:pPr>
            <w:r w:rsidRPr="00B955B3">
              <w:rPr>
                <w:rFonts w:ascii="Arial" w:hAnsi="Arial" w:cs="Arial"/>
                <w:sz w:val="20"/>
                <w:szCs w:val="20"/>
              </w:rPr>
              <w:t>209</w:t>
            </w:r>
          </w:p>
        </w:tc>
        <w:tc>
          <w:tcPr>
            <w:tcW w:w="0" w:type="auto"/>
            <w:tcBorders>
              <w:right w:val="single" w:sz="4" w:space="0" w:color="auto"/>
            </w:tcBorders>
            <w:vAlign w:val="center"/>
          </w:tcPr>
          <w:p w14:paraId="3FA1FA0D" w14:textId="77777777" w:rsidR="008A08FC" w:rsidRPr="00B955B3" w:rsidRDefault="008A08FC" w:rsidP="00C010D5">
            <w:pPr>
              <w:rPr>
                <w:rFonts w:ascii="Arial" w:hAnsi="Arial" w:cs="Arial"/>
                <w:sz w:val="20"/>
                <w:szCs w:val="20"/>
              </w:rPr>
            </w:pPr>
            <w:r w:rsidRPr="00B955B3">
              <w:rPr>
                <w:rFonts w:ascii="Arial" w:hAnsi="Arial" w:cs="Arial"/>
                <w:sz w:val="20"/>
                <w:szCs w:val="20"/>
              </w:rPr>
              <w:t>208</w:t>
            </w:r>
          </w:p>
        </w:tc>
        <w:tc>
          <w:tcPr>
            <w:tcW w:w="0" w:type="auto"/>
            <w:tcBorders>
              <w:left w:val="single" w:sz="4" w:space="0" w:color="auto"/>
              <w:right w:val="single" w:sz="18" w:space="0" w:color="auto"/>
            </w:tcBorders>
            <w:vAlign w:val="center"/>
          </w:tcPr>
          <w:p w14:paraId="440289A8"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206</w:t>
            </w:r>
          </w:p>
        </w:tc>
        <w:tc>
          <w:tcPr>
            <w:tcW w:w="0" w:type="auto"/>
            <w:tcBorders>
              <w:top w:val="single" w:sz="6" w:space="0" w:color="auto"/>
              <w:left w:val="single" w:sz="18" w:space="0" w:color="auto"/>
              <w:bottom w:val="single" w:sz="6" w:space="0" w:color="auto"/>
              <w:right w:val="single" w:sz="18" w:space="0" w:color="auto"/>
            </w:tcBorders>
            <w:vAlign w:val="center"/>
          </w:tcPr>
          <w:p w14:paraId="3067D011" w14:textId="77777777" w:rsidR="008A08FC" w:rsidRPr="00B955B3" w:rsidRDefault="008A08FC" w:rsidP="00C010D5">
            <w:pPr>
              <w:rPr>
                <w:rFonts w:ascii="Arial" w:hAnsi="Arial" w:cs="Arial"/>
                <w:sz w:val="20"/>
                <w:szCs w:val="20"/>
              </w:rPr>
            </w:pPr>
            <w:r w:rsidRPr="00B955B3">
              <w:rPr>
                <w:rFonts w:ascii="Arial" w:hAnsi="Arial" w:cs="Arial"/>
                <w:sz w:val="20"/>
                <w:szCs w:val="20"/>
              </w:rPr>
              <w:t>wzrost o 5%</w:t>
            </w:r>
          </w:p>
        </w:tc>
        <w:tc>
          <w:tcPr>
            <w:tcW w:w="0" w:type="auto"/>
            <w:tcBorders>
              <w:left w:val="single" w:sz="18" w:space="0" w:color="auto"/>
            </w:tcBorders>
            <w:vAlign w:val="center"/>
          </w:tcPr>
          <w:p w14:paraId="19A5F472"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46CBBE4" w14:textId="77777777" w:rsidTr="00C010D5">
        <w:tc>
          <w:tcPr>
            <w:tcW w:w="0" w:type="auto"/>
            <w:vAlign w:val="center"/>
          </w:tcPr>
          <w:p w14:paraId="14F8FA50" w14:textId="77777777" w:rsidR="008A08FC" w:rsidRPr="00B955B3" w:rsidRDefault="008A08FC" w:rsidP="00C010D5">
            <w:pPr>
              <w:rPr>
                <w:rFonts w:ascii="Arial" w:hAnsi="Arial" w:cs="Arial"/>
                <w:b/>
                <w:sz w:val="20"/>
                <w:szCs w:val="20"/>
              </w:rPr>
            </w:pPr>
            <w:r w:rsidRPr="00B955B3">
              <w:rPr>
                <w:rFonts w:ascii="Arial" w:hAnsi="Arial" w:cs="Arial"/>
                <w:b/>
                <w:sz w:val="20"/>
                <w:szCs w:val="20"/>
              </w:rPr>
              <w:t>1.d</w:t>
            </w:r>
          </w:p>
        </w:tc>
        <w:tc>
          <w:tcPr>
            <w:tcW w:w="0" w:type="auto"/>
            <w:vAlign w:val="center"/>
          </w:tcPr>
          <w:p w14:paraId="2EA7956C"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Gęstość zaludnienia </w:t>
            </w:r>
          </w:p>
        </w:tc>
        <w:tc>
          <w:tcPr>
            <w:tcW w:w="0" w:type="auto"/>
            <w:vAlign w:val="center"/>
          </w:tcPr>
          <w:p w14:paraId="6E1C1936"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Miejski Obszar Funkcjonalny </w:t>
            </w:r>
            <w:r w:rsidRPr="00B955B3">
              <w:rPr>
                <w:rFonts w:ascii="Arial" w:hAnsi="Arial" w:cs="Arial"/>
                <w:sz w:val="20"/>
                <w:szCs w:val="20"/>
              </w:rPr>
              <w:lastRenderedPageBreak/>
              <w:t>Stalowej Woli</w:t>
            </w:r>
          </w:p>
        </w:tc>
        <w:tc>
          <w:tcPr>
            <w:tcW w:w="0" w:type="auto"/>
            <w:vAlign w:val="center"/>
          </w:tcPr>
          <w:p w14:paraId="470029AC"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w:t>
            </w:r>
          </w:p>
        </w:tc>
        <w:tc>
          <w:tcPr>
            <w:tcW w:w="0" w:type="auto"/>
            <w:shd w:val="clear" w:color="auto" w:fill="BDD6EE" w:themeFill="accent1" w:themeFillTint="66"/>
            <w:vAlign w:val="center"/>
          </w:tcPr>
          <w:p w14:paraId="6C4B8B77" w14:textId="77777777" w:rsidR="008A08FC" w:rsidRPr="00B955B3" w:rsidRDefault="008A08FC" w:rsidP="00C010D5">
            <w:pPr>
              <w:rPr>
                <w:rFonts w:ascii="Arial" w:hAnsi="Arial" w:cs="Arial"/>
                <w:sz w:val="20"/>
                <w:szCs w:val="20"/>
              </w:rPr>
            </w:pPr>
            <w:r w:rsidRPr="00B955B3">
              <w:rPr>
                <w:rFonts w:ascii="Arial" w:hAnsi="Arial" w:cs="Arial"/>
                <w:sz w:val="20"/>
                <w:szCs w:val="20"/>
              </w:rPr>
              <w:t>236</w:t>
            </w:r>
          </w:p>
        </w:tc>
        <w:tc>
          <w:tcPr>
            <w:tcW w:w="0" w:type="auto"/>
            <w:vAlign w:val="center"/>
          </w:tcPr>
          <w:p w14:paraId="29324839" w14:textId="77777777" w:rsidR="008A08FC" w:rsidRPr="00B955B3" w:rsidRDefault="008A08FC" w:rsidP="00C010D5">
            <w:pPr>
              <w:rPr>
                <w:rFonts w:ascii="Arial" w:hAnsi="Arial" w:cs="Arial"/>
                <w:sz w:val="20"/>
                <w:szCs w:val="20"/>
              </w:rPr>
            </w:pPr>
            <w:r w:rsidRPr="00B955B3">
              <w:rPr>
                <w:rFonts w:ascii="Arial" w:hAnsi="Arial" w:cs="Arial"/>
                <w:sz w:val="20"/>
                <w:szCs w:val="20"/>
              </w:rPr>
              <w:t>235</w:t>
            </w:r>
          </w:p>
        </w:tc>
        <w:tc>
          <w:tcPr>
            <w:tcW w:w="0" w:type="auto"/>
            <w:vAlign w:val="center"/>
          </w:tcPr>
          <w:p w14:paraId="09096D14" w14:textId="77777777" w:rsidR="008A08FC" w:rsidRPr="00B955B3" w:rsidRDefault="008A08FC" w:rsidP="00C010D5">
            <w:pPr>
              <w:rPr>
                <w:rFonts w:ascii="Arial" w:hAnsi="Arial" w:cs="Arial"/>
                <w:sz w:val="20"/>
                <w:szCs w:val="20"/>
              </w:rPr>
            </w:pPr>
            <w:r w:rsidRPr="00B955B3">
              <w:rPr>
                <w:rFonts w:ascii="Arial" w:hAnsi="Arial" w:cs="Arial"/>
                <w:sz w:val="20"/>
                <w:szCs w:val="20"/>
              </w:rPr>
              <w:t>234</w:t>
            </w:r>
          </w:p>
        </w:tc>
        <w:tc>
          <w:tcPr>
            <w:tcW w:w="0" w:type="auto"/>
            <w:vAlign w:val="center"/>
          </w:tcPr>
          <w:p w14:paraId="49AA5ED9" w14:textId="77777777" w:rsidR="008A08FC" w:rsidRPr="00B955B3" w:rsidRDefault="008A08FC" w:rsidP="00C010D5">
            <w:pPr>
              <w:rPr>
                <w:rFonts w:ascii="Arial" w:hAnsi="Arial" w:cs="Arial"/>
                <w:sz w:val="20"/>
                <w:szCs w:val="20"/>
              </w:rPr>
            </w:pPr>
            <w:r w:rsidRPr="00B955B3">
              <w:rPr>
                <w:rFonts w:ascii="Arial" w:hAnsi="Arial" w:cs="Arial"/>
                <w:sz w:val="20"/>
                <w:szCs w:val="20"/>
              </w:rPr>
              <w:t>234</w:t>
            </w:r>
          </w:p>
        </w:tc>
        <w:tc>
          <w:tcPr>
            <w:tcW w:w="0" w:type="auto"/>
            <w:vAlign w:val="center"/>
          </w:tcPr>
          <w:p w14:paraId="280588B8" w14:textId="77777777" w:rsidR="008A08FC" w:rsidRPr="00B955B3" w:rsidRDefault="008A08FC" w:rsidP="00C010D5">
            <w:pPr>
              <w:rPr>
                <w:rFonts w:ascii="Arial" w:hAnsi="Arial" w:cs="Arial"/>
                <w:sz w:val="20"/>
                <w:szCs w:val="20"/>
              </w:rPr>
            </w:pPr>
            <w:r w:rsidRPr="00B955B3">
              <w:rPr>
                <w:rFonts w:ascii="Arial" w:hAnsi="Arial" w:cs="Arial"/>
                <w:sz w:val="20"/>
                <w:szCs w:val="20"/>
              </w:rPr>
              <w:t>233</w:t>
            </w:r>
          </w:p>
        </w:tc>
        <w:tc>
          <w:tcPr>
            <w:tcW w:w="0" w:type="auto"/>
            <w:vAlign w:val="center"/>
          </w:tcPr>
          <w:p w14:paraId="775AC52B" w14:textId="77777777" w:rsidR="008A08FC" w:rsidRPr="00B955B3" w:rsidRDefault="008A08FC" w:rsidP="00C010D5">
            <w:pPr>
              <w:rPr>
                <w:rFonts w:ascii="Arial" w:hAnsi="Arial" w:cs="Arial"/>
                <w:sz w:val="20"/>
                <w:szCs w:val="20"/>
              </w:rPr>
            </w:pPr>
            <w:r w:rsidRPr="00B955B3">
              <w:rPr>
                <w:rFonts w:ascii="Arial" w:hAnsi="Arial" w:cs="Arial"/>
                <w:sz w:val="20"/>
                <w:szCs w:val="20"/>
              </w:rPr>
              <w:t>232</w:t>
            </w:r>
          </w:p>
        </w:tc>
        <w:tc>
          <w:tcPr>
            <w:tcW w:w="0" w:type="auto"/>
            <w:vAlign w:val="center"/>
          </w:tcPr>
          <w:p w14:paraId="704B0A04" w14:textId="77777777" w:rsidR="008A08FC" w:rsidRPr="00B955B3" w:rsidRDefault="008A08FC" w:rsidP="00C010D5">
            <w:pPr>
              <w:rPr>
                <w:rFonts w:ascii="Arial" w:hAnsi="Arial" w:cs="Arial"/>
                <w:sz w:val="20"/>
                <w:szCs w:val="20"/>
              </w:rPr>
            </w:pPr>
            <w:r w:rsidRPr="00B955B3">
              <w:rPr>
                <w:rFonts w:ascii="Arial" w:hAnsi="Arial" w:cs="Arial"/>
                <w:sz w:val="20"/>
                <w:szCs w:val="20"/>
              </w:rPr>
              <w:t>231</w:t>
            </w:r>
          </w:p>
        </w:tc>
        <w:tc>
          <w:tcPr>
            <w:tcW w:w="0" w:type="auto"/>
            <w:vAlign w:val="center"/>
          </w:tcPr>
          <w:p w14:paraId="09CC1DFD" w14:textId="77777777" w:rsidR="008A08FC" w:rsidRPr="00B955B3" w:rsidRDefault="008A08FC" w:rsidP="00C010D5">
            <w:pPr>
              <w:rPr>
                <w:rFonts w:ascii="Arial" w:hAnsi="Arial" w:cs="Arial"/>
                <w:sz w:val="20"/>
                <w:szCs w:val="20"/>
              </w:rPr>
            </w:pPr>
            <w:r w:rsidRPr="00B955B3">
              <w:rPr>
                <w:rFonts w:ascii="Arial" w:hAnsi="Arial" w:cs="Arial"/>
                <w:sz w:val="20"/>
                <w:szCs w:val="20"/>
              </w:rPr>
              <w:t>230</w:t>
            </w:r>
          </w:p>
        </w:tc>
        <w:tc>
          <w:tcPr>
            <w:tcW w:w="0" w:type="auto"/>
            <w:tcBorders>
              <w:right w:val="single" w:sz="4" w:space="0" w:color="auto"/>
            </w:tcBorders>
            <w:vAlign w:val="center"/>
          </w:tcPr>
          <w:p w14:paraId="76A720FD" w14:textId="77777777" w:rsidR="008A08FC" w:rsidRPr="00B955B3" w:rsidRDefault="008A08FC" w:rsidP="00C010D5">
            <w:pPr>
              <w:rPr>
                <w:rFonts w:ascii="Arial" w:hAnsi="Arial" w:cs="Arial"/>
                <w:sz w:val="20"/>
                <w:szCs w:val="20"/>
              </w:rPr>
            </w:pPr>
            <w:r w:rsidRPr="00B955B3">
              <w:rPr>
                <w:rFonts w:ascii="Arial" w:hAnsi="Arial" w:cs="Arial"/>
                <w:sz w:val="20"/>
                <w:szCs w:val="20"/>
              </w:rPr>
              <w:t>229</w:t>
            </w:r>
          </w:p>
        </w:tc>
        <w:tc>
          <w:tcPr>
            <w:tcW w:w="0" w:type="auto"/>
            <w:tcBorders>
              <w:left w:val="single" w:sz="4" w:space="0" w:color="auto"/>
              <w:right w:val="single" w:sz="18" w:space="0" w:color="auto"/>
            </w:tcBorders>
            <w:vAlign w:val="center"/>
          </w:tcPr>
          <w:p w14:paraId="04A97EF4"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227</w:t>
            </w:r>
          </w:p>
        </w:tc>
        <w:tc>
          <w:tcPr>
            <w:tcW w:w="0" w:type="auto"/>
            <w:tcBorders>
              <w:top w:val="single" w:sz="6" w:space="0" w:color="auto"/>
              <w:left w:val="single" w:sz="18" w:space="0" w:color="auto"/>
              <w:bottom w:val="single" w:sz="6" w:space="0" w:color="auto"/>
              <w:right w:val="single" w:sz="18" w:space="0" w:color="auto"/>
            </w:tcBorders>
            <w:vAlign w:val="center"/>
          </w:tcPr>
          <w:p w14:paraId="7577FFA0" w14:textId="77777777" w:rsidR="008A08FC" w:rsidRPr="00B955B3" w:rsidRDefault="008A08FC" w:rsidP="00C010D5">
            <w:pPr>
              <w:rPr>
                <w:rFonts w:ascii="Arial" w:hAnsi="Arial" w:cs="Arial"/>
                <w:sz w:val="20"/>
                <w:szCs w:val="20"/>
              </w:rPr>
            </w:pPr>
            <w:r w:rsidRPr="00B955B3">
              <w:rPr>
                <w:rFonts w:ascii="Arial" w:hAnsi="Arial" w:cs="Arial"/>
                <w:sz w:val="20"/>
                <w:szCs w:val="20"/>
              </w:rPr>
              <w:t>wzrost o 5%</w:t>
            </w:r>
          </w:p>
        </w:tc>
        <w:tc>
          <w:tcPr>
            <w:tcW w:w="0" w:type="auto"/>
            <w:tcBorders>
              <w:left w:val="single" w:sz="18" w:space="0" w:color="auto"/>
            </w:tcBorders>
            <w:vAlign w:val="center"/>
          </w:tcPr>
          <w:p w14:paraId="179684AE"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5E87D3BD" w14:textId="77777777" w:rsidTr="00C010D5">
        <w:tc>
          <w:tcPr>
            <w:tcW w:w="0" w:type="auto"/>
            <w:vAlign w:val="center"/>
          </w:tcPr>
          <w:p w14:paraId="5A70C18A" w14:textId="77777777" w:rsidR="008A08FC" w:rsidRPr="00B955B3" w:rsidRDefault="008A08FC" w:rsidP="00C010D5">
            <w:pPr>
              <w:rPr>
                <w:rFonts w:ascii="Arial" w:hAnsi="Arial" w:cs="Arial"/>
                <w:b/>
                <w:sz w:val="20"/>
                <w:szCs w:val="20"/>
              </w:rPr>
            </w:pPr>
            <w:r w:rsidRPr="00B955B3">
              <w:rPr>
                <w:rFonts w:ascii="Arial" w:hAnsi="Arial" w:cs="Arial"/>
                <w:b/>
                <w:sz w:val="20"/>
                <w:szCs w:val="20"/>
              </w:rPr>
              <w:t>1.e</w:t>
            </w:r>
          </w:p>
        </w:tc>
        <w:tc>
          <w:tcPr>
            <w:tcW w:w="0" w:type="auto"/>
            <w:vAlign w:val="center"/>
          </w:tcPr>
          <w:p w14:paraId="32BDAF50"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Gęstość zaludnienia </w:t>
            </w:r>
          </w:p>
        </w:tc>
        <w:tc>
          <w:tcPr>
            <w:tcW w:w="0" w:type="auto"/>
            <w:vAlign w:val="center"/>
          </w:tcPr>
          <w:p w14:paraId="31FB6448" w14:textId="77777777" w:rsidR="008A08FC" w:rsidRPr="00B955B3" w:rsidRDefault="008A08FC" w:rsidP="00C010D5">
            <w:pPr>
              <w:rPr>
                <w:rFonts w:ascii="Arial" w:hAnsi="Arial" w:cs="Arial"/>
                <w:sz w:val="20"/>
                <w:szCs w:val="20"/>
              </w:rPr>
            </w:pPr>
            <w:r w:rsidRPr="00B955B3">
              <w:rPr>
                <w:rFonts w:ascii="Arial" w:hAnsi="Arial" w:cs="Arial"/>
                <w:sz w:val="20"/>
                <w:szCs w:val="20"/>
              </w:rPr>
              <w:t>Miejski Obszar Funkcjonalny Tarnobrzega</w:t>
            </w:r>
          </w:p>
        </w:tc>
        <w:tc>
          <w:tcPr>
            <w:tcW w:w="0" w:type="auto"/>
            <w:vAlign w:val="center"/>
          </w:tcPr>
          <w:p w14:paraId="1442FE4B"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9223871" w14:textId="77777777" w:rsidR="008A08FC" w:rsidRPr="00B955B3" w:rsidRDefault="008A08FC" w:rsidP="00C010D5">
            <w:pPr>
              <w:rPr>
                <w:rFonts w:ascii="Arial" w:hAnsi="Arial" w:cs="Arial"/>
                <w:sz w:val="20"/>
                <w:szCs w:val="20"/>
              </w:rPr>
            </w:pPr>
            <w:r w:rsidRPr="00B955B3">
              <w:rPr>
                <w:rFonts w:ascii="Arial" w:hAnsi="Arial" w:cs="Arial"/>
                <w:sz w:val="20"/>
                <w:szCs w:val="20"/>
              </w:rPr>
              <w:t>170</w:t>
            </w:r>
          </w:p>
        </w:tc>
        <w:tc>
          <w:tcPr>
            <w:tcW w:w="0" w:type="auto"/>
            <w:vAlign w:val="center"/>
          </w:tcPr>
          <w:p w14:paraId="60DC45E7" w14:textId="77777777" w:rsidR="008A08FC" w:rsidRPr="00B955B3" w:rsidRDefault="008A08FC" w:rsidP="00C010D5">
            <w:pPr>
              <w:rPr>
                <w:rFonts w:ascii="Arial" w:hAnsi="Arial" w:cs="Arial"/>
                <w:sz w:val="20"/>
                <w:szCs w:val="20"/>
              </w:rPr>
            </w:pPr>
            <w:r w:rsidRPr="00B955B3">
              <w:rPr>
                <w:rFonts w:ascii="Arial" w:hAnsi="Arial" w:cs="Arial"/>
                <w:sz w:val="20"/>
                <w:szCs w:val="20"/>
              </w:rPr>
              <w:t>169</w:t>
            </w:r>
          </w:p>
        </w:tc>
        <w:tc>
          <w:tcPr>
            <w:tcW w:w="0" w:type="auto"/>
            <w:vAlign w:val="center"/>
          </w:tcPr>
          <w:p w14:paraId="7D729C9C" w14:textId="77777777" w:rsidR="008A08FC" w:rsidRPr="00B955B3" w:rsidRDefault="008A08FC" w:rsidP="00C010D5">
            <w:pPr>
              <w:rPr>
                <w:rFonts w:ascii="Arial" w:hAnsi="Arial" w:cs="Arial"/>
                <w:sz w:val="20"/>
                <w:szCs w:val="20"/>
              </w:rPr>
            </w:pPr>
            <w:r w:rsidRPr="00B955B3">
              <w:rPr>
                <w:rFonts w:ascii="Arial" w:hAnsi="Arial" w:cs="Arial"/>
                <w:sz w:val="20"/>
                <w:szCs w:val="20"/>
              </w:rPr>
              <w:t>169</w:t>
            </w:r>
          </w:p>
        </w:tc>
        <w:tc>
          <w:tcPr>
            <w:tcW w:w="0" w:type="auto"/>
            <w:vAlign w:val="center"/>
          </w:tcPr>
          <w:p w14:paraId="30EF09E1" w14:textId="77777777" w:rsidR="008A08FC" w:rsidRPr="00B955B3" w:rsidRDefault="008A08FC" w:rsidP="00C010D5">
            <w:pPr>
              <w:rPr>
                <w:rFonts w:ascii="Arial" w:hAnsi="Arial" w:cs="Arial"/>
                <w:sz w:val="20"/>
                <w:szCs w:val="20"/>
              </w:rPr>
            </w:pPr>
            <w:r w:rsidRPr="00B955B3">
              <w:rPr>
                <w:rFonts w:ascii="Arial" w:hAnsi="Arial" w:cs="Arial"/>
                <w:sz w:val="20"/>
                <w:szCs w:val="20"/>
              </w:rPr>
              <w:t>168</w:t>
            </w:r>
          </w:p>
        </w:tc>
        <w:tc>
          <w:tcPr>
            <w:tcW w:w="0" w:type="auto"/>
            <w:vAlign w:val="center"/>
          </w:tcPr>
          <w:p w14:paraId="5D5AC44B" w14:textId="77777777" w:rsidR="008A08FC" w:rsidRPr="00B955B3" w:rsidRDefault="008A08FC" w:rsidP="00C010D5">
            <w:pPr>
              <w:rPr>
                <w:rFonts w:ascii="Arial" w:hAnsi="Arial" w:cs="Arial"/>
                <w:sz w:val="20"/>
                <w:szCs w:val="20"/>
              </w:rPr>
            </w:pPr>
            <w:r w:rsidRPr="00B955B3">
              <w:rPr>
                <w:rFonts w:ascii="Arial" w:hAnsi="Arial" w:cs="Arial"/>
                <w:sz w:val="20"/>
                <w:szCs w:val="20"/>
              </w:rPr>
              <w:t>168</w:t>
            </w:r>
          </w:p>
        </w:tc>
        <w:tc>
          <w:tcPr>
            <w:tcW w:w="0" w:type="auto"/>
            <w:vAlign w:val="center"/>
          </w:tcPr>
          <w:p w14:paraId="7E295CFD" w14:textId="77777777" w:rsidR="008A08FC" w:rsidRPr="00B955B3" w:rsidRDefault="008A08FC" w:rsidP="00C010D5">
            <w:pPr>
              <w:rPr>
                <w:rFonts w:ascii="Arial" w:hAnsi="Arial" w:cs="Arial"/>
                <w:sz w:val="20"/>
                <w:szCs w:val="20"/>
              </w:rPr>
            </w:pPr>
            <w:r w:rsidRPr="00B955B3">
              <w:rPr>
                <w:rFonts w:ascii="Arial" w:hAnsi="Arial" w:cs="Arial"/>
                <w:sz w:val="20"/>
                <w:szCs w:val="20"/>
              </w:rPr>
              <w:t>167</w:t>
            </w:r>
          </w:p>
        </w:tc>
        <w:tc>
          <w:tcPr>
            <w:tcW w:w="0" w:type="auto"/>
            <w:vAlign w:val="center"/>
          </w:tcPr>
          <w:p w14:paraId="13E15DC2" w14:textId="77777777" w:rsidR="008A08FC" w:rsidRPr="00B955B3" w:rsidRDefault="008A08FC" w:rsidP="00C010D5">
            <w:pPr>
              <w:rPr>
                <w:rFonts w:ascii="Arial" w:hAnsi="Arial" w:cs="Arial"/>
                <w:sz w:val="20"/>
                <w:szCs w:val="20"/>
              </w:rPr>
            </w:pPr>
            <w:r w:rsidRPr="00B955B3">
              <w:rPr>
                <w:rFonts w:ascii="Arial" w:hAnsi="Arial" w:cs="Arial"/>
                <w:sz w:val="20"/>
                <w:szCs w:val="20"/>
              </w:rPr>
              <w:t>166</w:t>
            </w:r>
          </w:p>
        </w:tc>
        <w:tc>
          <w:tcPr>
            <w:tcW w:w="0" w:type="auto"/>
            <w:vAlign w:val="center"/>
          </w:tcPr>
          <w:p w14:paraId="47D69B17" w14:textId="77777777" w:rsidR="008A08FC" w:rsidRPr="00B955B3" w:rsidRDefault="008A08FC" w:rsidP="00C010D5">
            <w:pPr>
              <w:rPr>
                <w:rFonts w:ascii="Arial" w:hAnsi="Arial" w:cs="Arial"/>
                <w:sz w:val="20"/>
                <w:szCs w:val="20"/>
              </w:rPr>
            </w:pPr>
            <w:r w:rsidRPr="00B955B3">
              <w:rPr>
                <w:rFonts w:ascii="Arial" w:hAnsi="Arial" w:cs="Arial"/>
                <w:sz w:val="20"/>
                <w:szCs w:val="20"/>
              </w:rPr>
              <w:t>165</w:t>
            </w:r>
          </w:p>
        </w:tc>
        <w:tc>
          <w:tcPr>
            <w:tcW w:w="0" w:type="auto"/>
            <w:tcBorders>
              <w:right w:val="single" w:sz="4" w:space="0" w:color="auto"/>
            </w:tcBorders>
            <w:vAlign w:val="center"/>
          </w:tcPr>
          <w:p w14:paraId="0F08A35D" w14:textId="77777777" w:rsidR="008A08FC" w:rsidRPr="00B955B3" w:rsidRDefault="008A08FC" w:rsidP="00C010D5">
            <w:pPr>
              <w:rPr>
                <w:rFonts w:ascii="Arial" w:hAnsi="Arial" w:cs="Arial"/>
                <w:sz w:val="20"/>
                <w:szCs w:val="20"/>
              </w:rPr>
            </w:pPr>
            <w:r w:rsidRPr="00B955B3">
              <w:rPr>
                <w:rFonts w:ascii="Arial" w:hAnsi="Arial" w:cs="Arial"/>
                <w:sz w:val="20"/>
                <w:szCs w:val="20"/>
              </w:rPr>
              <w:t>165</w:t>
            </w:r>
          </w:p>
        </w:tc>
        <w:tc>
          <w:tcPr>
            <w:tcW w:w="0" w:type="auto"/>
            <w:tcBorders>
              <w:left w:val="single" w:sz="4" w:space="0" w:color="auto"/>
              <w:right w:val="single" w:sz="18" w:space="0" w:color="auto"/>
            </w:tcBorders>
            <w:vAlign w:val="center"/>
          </w:tcPr>
          <w:p w14:paraId="596FF0BD"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163</w:t>
            </w:r>
          </w:p>
        </w:tc>
        <w:tc>
          <w:tcPr>
            <w:tcW w:w="0" w:type="auto"/>
            <w:tcBorders>
              <w:top w:val="single" w:sz="6" w:space="0" w:color="auto"/>
              <w:left w:val="single" w:sz="18" w:space="0" w:color="auto"/>
              <w:bottom w:val="single" w:sz="6" w:space="0" w:color="auto"/>
              <w:right w:val="single" w:sz="18" w:space="0" w:color="auto"/>
            </w:tcBorders>
            <w:vAlign w:val="center"/>
          </w:tcPr>
          <w:p w14:paraId="36736737" w14:textId="77777777" w:rsidR="008A08FC" w:rsidRPr="00B955B3" w:rsidRDefault="008A08FC" w:rsidP="00C010D5">
            <w:pPr>
              <w:rPr>
                <w:rFonts w:ascii="Arial" w:hAnsi="Arial" w:cs="Arial"/>
                <w:sz w:val="20"/>
                <w:szCs w:val="20"/>
              </w:rPr>
            </w:pPr>
            <w:r w:rsidRPr="00B955B3">
              <w:rPr>
                <w:rFonts w:ascii="Arial" w:hAnsi="Arial" w:cs="Arial"/>
                <w:sz w:val="20"/>
                <w:szCs w:val="20"/>
              </w:rPr>
              <w:t>wzrost o 5%</w:t>
            </w:r>
          </w:p>
        </w:tc>
        <w:tc>
          <w:tcPr>
            <w:tcW w:w="0" w:type="auto"/>
            <w:tcBorders>
              <w:left w:val="single" w:sz="18" w:space="0" w:color="auto"/>
            </w:tcBorders>
            <w:vAlign w:val="center"/>
          </w:tcPr>
          <w:p w14:paraId="044B79AF"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5743361" w14:textId="77777777" w:rsidTr="00C010D5">
        <w:tc>
          <w:tcPr>
            <w:tcW w:w="0" w:type="auto"/>
            <w:vAlign w:val="center"/>
          </w:tcPr>
          <w:p w14:paraId="1BD2D719" w14:textId="77777777" w:rsidR="008A08FC" w:rsidRPr="00B955B3" w:rsidRDefault="008A08FC" w:rsidP="00C010D5">
            <w:pPr>
              <w:rPr>
                <w:rFonts w:ascii="Arial" w:hAnsi="Arial" w:cs="Arial"/>
                <w:b/>
                <w:sz w:val="20"/>
                <w:szCs w:val="20"/>
              </w:rPr>
            </w:pPr>
            <w:r w:rsidRPr="00B955B3">
              <w:rPr>
                <w:rFonts w:ascii="Arial" w:hAnsi="Arial" w:cs="Arial"/>
                <w:b/>
                <w:sz w:val="20"/>
                <w:szCs w:val="20"/>
              </w:rPr>
              <w:t>2.a</w:t>
            </w:r>
          </w:p>
        </w:tc>
        <w:tc>
          <w:tcPr>
            <w:tcW w:w="0" w:type="auto"/>
            <w:vAlign w:val="center"/>
          </w:tcPr>
          <w:p w14:paraId="0292A0F8"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Podmioty wpisane do rejestru REGON na 10 tys. ludności w miastach subregionalnych w stosunku do średniej w województwie </w:t>
            </w:r>
          </w:p>
        </w:tc>
        <w:tc>
          <w:tcPr>
            <w:tcW w:w="0" w:type="auto"/>
            <w:vAlign w:val="center"/>
          </w:tcPr>
          <w:p w14:paraId="4E35F720" w14:textId="77777777" w:rsidR="008A08FC" w:rsidRPr="00B955B3" w:rsidRDefault="008A08FC" w:rsidP="00C010D5">
            <w:pPr>
              <w:rPr>
                <w:rFonts w:ascii="Arial" w:hAnsi="Arial" w:cs="Arial"/>
                <w:sz w:val="20"/>
                <w:szCs w:val="20"/>
              </w:rPr>
            </w:pPr>
            <w:r w:rsidRPr="00B955B3">
              <w:rPr>
                <w:rFonts w:ascii="Arial" w:hAnsi="Arial" w:cs="Arial"/>
                <w:sz w:val="20"/>
                <w:szCs w:val="20"/>
              </w:rPr>
              <w:t>Krosno</w:t>
            </w:r>
          </w:p>
        </w:tc>
        <w:tc>
          <w:tcPr>
            <w:tcW w:w="0" w:type="auto"/>
            <w:vAlign w:val="center"/>
          </w:tcPr>
          <w:p w14:paraId="075666D7"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18B3F2EA" w14:textId="77777777" w:rsidR="008A08FC" w:rsidRPr="00B955B3" w:rsidRDefault="008A08FC" w:rsidP="00C010D5">
            <w:pPr>
              <w:rPr>
                <w:rFonts w:ascii="Arial" w:hAnsi="Arial" w:cs="Arial"/>
                <w:sz w:val="20"/>
                <w:szCs w:val="20"/>
              </w:rPr>
            </w:pPr>
            <w:r w:rsidRPr="00B955B3">
              <w:rPr>
                <w:rFonts w:ascii="Arial" w:hAnsi="Arial" w:cs="Arial"/>
                <w:sz w:val="20"/>
                <w:szCs w:val="20"/>
              </w:rPr>
              <w:t>1,6</w:t>
            </w:r>
          </w:p>
        </w:tc>
        <w:tc>
          <w:tcPr>
            <w:tcW w:w="0" w:type="auto"/>
            <w:vAlign w:val="center"/>
          </w:tcPr>
          <w:p w14:paraId="4A7AC64F" w14:textId="77777777" w:rsidR="008A08FC" w:rsidRPr="00B955B3" w:rsidRDefault="008A08FC" w:rsidP="00C010D5">
            <w:pPr>
              <w:rPr>
                <w:rFonts w:ascii="Arial" w:hAnsi="Arial" w:cs="Arial"/>
                <w:sz w:val="20"/>
                <w:szCs w:val="20"/>
              </w:rPr>
            </w:pPr>
            <w:r w:rsidRPr="00B955B3">
              <w:rPr>
                <w:rFonts w:ascii="Arial" w:hAnsi="Arial" w:cs="Arial"/>
                <w:sz w:val="20"/>
                <w:szCs w:val="20"/>
              </w:rPr>
              <w:t>1,6</w:t>
            </w:r>
          </w:p>
        </w:tc>
        <w:tc>
          <w:tcPr>
            <w:tcW w:w="0" w:type="auto"/>
            <w:vAlign w:val="center"/>
          </w:tcPr>
          <w:p w14:paraId="6316B397" w14:textId="77777777" w:rsidR="008A08FC" w:rsidRPr="00B955B3" w:rsidRDefault="008A08FC" w:rsidP="00C010D5">
            <w:pPr>
              <w:rPr>
                <w:rFonts w:ascii="Arial" w:hAnsi="Arial" w:cs="Arial"/>
                <w:sz w:val="20"/>
                <w:szCs w:val="20"/>
              </w:rPr>
            </w:pPr>
            <w:r w:rsidRPr="00B955B3">
              <w:rPr>
                <w:rFonts w:ascii="Arial" w:hAnsi="Arial" w:cs="Arial"/>
                <w:sz w:val="20"/>
                <w:szCs w:val="20"/>
              </w:rPr>
              <w:t>1,58</w:t>
            </w:r>
          </w:p>
        </w:tc>
        <w:tc>
          <w:tcPr>
            <w:tcW w:w="0" w:type="auto"/>
            <w:vAlign w:val="center"/>
          </w:tcPr>
          <w:p w14:paraId="78F4A176" w14:textId="77777777" w:rsidR="008A08FC" w:rsidRPr="00B955B3" w:rsidRDefault="008A08FC" w:rsidP="00C010D5">
            <w:pPr>
              <w:rPr>
                <w:rFonts w:ascii="Arial" w:hAnsi="Arial" w:cs="Arial"/>
                <w:sz w:val="20"/>
                <w:szCs w:val="20"/>
              </w:rPr>
            </w:pPr>
            <w:r w:rsidRPr="00B955B3">
              <w:rPr>
                <w:rFonts w:ascii="Arial" w:hAnsi="Arial" w:cs="Arial"/>
                <w:sz w:val="20"/>
                <w:szCs w:val="20"/>
              </w:rPr>
              <w:t>1,56</w:t>
            </w:r>
          </w:p>
        </w:tc>
        <w:tc>
          <w:tcPr>
            <w:tcW w:w="0" w:type="auto"/>
            <w:vAlign w:val="center"/>
          </w:tcPr>
          <w:p w14:paraId="5BE32480" w14:textId="77777777" w:rsidR="008A08FC" w:rsidRPr="00B955B3" w:rsidRDefault="008A08FC" w:rsidP="00C010D5">
            <w:pPr>
              <w:rPr>
                <w:rFonts w:ascii="Arial" w:hAnsi="Arial" w:cs="Arial"/>
                <w:sz w:val="20"/>
                <w:szCs w:val="20"/>
              </w:rPr>
            </w:pPr>
            <w:r w:rsidRPr="00B955B3">
              <w:rPr>
                <w:rFonts w:ascii="Arial" w:hAnsi="Arial" w:cs="Arial"/>
                <w:sz w:val="20"/>
                <w:szCs w:val="20"/>
              </w:rPr>
              <w:t>1,55</w:t>
            </w:r>
          </w:p>
        </w:tc>
        <w:tc>
          <w:tcPr>
            <w:tcW w:w="0" w:type="auto"/>
            <w:vAlign w:val="center"/>
          </w:tcPr>
          <w:p w14:paraId="33FC2D6C" w14:textId="77777777" w:rsidR="008A08FC" w:rsidRPr="00B955B3" w:rsidRDefault="008A08FC" w:rsidP="00C010D5">
            <w:pPr>
              <w:rPr>
                <w:rFonts w:ascii="Arial" w:hAnsi="Arial" w:cs="Arial"/>
                <w:sz w:val="20"/>
                <w:szCs w:val="20"/>
              </w:rPr>
            </w:pPr>
            <w:r w:rsidRPr="00B955B3">
              <w:rPr>
                <w:rFonts w:ascii="Arial" w:hAnsi="Arial" w:cs="Arial"/>
                <w:sz w:val="20"/>
                <w:szCs w:val="20"/>
              </w:rPr>
              <w:t>1,53</w:t>
            </w:r>
          </w:p>
        </w:tc>
        <w:tc>
          <w:tcPr>
            <w:tcW w:w="0" w:type="auto"/>
            <w:vAlign w:val="center"/>
          </w:tcPr>
          <w:p w14:paraId="6C6769CA" w14:textId="77777777" w:rsidR="008A08FC" w:rsidRPr="00B955B3" w:rsidRDefault="008A08FC" w:rsidP="00C010D5">
            <w:pPr>
              <w:rPr>
                <w:rFonts w:ascii="Arial" w:hAnsi="Arial" w:cs="Arial"/>
                <w:sz w:val="20"/>
                <w:szCs w:val="20"/>
              </w:rPr>
            </w:pPr>
            <w:r w:rsidRPr="00B955B3">
              <w:rPr>
                <w:rFonts w:ascii="Arial" w:hAnsi="Arial" w:cs="Arial"/>
                <w:sz w:val="20"/>
                <w:szCs w:val="20"/>
              </w:rPr>
              <w:t>1,51</w:t>
            </w:r>
          </w:p>
        </w:tc>
        <w:tc>
          <w:tcPr>
            <w:tcW w:w="0" w:type="auto"/>
            <w:vAlign w:val="center"/>
          </w:tcPr>
          <w:p w14:paraId="56525741" w14:textId="77777777" w:rsidR="008A08FC" w:rsidRPr="00B955B3" w:rsidRDefault="008A08FC" w:rsidP="00C010D5">
            <w:pPr>
              <w:rPr>
                <w:rFonts w:ascii="Arial" w:hAnsi="Arial" w:cs="Arial"/>
                <w:sz w:val="20"/>
                <w:szCs w:val="20"/>
              </w:rPr>
            </w:pPr>
            <w:r w:rsidRPr="00B955B3">
              <w:rPr>
                <w:rFonts w:ascii="Arial" w:hAnsi="Arial" w:cs="Arial"/>
                <w:sz w:val="20"/>
                <w:szCs w:val="20"/>
              </w:rPr>
              <w:t>1,44</w:t>
            </w:r>
          </w:p>
        </w:tc>
        <w:tc>
          <w:tcPr>
            <w:tcW w:w="0" w:type="auto"/>
            <w:tcBorders>
              <w:right w:val="single" w:sz="4" w:space="0" w:color="auto"/>
            </w:tcBorders>
            <w:vAlign w:val="center"/>
          </w:tcPr>
          <w:p w14:paraId="2FEA2F9B" w14:textId="77777777" w:rsidR="008A08FC" w:rsidRPr="00B955B3" w:rsidRDefault="008A08FC" w:rsidP="00C010D5">
            <w:pPr>
              <w:rPr>
                <w:rFonts w:ascii="Arial" w:hAnsi="Arial" w:cs="Arial"/>
                <w:sz w:val="20"/>
                <w:szCs w:val="20"/>
              </w:rPr>
            </w:pPr>
            <w:r w:rsidRPr="00B955B3">
              <w:rPr>
                <w:rFonts w:ascii="Arial" w:hAnsi="Arial" w:cs="Arial"/>
                <w:sz w:val="20"/>
                <w:szCs w:val="20"/>
              </w:rPr>
              <w:t>1,43</w:t>
            </w:r>
          </w:p>
        </w:tc>
        <w:tc>
          <w:tcPr>
            <w:tcW w:w="0" w:type="auto"/>
            <w:tcBorders>
              <w:left w:val="single" w:sz="4" w:space="0" w:color="auto"/>
              <w:right w:val="single" w:sz="18" w:space="0" w:color="auto"/>
            </w:tcBorders>
            <w:vAlign w:val="center"/>
          </w:tcPr>
          <w:p w14:paraId="463122BA"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1,41</w:t>
            </w:r>
          </w:p>
        </w:tc>
        <w:tc>
          <w:tcPr>
            <w:tcW w:w="0" w:type="auto"/>
            <w:tcBorders>
              <w:top w:val="single" w:sz="6" w:space="0" w:color="auto"/>
              <w:left w:val="single" w:sz="18" w:space="0" w:color="auto"/>
              <w:bottom w:val="single" w:sz="6" w:space="0" w:color="auto"/>
              <w:right w:val="single" w:sz="18" w:space="0" w:color="auto"/>
            </w:tcBorders>
            <w:vAlign w:val="center"/>
          </w:tcPr>
          <w:p w14:paraId="660E161B"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 obecnej wysokości wskaźnika</w:t>
            </w:r>
          </w:p>
        </w:tc>
        <w:tc>
          <w:tcPr>
            <w:tcW w:w="0" w:type="auto"/>
            <w:tcBorders>
              <w:left w:val="single" w:sz="18" w:space="0" w:color="auto"/>
            </w:tcBorders>
            <w:vAlign w:val="center"/>
          </w:tcPr>
          <w:p w14:paraId="4572F029"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CD735B3" w14:textId="77777777" w:rsidTr="00C010D5">
        <w:tc>
          <w:tcPr>
            <w:tcW w:w="0" w:type="auto"/>
            <w:vAlign w:val="center"/>
          </w:tcPr>
          <w:p w14:paraId="35E3EBF4" w14:textId="77777777" w:rsidR="008A08FC" w:rsidRPr="00B955B3" w:rsidRDefault="008A08FC" w:rsidP="00C010D5">
            <w:pPr>
              <w:rPr>
                <w:rFonts w:ascii="Arial" w:hAnsi="Arial" w:cs="Arial"/>
                <w:b/>
                <w:sz w:val="20"/>
                <w:szCs w:val="20"/>
              </w:rPr>
            </w:pPr>
            <w:r w:rsidRPr="00B955B3">
              <w:rPr>
                <w:rFonts w:ascii="Arial" w:hAnsi="Arial" w:cs="Arial"/>
                <w:b/>
                <w:sz w:val="20"/>
                <w:szCs w:val="20"/>
              </w:rPr>
              <w:t>2.b</w:t>
            </w:r>
          </w:p>
        </w:tc>
        <w:tc>
          <w:tcPr>
            <w:tcW w:w="0" w:type="auto"/>
            <w:vAlign w:val="center"/>
          </w:tcPr>
          <w:p w14:paraId="03DFAFB5"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Podmioty wpisane do rejestru REGON na 10 tys. ludności w miastach subregionalnych w stosunku do średniej w województwie </w:t>
            </w:r>
          </w:p>
        </w:tc>
        <w:tc>
          <w:tcPr>
            <w:tcW w:w="0" w:type="auto"/>
            <w:vAlign w:val="center"/>
          </w:tcPr>
          <w:p w14:paraId="376471D8"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Przemyśl </w:t>
            </w:r>
          </w:p>
        </w:tc>
        <w:tc>
          <w:tcPr>
            <w:tcW w:w="0" w:type="auto"/>
            <w:vAlign w:val="center"/>
          </w:tcPr>
          <w:p w14:paraId="23704310"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24C97D41"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vAlign w:val="center"/>
          </w:tcPr>
          <w:p w14:paraId="60D6E22E"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vAlign w:val="center"/>
          </w:tcPr>
          <w:p w14:paraId="2EAFE810" w14:textId="77777777" w:rsidR="008A08FC" w:rsidRPr="00B955B3" w:rsidRDefault="008A08FC" w:rsidP="00C010D5">
            <w:pPr>
              <w:rPr>
                <w:rFonts w:ascii="Arial" w:hAnsi="Arial" w:cs="Arial"/>
                <w:sz w:val="20"/>
                <w:szCs w:val="20"/>
              </w:rPr>
            </w:pPr>
            <w:r w:rsidRPr="00B955B3">
              <w:rPr>
                <w:rFonts w:ascii="Arial" w:hAnsi="Arial" w:cs="Arial"/>
                <w:sz w:val="20"/>
                <w:szCs w:val="20"/>
              </w:rPr>
              <w:t>1,27</w:t>
            </w:r>
          </w:p>
        </w:tc>
        <w:tc>
          <w:tcPr>
            <w:tcW w:w="0" w:type="auto"/>
            <w:vAlign w:val="center"/>
          </w:tcPr>
          <w:p w14:paraId="2D667020" w14:textId="77777777" w:rsidR="008A08FC" w:rsidRPr="00B955B3" w:rsidRDefault="008A08FC" w:rsidP="00C010D5">
            <w:pPr>
              <w:rPr>
                <w:rFonts w:ascii="Arial" w:hAnsi="Arial" w:cs="Arial"/>
                <w:sz w:val="20"/>
                <w:szCs w:val="20"/>
              </w:rPr>
            </w:pPr>
            <w:r w:rsidRPr="00B955B3">
              <w:rPr>
                <w:rFonts w:ascii="Arial" w:hAnsi="Arial" w:cs="Arial"/>
                <w:sz w:val="20"/>
                <w:szCs w:val="20"/>
              </w:rPr>
              <w:t>1,27</w:t>
            </w:r>
          </w:p>
        </w:tc>
        <w:tc>
          <w:tcPr>
            <w:tcW w:w="0" w:type="auto"/>
            <w:vAlign w:val="center"/>
          </w:tcPr>
          <w:p w14:paraId="4DE84BF3"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vAlign w:val="center"/>
          </w:tcPr>
          <w:p w14:paraId="63B67853" w14:textId="77777777" w:rsidR="008A08FC" w:rsidRPr="00B955B3" w:rsidRDefault="008A08FC" w:rsidP="00C010D5">
            <w:pPr>
              <w:rPr>
                <w:rFonts w:ascii="Arial" w:hAnsi="Arial" w:cs="Arial"/>
                <w:sz w:val="20"/>
                <w:szCs w:val="20"/>
              </w:rPr>
            </w:pPr>
            <w:r w:rsidRPr="00B955B3">
              <w:rPr>
                <w:rFonts w:ascii="Arial" w:hAnsi="Arial" w:cs="Arial"/>
                <w:sz w:val="20"/>
                <w:szCs w:val="20"/>
              </w:rPr>
              <w:t>1,31</w:t>
            </w:r>
          </w:p>
        </w:tc>
        <w:tc>
          <w:tcPr>
            <w:tcW w:w="0" w:type="auto"/>
            <w:vAlign w:val="center"/>
          </w:tcPr>
          <w:p w14:paraId="6A32FA31" w14:textId="77777777" w:rsidR="008A08FC" w:rsidRPr="00B955B3" w:rsidRDefault="008A08FC" w:rsidP="00C010D5">
            <w:pPr>
              <w:rPr>
                <w:rFonts w:ascii="Arial" w:hAnsi="Arial" w:cs="Arial"/>
                <w:sz w:val="20"/>
                <w:szCs w:val="20"/>
              </w:rPr>
            </w:pPr>
            <w:r w:rsidRPr="00B955B3">
              <w:rPr>
                <w:rFonts w:ascii="Arial" w:hAnsi="Arial" w:cs="Arial"/>
                <w:sz w:val="20"/>
                <w:szCs w:val="20"/>
              </w:rPr>
              <w:t>1,31</w:t>
            </w:r>
          </w:p>
        </w:tc>
        <w:tc>
          <w:tcPr>
            <w:tcW w:w="0" w:type="auto"/>
            <w:vAlign w:val="center"/>
          </w:tcPr>
          <w:p w14:paraId="40B5152C"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tcBorders>
              <w:right w:val="single" w:sz="4" w:space="0" w:color="auto"/>
            </w:tcBorders>
            <w:vAlign w:val="center"/>
          </w:tcPr>
          <w:p w14:paraId="7DFA1DFC" w14:textId="77777777" w:rsidR="008A08FC" w:rsidRPr="00B955B3" w:rsidRDefault="008A08FC" w:rsidP="00C010D5">
            <w:pPr>
              <w:rPr>
                <w:rFonts w:ascii="Arial" w:hAnsi="Arial" w:cs="Arial"/>
                <w:sz w:val="20"/>
                <w:szCs w:val="20"/>
              </w:rPr>
            </w:pPr>
            <w:r w:rsidRPr="00B955B3">
              <w:rPr>
                <w:rFonts w:ascii="Arial" w:hAnsi="Arial" w:cs="Arial"/>
                <w:sz w:val="20"/>
                <w:szCs w:val="20"/>
              </w:rPr>
              <w:t>1,26</w:t>
            </w:r>
          </w:p>
        </w:tc>
        <w:tc>
          <w:tcPr>
            <w:tcW w:w="0" w:type="auto"/>
            <w:tcBorders>
              <w:left w:val="single" w:sz="4" w:space="0" w:color="auto"/>
              <w:right w:val="single" w:sz="18" w:space="0" w:color="auto"/>
            </w:tcBorders>
            <w:vAlign w:val="center"/>
          </w:tcPr>
          <w:p w14:paraId="7F5D470D"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1,25</w:t>
            </w:r>
          </w:p>
        </w:tc>
        <w:tc>
          <w:tcPr>
            <w:tcW w:w="0" w:type="auto"/>
            <w:tcBorders>
              <w:top w:val="single" w:sz="6" w:space="0" w:color="auto"/>
              <w:left w:val="single" w:sz="18" w:space="0" w:color="auto"/>
              <w:bottom w:val="single" w:sz="6" w:space="0" w:color="auto"/>
              <w:right w:val="single" w:sz="18" w:space="0" w:color="auto"/>
            </w:tcBorders>
            <w:vAlign w:val="center"/>
          </w:tcPr>
          <w:p w14:paraId="387BBD54"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 obecnej wysokości wskaźnika</w:t>
            </w:r>
          </w:p>
        </w:tc>
        <w:tc>
          <w:tcPr>
            <w:tcW w:w="0" w:type="auto"/>
            <w:tcBorders>
              <w:left w:val="single" w:sz="18" w:space="0" w:color="auto"/>
            </w:tcBorders>
            <w:vAlign w:val="center"/>
          </w:tcPr>
          <w:p w14:paraId="7E1AFFE0"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8EC3DD5" w14:textId="77777777" w:rsidTr="00C010D5">
        <w:tc>
          <w:tcPr>
            <w:tcW w:w="0" w:type="auto"/>
            <w:vAlign w:val="center"/>
          </w:tcPr>
          <w:p w14:paraId="173401A6" w14:textId="77777777" w:rsidR="008A08FC" w:rsidRPr="00B955B3" w:rsidRDefault="008A08FC" w:rsidP="00C010D5">
            <w:pPr>
              <w:rPr>
                <w:rFonts w:ascii="Arial" w:hAnsi="Arial" w:cs="Arial"/>
                <w:b/>
                <w:sz w:val="20"/>
                <w:szCs w:val="20"/>
              </w:rPr>
            </w:pPr>
            <w:r w:rsidRPr="00B955B3">
              <w:rPr>
                <w:rFonts w:ascii="Arial" w:hAnsi="Arial" w:cs="Arial"/>
                <w:b/>
                <w:sz w:val="20"/>
                <w:szCs w:val="20"/>
              </w:rPr>
              <w:lastRenderedPageBreak/>
              <w:t>2.c</w:t>
            </w:r>
          </w:p>
        </w:tc>
        <w:tc>
          <w:tcPr>
            <w:tcW w:w="0" w:type="auto"/>
            <w:vAlign w:val="center"/>
          </w:tcPr>
          <w:p w14:paraId="41300D41"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Podmioty wpisane do rejestru REGON na 10 tys. ludności w miastach subregionalnych w stosunku do średniej w województwie </w:t>
            </w:r>
          </w:p>
        </w:tc>
        <w:tc>
          <w:tcPr>
            <w:tcW w:w="0" w:type="auto"/>
            <w:vAlign w:val="center"/>
          </w:tcPr>
          <w:p w14:paraId="6B79492F" w14:textId="77777777" w:rsidR="008A08FC" w:rsidRPr="00B955B3" w:rsidRDefault="008A08FC" w:rsidP="00C010D5">
            <w:pPr>
              <w:rPr>
                <w:rFonts w:ascii="Arial" w:hAnsi="Arial" w:cs="Arial"/>
                <w:sz w:val="20"/>
                <w:szCs w:val="20"/>
              </w:rPr>
            </w:pPr>
            <w:r w:rsidRPr="00B955B3">
              <w:rPr>
                <w:rFonts w:ascii="Arial" w:hAnsi="Arial" w:cs="Arial"/>
                <w:sz w:val="20"/>
                <w:szCs w:val="20"/>
              </w:rPr>
              <w:t>Mielec</w:t>
            </w:r>
          </w:p>
        </w:tc>
        <w:tc>
          <w:tcPr>
            <w:tcW w:w="0" w:type="auto"/>
            <w:vAlign w:val="center"/>
          </w:tcPr>
          <w:p w14:paraId="26F9705C"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4A583CA2" w14:textId="77777777" w:rsidR="008A08FC" w:rsidRPr="00B955B3" w:rsidRDefault="008A08FC" w:rsidP="00C010D5">
            <w:pPr>
              <w:rPr>
                <w:rFonts w:ascii="Arial" w:hAnsi="Arial" w:cs="Arial"/>
                <w:sz w:val="20"/>
                <w:szCs w:val="20"/>
              </w:rPr>
            </w:pPr>
            <w:r w:rsidRPr="00B955B3">
              <w:rPr>
                <w:rFonts w:ascii="Arial" w:hAnsi="Arial" w:cs="Arial"/>
                <w:sz w:val="20"/>
                <w:szCs w:val="20"/>
              </w:rPr>
              <w:t>1,34</w:t>
            </w:r>
          </w:p>
        </w:tc>
        <w:tc>
          <w:tcPr>
            <w:tcW w:w="0" w:type="auto"/>
            <w:vAlign w:val="center"/>
          </w:tcPr>
          <w:p w14:paraId="361AEA12" w14:textId="77777777" w:rsidR="008A08FC" w:rsidRPr="00B955B3" w:rsidRDefault="008A08FC" w:rsidP="00C010D5">
            <w:pPr>
              <w:rPr>
                <w:rFonts w:ascii="Arial" w:hAnsi="Arial" w:cs="Arial"/>
                <w:sz w:val="20"/>
                <w:szCs w:val="20"/>
              </w:rPr>
            </w:pPr>
            <w:r w:rsidRPr="00B955B3">
              <w:rPr>
                <w:rFonts w:ascii="Arial" w:hAnsi="Arial" w:cs="Arial"/>
                <w:sz w:val="20"/>
                <w:szCs w:val="20"/>
              </w:rPr>
              <w:t>1,34</w:t>
            </w:r>
          </w:p>
        </w:tc>
        <w:tc>
          <w:tcPr>
            <w:tcW w:w="0" w:type="auto"/>
            <w:vAlign w:val="center"/>
          </w:tcPr>
          <w:p w14:paraId="41927880" w14:textId="77777777" w:rsidR="008A08FC" w:rsidRPr="00B955B3" w:rsidRDefault="008A08FC" w:rsidP="00C010D5">
            <w:pPr>
              <w:rPr>
                <w:rFonts w:ascii="Arial" w:hAnsi="Arial" w:cs="Arial"/>
                <w:sz w:val="20"/>
                <w:szCs w:val="20"/>
              </w:rPr>
            </w:pPr>
            <w:r w:rsidRPr="00B955B3">
              <w:rPr>
                <w:rFonts w:ascii="Arial" w:hAnsi="Arial" w:cs="Arial"/>
                <w:sz w:val="20"/>
                <w:szCs w:val="20"/>
              </w:rPr>
              <w:t>1,34</w:t>
            </w:r>
          </w:p>
        </w:tc>
        <w:tc>
          <w:tcPr>
            <w:tcW w:w="0" w:type="auto"/>
            <w:vAlign w:val="center"/>
          </w:tcPr>
          <w:p w14:paraId="2B2596AD" w14:textId="77777777" w:rsidR="008A08FC" w:rsidRPr="00B955B3" w:rsidRDefault="008A08FC" w:rsidP="00C010D5">
            <w:pPr>
              <w:rPr>
                <w:rFonts w:ascii="Arial" w:hAnsi="Arial" w:cs="Arial"/>
                <w:sz w:val="20"/>
                <w:szCs w:val="20"/>
              </w:rPr>
            </w:pPr>
            <w:r w:rsidRPr="00B955B3">
              <w:rPr>
                <w:rFonts w:ascii="Arial" w:hAnsi="Arial" w:cs="Arial"/>
                <w:sz w:val="20"/>
                <w:szCs w:val="20"/>
              </w:rPr>
              <w:t>1,33</w:t>
            </w:r>
          </w:p>
        </w:tc>
        <w:tc>
          <w:tcPr>
            <w:tcW w:w="0" w:type="auto"/>
            <w:vAlign w:val="center"/>
          </w:tcPr>
          <w:p w14:paraId="5C122BF5" w14:textId="77777777" w:rsidR="008A08FC" w:rsidRPr="00B955B3" w:rsidRDefault="008A08FC" w:rsidP="00C010D5">
            <w:pPr>
              <w:rPr>
                <w:rFonts w:ascii="Arial" w:hAnsi="Arial" w:cs="Arial"/>
                <w:sz w:val="20"/>
                <w:szCs w:val="20"/>
              </w:rPr>
            </w:pPr>
            <w:r w:rsidRPr="00B955B3">
              <w:rPr>
                <w:rFonts w:ascii="Arial" w:hAnsi="Arial" w:cs="Arial"/>
                <w:sz w:val="20"/>
                <w:szCs w:val="20"/>
              </w:rPr>
              <w:t>1,33</w:t>
            </w:r>
          </w:p>
        </w:tc>
        <w:tc>
          <w:tcPr>
            <w:tcW w:w="0" w:type="auto"/>
            <w:vAlign w:val="center"/>
          </w:tcPr>
          <w:p w14:paraId="402D504A" w14:textId="77777777" w:rsidR="008A08FC" w:rsidRPr="00B955B3" w:rsidRDefault="008A08FC" w:rsidP="00C010D5">
            <w:pPr>
              <w:rPr>
                <w:rFonts w:ascii="Arial" w:hAnsi="Arial" w:cs="Arial"/>
                <w:sz w:val="20"/>
                <w:szCs w:val="20"/>
              </w:rPr>
            </w:pPr>
            <w:r w:rsidRPr="00B955B3">
              <w:rPr>
                <w:rFonts w:ascii="Arial" w:hAnsi="Arial" w:cs="Arial"/>
                <w:sz w:val="20"/>
                <w:szCs w:val="20"/>
              </w:rPr>
              <w:t>1,33</w:t>
            </w:r>
          </w:p>
        </w:tc>
        <w:tc>
          <w:tcPr>
            <w:tcW w:w="0" w:type="auto"/>
            <w:vAlign w:val="center"/>
          </w:tcPr>
          <w:p w14:paraId="256DEB25" w14:textId="77777777" w:rsidR="008A08FC" w:rsidRPr="00B955B3" w:rsidRDefault="008A08FC" w:rsidP="00C010D5">
            <w:pPr>
              <w:rPr>
                <w:rFonts w:ascii="Arial" w:hAnsi="Arial" w:cs="Arial"/>
                <w:sz w:val="20"/>
                <w:szCs w:val="20"/>
              </w:rPr>
            </w:pPr>
            <w:r w:rsidRPr="00B955B3">
              <w:rPr>
                <w:rFonts w:ascii="Arial" w:hAnsi="Arial" w:cs="Arial"/>
                <w:sz w:val="20"/>
                <w:szCs w:val="20"/>
              </w:rPr>
              <w:t>1,32</w:t>
            </w:r>
          </w:p>
        </w:tc>
        <w:tc>
          <w:tcPr>
            <w:tcW w:w="0" w:type="auto"/>
            <w:vAlign w:val="center"/>
          </w:tcPr>
          <w:p w14:paraId="04E2B021"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tcBorders>
              <w:right w:val="single" w:sz="4" w:space="0" w:color="auto"/>
            </w:tcBorders>
            <w:vAlign w:val="center"/>
          </w:tcPr>
          <w:p w14:paraId="078B929F" w14:textId="77777777" w:rsidR="008A08FC" w:rsidRPr="00B955B3" w:rsidRDefault="008A08FC" w:rsidP="00C010D5">
            <w:pPr>
              <w:rPr>
                <w:rFonts w:ascii="Arial" w:hAnsi="Arial" w:cs="Arial"/>
                <w:sz w:val="20"/>
                <w:szCs w:val="20"/>
              </w:rPr>
            </w:pPr>
            <w:r w:rsidRPr="00B955B3">
              <w:rPr>
                <w:rFonts w:ascii="Arial" w:hAnsi="Arial" w:cs="Arial"/>
                <w:sz w:val="20"/>
                <w:szCs w:val="20"/>
              </w:rPr>
              <w:t>1,26</w:t>
            </w:r>
          </w:p>
        </w:tc>
        <w:tc>
          <w:tcPr>
            <w:tcW w:w="0" w:type="auto"/>
            <w:tcBorders>
              <w:left w:val="single" w:sz="4" w:space="0" w:color="auto"/>
              <w:right w:val="single" w:sz="18" w:space="0" w:color="auto"/>
            </w:tcBorders>
            <w:vAlign w:val="center"/>
          </w:tcPr>
          <w:p w14:paraId="10848CD2"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1,25</w:t>
            </w:r>
          </w:p>
        </w:tc>
        <w:tc>
          <w:tcPr>
            <w:tcW w:w="0" w:type="auto"/>
            <w:tcBorders>
              <w:top w:val="single" w:sz="6" w:space="0" w:color="auto"/>
              <w:left w:val="single" w:sz="18" w:space="0" w:color="auto"/>
              <w:bottom w:val="single" w:sz="6" w:space="0" w:color="auto"/>
              <w:right w:val="single" w:sz="18" w:space="0" w:color="auto"/>
            </w:tcBorders>
            <w:vAlign w:val="center"/>
          </w:tcPr>
          <w:p w14:paraId="481B0A76"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 obecnej wysokości wskaźnika</w:t>
            </w:r>
          </w:p>
        </w:tc>
        <w:tc>
          <w:tcPr>
            <w:tcW w:w="0" w:type="auto"/>
            <w:tcBorders>
              <w:left w:val="single" w:sz="18" w:space="0" w:color="auto"/>
            </w:tcBorders>
            <w:vAlign w:val="center"/>
          </w:tcPr>
          <w:p w14:paraId="506D3738"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10C5FDB7" w14:textId="77777777" w:rsidTr="00C010D5">
        <w:tc>
          <w:tcPr>
            <w:tcW w:w="0" w:type="auto"/>
            <w:vAlign w:val="center"/>
          </w:tcPr>
          <w:p w14:paraId="6A0CC9BA" w14:textId="77777777" w:rsidR="008A08FC" w:rsidRPr="00B955B3" w:rsidRDefault="008A08FC" w:rsidP="00C010D5">
            <w:pPr>
              <w:rPr>
                <w:rFonts w:ascii="Arial" w:hAnsi="Arial" w:cs="Arial"/>
                <w:b/>
                <w:sz w:val="20"/>
                <w:szCs w:val="20"/>
              </w:rPr>
            </w:pPr>
            <w:r w:rsidRPr="00B955B3">
              <w:rPr>
                <w:rFonts w:ascii="Arial" w:hAnsi="Arial" w:cs="Arial"/>
                <w:b/>
                <w:sz w:val="20"/>
                <w:szCs w:val="20"/>
              </w:rPr>
              <w:t>2.d</w:t>
            </w:r>
          </w:p>
        </w:tc>
        <w:tc>
          <w:tcPr>
            <w:tcW w:w="0" w:type="auto"/>
            <w:vAlign w:val="center"/>
          </w:tcPr>
          <w:p w14:paraId="07A3CB00"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Podmioty wpisane do rejestru REGON na 10 tys. ludności w miastach subregionalnych w stosunku do średniej w województwie </w:t>
            </w:r>
          </w:p>
        </w:tc>
        <w:tc>
          <w:tcPr>
            <w:tcW w:w="0" w:type="auto"/>
            <w:vAlign w:val="center"/>
          </w:tcPr>
          <w:p w14:paraId="31AF7E17" w14:textId="77777777" w:rsidR="008A08FC" w:rsidRPr="00B955B3" w:rsidRDefault="008A08FC" w:rsidP="00C010D5">
            <w:pPr>
              <w:rPr>
                <w:rFonts w:ascii="Arial" w:hAnsi="Arial" w:cs="Arial"/>
                <w:sz w:val="20"/>
                <w:szCs w:val="20"/>
              </w:rPr>
            </w:pPr>
            <w:r w:rsidRPr="00B955B3">
              <w:rPr>
                <w:rFonts w:ascii="Arial" w:hAnsi="Arial" w:cs="Arial"/>
                <w:sz w:val="20"/>
                <w:szCs w:val="20"/>
              </w:rPr>
              <w:t>Stalowa Wola</w:t>
            </w:r>
          </w:p>
        </w:tc>
        <w:tc>
          <w:tcPr>
            <w:tcW w:w="0" w:type="auto"/>
            <w:vAlign w:val="center"/>
          </w:tcPr>
          <w:p w14:paraId="34850FF3"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FC19DB7" w14:textId="77777777" w:rsidR="008A08FC" w:rsidRPr="00B955B3" w:rsidRDefault="008A08FC" w:rsidP="00C010D5">
            <w:pPr>
              <w:rPr>
                <w:rFonts w:ascii="Arial" w:hAnsi="Arial" w:cs="Arial"/>
                <w:sz w:val="20"/>
                <w:szCs w:val="20"/>
              </w:rPr>
            </w:pPr>
            <w:r w:rsidRPr="00B955B3">
              <w:rPr>
                <w:rFonts w:ascii="Arial" w:hAnsi="Arial" w:cs="Arial"/>
                <w:sz w:val="20"/>
                <w:szCs w:val="20"/>
              </w:rPr>
              <w:t>1,34</w:t>
            </w:r>
          </w:p>
        </w:tc>
        <w:tc>
          <w:tcPr>
            <w:tcW w:w="0" w:type="auto"/>
            <w:vAlign w:val="center"/>
          </w:tcPr>
          <w:p w14:paraId="71CC5769" w14:textId="77777777" w:rsidR="008A08FC" w:rsidRPr="00B955B3" w:rsidRDefault="008A08FC" w:rsidP="00C010D5">
            <w:pPr>
              <w:rPr>
                <w:rFonts w:ascii="Arial" w:hAnsi="Arial" w:cs="Arial"/>
                <w:sz w:val="20"/>
                <w:szCs w:val="20"/>
              </w:rPr>
            </w:pPr>
            <w:r w:rsidRPr="00B955B3">
              <w:rPr>
                <w:rFonts w:ascii="Arial" w:hAnsi="Arial" w:cs="Arial"/>
                <w:sz w:val="20"/>
                <w:szCs w:val="20"/>
              </w:rPr>
              <w:t>1,33</w:t>
            </w:r>
          </w:p>
        </w:tc>
        <w:tc>
          <w:tcPr>
            <w:tcW w:w="0" w:type="auto"/>
            <w:vAlign w:val="center"/>
          </w:tcPr>
          <w:p w14:paraId="47424092" w14:textId="77777777" w:rsidR="008A08FC" w:rsidRPr="00B955B3" w:rsidRDefault="008A08FC" w:rsidP="00C010D5">
            <w:pPr>
              <w:rPr>
                <w:rFonts w:ascii="Arial" w:hAnsi="Arial" w:cs="Arial"/>
                <w:sz w:val="20"/>
                <w:szCs w:val="20"/>
              </w:rPr>
            </w:pPr>
            <w:r w:rsidRPr="00B955B3">
              <w:rPr>
                <w:rFonts w:ascii="Arial" w:hAnsi="Arial" w:cs="Arial"/>
                <w:sz w:val="20"/>
                <w:szCs w:val="20"/>
              </w:rPr>
              <w:t>1,30</w:t>
            </w:r>
          </w:p>
        </w:tc>
        <w:tc>
          <w:tcPr>
            <w:tcW w:w="0" w:type="auto"/>
            <w:vAlign w:val="center"/>
          </w:tcPr>
          <w:p w14:paraId="53B3EA65" w14:textId="77777777" w:rsidR="008A08FC" w:rsidRPr="00B955B3" w:rsidRDefault="008A08FC" w:rsidP="00C010D5">
            <w:pPr>
              <w:rPr>
                <w:rFonts w:ascii="Arial" w:hAnsi="Arial" w:cs="Arial"/>
                <w:sz w:val="20"/>
                <w:szCs w:val="20"/>
              </w:rPr>
            </w:pPr>
            <w:r w:rsidRPr="00B955B3">
              <w:rPr>
                <w:rFonts w:ascii="Arial" w:hAnsi="Arial" w:cs="Arial"/>
                <w:sz w:val="20"/>
                <w:szCs w:val="20"/>
              </w:rPr>
              <w:t>1,29</w:t>
            </w:r>
          </w:p>
        </w:tc>
        <w:tc>
          <w:tcPr>
            <w:tcW w:w="0" w:type="auto"/>
            <w:vAlign w:val="center"/>
          </w:tcPr>
          <w:p w14:paraId="3833F7DD" w14:textId="77777777" w:rsidR="008A08FC" w:rsidRPr="00B955B3" w:rsidRDefault="008A08FC" w:rsidP="00C010D5">
            <w:pPr>
              <w:rPr>
                <w:rFonts w:ascii="Arial" w:hAnsi="Arial" w:cs="Arial"/>
                <w:sz w:val="20"/>
                <w:szCs w:val="20"/>
              </w:rPr>
            </w:pPr>
            <w:r w:rsidRPr="00B955B3">
              <w:rPr>
                <w:rFonts w:ascii="Arial" w:hAnsi="Arial" w:cs="Arial"/>
                <w:sz w:val="20"/>
                <w:szCs w:val="20"/>
              </w:rPr>
              <w:t>1,27</w:t>
            </w:r>
          </w:p>
        </w:tc>
        <w:tc>
          <w:tcPr>
            <w:tcW w:w="0" w:type="auto"/>
            <w:vAlign w:val="center"/>
          </w:tcPr>
          <w:p w14:paraId="3CB8A497" w14:textId="77777777" w:rsidR="008A08FC" w:rsidRPr="00B955B3" w:rsidRDefault="008A08FC" w:rsidP="00C010D5">
            <w:pPr>
              <w:rPr>
                <w:rFonts w:ascii="Arial" w:hAnsi="Arial" w:cs="Arial"/>
                <w:sz w:val="20"/>
                <w:szCs w:val="20"/>
              </w:rPr>
            </w:pPr>
            <w:r w:rsidRPr="00B955B3">
              <w:rPr>
                <w:rFonts w:ascii="Arial" w:hAnsi="Arial" w:cs="Arial"/>
                <w:sz w:val="20"/>
                <w:szCs w:val="20"/>
              </w:rPr>
              <w:t>1,25</w:t>
            </w:r>
          </w:p>
        </w:tc>
        <w:tc>
          <w:tcPr>
            <w:tcW w:w="0" w:type="auto"/>
            <w:vAlign w:val="center"/>
          </w:tcPr>
          <w:p w14:paraId="128EFD64" w14:textId="77777777" w:rsidR="008A08FC" w:rsidRPr="00B955B3" w:rsidRDefault="008A08FC" w:rsidP="00C010D5">
            <w:pPr>
              <w:rPr>
                <w:rFonts w:ascii="Arial" w:hAnsi="Arial" w:cs="Arial"/>
                <w:sz w:val="20"/>
                <w:szCs w:val="20"/>
              </w:rPr>
            </w:pPr>
            <w:r w:rsidRPr="00B955B3">
              <w:rPr>
                <w:rFonts w:ascii="Arial" w:hAnsi="Arial" w:cs="Arial"/>
                <w:sz w:val="20"/>
                <w:szCs w:val="20"/>
              </w:rPr>
              <w:t>1,22</w:t>
            </w:r>
          </w:p>
        </w:tc>
        <w:tc>
          <w:tcPr>
            <w:tcW w:w="0" w:type="auto"/>
            <w:vAlign w:val="center"/>
          </w:tcPr>
          <w:p w14:paraId="129B9237" w14:textId="77777777" w:rsidR="008A08FC" w:rsidRPr="00B955B3" w:rsidRDefault="008A08FC" w:rsidP="00C010D5">
            <w:pPr>
              <w:rPr>
                <w:rFonts w:ascii="Arial" w:hAnsi="Arial" w:cs="Arial"/>
                <w:sz w:val="20"/>
                <w:szCs w:val="20"/>
              </w:rPr>
            </w:pPr>
            <w:r w:rsidRPr="00B955B3">
              <w:rPr>
                <w:rFonts w:ascii="Arial" w:hAnsi="Arial" w:cs="Arial"/>
                <w:sz w:val="20"/>
                <w:szCs w:val="20"/>
              </w:rPr>
              <w:t>1,19</w:t>
            </w:r>
          </w:p>
        </w:tc>
        <w:tc>
          <w:tcPr>
            <w:tcW w:w="0" w:type="auto"/>
            <w:tcBorders>
              <w:right w:val="single" w:sz="4" w:space="0" w:color="auto"/>
            </w:tcBorders>
            <w:vAlign w:val="center"/>
          </w:tcPr>
          <w:p w14:paraId="7544F3E3" w14:textId="77777777" w:rsidR="008A08FC" w:rsidRPr="00B955B3" w:rsidRDefault="008A08FC" w:rsidP="00C010D5">
            <w:pPr>
              <w:rPr>
                <w:rFonts w:ascii="Arial" w:hAnsi="Arial" w:cs="Arial"/>
                <w:sz w:val="20"/>
                <w:szCs w:val="20"/>
              </w:rPr>
            </w:pPr>
            <w:r w:rsidRPr="00B955B3">
              <w:rPr>
                <w:rFonts w:ascii="Arial" w:hAnsi="Arial" w:cs="Arial"/>
                <w:sz w:val="20"/>
                <w:szCs w:val="20"/>
              </w:rPr>
              <w:t>1,18</w:t>
            </w:r>
          </w:p>
        </w:tc>
        <w:tc>
          <w:tcPr>
            <w:tcW w:w="0" w:type="auto"/>
            <w:tcBorders>
              <w:left w:val="single" w:sz="4" w:space="0" w:color="auto"/>
              <w:right w:val="single" w:sz="18" w:space="0" w:color="auto"/>
            </w:tcBorders>
            <w:vAlign w:val="center"/>
          </w:tcPr>
          <w:p w14:paraId="714D363C"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1,16</w:t>
            </w:r>
          </w:p>
        </w:tc>
        <w:tc>
          <w:tcPr>
            <w:tcW w:w="0" w:type="auto"/>
            <w:tcBorders>
              <w:top w:val="single" w:sz="6" w:space="0" w:color="auto"/>
              <w:left w:val="single" w:sz="18" w:space="0" w:color="auto"/>
              <w:bottom w:val="single" w:sz="6" w:space="0" w:color="auto"/>
              <w:right w:val="single" w:sz="18" w:space="0" w:color="auto"/>
            </w:tcBorders>
            <w:vAlign w:val="center"/>
          </w:tcPr>
          <w:p w14:paraId="3A2695DB"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 obecnej wysokości wskaźnika</w:t>
            </w:r>
          </w:p>
        </w:tc>
        <w:tc>
          <w:tcPr>
            <w:tcW w:w="0" w:type="auto"/>
            <w:tcBorders>
              <w:left w:val="single" w:sz="18" w:space="0" w:color="auto"/>
            </w:tcBorders>
            <w:vAlign w:val="center"/>
          </w:tcPr>
          <w:p w14:paraId="754FC859"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5872B02" w14:textId="77777777" w:rsidTr="00C010D5">
        <w:tc>
          <w:tcPr>
            <w:tcW w:w="0" w:type="auto"/>
            <w:vAlign w:val="center"/>
          </w:tcPr>
          <w:p w14:paraId="16A300DE" w14:textId="77777777" w:rsidR="008A08FC" w:rsidRPr="00B955B3" w:rsidRDefault="008A08FC" w:rsidP="00C010D5">
            <w:pPr>
              <w:rPr>
                <w:rFonts w:ascii="Arial" w:hAnsi="Arial" w:cs="Arial"/>
                <w:b/>
                <w:sz w:val="20"/>
                <w:szCs w:val="20"/>
              </w:rPr>
            </w:pPr>
            <w:r w:rsidRPr="00B955B3">
              <w:rPr>
                <w:rFonts w:ascii="Arial" w:hAnsi="Arial" w:cs="Arial"/>
                <w:b/>
                <w:sz w:val="20"/>
                <w:szCs w:val="20"/>
              </w:rPr>
              <w:t>2.e</w:t>
            </w:r>
          </w:p>
        </w:tc>
        <w:tc>
          <w:tcPr>
            <w:tcW w:w="0" w:type="auto"/>
            <w:vAlign w:val="center"/>
          </w:tcPr>
          <w:p w14:paraId="0664FEA6"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Podmioty wpisane do rejestru REGON na 10 tys. ludności w miastach subregionalnych w stosunku </w:t>
            </w:r>
            <w:r w:rsidRPr="00B955B3">
              <w:rPr>
                <w:rFonts w:ascii="Arial" w:hAnsi="Arial" w:cs="Arial"/>
                <w:sz w:val="20"/>
                <w:szCs w:val="20"/>
              </w:rPr>
              <w:lastRenderedPageBreak/>
              <w:t xml:space="preserve">do średniej w województwie </w:t>
            </w:r>
          </w:p>
        </w:tc>
        <w:tc>
          <w:tcPr>
            <w:tcW w:w="0" w:type="auto"/>
            <w:vAlign w:val="center"/>
          </w:tcPr>
          <w:p w14:paraId="6B89CA0B"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Tarnobrzeg</w:t>
            </w:r>
          </w:p>
        </w:tc>
        <w:tc>
          <w:tcPr>
            <w:tcW w:w="0" w:type="auto"/>
            <w:vAlign w:val="center"/>
          </w:tcPr>
          <w:p w14:paraId="2018FA7D"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794E55DD" w14:textId="77777777" w:rsidR="008A08FC" w:rsidRPr="00B955B3" w:rsidRDefault="008A08FC" w:rsidP="00C010D5">
            <w:pPr>
              <w:rPr>
                <w:rFonts w:ascii="Arial" w:hAnsi="Arial" w:cs="Arial"/>
                <w:sz w:val="20"/>
                <w:szCs w:val="20"/>
              </w:rPr>
            </w:pPr>
            <w:r w:rsidRPr="00B955B3">
              <w:rPr>
                <w:rFonts w:ascii="Arial" w:hAnsi="Arial" w:cs="Arial"/>
                <w:sz w:val="20"/>
                <w:szCs w:val="20"/>
              </w:rPr>
              <w:t>1,42</w:t>
            </w:r>
          </w:p>
        </w:tc>
        <w:tc>
          <w:tcPr>
            <w:tcW w:w="0" w:type="auto"/>
            <w:vAlign w:val="center"/>
          </w:tcPr>
          <w:p w14:paraId="4D40F1ED" w14:textId="77777777" w:rsidR="008A08FC" w:rsidRPr="00B955B3" w:rsidRDefault="008A08FC" w:rsidP="00C010D5">
            <w:pPr>
              <w:rPr>
                <w:rFonts w:ascii="Arial" w:hAnsi="Arial" w:cs="Arial"/>
                <w:sz w:val="20"/>
                <w:szCs w:val="20"/>
              </w:rPr>
            </w:pPr>
            <w:r w:rsidRPr="00B955B3">
              <w:rPr>
                <w:rFonts w:ascii="Arial" w:hAnsi="Arial" w:cs="Arial"/>
                <w:sz w:val="20"/>
                <w:szCs w:val="20"/>
              </w:rPr>
              <w:t>1,40</w:t>
            </w:r>
          </w:p>
        </w:tc>
        <w:tc>
          <w:tcPr>
            <w:tcW w:w="0" w:type="auto"/>
            <w:vAlign w:val="center"/>
          </w:tcPr>
          <w:p w14:paraId="4F8DE7A4" w14:textId="77777777" w:rsidR="008A08FC" w:rsidRPr="00B955B3" w:rsidRDefault="008A08FC" w:rsidP="00C010D5">
            <w:pPr>
              <w:rPr>
                <w:rFonts w:ascii="Arial" w:hAnsi="Arial" w:cs="Arial"/>
                <w:sz w:val="20"/>
                <w:szCs w:val="20"/>
              </w:rPr>
            </w:pPr>
            <w:r w:rsidRPr="00B955B3">
              <w:rPr>
                <w:rFonts w:ascii="Arial" w:hAnsi="Arial" w:cs="Arial"/>
                <w:sz w:val="20"/>
                <w:szCs w:val="20"/>
              </w:rPr>
              <w:t>1,39</w:t>
            </w:r>
          </w:p>
        </w:tc>
        <w:tc>
          <w:tcPr>
            <w:tcW w:w="0" w:type="auto"/>
            <w:vAlign w:val="center"/>
          </w:tcPr>
          <w:p w14:paraId="11FC508E" w14:textId="77777777" w:rsidR="008A08FC" w:rsidRPr="00B955B3" w:rsidRDefault="008A08FC" w:rsidP="00C010D5">
            <w:pPr>
              <w:rPr>
                <w:rFonts w:ascii="Arial" w:hAnsi="Arial" w:cs="Arial"/>
                <w:sz w:val="20"/>
                <w:szCs w:val="20"/>
              </w:rPr>
            </w:pPr>
            <w:r w:rsidRPr="00B955B3">
              <w:rPr>
                <w:rFonts w:ascii="Arial" w:hAnsi="Arial" w:cs="Arial"/>
                <w:sz w:val="20"/>
                <w:szCs w:val="20"/>
              </w:rPr>
              <w:t>1,34</w:t>
            </w:r>
          </w:p>
        </w:tc>
        <w:tc>
          <w:tcPr>
            <w:tcW w:w="0" w:type="auto"/>
            <w:vAlign w:val="center"/>
          </w:tcPr>
          <w:p w14:paraId="17AB0020" w14:textId="77777777" w:rsidR="008A08FC" w:rsidRPr="00B955B3" w:rsidRDefault="008A08FC" w:rsidP="00C010D5">
            <w:pPr>
              <w:rPr>
                <w:rFonts w:ascii="Arial" w:hAnsi="Arial" w:cs="Arial"/>
                <w:sz w:val="20"/>
                <w:szCs w:val="20"/>
              </w:rPr>
            </w:pPr>
            <w:r w:rsidRPr="00B955B3">
              <w:rPr>
                <w:rFonts w:ascii="Arial" w:hAnsi="Arial" w:cs="Arial"/>
                <w:sz w:val="20"/>
                <w:szCs w:val="20"/>
              </w:rPr>
              <w:t>1,32</w:t>
            </w:r>
          </w:p>
        </w:tc>
        <w:tc>
          <w:tcPr>
            <w:tcW w:w="0" w:type="auto"/>
            <w:vAlign w:val="center"/>
          </w:tcPr>
          <w:p w14:paraId="1630895E"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vAlign w:val="center"/>
          </w:tcPr>
          <w:p w14:paraId="5F12A866"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vAlign w:val="center"/>
          </w:tcPr>
          <w:p w14:paraId="69D3354E" w14:textId="77777777" w:rsidR="008A08FC" w:rsidRPr="00B955B3" w:rsidRDefault="008A08FC" w:rsidP="00C010D5">
            <w:pPr>
              <w:rPr>
                <w:rFonts w:ascii="Arial" w:hAnsi="Arial" w:cs="Arial"/>
                <w:sz w:val="20"/>
                <w:szCs w:val="20"/>
              </w:rPr>
            </w:pPr>
            <w:r w:rsidRPr="00B955B3">
              <w:rPr>
                <w:rFonts w:ascii="Arial" w:hAnsi="Arial" w:cs="Arial"/>
                <w:sz w:val="20"/>
                <w:szCs w:val="20"/>
              </w:rPr>
              <w:t>1,25</w:t>
            </w:r>
          </w:p>
        </w:tc>
        <w:tc>
          <w:tcPr>
            <w:tcW w:w="0" w:type="auto"/>
            <w:tcBorders>
              <w:right w:val="single" w:sz="4" w:space="0" w:color="auto"/>
            </w:tcBorders>
            <w:vAlign w:val="center"/>
          </w:tcPr>
          <w:p w14:paraId="66B0F2E3" w14:textId="77777777" w:rsidR="008A08FC" w:rsidRPr="00B955B3" w:rsidRDefault="008A08FC" w:rsidP="00C010D5">
            <w:pPr>
              <w:rPr>
                <w:rFonts w:ascii="Arial" w:hAnsi="Arial" w:cs="Arial"/>
                <w:sz w:val="20"/>
                <w:szCs w:val="20"/>
              </w:rPr>
            </w:pPr>
            <w:r w:rsidRPr="00B955B3">
              <w:rPr>
                <w:rFonts w:ascii="Arial" w:hAnsi="Arial" w:cs="Arial"/>
                <w:sz w:val="20"/>
                <w:szCs w:val="20"/>
              </w:rPr>
              <w:t>1,25</w:t>
            </w:r>
          </w:p>
        </w:tc>
        <w:tc>
          <w:tcPr>
            <w:tcW w:w="0" w:type="auto"/>
            <w:tcBorders>
              <w:left w:val="single" w:sz="4" w:space="0" w:color="auto"/>
              <w:right w:val="single" w:sz="18" w:space="0" w:color="auto"/>
            </w:tcBorders>
            <w:vAlign w:val="center"/>
          </w:tcPr>
          <w:p w14:paraId="2D62CA7A"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1,23</w:t>
            </w:r>
          </w:p>
        </w:tc>
        <w:tc>
          <w:tcPr>
            <w:tcW w:w="0" w:type="auto"/>
            <w:tcBorders>
              <w:top w:val="single" w:sz="6" w:space="0" w:color="auto"/>
              <w:left w:val="single" w:sz="18" w:space="0" w:color="auto"/>
              <w:bottom w:val="single" w:sz="6" w:space="0" w:color="auto"/>
              <w:right w:val="single" w:sz="18" w:space="0" w:color="auto"/>
            </w:tcBorders>
            <w:vAlign w:val="center"/>
          </w:tcPr>
          <w:p w14:paraId="41FE8642"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 obecnej wysokości wskaźnika</w:t>
            </w:r>
          </w:p>
        </w:tc>
        <w:tc>
          <w:tcPr>
            <w:tcW w:w="0" w:type="auto"/>
            <w:tcBorders>
              <w:left w:val="single" w:sz="18" w:space="0" w:color="auto"/>
            </w:tcBorders>
            <w:vAlign w:val="center"/>
          </w:tcPr>
          <w:p w14:paraId="5C7166F2"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56194DAC" w14:textId="77777777" w:rsidTr="00C010D5">
        <w:tc>
          <w:tcPr>
            <w:tcW w:w="0" w:type="auto"/>
            <w:vAlign w:val="center"/>
          </w:tcPr>
          <w:p w14:paraId="2D899E14" w14:textId="77777777" w:rsidR="008A08FC" w:rsidRPr="00B955B3" w:rsidRDefault="008A08FC" w:rsidP="00C010D5">
            <w:pPr>
              <w:rPr>
                <w:rFonts w:ascii="Arial" w:hAnsi="Arial" w:cs="Arial"/>
                <w:b/>
                <w:sz w:val="20"/>
                <w:szCs w:val="20"/>
              </w:rPr>
            </w:pPr>
            <w:r w:rsidRPr="00B955B3">
              <w:rPr>
                <w:rFonts w:ascii="Arial" w:hAnsi="Arial" w:cs="Arial"/>
                <w:b/>
                <w:sz w:val="20"/>
                <w:szCs w:val="20"/>
              </w:rPr>
              <w:t>3.a.1</w:t>
            </w:r>
          </w:p>
        </w:tc>
        <w:tc>
          <w:tcPr>
            <w:tcW w:w="0" w:type="auto"/>
            <w:vAlign w:val="center"/>
          </w:tcPr>
          <w:p w14:paraId="13824181"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B-F [%]</w:t>
            </w:r>
          </w:p>
        </w:tc>
        <w:tc>
          <w:tcPr>
            <w:tcW w:w="0" w:type="auto"/>
            <w:vAlign w:val="center"/>
          </w:tcPr>
          <w:p w14:paraId="0717BC59" w14:textId="77777777" w:rsidR="008A08FC" w:rsidRPr="00B955B3" w:rsidRDefault="008A08FC" w:rsidP="00C010D5">
            <w:pPr>
              <w:rPr>
                <w:rFonts w:ascii="Arial" w:hAnsi="Arial" w:cs="Arial"/>
                <w:sz w:val="20"/>
                <w:szCs w:val="20"/>
              </w:rPr>
            </w:pPr>
            <w:r w:rsidRPr="00B955B3">
              <w:rPr>
                <w:rFonts w:ascii="Arial" w:hAnsi="Arial" w:cs="Arial"/>
                <w:sz w:val="20"/>
                <w:szCs w:val="20"/>
              </w:rPr>
              <w:t>podkarpackie</w:t>
            </w:r>
          </w:p>
        </w:tc>
        <w:tc>
          <w:tcPr>
            <w:tcW w:w="0" w:type="auto"/>
            <w:vAlign w:val="center"/>
          </w:tcPr>
          <w:p w14:paraId="34A14493"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29D0959E" w14:textId="77777777" w:rsidR="008A08FC" w:rsidRPr="00B955B3" w:rsidRDefault="008A08FC" w:rsidP="00C010D5">
            <w:pPr>
              <w:rPr>
                <w:rFonts w:ascii="Arial" w:hAnsi="Arial" w:cs="Arial"/>
                <w:sz w:val="20"/>
                <w:szCs w:val="20"/>
              </w:rPr>
            </w:pPr>
            <w:r w:rsidRPr="00B955B3">
              <w:rPr>
                <w:rFonts w:ascii="Arial" w:hAnsi="Arial" w:cs="Arial"/>
                <w:sz w:val="20"/>
                <w:szCs w:val="20"/>
              </w:rPr>
              <w:t>39,6</w:t>
            </w:r>
          </w:p>
        </w:tc>
        <w:tc>
          <w:tcPr>
            <w:tcW w:w="0" w:type="auto"/>
            <w:vAlign w:val="center"/>
          </w:tcPr>
          <w:p w14:paraId="42089C8D"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5F6A9201"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167026D4"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678E4D28" w14:textId="77777777" w:rsidR="008A08FC" w:rsidRPr="00B955B3" w:rsidRDefault="008A08FC" w:rsidP="00C010D5">
            <w:pPr>
              <w:rPr>
                <w:rFonts w:ascii="Arial" w:hAnsi="Arial" w:cs="Arial"/>
                <w:sz w:val="20"/>
                <w:szCs w:val="20"/>
              </w:rPr>
            </w:pPr>
            <w:r w:rsidRPr="00B955B3">
              <w:rPr>
                <w:rFonts w:ascii="Arial" w:hAnsi="Arial" w:cs="Arial"/>
                <w:sz w:val="20"/>
                <w:szCs w:val="20"/>
              </w:rPr>
              <w:t>24,4</w:t>
            </w:r>
          </w:p>
        </w:tc>
        <w:tc>
          <w:tcPr>
            <w:tcW w:w="0" w:type="auto"/>
            <w:vAlign w:val="center"/>
          </w:tcPr>
          <w:p w14:paraId="5932F5EF" w14:textId="77777777" w:rsidR="008A08FC" w:rsidRPr="00B955B3" w:rsidRDefault="008A08FC" w:rsidP="00C010D5">
            <w:pPr>
              <w:rPr>
                <w:rFonts w:ascii="Arial" w:hAnsi="Arial" w:cs="Arial"/>
                <w:sz w:val="20"/>
                <w:szCs w:val="20"/>
              </w:rPr>
            </w:pPr>
            <w:r w:rsidRPr="00B955B3">
              <w:rPr>
                <w:rFonts w:ascii="Arial" w:hAnsi="Arial" w:cs="Arial"/>
                <w:sz w:val="20"/>
                <w:szCs w:val="20"/>
              </w:rPr>
              <w:t>24,8</w:t>
            </w:r>
          </w:p>
        </w:tc>
        <w:tc>
          <w:tcPr>
            <w:tcW w:w="0" w:type="auto"/>
            <w:vAlign w:val="center"/>
          </w:tcPr>
          <w:p w14:paraId="1311BC13" w14:textId="77777777" w:rsidR="008A08FC" w:rsidRPr="00B955B3" w:rsidRDefault="008A08FC" w:rsidP="00C010D5">
            <w:pPr>
              <w:rPr>
                <w:rFonts w:ascii="Arial" w:hAnsi="Arial" w:cs="Arial"/>
                <w:sz w:val="20"/>
                <w:szCs w:val="20"/>
              </w:rPr>
            </w:pPr>
            <w:r w:rsidRPr="00B955B3">
              <w:rPr>
                <w:rFonts w:ascii="Arial" w:hAnsi="Arial" w:cs="Arial"/>
                <w:sz w:val="20"/>
                <w:szCs w:val="20"/>
              </w:rPr>
              <w:t>25,3</w:t>
            </w:r>
          </w:p>
        </w:tc>
        <w:tc>
          <w:tcPr>
            <w:tcW w:w="0" w:type="auto"/>
            <w:vAlign w:val="center"/>
          </w:tcPr>
          <w:p w14:paraId="2A68EE1C" w14:textId="77777777" w:rsidR="008A08FC" w:rsidRPr="00B955B3" w:rsidRDefault="008A08FC" w:rsidP="00C010D5">
            <w:pPr>
              <w:rPr>
                <w:rFonts w:ascii="Arial" w:hAnsi="Arial" w:cs="Arial"/>
                <w:sz w:val="20"/>
                <w:szCs w:val="20"/>
              </w:rPr>
            </w:pPr>
            <w:r w:rsidRPr="00B955B3">
              <w:rPr>
                <w:rFonts w:ascii="Arial" w:hAnsi="Arial" w:cs="Arial"/>
                <w:sz w:val="20"/>
                <w:szCs w:val="20"/>
              </w:rPr>
              <w:t>25,8</w:t>
            </w:r>
          </w:p>
        </w:tc>
        <w:tc>
          <w:tcPr>
            <w:tcW w:w="0" w:type="auto"/>
            <w:tcBorders>
              <w:right w:val="single" w:sz="4" w:space="0" w:color="auto"/>
            </w:tcBorders>
            <w:vAlign w:val="center"/>
          </w:tcPr>
          <w:p w14:paraId="16836D69" w14:textId="77777777" w:rsidR="008A08FC" w:rsidRPr="00B955B3" w:rsidRDefault="008A08FC" w:rsidP="00C010D5">
            <w:pPr>
              <w:rPr>
                <w:rFonts w:ascii="Arial" w:hAnsi="Arial" w:cs="Arial"/>
                <w:sz w:val="20"/>
                <w:szCs w:val="20"/>
              </w:rPr>
            </w:pPr>
            <w:r w:rsidRPr="00B955B3">
              <w:rPr>
                <w:rFonts w:ascii="Arial" w:hAnsi="Arial" w:cs="Arial"/>
                <w:sz w:val="20"/>
                <w:szCs w:val="20"/>
              </w:rPr>
              <w:t>26,0</w:t>
            </w:r>
          </w:p>
        </w:tc>
        <w:tc>
          <w:tcPr>
            <w:tcW w:w="0" w:type="auto"/>
            <w:tcBorders>
              <w:left w:val="single" w:sz="4" w:space="0" w:color="auto"/>
              <w:right w:val="single" w:sz="18" w:space="0" w:color="auto"/>
            </w:tcBorders>
            <w:vAlign w:val="center"/>
          </w:tcPr>
          <w:p w14:paraId="4B090253"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33AB184C"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18" w:space="0" w:color="auto"/>
            </w:tcBorders>
            <w:vAlign w:val="center"/>
          </w:tcPr>
          <w:p w14:paraId="45CFF5E6"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D2BB933" w14:textId="77777777" w:rsidTr="00C010D5">
        <w:tc>
          <w:tcPr>
            <w:tcW w:w="0" w:type="auto"/>
            <w:vAlign w:val="center"/>
          </w:tcPr>
          <w:p w14:paraId="23C5A683" w14:textId="77777777" w:rsidR="008A08FC" w:rsidRPr="00B955B3" w:rsidRDefault="008A08FC" w:rsidP="00C010D5">
            <w:pPr>
              <w:rPr>
                <w:rFonts w:ascii="Arial" w:hAnsi="Arial" w:cs="Arial"/>
                <w:b/>
                <w:sz w:val="20"/>
                <w:szCs w:val="20"/>
              </w:rPr>
            </w:pPr>
            <w:r w:rsidRPr="00B955B3">
              <w:rPr>
                <w:rFonts w:ascii="Arial" w:hAnsi="Arial" w:cs="Arial"/>
                <w:b/>
                <w:sz w:val="20"/>
                <w:szCs w:val="20"/>
              </w:rPr>
              <w:t>3.a.2</w:t>
            </w:r>
          </w:p>
        </w:tc>
        <w:tc>
          <w:tcPr>
            <w:tcW w:w="0" w:type="auto"/>
            <w:vAlign w:val="center"/>
          </w:tcPr>
          <w:p w14:paraId="7091C00F"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B-F [%]</w:t>
            </w:r>
          </w:p>
        </w:tc>
        <w:tc>
          <w:tcPr>
            <w:tcW w:w="0" w:type="auto"/>
            <w:vAlign w:val="center"/>
          </w:tcPr>
          <w:p w14:paraId="228202CD" w14:textId="77777777" w:rsidR="008A08FC" w:rsidRPr="00B955B3" w:rsidRDefault="008A08FC" w:rsidP="00C010D5">
            <w:pPr>
              <w:rPr>
                <w:rFonts w:ascii="Arial" w:hAnsi="Arial" w:cs="Arial"/>
                <w:sz w:val="20"/>
                <w:szCs w:val="20"/>
              </w:rPr>
            </w:pPr>
            <w:r w:rsidRPr="00B955B3">
              <w:rPr>
                <w:rFonts w:ascii="Arial" w:hAnsi="Arial" w:cs="Arial"/>
                <w:sz w:val="20"/>
                <w:szCs w:val="20"/>
              </w:rPr>
              <w:t>Krosno</w:t>
            </w:r>
          </w:p>
        </w:tc>
        <w:tc>
          <w:tcPr>
            <w:tcW w:w="0" w:type="auto"/>
            <w:vAlign w:val="center"/>
          </w:tcPr>
          <w:p w14:paraId="70B235FB"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7FCDD145" w14:textId="77777777" w:rsidR="008A08FC" w:rsidRPr="00B955B3" w:rsidRDefault="008A08FC" w:rsidP="00C010D5">
            <w:pPr>
              <w:rPr>
                <w:rFonts w:ascii="Arial" w:hAnsi="Arial" w:cs="Arial"/>
                <w:sz w:val="20"/>
                <w:szCs w:val="20"/>
              </w:rPr>
            </w:pPr>
            <w:r w:rsidRPr="00B955B3">
              <w:rPr>
                <w:rFonts w:ascii="Arial" w:hAnsi="Arial" w:cs="Arial"/>
                <w:sz w:val="20"/>
                <w:szCs w:val="20"/>
              </w:rPr>
              <w:t>40</w:t>
            </w:r>
          </w:p>
        </w:tc>
        <w:tc>
          <w:tcPr>
            <w:tcW w:w="0" w:type="auto"/>
            <w:vAlign w:val="center"/>
          </w:tcPr>
          <w:p w14:paraId="15E24446" w14:textId="77777777" w:rsidR="008A08FC" w:rsidRPr="00B955B3" w:rsidRDefault="008A08FC" w:rsidP="00C010D5">
            <w:pPr>
              <w:rPr>
                <w:rFonts w:ascii="Arial" w:hAnsi="Arial" w:cs="Arial"/>
                <w:sz w:val="20"/>
                <w:szCs w:val="20"/>
              </w:rPr>
            </w:pPr>
            <w:r w:rsidRPr="00B955B3">
              <w:rPr>
                <w:rFonts w:ascii="Arial" w:hAnsi="Arial" w:cs="Arial"/>
                <w:sz w:val="20"/>
                <w:szCs w:val="20"/>
              </w:rPr>
              <w:t>38,8</w:t>
            </w:r>
          </w:p>
        </w:tc>
        <w:tc>
          <w:tcPr>
            <w:tcW w:w="0" w:type="auto"/>
            <w:vAlign w:val="center"/>
          </w:tcPr>
          <w:p w14:paraId="2461DCD1" w14:textId="77777777" w:rsidR="008A08FC" w:rsidRPr="00B955B3" w:rsidRDefault="008A08FC" w:rsidP="00C010D5">
            <w:pPr>
              <w:rPr>
                <w:rFonts w:ascii="Arial" w:hAnsi="Arial" w:cs="Arial"/>
                <w:sz w:val="20"/>
                <w:szCs w:val="20"/>
              </w:rPr>
            </w:pPr>
            <w:r w:rsidRPr="00B955B3">
              <w:rPr>
                <w:rFonts w:ascii="Arial" w:hAnsi="Arial" w:cs="Arial"/>
                <w:sz w:val="20"/>
                <w:szCs w:val="20"/>
              </w:rPr>
              <w:t>42,2</w:t>
            </w:r>
          </w:p>
        </w:tc>
        <w:tc>
          <w:tcPr>
            <w:tcW w:w="0" w:type="auto"/>
            <w:vAlign w:val="center"/>
          </w:tcPr>
          <w:p w14:paraId="5960F7EB" w14:textId="77777777" w:rsidR="008A08FC" w:rsidRPr="00B955B3" w:rsidRDefault="008A08FC" w:rsidP="00C010D5">
            <w:pPr>
              <w:rPr>
                <w:rFonts w:ascii="Arial" w:hAnsi="Arial" w:cs="Arial"/>
                <w:sz w:val="20"/>
                <w:szCs w:val="20"/>
              </w:rPr>
            </w:pPr>
            <w:r w:rsidRPr="00B955B3">
              <w:rPr>
                <w:rFonts w:ascii="Arial" w:hAnsi="Arial" w:cs="Arial"/>
                <w:sz w:val="20"/>
                <w:szCs w:val="20"/>
              </w:rPr>
              <w:t>42,3</w:t>
            </w:r>
          </w:p>
        </w:tc>
        <w:tc>
          <w:tcPr>
            <w:tcW w:w="0" w:type="auto"/>
            <w:vAlign w:val="center"/>
          </w:tcPr>
          <w:p w14:paraId="7813E2D6" w14:textId="77777777" w:rsidR="008A08FC" w:rsidRPr="00B955B3" w:rsidRDefault="008A08FC" w:rsidP="00C010D5">
            <w:pPr>
              <w:rPr>
                <w:rFonts w:ascii="Arial" w:hAnsi="Arial" w:cs="Arial"/>
                <w:sz w:val="20"/>
                <w:szCs w:val="20"/>
              </w:rPr>
            </w:pPr>
            <w:r w:rsidRPr="00B955B3">
              <w:rPr>
                <w:rFonts w:ascii="Arial" w:hAnsi="Arial" w:cs="Arial"/>
                <w:sz w:val="20"/>
                <w:szCs w:val="20"/>
              </w:rPr>
              <w:t>44,1</w:t>
            </w:r>
          </w:p>
        </w:tc>
        <w:tc>
          <w:tcPr>
            <w:tcW w:w="0" w:type="auto"/>
            <w:vAlign w:val="center"/>
          </w:tcPr>
          <w:p w14:paraId="2DF21E3C" w14:textId="77777777" w:rsidR="008A08FC" w:rsidRPr="00B955B3" w:rsidRDefault="008A08FC" w:rsidP="00C010D5">
            <w:pPr>
              <w:rPr>
                <w:rFonts w:ascii="Arial" w:hAnsi="Arial" w:cs="Arial"/>
                <w:sz w:val="20"/>
                <w:szCs w:val="20"/>
              </w:rPr>
            </w:pPr>
            <w:r w:rsidRPr="00B955B3">
              <w:rPr>
                <w:rFonts w:ascii="Arial" w:hAnsi="Arial" w:cs="Arial"/>
                <w:sz w:val="20"/>
                <w:szCs w:val="20"/>
              </w:rPr>
              <w:t>42,4</w:t>
            </w:r>
          </w:p>
        </w:tc>
        <w:tc>
          <w:tcPr>
            <w:tcW w:w="0" w:type="auto"/>
            <w:vAlign w:val="center"/>
          </w:tcPr>
          <w:p w14:paraId="3C7EAC41" w14:textId="77777777" w:rsidR="008A08FC" w:rsidRPr="00B955B3" w:rsidRDefault="008A08FC" w:rsidP="00C010D5">
            <w:pPr>
              <w:rPr>
                <w:rFonts w:ascii="Arial" w:hAnsi="Arial" w:cs="Arial"/>
                <w:sz w:val="20"/>
                <w:szCs w:val="20"/>
              </w:rPr>
            </w:pPr>
            <w:r w:rsidRPr="00B955B3">
              <w:rPr>
                <w:rFonts w:ascii="Arial" w:hAnsi="Arial" w:cs="Arial"/>
                <w:sz w:val="20"/>
                <w:szCs w:val="20"/>
              </w:rPr>
              <w:t>44,6</w:t>
            </w:r>
          </w:p>
        </w:tc>
        <w:tc>
          <w:tcPr>
            <w:tcW w:w="0" w:type="auto"/>
            <w:vAlign w:val="center"/>
          </w:tcPr>
          <w:p w14:paraId="62A305E3" w14:textId="77777777" w:rsidR="008A08FC" w:rsidRPr="00B955B3" w:rsidRDefault="008A08FC" w:rsidP="00C010D5">
            <w:pPr>
              <w:rPr>
                <w:rFonts w:ascii="Arial" w:hAnsi="Arial" w:cs="Arial"/>
                <w:sz w:val="20"/>
                <w:szCs w:val="20"/>
              </w:rPr>
            </w:pPr>
            <w:r w:rsidRPr="00B955B3">
              <w:rPr>
                <w:rFonts w:ascii="Arial" w:hAnsi="Arial" w:cs="Arial"/>
                <w:sz w:val="20"/>
                <w:szCs w:val="20"/>
              </w:rPr>
              <w:t>44,9</w:t>
            </w:r>
          </w:p>
        </w:tc>
        <w:tc>
          <w:tcPr>
            <w:tcW w:w="0" w:type="auto"/>
            <w:tcBorders>
              <w:right w:val="single" w:sz="4" w:space="0" w:color="auto"/>
            </w:tcBorders>
            <w:vAlign w:val="center"/>
          </w:tcPr>
          <w:p w14:paraId="2325D239"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7CFE98BD"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4E36882A" w14:textId="77777777" w:rsidR="008A08FC" w:rsidRPr="00B955B3" w:rsidRDefault="008A08FC" w:rsidP="00C010D5">
            <w:pPr>
              <w:rPr>
                <w:rFonts w:ascii="Arial" w:hAnsi="Arial" w:cs="Arial"/>
                <w:sz w:val="20"/>
                <w:szCs w:val="20"/>
              </w:rPr>
            </w:pPr>
            <w:r w:rsidRPr="00B955B3">
              <w:rPr>
                <w:rFonts w:ascii="Arial" w:hAnsi="Arial" w:cs="Arial"/>
                <w:sz w:val="20"/>
                <w:szCs w:val="20"/>
              </w:rPr>
              <w:t>bez zmian</w:t>
            </w:r>
          </w:p>
        </w:tc>
        <w:tc>
          <w:tcPr>
            <w:tcW w:w="0" w:type="auto"/>
            <w:tcBorders>
              <w:left w:val="single" w:sz="18" w:space="0" w:color="auto"/>
            </w:tcBorders>
            <w:vAlign w:val="center"/>
          </w:tcPr>
          <w:p w14:paraId="1D1296B1"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50B5159" w14:textId="77777777" w:rsidTr="00C010D5">
        <w:tc>
          <w:tcPr>
            <w:tcW w:w="0" w:type="auto"/>
            <w:vAlign w:val="center"/>
          </w:tcPr>
          <w:p w14:paraId="416CBC82" w14:textId="77777777" w:rsidR="008A08FC" w:rsidRPr="00B955B3" w:rsidRDefault="008A08FC" w:rsidP="00C010D5">
            <w:pPr>
              <w:rPr>
                <w:rFonts w:ascii="Arial" w:hAnsi="Arial" w:cs="Arial"/>
                <w:b/>
                <w:sz w:val="20"/>
                <w:szCs w:val="20"/>
              </w:rPr>
            </w:pPr>
            <w:r w:rsidRPr="00B955B3">
              <w:rPr>
                <w:rFonts w:ascii="Arial" w:hAnsi="Arial" w:cs="Arial"/>
                <w:b/>
                <w:sz w:val="20"/>
                <w:szCs w:val="20"/>
              </w:rPr>
              <w:t>3.a.3</w:t>
            </w:r>
          </w:p>
        </w:tc>
        <w:tc>
          <w:tcPr>
            <w:tcW w:w="0" w:type="auto"/>
            <w:vAlign w:val="center"/>
          </w:tcPr>
          <w:p w14:paraId="03889F1F"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B-F [%]</w:t>
            </w:r>
          </w:p>
        </w:tc>
        <w:tc>
          <w:tcPr>
            <w:tcW w:w="0" w:type="auto"/>
            <w:vAlign w:val="center"/>
          </w:tcPr>
          <w:p w14:paraId="2B4D1E36" w14:textId="77777777" w:rsidR="008A08FC" w:rsidRPr="00B955B3" w:rsidRDefault="008A08FC" w:rsidP="00C010D5">
            <w:pPr>
              <w:rPr>
                <w:rFonts w:ascii="Arial" w:hAnsi="Arial" w:cs="Arial"/>
                <w:sz w:val="20"/>
                <w:szCs w:val="20"/>
              </w:rPr>
            </w:pPr>
            <w:r w:rsidRPr="00B955B3">
              <w:rPr>
                <w:rFonts w:ascii="Arial" w:hAnsi="Arial" w:cs="Arial"/>
                <w:sz w:val="20"/>
                <w:szCs w:val="20"/>
              </w:rPr>
              <w:t>Przemyśl</w:t>
            </w:r>
          </w:p>
        </w:tc>
        <w:tc>
          <w:tcPr>
            <w:tcW w:w="0" w:type="auto"/>
            <w:vAlign w:val="center"/>
          </w:tcPr>
          <w:p w14:paraId="488CCF10"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5CF083A9" w14:textId="77777777" w:rsidR="008A08FC" w:rsidRPr="00B955B3" w:rsidRDefault="008A08FC" w:rsidP="00C010D5">
            <w:pPr>
              <w:rPr>
                <w:rFonts w:ascii="Arial" w:hAnsi="Arial" w:cs="Arial"/>
                <w:sz w:val="20"/>
                <w:szCs w:val="20"/>
              </w:rPr>
            </w:pPr>
            <w:r w:rsidRPr="00B955B3">
              <w:rPr>
                <w:rFonts w:ascii="Arial" w:hAnsi="Arial" w:cs="Arial"/>
                <w:sz w:val="20"/>
                <w:szCs w:val="20"/>
              </w:rPr>
              <w:t>25,1</w:t>
            </w:r>
          </w:p>
        </w:tc>
        <w:tc>
          <w:tcPr>
            <w:tcW w:w="0" w:type="auto"/>
            <w:vAlign w:val="center"/>
          </w:tcPr>
          <w:p w14:paraId="11F7C4FC" w14:textId="77777777" w:rsidR="008A08FC" w:rsidRPr="00B955B3" w:rsidRDefault="008A08FC" w:rsidP="00C010D5">
            <w:pPr>
              <w:rPr>
                <w:rFonts w:ascii="Arial" w:hAnsi="Arial" w:cs="Arial"/>
                <w:sz w:val="20"/>
                <w:szCs w:val="20"/>
              </w:rPr>
            </w:pPr>
            <w:r w:rsidRPr="00B955B3">
              <w:rPr>
                <w:rFonts w:ascii="Arial" w:hAnsi="Arial" w:cs="Arial"/>
                <w:sz w:val="20"/>
                <w:szCs w:val="20"/>
              </w:rPr>
              <w:t>22,6</w:t>
            </w:r>
          </w:p>
        </w:tc>
        <w:tc>
          <w:tcPr>
            <w:tcW w:w="0" w:type="auto"/>
            <w:vAlign w:val="center"/>
          </w:tcPr>
          <w:p w14:paraId="694CC22C" w14:textId="77777777" w:rsidR="008A08FC" w:rsidRPr="00B955B3" w:rsidRDefault="008A08FC" w:rsidP="00C010D5">
            <w:pPr>
              <w:rPr>
                <w:rFonts w:ascii="Arial" w:hAnsi="Arial" w:cs="Arial"/>
                <w:sz w:val="20"/>
                <w:szCs w:val="20"/>
              </w:rPr>
            </w:pPr>
            <w:r w:rsidRPr="00B955B3">
              <w:rPr>
                <w:rFonts w:ascii="Arial" w:hAnsi="Arial" w:cs="Arial"/>
                <w:sz w:val="20"/>
                <w:szCs w:val="20"/>
              </w:rPr>
              <w:t>22,9</w:t>
            </w:r>
          </w:p>
        </w:tc>
        <w:tc>
          <w:tcPr>
            <w:tcW w:w="0" w:type="auto"/>
            <w:vAlign w:val="center"/>
          </w:tcPr>
          <w:p w14:paraId="40C20EE4" w14:textId="77777777" w:rsidR="008A08FC" w:rsidRPr="00B955B3" w:rsidRDefault="008A08FC" w:rsidP="00C010D5">
            <w:pPr>
              <w:rPr>
                <w:rFonts w:ascii="Arial" w:hAnsi="Arial" w:cs="Arial"/>
                <w:sz w:val="20"/>
                <w:szCs w:val="20"/>
              </w:rPr>
            </w:pPr>
            <w:r w:rsidRPr="00B955B3">
              <w:rPr>
                <w:rFonts w:ascii="Arial" w:hAnsi="Arial" w:cs="Arial"/>
                <w:sz w:val="20"/>
                <w:szCs w:val="20"/>
              </w:rPr>
              <w:t>22,4</w:t>
            </w:r>
          </w:p>
        </w:tc>
        <w:tc>
          <w:tcPr>
            <w:tcW w:w="0" w:type="auto"/>
            <w:vAlign w:val="center"/>
          </w:tcPr>
          <w:p w14:paraId="6FC212CC" w14:textId="77777777" w:rsidR="008A08FC" w:rsidRPr="00B955B3" w:rsidRDefault="008A08FC" w:rsidP="00C010D5">
            <w:pPr>
              <w:rPr>
                <w:rFonts w:ascii="Arial" w:hAnsi="Arial" w:cs="Arial"/>
                <w:sz w:val="20"/>
                <w:szCs w:val="20"/>
              </w:rPr>
            </w:pPr>
            <w:r w:rsidRPr="00B955B3">
              <w:rPr>
                <w:rFonts w:ascii="Arial" w:hAnsi="Arial" w:cs="Arial"/>
                <w:sz w:val="20"/>
                <w:szCs w:val="20"/>
              </w:rPr>
              <w:t>21,6</w:t>
            </w:r>
          </w:p>
        </w:tc>
        <w:tc>
          <w:tcPr>
            <w:tcW w:w="0" w:type="auto"/>
            <w:vAlign w:val="center"/>
          </w:tcPr>
          <w:p w14:paraId="03581160" w14:textId="77777777" w:rsidR="008A08FC" w:rsidRPr="00B955B3" w:rsidRDefault="008A08FC" w:rsidP="00C010D5">
            <w:pPr>
              <w:rPr>
                <w:rFonts w:ascii="Arial" w:hAnsi="Arial" w:cs="Arial"/>
                <w:sz w:val="20"/>
                <w:szCs w:val="20"/>
              </w:rPr>
            </w:pPr>
            <w:r w:rsidRPr="00B955B3">
              <w:rPr>
                <w:rFonts w:ascii="Arial" w:hAnsi="Arial" w:cs="Arial"/>
                <w:sz w:val="20"/>
                <w:szCs w:val="20"/>
              </w:rPr>
              <w:t>21,4</w:t>
            </w:r>
          </w:p>
        </w:tc>
        <w:tc>
          <w:tcPr>
            <w:tcW w:w="0" w:type="auto"/>
            <w:vAlign w:val="center"/>
          </w:tcPr>
          <w:p w14:paraId="649F4DB0" w14:textId="442E2DBB" w:rsidR="008A08FC" w:rsidRPr="00B955B3" w:rsidRDefault="00714CD9" w:rsidP="00C010D5">
            <w:pPr>
              <w:rPr>
                <w:rFonts w:ascii="Arial" w:hAnsi="Arial" w:cs="Arial"/>
                <w:sz w:val="20"/>
                <w:szCs w:val="20"/>
              </w:rPr>
            </w:pPr>
            <w:r w:rsidRPr="00714CD9">
              <w:rPr>
                <w:rFonts w:ascii="Arial" w:hAnsi="Arial" w:cs="Arial"/>
                <w:sz w:val="20"/>
                <w:szCs w:val="20"/>
              </w:rPr>
              <w:t>tajemnica statystyczna</w:t>
            </w:r>
          </w:p>
        </w:tc>
        <w:tc>
          <w:tcPr>
            <w:tcW w:w="0" w:type="auto"/>
            <w:vAlign w:val="center"/>
          </w:tcPr>
          <w:p w14:paraId="4E745385" w14:textId="5EE0C323" w:rsidR="008A08FC" w:rsidRPr="00B955B3" w:rsidRDefault="00714CD9" w:rsidP="00C010D5">
            <w:pPr>
              <w:rPr>
                <w:rFonts w:ascii="Arial" w:hAnsi="Arial" w:cs="Arial"/>
                <w:sz w:val="20"/>
                <w:szCs w:val="20"/>
              </w:rPr>
            </w:pPr>
            <w:r>
              <w:rPr>
                <w:rFonts w:ascii="Arial" w:hAnsi="Arial" w:cs="Arial"/>
                <w:sz w:val="20"/>
                <w:szCs w:val="20"/>
              </w:rPr>
              <w:t>21,3</w:t>
            </w:r>
          </w:p>
        </w:tc>
        <w:tc>
          <w:tcPr>
            <w:tcW w:w="0" w:type="auto"/>
            <w:tcBorders>
              <w:right w:val="single" w:sz="4" w:space="0" w:color="auto"/>
            </w:tcBorders>
            <w:vAlign w:val="center"/>
          </w:tcPr>
          <w:p w14:paraId="5FB4F573"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3C391857"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75679A18"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228F786A"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8D25468" w14:textId="77777777" w:rsidTr="00C010D5">
        <w:tc>
          <w:tcPr>
            <w:tcW w:w="0" w:type="auto"/>
            <w:vAlign w:val="center"/>
          </w:tcPr>
          <w:p w14:paraId="4E3CB12D" w14:textId="77777777" w:rsidR="008A08FC" w:rsidRPr="00B955B3" w:rsidRDefault="008A08FC" w:rsidP="00C010D5">
            <w:pPr>
              <w:rPr>
                <w:rFonts w:ascii="Arial" w:hAnsi="Arial" w:cs="Arial"/>
                <w:b/>
                <w:sz w:val="20"/>
                <w:szCs w:val="20"/>
              </w:rPr>
            </w:pPr>
            <w:r w:rsidRPr="00B955B3">
              <w:rPr>
                <w:rFonts w:ascii="Arial" w:hAnsi="Arial" w:cs="Arial"/>
                <w:b/>
                <w:sz w:val="20"/>
                <w:szCs w:val="20"/>
              </w:rPr>
              <w:t>3.a.4</w:t>
            </w:r>
          </w:p>
        </w:tc>
        <w:tc>
          <w:tcPr>
            <w:tcW w:w="0" w:type="auto"/>
            <w:vAlign w:val="center"/>
          </w:tcPr>
          <w:p w14:paraId="0965F048"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B-F [%]</w:t>
            </w:r>
          </w:p>
        </w:tc>
        <w:tc>
          <w:tcPr>
            <w:tcW w:w="0" w:type="auto"/>
            <w:vAlign w:val="center"/>
          </w:tcPr>
          <w:p w14:paraId="26BFA0F9" w14:textId="77777777" w:rsidR="008A08FC" w:rsidRPr="00B955B3" w:rsidRDefault="008A08FC" w:rsidP="00C010D5">
            <w:pPr>
              <w:rPr>
                <w:rFonts w:ascii="Arial" w:hAnsi="Arial" w:cs="Arial"/>
                <w:sz w:val="20"/>
                <w:szCs w:val="20"/>
              </w:rPr>
            </w:pPr>
            <w:r w:rsidRPr="00B955B3">
              <w:rPr>
                <w:rFonts w:ascii="Arial" w:hAnsi="Arial" w:cs="Arial"/>
                <w:sz w:val="20"/>
                <w:szCs w:val="20"/>
              </w:rPr>
              <w:t>Mielec</w:t>
            </w:r>
          </w:p>
        </w:tc>
        <w:tc>
          <w:tcPr>
            <w:tcW w:w="0" w:type="auto"/>
            <w:vAlign w:val="center"/>
          </w:tcPr>
          <w:p w14:paraId="208F2762"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2EE6938C" w14:textId="77777777" w:rsidR="008A08FC" w:rsidRPr="00B955B3" w:rsidRDefault="008A08FC" w:rsidP="00C010D5">
            <w:pPr>
              <w:rPr>
                <w:rFonts w:ascii="Arial" w:hAnsi="Arial" w:cs="Arial"/>
                <w:sz w:val="20"/>
                <w:szCs w:val="20"/>
              </w:rPr>
            </w:pPr>
            <w:r w:rsidRPr="00B955B3">
              <w:rPr>
                <w:rFonts w:ascii="Arial" w:hAnsi="Arial" w:cs="Arial"/>
                <w:sz w:val="20"/>
                <w:szCs w:val="20"/>
              </w:rPr>
              <w:t>59,5</w:t>
            </w:r>
          </w:p>
        </w:tc>
        <w:tc>
          <w:tcPr>
            <w:tcW w:w="0" w:type="auto"/>
            <w:vAlign w:val="center"/>
          </w:tcPr>
          <w:p w14:paraId="5EB73D7F" w14:textId="77777777" w:rsidR="008A08FC" w:rsidRPr="00B955B3" w:rsidRDefault="008A08FC" w:rsidP="00C010D5">
            <w:pPr>
              <w:rPr>
                <w:rFonts w:ascii="Arial" w:hAnsi="Arial" w:cs="Arial"/>
                <w:sz w:val="20"/>
                <w:szCs w:val="20"/>
              </w:rPr>
            </w:pPr>
            <w:r w:rsidRPr="00B955B3">
              <w:rPr>
                <w:rFonts w:ascii="Arial" w:hAnsi="Arial" w:cs="Arial"/>
                <w:sz w:val="20"/>
                <w:szCs w:val="20"/>
              </w:rPr>
              <w:t>62,6</w:t>
            </w:r>
          </w:p>
        </w:tc>
        <w:tc>
          <w:tcPr>
            <w:tcW w:w="0" w:type="auto"/>
            <w:vAlign w:val="center"/>
          </w:tcPr>
          <w:p w14:paraId="36BF1099" w14:textId="77777777" w:rsidR="008A08FC" w:rsidRPr="00B955B3" w:rsidRDefault="008A08FC" w:rsidP="00C010D5">
            <w:pPr>
              <w:rPr>
                <w:rFonts w:ascii="Arial" w:hAnsi="Arial" w:cs="Arial"/>
                <w:sz w:val="20"/>
                <w:szCs w:val="20"/>
              </w:rPr>
            </w:pPr>
            <w:r w:rsidRPr="00B955B3">
              <w:rPr>
                <w:rFonts w:ascii="Arial" w:hAnsi="Arial" w:cs="Arial"/>
                <w:sz w:val="20"/>
                <w:szCs w:val="20"/>
              </w:rPr>
              <w:t>61,3</w:t>
            </w:r>
          </w:p>
        </w:tc>
        <w:tc>
          <w:tcPr>
            <w:tcW w:w="0" w:type="auto"/>
            <w:vAlign w:val="center"/>
          </w:tcPr>
          <w:p w14:paraId="5AEC80CB" w14:textId="77777777" w:rsidR="008A08FC" w:rsidRPr="00B955B3" w:rsidRDefault="008A08FC" w:rsidP="00C010D5">
            <w:pPr>
              <w:rPr>
                <w:rFonts w:ascii="Arial" w:hAnsi="Arial" w:cs="Arial"/>
                <w:sz w:val="20"/>
                <w:szCs w:val="20"/>
              </w:rPr>
            </w:pPr>
            <w:r w:rsidRPr="00B955B3">
              <w:rPr>
                <w:rFonts w:ascii="Arial" w:hAnsi="Arial" w:cs="Arial"/>
                <w:sz w:val="20"/>
                <w:szCs w:val="20"/>
              </w:rPr>
              <w:t>61,3</w:t>
            </w:r>
          </w:p>
        </w:tc>
        <w:tc>
          <w:tcPr>
            <w:tcW w:w="0" w:type="auto"/>
            <w:vAlign w:val="center"/>
          </w:tcPr>
          <w:p w14:paraId="3E15C2F7" w14:textId="77777777" w:rsidR="008A08FC" w:rsidRPr="00B955B3" w:rsidRDefault="008A08FC" w:rsidP="00C010D5">
            <w:pPr>
              <w:rPr>
                <w:rFonts w:ascii="Arial" w:hAnsi="Arial" w:cs="Arial"/>
                <w:sz w:val="20"/>
                <w:szCs w:val="20"/>
              </w:rPr>
            </w:pPr>
            <w:r w:rsidRPr="00B955B3">
              <w:rPr>
                <w:rFonts w:ascii="Arial" w:hAnsi="Arial" w:cs="Arial"/>
                <w:sz w:val="20"/>
                <w:szCs w:val="20"/>
              </w:rPr>
              <w:t>61,8</w:t>
            </w:r>
          </w:p>
        </w:tc>
        <w:tc>
          <w:tcPr>
            <w:tcW w:w="0" w:type="auto"/>
            <w:vAlign w:val="center"/>
          </w:tcPr>
          <w:p w14:paraId="63E541B0" w14:textId="77777777" w:rsidR="008A08FC" w:rsidRPr="00B955B3" w:rsidRDefault="008A08FC" w:rsidP="00C010D5">
            <w:pPr>
              <w:rPr>
                <w:rFonts w:ascii="Arial" w:hAnsi="Arial" w:cs="Arial"/>
                <w:sz w:val="20"/>
                <w:szCs w:val="20"/>
              </w:rPr>
            </w:pPr>
            <w:r w:rsidRPr="00B955B3">
              <w:rPr>
                <w:rFonts w:ascii="Arial" w:hAnsi="Arial" w:cs="Arial"/>
                <w:sz w:val="20"/>
                <w:szCs w:val="20"/>
              </w:rPr>
              <w:t>62,3</w:t>
            </w:r>
          </w:p>
        </w:tc>
        <w:tc>
          <w:tcPr>
            <w:tcW w:w="0" w:type="auto"/>
            <w:vAlign w:val="center"/>
          </w:tcPr>
          <w:p w14:paraId="6D15F379" w14:textId="77777777" w:rsidR="008A08FC" w:rsidRPr="00B955B3" w:rsidRDefault="008A08FC" w:rsidP="00C010D5">
            <w:pPr>
              <w:rPr>
                <w:rFonts w:ascii="Arial" w:hAnsi="Arial" w:cs="Arial"/>
                <w:sz w:val="20"/>
                <w:szCs w:val="20"/>
              </w:rPr>
            </w:pPr>
            <w:r w:rsidRPr="00B955B3">
              <w:rPr>
                <w:rFonts w:ascii="Arial" w:hAnsi="Arial" w:cs="Arial"/>
                <w:sz w:val="20"/>
                <w:szCs w:val="20"/>
              </w:rPr>
              <w:t>62,2</w:t>
            </w:r>
          </w:p>
        </w:tc>
        <w:tc>
          <w:tcPr>
            <w:tcW w:w="0" w:type="auto"/>
            <w:vAlign w:val="center"/>
          </w:tcPr>
          <w:p w14:paraId="7E2A506E" w14:textId="77777777" w:rsidR="008A08FC" w:rsidRPr="00B955B3" w:rsidRDefault="008A08FC" w:rsidP="00C010D5">
            <w:pPr>
              <w:rPr>
                <w:rFonts w:ascii="Arial" w:hAnsi="Arial" w:cs="Arial"/>
                <w:sz w:val="20"/>
                <w:szCs w:val="20"/>
              </w:rPr>
            </w:pPr>
            <w:r w:rsidRPr="00B955B3">
              <w:rPr>
                <w:rFonts w:ascii="Arial" w:hAnsi="Arial" w:cs="Arial"/>
                <w:sz w:val="20"/>
                <w:szCs w:val="20"/>
              </w:rPr>
              <w:t>63,6</w:t>
            </w:r>
          </w:p>
        </w:tc>
        <w:tc>
          <w:tcPr>
            <w:tcW w:w="0" w:type="auto"/>
            <w:tcBorders>
              <w:right w:val="single" w:sz="4" w:space="0" w:color="auto"/>
            </w:tcBorders>
            <w:vAlign w:val="center"/>
          </w:tcPr>
          <w:p w14:paraId="385C8652"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5099C317"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35DE3840"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w:t>
            </w:r>
          </w:p>
        </w:tc>
        <w:tc>
          <w:tcPr>
            <w:tcW w:w="0" w:type="auto"/>
            <w:tcBorders>
              <w:left w:val="single" w:sz="18" w:space="0" w:color="auto"/>
            </w:tcBorders>
            <w:vAlign w:val="center"/>
          </w:tcPr>
          <w:p w14:paraId="2920C27F"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369F8CC1" w14:textId="77777777" w:rsidTr="00C010D5">
        <w:tc>
          <w:tcPr>
            <w:tcW w:w="0" w:type="auto"/>
            <w:vAlign w:val="center"/>
          </w:tcPr>
          <w:p w14:paraId="67FD048D" w14:textId="77777777" w:rsidR="008A08FC" w:rsidRPr="00B955B3" w:rsidRDefault="008A08FC" w:rsidP="00C010D5">
            <w:pPr>
              <w:rPr>
                <w:rFonts w:ascii="Arial" w:hAnsi="Arial" w:cs="Arial"/>
                <w:b/>
                <w:sz w:val="20"/>
                <w:szCs w:val="20"/>
              </w:rPr>
            </w:pPr>
            <w:r w:rsidRPr="00B955B3">
              <w:rPr>
                <w:rFonts w:ascii="Arial" w:hAnsi="Arial" w:cs="Arial"/>
                <w:b/>
                <w:sz w:val="20"/>
                <w:szCs w:val="20"/>
              </w:rPr>
              <w:t>3.a.5</w:t>
            </w:r>
          </w:p>
        </w:tc>
        <w:tc>
          <w:tcPr>
            <w:tcW w:w="0" w:type="auto"/>
            <w:vAlign w:val="center"/>
          </w:tcPr>
          <w:p w14:paraId="70A48F34"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B-F [%]</w:t>
            </w:r>
          </w:p>
        </w:tc>
        <w:tc>
          <w:tcPr>
            <w:tcW w:w="0" w:type="auto"/>
            <w:vAlign w:val="center"/>
          </w:tcPr>
          <w:p w14:paraId="7416B300" w14:textId="77777777" w:rsidR="008A08FC" w:rsidRPr="00B955B3" w:rsidRDefault="008A08FC" w:rsidP="00C010D5">
            <w:pPr>
              <w:rPr>
                <w:rFonts w:ascii="Arial" w:hAnsi="Arial" w:cs="Arial"/>
                <w:sz w:val="20"/>
                <w:szCs w:val="20"/>
              </w:rPr>
            </w:pPr>
            <w:r w:rsidRPr="00B955B3">
              <w:rPr>
                <w:rFonts w:ascii="Arial" w:hAnsi="Arial" w:cs="Arial"/>
                <w:sz w:val="20"/>
                <w:szCs w:val="20"/>
              </w:rPr>
              <w:t>Stalowa Wola</w:t>
            </w:r>
          </w:p>
        </w:tc>
        <w:tc>
          <w:tcPr>
            <w:tcW w:w="0" w:type="auto"/>
            <w:vAlign w:val="center"/>
          </w:tcPr>
          <w:p w14:paraId="25DE039C"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513D2DD8" w14:textId="77777777" w:rsidR="008A08FC" w:rsidRPr="00B955B3" w:rsidRDefault="008A08FC" w:rsidP="00C010D5">
            <w:pPr>
              <w:rPr>
                <w:rFonts w:ascii="Arial" w:hAnsi="Arial" w:cs="Arial"/>
                <w:sz w:val="20"/>
                <w:szCs w:val="20"/>
              </w:rPr>
            </w:pPr>
            <w:r w:rsidRPr="00B955B3">
              <w:rPr>
                <w:rFonts w:ascii="Arial" w:hAnsi="Arial" w:cs="Arial"/>
                <w:sz w:val="20"/>
                <w:szCs w:val="20"/>
              </w:rPr>
              <w:t>53,9</w:t>
            </w:r>
          </w:p>
        </w:tc>
        <w:tc>
          <w:tcPr>
            <w:tcW w:w="0" w:type="auto"/>
            <w:vAlign w:val="center"/>
          </w:tcPr>
          <w:p w14:paraId="33149DD2" w14:textId="77777777" w:rsidR="008A08FC" w:rsidRPr="00B955B3" w:rsidRDefault="008A08FC" w:rsidP="00C010D5">
            <w:pPr>
              <w:rPr>
                <w:rFonts w:ascii="Arial" w:hAnsi="Arial" w:cs="Arial"/>
                <w:sz w:val="20"/>
                <w:szCs w:val="20"/>
              </w:rPr>
            </w:pPr>
            <w:r w:rsidRPr="00B955B3">
              <w:rPr>
                <w:rFonts w:ascii="Arial" w:hAnsi="Arial" w:cs="Arial"/>
                <w:sz w:val="20"/>
                <w:szCs w:val="20"/>
              </w:rPr>
              <w:t>53,1</w:t>
            </w:r>
          </w:p>
        </w:tc>
        <w:tc>
          <w:tcPr>
            <w:tcW w:w="0" w:type="auto"/>
            <w:vAlign w:val="center"/>
          </w:tcPr>
          <w:p w14:paraId="38F75FC6" w14:textId="77777777" w:rsidR="008A08FC" w:rsidRPr="00B955B3" w:rsidRDefault="008A08FC" w:rsidP="00C010D5">
            <w:pPr>
              <w:rPr>
                <w:rFonts w:ascii="Arial" w:hAnsi="Arial" w:cs="Arial"/>
                <w:sz w:val="20"/>
                <w:szCs w:val="20"/>
              </w:rPr>
            </w:pPr>
            <w:r w:rsidRPr="00B955B3">
              <w:rPr>
                <w:rFonts w:ascii="Arial" w:hAnsi="Arial" w:cs="Arial"/>
                <w:sz w:val="20"/>
                <w:szCs w:val="20"/>
              </w:rPr>
              <w:t>52,3</w:t>
            </w:r>
          </w:p>
        </w:tc>
        <w:tc>
          <w:tcPr>
            <w:tcW w:w="0" w:type="auto"/>
            <w:vAlign w:val="center"/>
          </w:tcPr>
          <w:p w14:paraId="05220AA5" w14:textId="77777777" w:rsidR="008A08FC" w:rsidRPr="00B955B3" w:rsidRDefault="008A08FC" w:rsidP="00C010D5">
            <w:pPr>
              <w:rPr>
                <w:rFonts w:ascii="Arial" w:hAnsi="Arial" w:cs="Arial"/>
                <w:sz w:val="20"/>
                <w:szCs w:val="20"/>
              </w:rPr>
            </w:pPr>
            <w:r w:rsidRPr="00B955B3">
              <w:rPr>
                <w:rFonts w:ascii="Arial" w:hAnsi="Arial" w:cs="Arial"/>
                <w:sz w:val="20"/>
                <w:szCs w:val="20"/>
              </w:rPr>
              <w:t>53,4</w:t>
            </w:r>
          </w:p>
        </w:tc>
        <w:tc>
          <w:tcPr>
            <w:tcW w:w="0" w:type="auto"/>
            <w:vAlign w:val="center"/>
          </w:tcPr>
          <w:p w14:paraId="05FF1C02" w14:textId="77777777" w:rsidR="008A08FC" w:rsidRPr="00B955B3" w:rsidRDefault="008A08FC" w:rsidP="00C010D5">
            <w:pPr>
              <w:rPr>
                <w:rFonts w:ascii="Arial" w:hAnsi="Arial" w:cs="Arial"/>
                <w:sz w:val="20"/>
                <w:szCs w:val="20"/>
              </w:rPr>
            </w:pPr>
            <w:r w:rsidRPr="00B955B3">
              <w:rPr>
                <w:rFonts w:ascii="Arial" w:hAnsi="Arial" w:cs="Arial"/>
                <w:sz w:val="20"/>
                <w:szCs w:val="20"/>
              </w:rPr>
              <w:t>55,6</w:t>
            </w:r>
          </w:p>
        </w:tc>
        <w:tc>
          <w:tcPr>
            <w:tcW w:w="0" w:type="auto"/>
            <w:vAlign w:val="center"/>
          </w:tcPr>
          <w:p w14:paraId="26E237D1" w14:textId="77777777" w:rsidR="008A08FC" w:rsidRPr="00B955B3" w:rsidRDefault="008A08FC" w:rsidP="00C010D5">
            <w:pPr>
              <w:rPr>
                <w:rFonts w:ascii="Arial" w:hAnsi="Arial" w:cs="Arial"/>
                <w:sz w:val="20"/>
                <w:szCs w:val="20"/>
              </w:rPr>
            </w:pPr>
            <w:r w:rsidRPr="00B955B3">
              <w:rPr>
                <w:rFonts w:ascii="Arial" w:hAnsi="Arial" w:cs="Arial"/>
                <w:sz w:val="20"/>
                <w:szCs w:val="20"/>
              </w:rPr>
              <w:t>55,0</w:t>
            </w:r>
          </w:p>
        </w:tc>
        <w:tc>
          <w:tcPr>
            <w:tcW w:w="0" w:type="auto"/>
            <w:vAlign w:val="center"/>
          </w:tcPr>
          <w:p w14:paraId="4F842484" w14:textId="77777777" w:rsidR="008A08FC" w:rsidRPr="00B955B3" w:rsidRDefault="008A08FC" w:rsidP="00C010D5">
            <w:pPr>
              <w:rPr>
                <w:rFonts w:ascii="Arial" w:hAnsi="Arial" w:cs="Arial"/>
                <w:sz w:val="20"/>
                <w:szCs w:val="20"/>
              </w:rPr>
            </w:pPr>
            <w:r w:rsidRPr="00B955B3">
              <w:rPr>
                <w:rFonts w:ascii="Arial" w:hAnsi="Arial" w:cs="Arial"/>
                <w:sz w:val="20"/>
                <w:szCs w:val="20"/>
              </w:rPr>
              <w:t>53,6</w:t>
            </w:r>
          </w:p>
        </w:tc>
        <w:tc>
          <w:tcPr>
            <w:tcW w:w="0" w:type="auto"/>
            <w:vAlign w:val="center"/>
          </w:tcPr>
          <w:p w14:paraId="1B79C2C2" w14:textId="77777777" w:rsidR="008A08FC" w:rsidRPr="00B955B3" w:rsidRDefault="008A08FC" w:rsidP="00C010D5">
            <w:pPr>
              <w:rPr>
                <w:rFonts w:ascii="Arial" w:hAnsi="Arial" w:cs="Arial"/>
                <w:sz w:val="20"/>
                <w:szCs w:val="20"/>
              </w:rPr>
            </w:pPr>
            <w:r w:rsidRPr="00B955B3">
              <w:rPr>
                <w:rFonts w:ascii="Arial" w:hAnsi="Arial" w:cs="Arial"/>
                <w:sz w:val="20"/>
                <w:szCs w:val="20"/>
              </w:rPr>
              <w:t>54,5</w:t>
            </w:r>
          </w:p>
        </w:tc>
        <w:tc>
          <w:tcPr>
            <w:tcW w:w="0" w:type="auto"/>
            <w:tcBorders>
              <w:right w:val="single" w:sz="4" w:space="0" w:color="auto"/>
            </w:tcBorders>
            <w:vAlign w:val="center"/>
          </w:tcPr>
          <w:p w14:paraId="2931480C"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62A5B758"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0A7793A6" w14:textId="77777777" w:rsidR="008A08FC" w:rsidRPr="00B955B3" w:rsidRDefault="008A08FC" w:rsidP="00C010D5">
            <w:pPr>
              <w:rPr>
                <w:rFonts w:ascii="Arial" w:hAnsi="Arial" w:cs="Arial"/>
                <w:sz w:val="20"/>
                <w:szCs w:val="20"/>
              </w:rPr>
            </w:pPr>
            <w:r w:rsidRPr="00B955B3">
              <w:rPr>
                <w:rFonts w:ascii="Arial" w:hAnsi="Arial" w:cs="Arial"/>
                <w:sz w:val="20"/>
                <w:szCs w:val="20"/>
              </w:rPr>
              <w:t>utrzymanie</w:t>
            </w:r>
          </w:p>
        </w:tc>
        <w:tc>
          <w:tcPr>
            <w:tcW w:w="0" w:type="auto"/>
            <w:tcBorders>
              <w:left w:val="single" w:sz="18" w:space="0" w:color="auto"/>
            </w:tcBorders>
            <w:vAlign w:val="center"/>
          </w:tcPr>
          <w:p w14:paraId="2867F144"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664D6BE" w14:textId="77777777" w:rsidTr="00C010D5">
        <w:tc>
          <w:tcPr>
            <w:tcW w:w="0" w:type="auto"/>
            <w:vAlign w:val="center"/>
          </w:tcPr>
          <w:p w14:paraId="21E793CB" w14:textId="77777777" w:rsidR="008A08FC" w:rsidRPr="00B955B3" w:rsidRDefault="008A08FC" w:rsidP="00C010D5">
            <w:pPr>
              <w:rPr>
                <w:rFonts w:ascii="Arial" w:hAnsi="Arial" w:cs="Arial"/>
                <w:b/>
                <w:sz w:val="20"/>
                <w:szCs w:val="20"/>
              </w:rPr>
            </w:pPr>
            <w:r w:rsidRPr="00B955B3">
              <w:rPr>
                <w:rFonts w:ascii="Arial" w:hAnsi="Arial" w:cs="Arial"/>
                <w:b/>
                <w:sz w:val="20"/>
                <w:szCs w:val="20"/>
              </w:rPr>
              <w:t>3.a.6</w:t>
            </w:r>
          </w:p>
        </w:tc>
        <w:tc>
          <w:tcPr>
            <w:tcW w:w="0" w:type="auto"/>
            <w:vAlign w:val="center"/>
          </w:tcPr>
          <w:p w14:paraId="4C1D97C1"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Odsetek pracujących w sekcjach B-F w ogólnej </w:t>
            </w:r>
            <w:r w:rsidRPr="00B955B3">
              <w:rPr>
                <w:rFonts w:ascii="Arial" w:hAnsi="Arial" w:cs="Arial"/>
                <w:sz w:val="20"/>
                <w:szCs w:val="20"/>
              </w:rPr>
              <w:lastRenderedPageBreak/>
              <w:t>liczbie pracujących w miastach subregionalnych [%] - Tarnobrzeg</w:t>
            </w:r>
          </w:p>
        </w:tc>
        <w:tc>
          <w:tcPr>
            <w:tcW w:w="0" w:type="auto"/>
            <w:vAlign w:val="center"/>
          </w:tcPr>
          <w:p w14:paraId="2653AC1E"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Tarnobrzeg</w:t>
            </w:r>
          </w:p>
        </w:tc>
        <w:tc>
          <w:tcPr>
            <w:tcW w:w="0" w:type="auto"/>
            <w:vAlign w:val="center"/>
          </w:tcPr>
          <w:p w14:paraId="72FECF0A"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3459B229" w14:textId="77777777" w:rsidR="008A08FC" w:rsidRPr="00B955B3" w:rsidRDefault="008A08FC" w:rsidP="00C010D5">
            <w:pPr>
              <w:rPr>
                <w:rFonts w:ascii="Arial" w:hAnsi="Arial" w:cs="Arial"/>
                <w:sz w:val="20"/>
                <w:szCs w:val="20"/>
              </w:rPr>
            </w:pPr>
            <w:r w:rsidRPr="00B955B3">
              <w:rPr>
                <w:rFonts w:ascii="Arial" w:hAnsi="Arial" w:cs="Arial"/>
                <w:sz w:val="20"/>
                <w:szCs w:val="20"/>
              </w:rPr>
              <w:t>29,4</w:t>
            </w:r>
          </w:p>
        </w:tc>
        <w:tc>
          <w:tcPr>
            <w:tcW w:w="0" w:type="auto"/>
            <w:vAlign w:val="center"/>
          </w:tcPr>
          <w:p w14:paraId="7014AEBA" w14:textId="77777777" w:rsidR="008A08FC" w:rsidRPr="00B955B3" w:rsidRDefault="008A08FC" w:rsidP="00C010D5">
            <w:pPr>
              <w:rPr>
                <w:rFonts w:ascii="Arial" w:hAnsi="Arial" w:cs="Arial"/>
                <w:sz w:val="20"/>
                <w:szCs w:val="20"/>
              </w:rPr>
            </w:pPr>
            <w:r w:rsidRPr="00B955B3">
              <w:rPr>
                <w:rFonts w:ascii="Arial" w:hAnsi="Arial" w:cs="Arial"/>
                <w:sz w:val="20"/>
                <w:szCs w:val="20"/>
              </w:rPr>
              <w:t>28,2</w:t>
            </w:r>
          </w:p>
        </w:tc>
        <w:tc>
          <w:tcPr>
            <w:tcW w:w="0" w:type="auto"/>
            <w:vAlign w:val="center"/>
          </w:tcPr>
          <w:p w14:paraId="647FFB9F" w14:textId="77777777" w:rsidR="008A08FC" w:rsidRPr="00B955B3" w:rsidRDefault="008A08FC" w:rsidP="00C010D5">
            <w:pPr>
              <w:rPr>
                <w:rFonts w:ascii="Arial" w:hAnsi="Arial" w:cs="Arial"/>
                <w:sz w:val="20"/>
                <w:szCs w:val="20"/>
              </w:rPr>
            </w:pPr>
            <w:r w:rsidRPr="00B955B3">
              <w:rPr>
                <w:rFonts w:ascii="Arial" w:hAnsi="Arial" w:cs="Arial"/>
                <w:sz w:val="20"/>
                <w:szCs w:val="20"/>
              </w:rPr>
              <w:t>28,0</w:t>
            </w:r>
          </w:p>
        </w:tc>
        <w:tc>
          <w:tcPr>
            <w:tcW w:w="0" w:type="auto"/>
            <w:vAlign w:val="center"/>
          </w:tcPr>
          <w:p w14:paraId="1CE4EBE3"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153A373D"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7565D57B" w14:textId="77777777" w:rsidR="008A08FC" w:rsidRPr="00B955B3" w:rsidRDefault="008A08FC" w:rsidP="00C010D5">
            <w:pPr>
              <w:rPr>
                <w:rFonts w:ascii="Arial" w:hAnsi="Arial" w:cs="Arial"/>
                <w:sz w:val="20"/>
                <w:szCs w:val="20"/>
              </w:rPr>
            </w:pPr>
            <w:r w:rsidRPr="00B955B3">
              <w:rPr>
                <w:rFonts w:ascii="Arial" w:hAnsi="Arial" w:cs="Arial"/>
                <w:sz w:val="20"/>
                <w:szCs w:val="20"/>
              </w:rPr>
              <w:t>23,6</w:t>
            </w:r>
          </w:p>
        </w:tc>
        <w:tc>
          <w:tcPr>
            <w:tcW w:w="0" w:type="auto"/>
            <w:vAlign w:val="center"/>
          </w:tcPr>
          <w:p w14:paraId="5EBBC3F9" w14:textId="77777777" w:rsidR="008A08FC" w:rsidRPr="00B955B3" w:rsidRDefault="008A08FC" w:rsidP="00C010D5">
            <w:pPr>
              <w:rPr>
                <w:rFonts w:ascii="Arial" w:hAnsi="Arial" w:cs="Arial"/>
                <w:sz w:val="20"/>
                <w:szCs w:val="20"/>
              </w:rPr>
            </w:pPr>
            <w:r w:rsidRPr="00B955B3">
              <w:rPr>
                <w:rFonts w:ascii="Arial" w:hAnsi="Arial" w:cs="Arial"/>
                <w:sz w:val="20"/>
                <w:szCs w:val="20"/>
              </w:rPr>
              <w:t>23,1</w:t>
            </w:r>
          </w:p>
        </w:tc>
        <w:tc>
          <w:tcPr>
            <w:tcW w:w="0" w:type="auto"/>
            <w:vAlign w:val="center"/>
          </w:tcPr>
          <w:p w14:paraId="6459FDB3" w14:textId="77777777" w:rsidR="008A08FC" w:rsidRPr="00B955B3" w:rsidRDefault="008A08FC" w:rsidP="00C010D5">
            <w:pPr>
              <w:rPr>
                <w:rFonts w:ascii="Arial" w:hAnsi="Arial" w:cs="Arial"/>
                <w:sz w:val="20"/>
                <w:szCs w:val="20"/>
              </w:rPr>
            </w:pPr>
            <w:r w:rsidRPr="00B955B3">
              <w:rPr>
                <w:rFonts w:ascii="Arial" w:hAnsi="Arial" w:cs="Arial"/>
                <w:sz w:val="20"/>
                <w:szCs w:val="20"/>
              </w:rPr>
              <w:t>24,9</w:t>
            </w:r>
          </w:p>
        </w:tc>
        <w:tc>
          <w:tcPr>
            <w:tcW w:w="0" w:type="auto"/>
            <w:tcBorders>
              <w:right w:val="single" w:sz="4" w:space="0" w:color="auto"/>
            </w:tcBorders>
            <w:vAlign w:val="center"/>
          </w:tcPr>
          <w:p w14:paraId="6B66987D"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59F4D2CB"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2047986E"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75AF6FE7"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FEF4B7A" w14:textId="77777777" w:rsidTr="00C010D5">
        <w:tc>
          <w:tcPr>
            <w:tcW w:w="0" w:type="auto"/>
            <w:vAlign w:val="center"/>
          </w:tcPr>
          <w:p w14:paraId="458F3188" w14:textId="77777777" w:rsidR="008A08FC" w:rsidRPr="00B955B3" w:rsidRDefault="008A08FC" w:rsidP="00C010D5">
            <w:pPr>
              <w:rPr>
                <w:rFonts w:ascii="Arial" w:hAnsi="Arial" w:cs="Arial"/>
                <w:b/>
                <w:sz w:val="20"/>
                <w:szCs w:val="20"/>
              </w:rPr>
            </w:pPr>
            <w:r w:rsidRPr="00B955B3">
              <w:rPr>
                <w:rFonts w:ascii="Arial" w:hAnsi="Arial" w:cs="Arial"/>
                <w:b/>
                <w:sz w:val="20"/>
                <w:szCs w:val="20"/>
              </w:rPr>
              <w:t>3.b.1</w:t>
            </w:r>
          </w:p>
        </w:tc>
        <w:tc>
          <w:tcPr>
            <w:tcW w:w="0" w:type="auto"/>
            <w:vAlign w:val="center"/>
          </w:tcPr>
          <w:p w14:paraId="216C0793"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G-J [%]</w:t>
            </w:r>
          </w:p>
        </w:tc>
        <w:tc>
          <w:tcPr>
            <w:tcW w:w="0" w:type="auto"/>
            <w:vAlign w:val="center"/>
          </w:tcPr>
          <w:p w14:paraId="486B4BB9" w14:textId="77777777" w:rsidR="008A08FC" w:rsidRPr="00B955B3" w:rsidRDefault="008A08FC" w:rsidP="00C010D5">
            <w:pPr>
              <w:rPr>
                <w:rFonts w:ascii="Arial" w:hAnsi="Arial" w:cs="Arial"/>
                <w:sz w:val="20"/>
                <w:szCs w:val="20"/>
              </w:rPr>
            </w:pPr>
            <w:r w:rsidRPr="00B955B3">
              <w:rPr>
                <w:rFonts w:ascii="Arial" w:hAnsi="Arial" w:cs="Arial"/>
                <w:sz w:val="20"/>
                <w:szCs w:val="20"/>
              </w:rPr>
              <w:t>podkarpackie</w:t>
            </w:r>
          </w:p>
        </w:tc>
        <w:tc>
          <w:tcPr>
            <w:tcW w:w="0" w:type="auto"/>
            <w:vAlign w:val="center"/>
          </w:tcPr>
          <w:p w14:paraId="5744D052"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05F8CB02" w14:textId="77777777" w:rsidR="008A08FC" w:rsidRPr="00B955B3" w:rsidRDefault="008A08FC" w:rsidP="00C010D5">
            <w:pPr>
              <w:rPr>
                <w:rFonts w:ascii="Arial" w:hAnsi="Arial" w:cs="Arial"/>
                <w:sz w:val="20"/>
                <w:szCs w:val="20"/>
              </w:rPr>
            </w:pPr>
            <w:r w:rsidRPr="00B955B3">
              <w:rPr>
                <w:rFonts w:ascii="Arial" w:hAnsi="Arial" w:cs="Arial"/>
                <w:sz w:val="20"/>
                <w:szCs w:val="20"/>
              </w:rPr>
              <w:t>18,3</w:t>
            </w:r>
          </w:p>
        </w:tc>
        <w:tc>
          <w:tcPr>
            <w:tcW w:w="0" w:type="auto"/>
            <w:vAlign w:val="center"/>
          </w:tcPr>
          <w:p w14:paraId="3490D0D0" w14:textId="77777777" w:rsidR="008A08FC" w:rsidRPr="00B955B3" w:rsidRDefault="008A08FC" w:rsidP="00C010D5">
            <w:pPr>
              <w:rPr>
                <w:rFonts w:ascii="Arial" w:hAnsi="Arial" w:cs="Arial"/>
                <w:sz w:val="20"/>
                <w:szCs w:val="20"/>
              </w:rPr>
            </w:pPr>
            <w:r w:rsidRPr="00B955B3">
              <w:rPr>
                <w:rFonts w:ascii="Arial" w:hAnsi="Arial" w:cs="Arial"/>
                <w:sz w:val="20"/>
                <w:szCs w:val="20"/>
              </w:rPr>
              <w:t>17,7</w:t>
            </w:r>
          </w:p>
        </w:tc>
        <w:tc>
          <w:tcPr>
            <w:tcW w:w="0" w:type="auto"/>
            <w:vAlign w:val="center"/>
          </w:tcPr>
          <w:p w14:paraId="32A7812C" w14:textId="77777777" w:rsidR="008A08FC" w:rsidRPr="00B955B3" w:rsidRDefault="008A08FC" w:rsidP="00C010D5">
            <w:pPr>
              <w:rPr>
                <w:rFonts w:ascii="Arial" w:hAnsi="Arial" w:cs="Arial"/>
                <w:sz w:val="20"/>
                <w:szCs w:val="20"/>
              </w:rPr>
            </w:pPr>
            <w:r w:rsidRPr="00B955B3">
              <w:rPr>
                <w:rFonts w:ascii="Arial" w:hAnsi="Arial" w:cs="Arial"/>
                <w:sz w:val="20"/>
                <w:szCs w:val="20"/>
              </w:rPr>
              <w:t>17,5</w:t>
            </w:r>
          </w:p>
        </w:tc>
        <w:tc>
          <w:tcPr>
            <w:tcW w:w="0" w:type="auto"/>
            <w:vAlign w:val="center"/>
          </w:tcPr>
          <w:p w14:paraId="5F134502" w14:textId="77777777" w:rsidR="008A08FC" w:rsidRPr="00B955B3" w:rsidRDefault="008A08FC" w:rsidP="00C010D5">
            <w:pPr>
              <w:rPr>
                <w:rFonts w:ascii="Arial" w:hAnsi="Arial" w:cs="Arial"/>
                <w:sz w:val="20"/>
                <w:szCs w:val="20"/>
              </w:rPr>
            </w:pPr>
            <w:r w:rsidRPr="00B955B3">
              <w:rPr>
                <w:rFonts w:ascii="Arial" w:hAnsi="Arial" w:cs="Arial"/>
                <w:sz w:val="20"/>
                <w:szCs w:val="20"/>
              </w:rPr>
              <w:t>17,6</w:t>
            </w:r>
          </w:p>
        </w:tc>
        <w:tc>
          <w:tcPr>
            <w:tcW w:w="0" w:type="auto"/>
            <w:vAlign w:val="center"/>
          </w:tcPr>
          <w:p w14:paraId="014B3745" w14:textId="77777777" w:rsidR="008A08FC" w:rsidRPr="00B955B3" w:rsidRDefault="008A08FC" w:rsidP="00C010D5">
            <w:pPr>
              <w:rPr>
                <w:rFonts w:ascii="Arial" w:hAnsi="Arial" w:cs="Arial"/>
                <w:sz w:val="20"/>
                <w:szCs w:val="20"/>
              </w:rPr>
            </w:pPr>
            <w:r w:rsidRPr="00B955B3">
              <w:rPr>
                <w:rFonts w:ascii="Arial" w:hAnsi="Arial" w:cs="Arial"/>
                <w:sz w:val="20"/>
                <w:szCs w:val="20"/>
              </w:rPr>
              <w:t>17,9</w:t>
            </w:r>
          </w:p>
        </w:tc>
        <w:tc>
          <w:tcPr>
            <w:tcW w:w="0" w:type="auto"/>
            <w:vAlign w:val="center"/>
          </w:tcPr>
          <w:p w14:paraId="3D9407DE" w14:textId="77777777" w:rsidR="008A08FC" w:rsidRPr="00B955B3" w:rsidRDefault="008A08FC" w:rsidP="00C010D5">
            <w:pPr>
              <w:rPr>
                <w:rFonts w:ascii="Arial" w:hAnsi="Arial" w:cs="Arial"/>
                <w:sz w:val="20"/>
                <w:szCs w:val="20"/>
              </w:rPr>
            </w:pPr>
            <w:r w:rsidRPr="00B955B3">
              <w:rPr>
                <w:rFonts w:ascii="Arial" w:hAnsi="Arial" w:cs="Arial"/>
                <w:sz w:val="20"/>
                <w:szCs w:val="20"/>
              </w:rPr>
              <w:t>18,1</w:t>
            </w:r>
          </w:p>
        </w:tc>
        <w:tc>
          <w:tcPr>
            <w:tcW w:w="0" w:type="auto"/>
            <w:vAlign w:val="center"/>
          </w:tcPr>
          <w:p w14:paraId="72FE9328" w14:textId="77777777" w:rsidR="008A08FC" w:rsidRPr="00B955B3" w:rsidRDefault="008A08FC" w:rsidP="00C010D5">
            <w:pPr>
              <w:rPr>
                <w:rFonts w:ascii="Arial" w:hAnsi="Arial" w:cs="Arial"/>
                <w:sz w:val="20"/>
                <w:szCs w:val="20"/>
              </w:rPr>
            </w:pPr>
            <w:r w:rsidRPr="00B955B3">
              <w:rPr>
                <w:rFonts w:ascii="Arial" w:hAnsi="Arial" w:cs="Arial"/>
                <w:sz w:val="20"/>
                <w:szCs w:val="20"/>
              </w:rPr>
              <w:t>18,2</w:t>
            </w:r>
          </w:p>
        </w:tc>
        <w:tc>
          <w:tcPr>
            <w:tcW w:w="0" w:type="auto"/>
            <w:vAlign w:val="center"/>
          </w:tcPr>
          <w:p w14:paraId="2B606416" w14:textId="77777777" w:rsidR="008A08FC" w:rsidRPr="00B955B3" w:rsidRDefault="008A08FC" w:rsidP="00C010D5">
            <w:pPr>
              <w:rPr>
                <w:rFonts w:ascii="Arial" w:hAnsi="Arial" w:cs="Arial"/>
                <w:sz w:val="20"/>
                <w:szCs w:val="20"/>
              </w:rPr>
            </w:pPr>
            <w:r w:rsidRPr="00B955B3">
              <w:rPr>
                <w:rFonts w:ascii="Arial" w:hAnsi="Arial" w:cs="Arial"/>
                <w:sz w:val="20"/>
                <w:szCs w:val="20"/>
              </w:rPr>
              <w:t>18,1</w:t>
            </w:r>
          </w:p>
        </w:tc>
        <w:tc>
          <w:tcPr>
            <w:tcW w:w="0" w:type="auto"/>
            <w:tcBorders>
              <w:right w:val="single" w:sz="4" w:space="0" w:color="auto"/>
            </w:tcBorders>
            <w:vAlign w:val="center"/>
          </w:tcPr>
          <w:p w14:paraId="2BEC71E4" w14:textId="77777777" w:rsidR="008A08FC" w:rsidRPr="00B955B3" w:rsidRDefault="008A08FC" w:rsidP="00C010D5">
            <w:pPr>
              <w:rPr>
                <w:rFonts w:ascii="Arial" w:hAnsi="Arial" w:cs="Arial"/>
                <w:sz w:val="20"/>
                <w:szCs w:val="20"/>
              </w:rPr>
            </w:pPr>
            <w:r w:rsidRPr="00B955B3">
              <w:rPr>
                <w:rFonts w:ascii="Arial" w:hAnsi="Arial" w:cs="Arial"/>
                <w:sz w:val="20"/>
                <w:szCs w:val="20"/>
              </w:rPr>
              <w:t>18,3</w:t>
            </w:r>
          </w:p>
        </w:tc>
        <w:tc>
          <w:tcPr>
            <w:tcW w:w="0" w:type="auto"/>
            <w:tcBorders>
              <w:left w:val="single" w:sz="4" w:space="0" w:color="auto"/>
              <w:right w:val="single" w:sz="18" w:space="0" w:color="auto"/>
            </w:tcBorders>
            <w:vAlign w:val="center"/>
          </w:tcPr>
          <w:p w14:paraId="28D9FFC3"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4E359DB4"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18" w:space="0" w:color="auto"/>
            </w:tcBorders>
            <w:vAlign w:val="center"/>
          </w:tcPr>
          <w:p w14:paraId="79EFCF44"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31164AD7" w14:textId="77777777" w:rsidTr="00C010D5">
        <w:tc>
          <w:tcPr>
            <w:tcW w:w="0" w:type="auto"/>
            <w:vAlign w:val="center"/>
          </w:tcPr>
          <w:p w14:paraId="1A2F7731" w14:textId="77777777" w:rsidR="008A08FC" w:rsidRPr="00B955B3" w:rsidRDefault="008A08FC" w:rsidP="00C010D5">
            <w:pPr>
              <w:rPr>
                <w:rFonts w:ascii="Arial" w:hAnsi="Arial" w:cs="Arial"/>
                <w:b/>
                <w:sz w:val="20"/>
                <w:szCs w:val="20"/>
              </w:rPr>
            </w:pPr>
            <w:r w:rsidRPr="00B955B3">
              <w:rPr>
                <w:rFonts w:ascii="Arial" w:hAnsi="Arial" w:cs="Arial"/>
                <w:b/>
                <w:sz w:val="20"/>
                <w:szCs w:val="20"/>
              </w:rPr>
              <w:t>3.b.2</w:t>
            </w:r>
          </w:p>
        </w:tc>
        <w:tc>
          <w:tcPr>
            <w:tcW w:w="0" w:type="auto"/>
            <w:vAlign w:val="center"/>
          </w:tcPr>
          <w:p w14:paraId="29FC4D9F"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G-J [%]</w:t>
            </w:r>
          </w:p>
        </w:tc>
        <w:tc>
          <w:tcPr>
            <w:tcW w:w="0" w:type="auto"/>
            <w:vAlign w:val="center"/>
          </w:tcPr>
          <w:p w14:paraId="4F3A96CA" w14:textId="77777777" w:rsidR="008A08FC" w:rsidRPr="00B955B3" w:rsidRDefault="008A08FC" w:rsidP="00C010D5">
            <w:pPr>
              <w:rPr>
                <w:rFonts w:ascii="Arial" w:hAnsi="Arial" w:cs="Arial"/>
                <w:sz w:val="20"/>
                <w:szCs w:val="20"/>
              </w:rPr>
            </w:pPr>
            <w:r w:rsidRPr="00B955B3">
              <w:rPr>
                <w:rFonts w:ascii="Arial" w:hAnsi="Arial" w:cs="Arial"/>
                <w:sz w:val="20"/>
                <w:szCs w:val="20"/>
              </w:rPr>
              <w:t>Krosno</w:t>
            </w:r>
          </w:p>
        </w:tc>
        <w:tc>
          <w:tcPr>
            <w:tcW w:w="0" w:type="auto"/>
            <w:vAlign w:val="center"/>
          </w:tcPr>
          <w:p w14:paraId="15B7AEE8"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42BDC6DC" w14:textId="77777777" w:rsidR="008A08FC" w:rsidRPr="00B955B3" w:rsidRDefault="008A08FC" w:rsidP="00C010D5">
            <w:pPr>
              <w:rPr>
                <w:rFonts w:ascii="Arial" w:hAnsi="Arial" w:cs="Arial"/>
                <w:sz w:val="20"/>
                <w:szCs w:val="20"/>
              </w:rPr>
            </w:pPr>
            <w:r w:rsidRPr="00B955B3">
              <w:rPr>
                <w:rFonts w:ascii="Arial" w:hAnsi="Arial" w:cs="Arial"/>
                <w:sz w:val="20"/>
                <w:szCs w:val="20"/>
              </w:rPr>
              <w:t>27,3</w:t>
            </w:r>
          </w:p>
        </w:tc>
        <w:tc>
          <w:tcPr>
            <w:tcW w:w="0" w:type="auto"/>
            <w:vAlign w:val="center"/>
          </w:tcPr>
          <w:p w14:paraId="0582B1D4" w14:textId="77777777" w:rsidR="008A08FC" w:rsidRPr="00B955B3" w:rsidRDefault="008A08FC" w:rsidP="00C010D5">
            <w:pPr>
              <w:rPr>
                <w:rFonts w:ascii="Arial" w:hAnsi="Arial" w:cs="Arial"/>
                <w:sz w:val="20"/>
                <w:szCs w:val="20"/>
              </w:rPr>
            </w:pPr>
            <w:r w:rsidRPr="00B955B3">
              <w:rPr>
                <w:rFonts w:ascii="Arial" w:hAnsi="Arial" w:cs="Arial"/>
                <w:sz w:val="20"/>
                <w:szCs w:val="20"/>
              </w:rPr>
              <w:t>26,0</w:t>
            </w:r>
          </w:p>
        </w:tc>
        <w:tc>
          <w:tcPr>
            <w:tcW w:w="0" w:type="auto"/>
            <w:vAlign w:val="center"/>
          </w:tcPr>
          <w:p w14:paraId="01ECC592" w14:textId="77777777" w:rsidR="008A08FC" w:rsidRPr="00B955B3" w:rsidRDefault="008A08FC" w:rsidP="00C010D5">
            <w:pPr>
              <w:rPr>
                <w:rFonts w:ascii="Arial" w:hAnsi="Arial" w:cs="Arial"/>
                <w:sz w:val="20"/>
                <w:szCs w:val="20"/>
              </w:rPr>
            </w:pPr>
            <w:r w:rsidRPr="00B955B3">
              <w:rPr>
                <w:rFonts w:ascii="Arial" w:hAnsi="Arial" w:cs="Arial"/>
                <w:sz w:val="20"/>
                <w:szCs w:val="20"/>
              </w:rPr>
              <w:t>23,3</w:t>
            </w:r>
          </w:p>
        </w:tc>
        <w:tc>
          <w:tcPr>
            <w:tcW w:w="0" w:type="auto"/>
            <w:vAlign w:val="center"/>
          </w:tcPr>
          <w:p w14:paraId="73642450" w14:textId="77777777" w:rsidR="008A08FC" w:rsidRPr="00B955B3" w:rsidRDefault="008A08FC" w:rsidP="00C010D5">
            <w:pPr>
              <w:rPr>
                <w:rFonts w:ascii="Arial" w:hAnsi="Arial" w:cs="Arial"/>
                <w:sz w:val="20"/>
                <w:szCs w:val="20"/>
              </w:rPr>
            </w:pPr>
            <w:r w:rsidRPr="00B955B3">
              <w:rPr>
                <w:rFonts w:ascii="Arial" w:hAnsi="Arial" w:cs="Arial"/>
                <w:sz w:val="20"/>
                <w:szCs w:val="20"/>
              </w:rPr>
              <w:t>22,8</w:t>
            </w:r>
          </w:p>
        </w:tc>
        <w:tc>
          <w:tcPr>
            <w:tcW w:w="0" w:type="auto"/>
            <w:vAlign w:val="center"/>
          </w:tcPr>
          <w:p w14:paraId="63D20CB2" w14:textId="77777777" w:rsidR="008A08FC" w:rsidRPr="00B955B3" w:rsidRDefault="008A08FC" w:rsidP="00C010D5">
            <w:pPr>
              <w:rPr>
                <w:rFonts w:ascii="Arial" w:hAnsi="Arial" w:cs="Arial"/>
                <w:sz w:val="20"/>
                <w:szCs w:val="20"/>
              </w:rPr>
            </w:pPr>
            <w:r w:rsidRPr="00B955B3">
              <w:rPr>
                <w:rFonts w:ascii="Arial" w:hAnsi="Arial" w:cs="Arial"/>
                <w:sz w:val="20"/>
                <w:szCs w:val="20"/>
              </w:rPr>
              <w:t>22,1</w:t>
            </w:r>
          </w:p>
        </w:tc>
        <w:tc>
          <w:tcPr>
            <w:tcW w:w="0" w:type="auto"/>
            <w:vAlign w:val="center"/>
          </w:tcPr>
          <w:p w14:paraId="0C3DEE58" w14:textId="77777777" w:rsidR="008A08FC" w:rsidRPr="00B955B3" w:rsidRDefault="008A08FC" w:rsidP="00C010D5">
            <w:pPr>
              <w:rPr>
                <w:rFonts w:ascii="Arial" w:hAnsi="Arial" w:cs="Arial"/>
                <w:sz w:val="20"/>
                <w:szCs w:val="20"/>
              </w:rPr>
            </w:pPr>
            <w:r w:rsidRPr="00B955B3">
              <w:rPr>
                <w:rFonts w:ascii="Arial" w:hAnsi="Arial" w:cs="Arial"/>
                <w:sz w:val="20"/>
                <w:szCs w:val="20"/>
              </w:rPr>
              <w:t>22,5</w:t>
            </w:r>
          </w:p>
        </w:tc>
        <w:tc>
          <w:tcPr>
            <w:tcW w:w="0" w:type="auto"/>
            <w:vAlign w:val="center"/>
          </w:tcPr>
          <w:p w14:paraId="3EED6C1A" w14:textId="77777777" w:rsidR="008A08FC" w:rsidRPr="00B955B3" w:rsidRDefault="008A08FC" w:rsidP="00C010D5">
            <w:pPr>
              <w:rPr>
                <w:rFonts w:ascii="Arial" w:hAnsi="Arial" w:cs="Arial"/>
                <w:sz w:val="20"/>
                <w:szCs w:val="20"/>
              </w:rPr>
            </w:pPr>
            <w:r w:rsidRPr="00B955B3">
              <w:rPr>
                <w:rFonts w:ascii="Arial" w:hAnsi="Arial" w:cs="Arial"/>
                <w:sz w:val="20"/>
                <w:szCs w:val="20"/>
              </w:rPr>
              <w:t>18,9</w:t>
            </w:r>
          </w:p>
        </w:tc>
        <w:tc>
          <w:tcPr>
            <w:tcW w:w="0" w:type="auto"/>
            <w:vAlign w:val="center"/>
          </w:tcPr>
          <w:p w14:paraId="3558FBE2" w14:textId="77777777" w:rsidR="008A08FC" w:rsidRPr="00B955B3" w:rsidRDefault="008A08FC" w:rsidP="00C010D5">
            <w:pPr>
              <w:rPr>
                <w:rFonts w:ascii="Arial" w:hAnsi="Arial" w:cs="Arial"/>
                <w:sz w:val="20"/>
                <w:szCs w:val="20"/>
              </w:rPr>
            </w:pPr>
            <w:r w:rsidRPr="00B955B3">
              <w:rPr>
                <w:rFonts w:ascii="Arial" w:hAnsi="Arial" w:cs="Arial"/>
                <w:sz w:val="20"/>
                <w:szCs w:val="20"/>
              </w:rPr>
              <w:t>19,6</w:t>
            </w:r>
          </w:p>
        </w:tc>
        <w:tc>
          <w:tcPr>
            <w:tcW w:w="0" w:type="auto"/>
            <w:tcBorders>
              <w:right w:val="single" w:sz="4" w:space="0" w:color="auto"/>
            </w:tcBorders>
            <w:vAlign w:val="center"/>
          </w:tcPr>
          <w:p w14:paraId="31C3F028"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44E10D51"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08C8ADA7" w14:textId="77777777" w:rsidR="008A08FC" w:rsidRPr="00B955B3" w:rsidRDefault="008A08FC" w:rsidP="00C010D5">
            <w:pPr>
              <w:rPr>
                <w:rFonts w:ascii="Arial" w:hAnsi="Arial" w:cs="Arial"/>
                <w:sz w:val="20"/>
                <w:szCs w:val="20"/>
              </w:rPr>
            </w:pPr>
            <w:r w:rsidRPr="00B955B3">
              <w:rPr>
                <w:rFonts w:ascii="Arial" w:hAnsi="Arial" w:cs="Arial"/>
                <w:sz w:val="20"/>
                <w:szCs w:val="20"/>
              </w:rPr>
              <w:t>spadek</w:t>
            </w:r>
          </w:p>
        </w:tc>
        <w:tc>
          <w:tcPr>
            <w:tcW w:w="0" w:type="auto"/>
            <w:tcBorders>
              <w:left w:val="single" w:sz="18" w:space="0" w:color="auto"/>
            </w:tcBorders>
            <w:vAlign w:val="center"/>
          </w:tcPr>
          <w:p w14:paraId="15BA8F40"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5B1C3744" w14:textId="77777777" w:rsidTr="00C010D5">
        <w:tc>
          <w:tcPr>
            <w:tcW w:w="0" w:type="auto"/>
            <w:vAlign w:val="center"/>
          </w:tcPr>
          <w:p w14:paraId="3F41E39C" w14:textId="77777777" w:rsidR="008A08FC" w:rsidRPr="00B955B3" w:rsidRDefault="008A08FC" w:rsidP="00C010D5">
            <w:pPr>
              <w:rPr>
                <w:rFonts w:ascii="Arial" w:hAnsi="Arial" w:cs="Arial"/>
                <w:b/>
                <w:sz w:val="20"/>
                <w:szCs w:val="20"/>
              </w:rPr>
            </w:pPr>
            <w:r w:rsidRPr="00B955B3">
              <w:rPr>
                <w:rFonts w:ascii="Arial" w:hAnsi="Arial" w:cs="Arial"/>
                <w:b/>
                <w:sz w:val="20"/>
                <w:szCs w:val="20"/>
              </w:rPr>
              <w:t>3.b.3</w:t>
            </w:r>
          </w:p>
        </w:tc>
        <w:tc>
          <w:tcPr>
            <w:tcW w:w="0" w:type="auto"/>
            <w:vAlign w:val="center"/>
          </w:tcPr>
          <w:p w14:paraId="5DC5B8C7"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G-J w ogólnej liczbie pracujących w miastach subregionalnych [%] - Przemyśl</w:t>
            </w:r>
          </w:p>
        </w:tc>
        <w:tc>
          <w:tcPr>
            <w:tcW w:w="0" w:type="auto"/>
            <w:vAlign w:val="center"/>
          </w:tcPr>
          <w:p w14:paraId="054E93B9"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Przemyśl </w:t>
            </w:r>
          </w:p>
        </w:tc>
        <w:tc>
          <w:tcPr>
            <w:tcW w:w="0" w:type="auto"/>
            <w:vAlign w:val="center"/>
          </w:tcPr>
          <w:p w14:paraId="3285C320"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509B6ED4" w14:textId="77777777" w:rsidR="008A08FC" w:rsidRPr="00B955B3" w:rsidRDefault="008A08FC" w:rsidP="00C010D5">
            <w:pPr>
              <w:rPr>
                <w:rFonts w:ascii="Arial" w:hAnsi="Arial" w:cs="Arial"/>
                <w:sz w:val="20"/>
                <w:szCs w:val="20"/>
              </w:rPr>
            </w:pPr>
            <w:r w:rsidRPr="00B955B3">
              <w:rPr>
                <w:rFonts w:ascii="Arial" w:hAnsi="Arial" w:cs="Arial"/>
                <w:sz w:val="20"/>
                <w:szCs w:val="20"/>
              </w:rPr>
              <w:t>25,5</w:t>
            </w:r>
          </w:p>
        </w:tc>
        <w:tc>
          <w:tcPr>
            <w:tcW w:w="0" w:type="auto"/>
            <w:vAlign w:val="center"/>
          </w:tcPr>
          <w:p w14:paraId="75F78A70" w14:textId="77777777" w:rsidR="008A08FC" w:rsidRPr="00B955B3" w:rsidRDefault="008A08FC" w:rsidP="00C010D5">
            <w:pPr>
              <w:rPr>
                <w:rFonts w:ascii="Arial" w:hAnsi="Arial" w:cs="Arial"/>
                <w:sz w:val="20"/>
                <w:szCs w:val="20"/>
              </w:rPr>
            </w:pPr>
            <w:r w:rsidRPr="00B955B3">
              <w:rPr>
                <w:rFonts w:ascii="Arial" w:hAnsi="Arial" w:cs="Arial"/>
                <w:sz w:val="20"/>
                <w:szCs w:val="20"/>
              </w:rPr>
              <w:t>25,1</w:t>
            </w:r>
          </w:p>
        </w:tc>
        <w:tc>
          <w:tcPr>
            <w:tcW w:w="0" w:type="auto"/>
            <w:vAlign w:val="center"/>
          </w:tcPr>
          <w:p w14:paraId="3486D935" w14:textId="77777777" w:rsidR="008A08FC" w:rsidRPr="00B955B3" w:rsidRDefault="008A08FC" w:rsidP="00C010D5">
            <w:pPr>
              <w:rPr>
                <w:rFonts w:ascii="Arial" w:hAnsi="Arial" w:cs="Arial"/>
                <w:sz w:val="20"/>
                <w:szCs w:val="20"/>
              </w:rPr>
            </w:pPr>
            <w:r w:rsidRPr="00B955B3">
              <w:rPr>
                <w:rFonts w:ascii="Arial" w:hAnsi="Arial" w:cs="Arial"/>
                <w:sz w:val="20"/>
                <w:szCs w:val="20"/>
              </w:rPr>
              <w:t>24,5</w:t>
            </w:r>
          </w:p>
        </w:tc>
        <w:tc>
          <w:tcPr>
            <w:tcW w:w="0" w:type="auto"/>
            <w:vAlign w:val="center"/>
          </w:tcPr>
          <w:p w14:paraId="34479D19" w14:textId="77777777" w:rsidR="008A08FC" w:rsidRPr="00B955B3" w:rsidRDefault="008A08FC" w:rsidP="00C010D5">
            <w:pPr>
              <w:rPr>
                <w:rFonts w:ascii="Arial" w:hAnsi="Arial" w:cs="Arial"/>
                <w:sz w:val="20"/>
                <w:szCs w:val="20"/>
              </w:rPr>
            </w:pPr>
            <w:r w:rsidRPr="00B955B3">
              <w:rPr>
                <w:rFonts w:ascii="Arial" w:hAnsi="Arial" w:cs="Arial"/>
                <w:sz w:val="20"/>
                <w:szCs w:val="20"/>
              </w:rPr>
              <w:t>24,3</w:t>
            </w:r>
          </w:p>
        </w:tc>
        <w:tc>
          <w:tcPr>
            <w:tcW w:w="0" w:type="auto"/>
            <w:vAlign w:val="center"/>
          </w:tcPr>
          <w:p w14:paraId="3A628F90" w14:textId="77777777" w:rsidR="008A08FC" w:rsidRPr="00B955B3" w:rsidRDefault="008A08FC" w:rsidP="00C010D5">
            <w:pPr>
              <w:rPr>
                <w:rFonts w:ascii="Arial" w:hAnsi="Arial" w:cs="Arial"/>
                <w:sz w:val="20"/>
                <w:szCs w:val="20"/>
              </w:rPr>
            </w:pPr>
            <w:r w:rsidRPr="00B955B3">
              <w:rPr>
                <w:rFonts w:ascii="Arial" w:hAnsi="Arial" w:cs="Arial"/>
                <w:sz w:val="20"/>
                <w:szCs w:val="20"/>
              </w:rPr>
              <w:t>25,7</w:t>
            </w:r>
          </w:p>
        </w:tc>
        <w:tc>
          <w:tcPr>
            <w:tcW w:w="0" w:type="auto"/>
            <w:vAlign w:val="center"/>
          </w:tcPr>
          <w:p w14:paraId="722A6C17" w14:textId="77777777" w:rsidR="008A08FC" w:rsidRPr="00B955B3" w:rsidRDefault="008A08FC" w:rsidP="00C010D5">
            <w:pPr>
              <w:rPr>
                <w:rFonts w:ascii="Arial" w:hAnsi="Arial" w:cs="Arial"/>
                <w:sz w:val="20"/>
                <w:szCs w:val="20"/>
              </w:rPr>
            </w:pPr>
            <w:r w:rsidRPr="00B955B3">
              <w:rPr>
                <w:rFonts w:ascii="Arial" w:hAnsi="Arial" w:cs="Arial"/>
                <w:sz w:val="20"/>
                <w:szCs w:val="20"/>
              </w:rPr>
              <w:t>26,8</w:t>
            </w:r>
          </w:p>
        </w:tc>
        <w:tc>
          <w:tcPr>
            <w:tcW w:w="0" w:type="auto"/>
            <w:vAlign w:val="center"/>
          </w:tcPr>
          <w:p w14:paraId="608193F5" w14:textId="77777777" w:rsidR="008A08FC" w:rsidRPr="00B955B3" w:rsidRDefault="008A08FC" w:rsidP="00C010D5">
            <w:pPr>
              <w:rPr>
                <w:rFonts w:ascii="Arial" w:hAnsi="Arial" w:cs="Arial"/>
                <w:sz w:val="20"/>
                <w:szCs w:val="20"/>
              </w:rPr>
            </w:pPr>
            <w:r w:rsidRPr="00B955B3">
              <w:rPr>
                <w:rFonts w:ascii="Arial" w:hAnsi="Arial" w:cs="Arial"/>
                <w:sz w:val="20"/>
                <w:szCs w:val="20"/>
              </w:rPr>
              <w:t>27,0</w:t>
            </w:r>
          </w:p>
        </w:tc>
        <w:tc>
          <w:tcPr>
            <w:tcW w:w="0" w:type="auto"/>
            <w:vAlign w:val="center"/>
          </w:tcPr>
          <w:p w14:paraId="66160388" w14:textId="77777777" w:rsidR="008A08FC" w:rsidRPr="00B955B3" w:rsidRDefault="008A08FC" w:rsidP="00C010D5">
            <w:pPr>
              <w:rPr>
                <w:rFonts w:ascii="Arial" w:hAnsi="Arial" w:cs="Arial"/>
                <w:sz w:val="20"/>
                <w:szCs w:val="20"/>
              </w:rPr>
            </w:pPr>
            <w:r w:rsidRPr="00B955B3">
              <w:rPr>
                <w:rFonts w:ascii="Arial" w:hAnsi="Arial" w:cs="Arial"/>
                <w:sz w:val="20"/>
                <w:szCs w:val="20"/>
              </w:rPr>
              <w:t>26,8</w:t>
            </w:r>
          </w:p>
        </w:tc>
        <w:tc>
          <w:tcPr>
            <w:tcW w:w="0" w:type="auto"/>
            <w:tcBorders>
              <w:right w:val="single" w:sz="4" w:space="0" w:color="auto"/>
            </w:tcBorders>
            <w:vAlign w:val="center"/>
          </w:tcPr>
          <w:p w14:paraId="759256F6" w14:textId="77777777" w:rsidR="008A08FC" w:rsidRPr="00B955B3" w:rsidRDefault="008A08FC" w:rsidP="00C010D5">
            <w:pPr>
              <w:rPr>
                <w:rFonts w:ascii="Arial" w:hAnsi="Arial" w:cs="Arial"/>
                <w:sz w:val="20"/>
                <w:szCs w:val="20"/>
              </w:rPr>
            </w:pPr>
          </w:p>
        </w:tc>
        <w:tc>
          <w:tcPr>
            <w:tcW w:w="0" w:type="auto"/>
            <w:tcBorders>
              <w:left w:val="single" w:sz="4" w:space="0" w:color="auto"/>
              <w:right w:val="single" w:sz="18" w:space="0" w:color="auto"/>
            </w:tcBorders>
            <w:vAlign w:val="center"/>
          </w:tcPr>
          <w:p w14:paraId="0A1F246A" w14:textId="77777777" w:rsidR="008A08FC" w:rsidRPr="00B955B3" w:rsidRDefault="008A08FC" w:rsidP="00C010D5">
            <w:pPr>
              <w:rPr>
                <w:rFonts w:ascii="Arial" w:eastAsia="Times New Roman" w:hAnsi="Arial" w:cs="Arial"/>
                <w:sz w:val="20"/>
                <w:szCs w:val="20"/>
                <w:lang w:eastAsia="pl-PL"/>
              </w:rPr>
            </w:pPr>
          </w:p>
        </w:tc>
        <w:tc>
          <w:tcPr>
            <w:tcW w:w="0" w:type="auto"/>
            <w:tcBorders>
              <w:top w:val="single" w:sz="6" w:space="0" w:color="auto"/>
              <w:left w:val="single" w:sz="18" w:space="0" w:color="auto"/>
              <w:bottom w:val="single" w:sz="6" w:space="0" w:color="auto"/>
              <w:right w:val="single" w:sz="18" w:space="0" w:color="auto"/>
            </w:tcBorders>
            <w:vAlign w:val="center"/>
          </w:tcPr>
          <w:p w14:paraId="67C4B286"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0001AB7B"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DB64F1D" w14:textId="77777777" w:rsidTr="00C010D5">
        <w:tc>
          <w:tcPr>
            <w:tcW w:w="0" w:type="auto"/>
            <w:vAlign w:val="center"/>
          </w:tcPr>
          <w:p w14:paraId="648124A3" w14:textId="77777777" w:rsidR="008A08FC" w:rsidRPr="00B955B3" w:rsidRDefault="008A08FC" w:rsidP="00C010D5">
            <w:pPr>
              <w:rPr>
                <w:rFonts w:ascii="Arial" w:hAnsi="Arial" w:cs="Arial"/>
                <w:b/>
                <w:sz w:val="20"/>
                <w:szCs w:val="20"/>
              </w:rPr>
            </w:pPr>
            <w:r w:rsidRPr="00B955B3">
              <w:rPr>
                <w:rFonts w:ascii="Arial" w:hAnsi="Arial" w:cs="Arial"/>
                <w:b/>
                <w:sz w:val="20"/>
                <w:szCs w:val="20"/>
              </w:rPr>
              <w:t>3.b.4</w:t>
            </w:r>
          </w:p>
        </w:tc>
        <w:tc>
          <w:tcPr>
            <w:tcW w:w="0" w:type="auto"/>
            <w:vAlign w:val="center"/>
          </w:tcPr>
          <w:p w14:paraId="49676F5C"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Odsetek pracujących w </w:t>
            </w:r>
            <w:r w:rsidRPr="00B955B3">
              <w:rPr>
                <w:rFonts w:ascii="Arial" w:hAnsi="Arial" w:cs="Arial"/>
                <w:sz w:val="20"/>
                <w:szCs w:val="20"/>
              </w:rPr>
              <w:lastRenderedPageBreak/>
              <w:t>sekcjach G-J [%]</w:t>
            </w:r>
          </w:p>
        </w:tc>
        <w:tc>
          <w:tcPr>
            <w:tcW w:w="0" w:type="auto"/>
            <w:vAlign w:val="center"/>
          </w:tcPr>
          <w:p w14:paraId="2027F6B6"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Mielec</w:t>
            </w:r>
          </w:p>
        </w:tc>
        <w:tc>
          <w:tcPr>
            <w:tcW w:w="0" w:type="auto"/>
            <w:vAlign w:val="center"/>
          </w:tcPr>
          <w:p w14:paraId="3830793D"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36A7D9D3" w14:textId="77777777" w:rsidR="008A08FC" w:rsidRPr="00B955B3" w:rsidRDefault="008A08FC" w:rsidP="00C010D5">
            <w:pPr>
              <w:rPr>
                <w:rFonts w:ascii="Arial" w:hAnsi="Arial" w:cs="Arial"/>
                <w:sz w:val="20"/>
                <w:szCs w:val="20"/>
              </w:rPr>
            </w:pPr>
            <w:r w:rsidRPr="00B955B3">
              <w:rPr>
                <w:rFonts w:ascii="Arial" w:hAnsi="Arial" w:cs="Arial"/>
                <w:sz w:val="20"/>
                <w:szCs w:val="20"/>
              </w:rPr>
              <w:t>16,3</w:t>
            </w:r>
          </w:p>
        </w:tc>
        <w:tc>
          <w:tcPr>
            <w:tcW w:w="0" w:type="auto"/>
            <w:vAlign w:val="center"/>
          </w:tcPr>
          <w:p w14:paraId="605C4420" w14:textId="77777777" w:rsidR="008A08FC" w:rsidRPr="00B955B3" w:rsidRDefault="008A08FC" w:rsidP="00C010D5">
            <w:pPr>
              <w:rPr>
                <w:rFonts w:ascii="Arial" w:hAnsi="Arial" w:cs="Arial"/>
                <w:sz w:val="20"/>
                <w:szCs w:val="20"/>
              </w:rPr>
            </w:pPr>
            <w:r w:rsidRPr="00B955B3">
              <w:rPr>
                <w:rFonts w:ascii="Arial" w:hAnsi="Arial" w:cs="Arial"/>
                <w:sz w:val="20"/>
                <w:szCs w:val="20"/>
              </w:rPr>
              <w:t>14,4</w:t>
            </w:r>
          </w:p>
        </w:tc>
        <w:tc>
          <w:tcPr>
            <w:tcW w:w="0" w:type="auto"/>
            <w:vAlign w:val="center"/>
          </w:tcPr>
          <w:p w14:paraId="4EAE5C9C" w14:textId="77777777" w:rsidR="008A08FC" w:rsidRPr="00B955B3" w:rsidRDefault="008A08FC" w:rsidP="00C010D5">
            <w:pPr>
              <w:rPr>
                <w:rFonts w:ascii="Arial" w:hAnsi="Arial" w:cs="Arial"/>
                <w:sz w:val="20"/>
                <w:szCs w:val="20"/>
              </w:rPr>
            </w:pPr>
            <w:r w:rsidRPr="00B955B3">
              <w:rPr>
                <w:rFonts w:ascii="Arial" w:hAnsi="Arial" w:cs="Arial"/>
                <w:sz w:val="20"/>
                <w:szCs w:val="20"/>
              </w:rPr>
              <w:t>13,6</w:t>
            </w:r>
          </w:p>
        </w:tc>
        <w:tc>
          <w:tcPr>
            <w:tcW w:w="0" w:type="auto"/>
            <w:vAlign w:val="center"/>
          </w:tcPr>
          <w:p w14:paraId="1223B679" w14:textId="77777777" w:rsidR="008A08FC" w:rsidRPr="00B955B3" w:rsidRDefault="008A08FC" w:rsidP="00C010D5">
            <w:pPr>
              <w:rPr>
                <w:rFonts w:ascii="Arial" w:hAnsi="Arial" w:cs="Arial"/>
                <w:sz w:val="20"/>
                <w:szCs w:val="20"/>
              </w:rPr>
            </w:pPr>
            <w:r w:rsidRPr="00B955B3">
              <w:rPr>
                <w:rFonts w:ascii="Arial" w:hAnsi="Arial" w:cs="Arial"/>
                <w:sz w:val="20"/>
                <w:szCs w:val="20"/>
              </w:rPr>
              <w:t>14,5</w:t>
            </w:r>
          </w:p>
        </w:tc>
        <w:tc>
          <w:tcPr>
            <w:tcW w:w="0" w:type="auto"/>
            <w:vAlign w:val="center"/>
          </w:tcPr>
          <w:p w14:paraId="7F1C05B6" w14:textId="77777777" w:rsidR="008A08FC" w:rsidRPr="00B955B3" w:rsidRDefault="008A08FC" w:rsidP="00C010D5">
            <w:pPr>
              <w:rPr>
                <w:rFonts w:ascii="Arial" w:hAnsi="Arial" w:cs="Arial"/>
                <w:sz w:val="20"/>
                <w:szCs w:val="20"/>
              </w:rPr>
            </w:pPr>
            <w:r w:rsidRPr="00B955B3">
              <w:rPr>
                <w:rFonts w:ascii="Arial" w:hAnsi="Arial" w:cs="Arial"/>
                <w:sz w:val="20"/>
                <w:szCs w:val="20"/>
              </w:rPr>
              <w:t>14,4</w:t>
            </w:r>
          </w:p>
        </w:tc>
        <w:tc>
          <w:tcPr>
            <w:tcW w:w="0" w:type="auto"/>
            <w:vAlign w:val="center"/>
          </w:tcPr>
          <w:p w14:paraId="71141B70" w14:textId="77777777" w:rsidR="008A08FC" w:rsidRPr="00B955B3" w:rsidRDefault="008A08FC" w:rsidP="00C010D5">
            <w:pPr>
              <w:rPr>
                <w:rFonts w:ascii="Arial" w:hAnsi="Arial" w:cs="Arial"/>
                <w:sz w:val="20"/>
                <w:szCs w:val="20"/>
              </w:rPr>
            </w:pPr>
            <w:r w:rsidRPr="00B955B3">
              <w:rPr>
                <w:rFonts w:ascii="Arial" w:hAnsi="Arial" w:cs="Arial"/>
                <w:sz w:val="20"/>
                <w:szCs w:val="20"/>
              </w:rPr>
              <w:t>14,6</w:t>
            </w:r>
          </w:p>
        </w:tc>
        <w:tc>
          <w:tcPr>
            <w:tcW w:w="0" w:type="auto"/>
            <w:vAlign w:val="center"/>
          </w:tcPr>
          <w:p w14:paraId="2B6D8F80" w14:textId="77777777" w:rsidR="008A08FC" w:rsidRPr="00B955B3" w:rsidRDefault="008A08FC" w:rsidP="00C010D5">
            <w:pPr>
              <w:rPr>
                <w:rFonts w:ascii="Arial" w:hAnsi="Arial" w:cs="Arial"/>
                <w:sz w:val="20"/>
                <w:szCs w:val="20"/>
              </w:rPr>
            </w:pPr>
            <w:r w:rsidRPr="00B955B3">
              <w:rPr>
                <w:rFonts w:ascii="Arial" w:hAnsi="Arial" w:cs="Arial"/>
                <w:sz w:val="20"/>
                <w:szCs w:val="20"/>
              </w:rPr>
              <w:t>15,0</w:t>
            </w:r>
          </w:p>
        </w:tc>
        <w:tc>
          <w:tcPr>
            <w:tcW w:w="0" w:type="auto"/>
            <w:vAlign w:val="center"/>
          </w:tcPr>
          <w:p w14:paraId="2526E610" w14:textId="77777777" w:rsidR="008A08FC" w:rsidRPr="00B955B3" w:rsidRDefault="008A08FC" w:rsidP="00C010D5">
            <w:pPr>
              <w:rPr>
                <w:rFonts w:ascii="Arial" w:hAnsi="Arial" w:cs="Arial"/>
                <w:sz w:val="20"/>
                <w:szCs w:val="20"/>
              </w:rPr>
            </w:pPr>
            <w:r w:rsidRPr="00B955B3">
              <w:rPr>
                <w:rFonts w:ascii="Arial" w:hAnsi="Arial" w:cs="Arial"/>
                <w:sz w:val="20"/>
                <w:szCs w:val="20"/>
              </w:rPr>
              <w:t>14,7</w:t>
            </w:r>
          </w:p>
        </w:tc>
        <w:tc>
          <w:tcPr>
            <w:tcW w:w="0" w:type="auto"/>
            <w:tcBorders>
              <w:right w:val="single" w:sz="4" w:space="0" w:color="auto"/>
            </w:tcBorders>
            <w:vAlign w:val="center"/>
          </w:tcPr>
          <w:p w14:paraId="6054AF01"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2BCAA63C"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185822B7" w14:textId="77777777" w:rsidR="008A08FC" w:rsidRPr="00B955B3" w:rsidRDefault="008A08FC" w:rsidP="00C010D5">
            <w:pPr>
              <w:rPr>
                <w:rFonts w:ascii="Arial" w:hAnsi="Arial" w:cs="Arial"/>
                <w:sz w:val="20"/>
                <w:szCs w:val="20"/>
              </w:rPr>
            </w:pPr>
            <w:r w:rsidRPr="00B955B3">
              <w:rPr>
                <w:rFonts w:ascii="Arial" w:hAnsi="Arial" w:cs="Arial"/>
                <w:sz w:val="20"/>
                <w:szCs w:val="20"/>
              </w:rPr>
              <w:t>spadek</w:t>
            </w:r>
          </w:p>
        </w:tc>
        <w:tc>
          <w:tcPr>
            <w:tcW w:w="0" w:type="auto"/>
            <w:tcBorders>
              <w:left w:val="single" w:sz="18" w:space="0" w:color="auto"/>
            </w:tcBorders>
            <w:vAlign w:val="center"/>
          </w:tcPr>
          <w:p w14:paraId="083894EF"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104707C9" w14:textId="77777777" w:rsidTr="00C010D5">
        <w:tc>
          <w:tcPr>
            <w:tcW w:w="0" w:type="auto"/>
            <w:vAlign w:val="center"/>
          </w:tcPr>
          <w:p w14:paraId="560617E0" w14:textId="77777777" w:rsidR="008A08FC" w:rsidRPr="00B955B3" w:rsidRDefault="008A08FC" w:rsidP="00C010D5">
            <w:pPr>
              <w:rPr>
                <w:rFonts w:ascii="Arial" w:hAnsi="Arial" w:cs="Arial"/>
                <w:b/>
                <w:sz w:val="20"/>
                <w:szCs w:val="20"/>
              </w:rPr>
            </w:pPr>
            <w:r w:rsidRPr="00B955B3">
              <w:rPr>
                <w:rFonts w:ascii="Arial" w:hAnsi="Arial" w:cs="Arial"/>
                <w:b/>
                <w:sz w:val="20"/>
                <w:szCs w:val="20"/>
              </w:rPr>
              <w:t>3.b.5</w:t>
            </w:r>
          </w:p>
        </w:tc>
        <w:tc>
          <w:tcPr>
            <w:tcW w:w="0" w:type="auto"/>
            <w:vAlign w:val="center"/>
          </w:tcPr>
          <w:p w14:paraId="42CECE75"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G-J [%]</w:t>
            </w:r>
          </w:p>
        </w:tc>
        <w:tc>
          <w:tcPr>
            <w:tcW w:w="0" w:type="auto"/>
            <w:vAlign w:val="center"/>
          </w:tcPr>
          <w:p w14:paraId="12D32F6E" w14:textId="77777777" w:rsidR="008A08FC" w:rsidRPr="00B955B3" w:rsidRDefault="008A08FC" w:rsidP="00C010D5">
            <w:pPr>
              <w:rPr>
                <w:rFonts w:ascii="Arial" w:hAnsi="Arial" w:cs="Arial"/>
                <w:sz w:val="20"/>
                <w:szCs w:val="20"/>
              </w:rPr>
            </w:pPr>
            <w:r w:rsidRPr="00B955B3">
              <w:rPr>
                <w:rFonts w:ascii="Arial" w:hAnsi="Arial" w:cs="Arial"/>
                <w:sz w:val="20"/>
                <w:szCs w:val="20"/>
              </w:rPr>
              <w:t>Stalowa Wola</w:t>
            </w:r>
          </w:p>
        </w:tc>
        <w:tc>
          <w:tcPr>
            <w:tcW w:w="0" w:type="auto"/>
            <w:vAlign w:val="center"/>
          </w:tcPr>
          <w:p w14:paraId="4ACF4908"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0D3188FB" w14:textId="77777777" w:rsidR="008A08FC" w:rsidRPr="00B955B3" w:rsidRDefault="008A08FC" w:rsidP="00C010D5">
            <w:pPr>
              <w:rPr>
                <w:rFonts w:ascii="Arial" w:hAnsi="Arial" w:cs="Arial"/>
                <w:sz w:val="20"/>
                <w:szCs w:val="20"/>
              </w:rPr>
            </w:pPr>
            <w:r w:rsidRPr="00B955B3">
              <w:rPr>
                <w:rFonts w:ascii="Arial" w:hAnsi="Arial" w:cs="Arial"/>
                <w:sz w:val="20"/>
                <w:szCs w:val="20"/>
              </w:rPr>
              <w:t>17,9</w:t>
            </w:r>
          </w:p>
        </w:tc>
        <w:tc>
          <w:tcPr>
            <w:tcW w:w="0" w:type="auto"/>
            <w:vAlign w:val="center"/>
          </w:tcPr>
          <w:p w14:paraId="4060CD31" w14:textId="77777777" w:rsidR="008A08FC" w:rsidRPr="00B955B3" w:rsidRDefault="008A08FC" w:rsidP="00C010D5">
            <w:pPr>
              <w:rPr>
                <w:rFonts w:ascii="Arial" w:hAnsi="Arial" w:cs="Arial"/>
                <w:sz w:val="20"/>
                <w:szCs w:val="20"/>
              </w:rPr>
            </w:pPr>
            <w:r w:rsidRPr="00B955B3">
              <w:rPr>
                <w:rFonts w:ascii="Arial" w:hAnsi="Arial" w:cs="Arial"/>
                <w:sz w:val="20"/>
                <w:szCs w:val="20"/>
              </w:rPr>
              <w:t>18,3</w:t>
            </w:r>
          </w:p>
        </w:tc>
        <w:tc>
          <w:tcPr>
            <w:tcW w:w="0" w:type="auto"/>
            <w:vAlign w:val="center"/>
          </w:tcPr>
          <w:p w14:paraId="5CAC99A1" w14:textId="77777777" w:rsidR="008A08FC" w:rsidRPr="00B955B3" w:rsidRDefault="008A08FC" w:rsidP="00C010D5">
            <w:pPr>
              <w:rPr>
                <w:rFonts w:ascii="Arial" w:hAnsi="Arial" w:cs="Arial"/>
                <w:sz w:val="20"/>
                <w:szCs w:val="20"/>
              </w:rPr>
            </w:pPr>
            <w:r w:rsidRPr="00B955B3">
              <w:rPr>
                <w:rFonts w:ascii="Arial" w:hAnsi="Arial" w:cs="Arial"/>
                <w:sz w:val="20"/>
                <w:szCs w:val="20"/>
              </w:rPr>
              <w:t>17,6</w:t>
            </w:r>
          </w:p>
        </w:tc>
        <w:tc>
          <w:tcPr>
            <w:tcW w:w="0" w:type="auto"/>
            <w:vAlign w:val="center"/>
          </w:tcPr>
          <w:p w14:paraId="648EA49B"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4F4DB675"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735D92C6"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67D4A1D3"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63510B12" w14:textId="77777777" w:rsidR="008A08FC" w:rsidRPr="00B955B3" w:rsidRDefault="008A08FC" w:rsidP="00C010D5">
            <w:pPr>
              <w:rPr>
                <w:rFonts w:ascii="Arial" w:hAnsi="Arial" w:cs="Arial"/>
                <w:sz w:val="20"/>
                <w:szCs w:val="20"/>
              </w:rPr>
            </w:pPr>
            <w:r w:rsidRPr="00B955B3">
              <w:rPr>
                <w:rFonts w:ascii="Arial" w:hAnsi="Arial" w:cs="Arial"/>
                <w:sz w:val="20"/>
                <w:szCs w:val="20"/>
              </w:rPr>
              <w:t>17,0</w:t>
            </w:r>
          </w:p>
        </w:tc>
        <w:tc>
          <w:tcPr>
            <w:tcW w:w="0" w:type="auto"/>
            <w:tcBorders>
              <w:right w:val="single" w:sz="4" w:space="0" w:color="auto"/>
            </w:tcBorders>
            <w:vAlign w:val="center"/>
          </w:tcPr>
          <w:p w14:paraId="37228F33"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43DC7351"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7B40B174" w14:textId="77777777" w:rsidR="008A08FC" w:rsidRPr="00B955B3" w:rsidRDefault="008A08FC" w:rsidP="00C010D5">
            <w:pPr>
              <w:rPr>
                <w:rFonts w:ascii="Arial" w:hAnsi="Arial" w:cs="Arial"/>
                <w:sz w:val="20"/>
                <w:szCs w:val="20"/>
              </w:rPr>
            </w:pPr>
            <w:r w:rsidRPr="00B955B3">
              <w:rPr>
                <w:rFonts w:ascii="Arial" w:hAnsi="Arial" w:cs="Arial"/>
                <w:sz w:val="20"/>
                <w:szCs w:val="20"/>
              </w:rPr>
              <w:t>spadek</w:t>
            </w:r>
          </w:p>
        </w:tc>
        <w:tc>
          <w:tcPr>
            <w:tcW w:w="0" w:type="auto"/>
            <w:tcBorders>
              <w:left w:val="single" w:sz="18" w:space="0" w:color="auto"/>
            </w:tcBorders>
            <w:vAlign w:val="center"/>
          </w:tcPr>
          <w:p w14:paraId="7BE4B6D5"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4FEE8F1E" w14:textId="77777777" w:rsidTr="00C010D5">
        <w:tc>
          <w:tcPr>
            <w:tcW w:w="0" w:type="auto"/>
            <w:vAlign w:val="center"/>
          </w:tcPr>
          <w:p w14:paraId="10026DFC" w14:textId="77777777" w:rsidR="008A08FC" w:rsidRPr="00B955B3" w:rsidRDefault="008A08FC" w:rsidP="00C010D5">
            <w:pPr>
              <w:rPr>
                <w:rFonts w:ascii="Arial" w:hAnsi="Arial" w:cs="Arial"/>
                <w:b/>
                <w:sz w:val="20"/>
                <w:szCs w:val="20"/>
              </w:rPr>
            </w:pPr>
            <w:r w:rsidRPr="00B955B3">
              <w:rPr>
                <w:rFonts w:ascii="Arial" w:hAnsi="Arial" w:cs="Arial"/>
                <w:b/>
                <w:sz w:val="20"/>
                <w:szCs w:val="20"/>
              </w:rPr>
              <w:t>3.b.6</w:t>
            </w:r>
          </w:p>
        </w:tc>
        <w:tc>
          <w:tcPr>
            <w:tcW w:w="0" w:type="auto"/>
            <w:vAlign w:val="center"/>
          </w:tcPr>
          <w:p w14:paraId="4842065B"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sekcjach G-J [%]</w:t>
            </w:r>
          </w:p>
        </w:tc>
        <w:tc>
          <w:tcPr>
            <w:tcW w:w="0" w:type="auto"/>
            <w:vAlign w:val="center"/>
          </w:tcPr>
          <w:p w14:paraId="27FAB889" w14:textId="77777777" w:rsidR="008A08FC" w:rsidRPr="00B955B3" w:rsidRDefault="008A08FC" w:rsidP="00C010D5">
            <w:pPr>
              <w:rPr>
                <w:rFonts w:ascii="Arial" w:hAnsi="Arial" w:cs="Arial"/>
                <w:sz w:val="20"/>
                <w:szCs w:val="20"/>
              </w:rPr>
            </w:pPr>
            <w:r w:rsidRPr="00B955B3">
              <w:rPr>
                <w:rFonts w:ascii="Arial" w:hAnsi="Arial" w:cs="Arial"/>
                <w:sz w:val="20"/>
                <w:szCs w:val="20"/>
              </w:rPr>
              <w:t>Tarnobrzeg</w:t>
            </w:r>
          </w:p>
        </w:tc>
        <w:tc>
          <w:tcPr>
            <w:tcW w:w="0" w:type="auto"/>
            <w:vAlign w:val="center"/>
          </w:tcPr>
          <w:p w14:paraId="588633B0"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2F79D190" w14:textId="77777777" w:rsidR="008A08FC" w:rsidRPr="00B955B3" w:rsidRDefault="008A08FC" w:rsidP="00C010D5">
            <w:pPr>
              <w:rPr>
                <w:rFonts w:ascii="Arial" w:hAnsi="Arial" w:cs="Arial"/>
                <w:sz w:val="20"/>
                <w:szCs w:val="20"/>
              </w:rPr>
            </w:pPr>
            <w:r w:rsidRPr="00B955B3">
              <w:rPr>
                <w:rFonts w:ascii="Arial" w:hAnsi="Arial" w:cs="Arial"/>
                <w:sz w:val="20"/>
                <w:szCs w:val="20"/>
              </w:rPr>
              <w:t>22,3</w:t>
            </w:r>
          </w:p>
        </w:tc>
        <w:tc>
          <w:tcPr>
            <w:tcW w:w="0" w:type="auto"/>
            <w:vAlign w:val="center"/>
          </w:tcPr>
          <w:p w14:paraId="6F6946FE" w14:textId="77777777" w:rsidR="008A08FC" w:rsidRPr="00B955B3" w:rsidRDefault="008A08FC" w:rsidP="00C010D5">
            <w:pPr>
              <w:rPr>
                <w:rFonts w:ascii="Arial" w:hAnsi="Arial" w:cs="Arial"/>
                <w:sz w:val="20"/>
                <w:szCs w:val="20"/>
              </w:rPr>
            </w:pPr>
            <w:r w:rsidRPr="00B955B3">
              <w:rPr>
                <w:rFonts w:ascii="Arial" w:hAnsi="Arial" w:cs="Arial"/>
                <w:sz w:val="20"/>
                <w:szCs w:val="20"/>
              </w:rPr>
              <w:t>19,3</w:t>
            </w:r>
          </w:p>
        </w:tc>
        <w:tc>
          <w:tcPr>
            <w:tcW w:w="0" w:type="auto"/>
            <w:vAlign w:val="center"/>
          </w:tcPr>
          <w:p w14:paraId="34D57BA1" w14:textId="77777777" w:rsidR="008A08FC" w:rsidRPr="00B955B3" w:rsidRDefault="008A08FC" w:rsidP="00C010D5">
            <w:pPr>
              <w:rPr>
                <w:rFonts w:ascii="Arial" w:hAnsi="Arial" w:cs="Arial"/>
                <w:sz w:val="20"/>
                <w:szCs w:val="20"/>
              </w:rPr>
            </w:pPr>
            <w:r w:rsidRPr="00B955B3">
              <w:rPr>
                <w:rFonts w:ascii="Arial" w:hAnsi="Arial" w:cs="Arial"/>
                <w:sz w:val="20"/>
                <w:szCs w:val="20"/>
              </w:rPr>
              <w:t>19,4</w:t>
            </w:r>
          </w:p>
        </w:tc>
        <w:tc>
          <w:tcPr>
            <w:tcW w:w="0" w:type="auto"/>
            <w:vAlign w:val="center"/>
          </w:tcPr>
          <w:p w14:paraId="7CF4A4FA" w14:textId="77777777" w:rsidR="008A08FC" w:rsidRPr="00B955B3" w:rsidRDefault="008A08FC" w:rsidP="00C010D5">
            <w:pPr>
              <w:rPr>
                <w:rFonts w:ascii="Arial" w:hAnsi="Arial" w:cs="Arial"/>
                <w:sz w:val="20"/>
                <w:szCs w:val="20"/>
              </w:rPr>
            </w:pPr>
            <w:r w:rsidRPr="00B955B3">
              <w:rPr>
                <w:rFonts w:ascii="Arial" w:hAnsi="Arial" w:cs="Arial"/>
                <w:sz w:val="20"/>
                <w:szCs w:val="20"/>
              </w:rPr>
              <w:t>20,3</w:t>
            </w:r>
          </w:p>
        </w:tc>
        <w:tc>
          <w:tcPr>
            <w:tcW w:w="0" w:type="auto"/>
            <w:vAlign w:val="center"/>
          </w:tcPr>
          <w:p w14:paraId="506A14B0" w14:textId="77777777" w:rsidR="008A08FC" w:rsidRPr="00B955B3" w:rsidRDefault="008A08FC" w:rsidP="00C010D5">
            <w:pPr>
              <w:rPr>
                <w:rFonts w:ascii="Arial" w:hAnsi="Arial" w:cs="Arial"/>
                <w:sz w:val="20"/>
                <w:szCs w:val="20"/>
              </w:rPr>
            </w:pPr>
            <w:r w:rsidRPr="00B955B3">
              <w:rPr>
                <w:rFonts w:ascii="Arial" w:hAnsi="Arial" w:cs="Arial"/>
                <w:sz w:val="20"/>
                <w:szCs w:val="20"/>
              </w:rPr>
              <w:t>20,6</w:t>
            </w:r>
          </w:p>
        </w:tc>
        <w:tc>
          <w:tcPr>
            <w:tcW w:w="0" w:type="auto"/>
            <w:vAlign w:val="center"/>
          </w:tcPr>
          <w:p w14:paraId="10A8862C"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2C2FFE7B" w14:textId="77777777" w:rsidR="008A08FC" w:rsidRPr="00B955B3" w:rsidRDefault="008A08FC" w:rsidP="00C010D5">
            <w:pPr>
              <w:rPr>
                <w:rFonts w:ascii="Arial" w:hAnsi="Arial" w:cs="Arial"/>
                <w:sz w:val="20"/>
                <w:szCs w:val="20"/>
              </w:rPr>
            </w:pPr>
            <w:r w:rsidRPr="00B955B3">
              <w:rPr>
                <w:rFonts w:ascii="Arial" w:hAnsi="Arial" w:cs="Arial"/>
                <w:sz w:val="20"/>
                <w:szCs w:val="20"/>
              </w:rPr>
              <w:t>tajemnica statystyczna</w:t>
            </w:r>
          </w:p>
        </w:tc>
        <w:tc>
          <w:tcPr>
            <w:tcW w:w="0" w:type="auto"/>
            <w:vAlign w:val="center"/>
          </w:tcPr>
          <w:p w14:paraId="48428CE0" w14:textId="77777777" w:rsidR="008A08FC" w:rsidRPr="00B955B3" w:rsidRDefault="008A08FC" w:rsidP="00C010D5">
            <w:pPr>
              <w:rPr>
                <w:rFonts w:ascii="Arial" w:hAnsi="Arial" w:cs="Arial"/>
                <w:sz w:val="20"/>
                <w:szCs w:val="20"/>
              </w:rPr>
            </w:pPr>
            <w:r w:rsidRPr="00B955B3">
              <w:rPr>
                <w:rFonts w:ascii="Arial" w:hAnsi="Arial" w:cs="Arial"/>
                <w:sz w:val="20"/>
                <w:szCs w:val="20"/>
              </w:rPr>
              <w:t>20,5</w:t>
            </w:r>
          </w:p>
        </w:tc>
        <w:tc>
          <w:tcPr>
            <w:tcW w:w="0" w:type="auto"/>
            <w:tcBorders>
              <w:right w:val="single" w:sz="4" w:space="0" w:color="auto"/>
            </w:tcBorders>
            <w:vAlign w:val="center"/>
          </w:tcPr>
          <w:p w14:paraId="3C233F32"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2F3C487E"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36B5CFC2"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77F011FA"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C2B1613" w14:textId="77777777" w:rsidTr="00C010D5">
        <w:tc>
          <w:tcPr>
            <w:tcW w:w="0" w:type="auto"/>
            <w:vAlign w:val="center"/>
          </w:tcPr>
          <w:p w14:paraId="0DF54FF0" w14:textId="77777777" w:rsidR="008A08FC" w:rsidRPr="00B955B3" w:rsidRDefault="008A08FC" w:rsidP="00C010D5">
            <w:pPr>
              <w:rPr>
                <w:rFonts w:ascii="Arial" w:hAnsi="Arial" w:cs="Arial"/>
                <w:b/>
                <w:sz w:val="20"/>
                <w:szCs w:val="20"/>
              </w:rPr>
            </w:pPr>
            <w:r w:rsidRPr="00B955B3">
              <w:rPr>
                <w:rFonts w:ascii="Arial" w:hAnsi="Arial" w:cs="Arial"/>
                <w:b/>
                <w:sz w:val="20"/>
                <w:szCs w:val="20"/>
              </w:rPr>
              <w:t>3.c.1</w:t>
            </w:r>
          </w:p>
        </w:tc>
        <w:tc>
          <w:tcPr>
            <w:tcW w:w="0" w:type="auto"/>
            <w:vAlign w:val="center"/>
          </w:tcPr>
          <w:p w14:paraId="17085C18"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sekcji M-U [%]</w:t>
            </w:r>
          </w:p>
        </w:tc>
        <w:tc>
          <w:tcPr>
            <w:tcW w:w="0" w:type="auto"/>
            <w:vAlign w:val="center"/>
          </w:tcPr>
          <w:p w14:paraId="36C1B725" w14:textId="77777777" w:rsidR="008A08FC" w:rsidRPr="00B955B3" w:rsidRDefault="008A08FC" w:rsidP="00C010D5">
            <w:pPr>
              <w:rPr>
                <w:rFonts w:ascii="Arial" w:hAnsi="Arial" w:cs="Arial"/>
                <w:sz w:val="20"/>
                <w:szCs w:val="20"/>
              </w:rPr>
            </w:pPr>
            <w:r w:rsidRPr="00B955B3">
              <w:rPr>
                <w:rFonts w:ascii="Arial" w:hAnsi="Arial" w:cs="Arial"/>
                <w:sz w:val="20"/>
                <w:szCs w:val="20"/>
              </w:rPr>
              <w:t>podkarpackie</w:t>
            </w:r>
          </w:p>
        </w:tc>
        <w:tc>
          <w:tcPr>
            <w:tcW w:w="0" w:type="auto"/>
            <w:vAlign w:val="center"/>
          </w:tcPr>
          <w:p w14:paraId="409BE9A6"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385F4BAA" w14:textId="77777777" w:rsidR="008A08FC" w:rsidRPr="00B955B3" w:rsidRDefault="008A08FC" w:rsidP="00C010D5">
            <w:pPr>
              <w:rPr>
                <w:rFonts w:ascii="Arial" w:hAnsi="Arial" w:cs="Arial"/>
                <w:sz w:val="20"/>
                <w:szCs w:val="20"/>
              </w:rPr>
            </w:pPr>
            <w:r w:rsidRPr="00B955B3">
              <w:rPr>
                <w:rFonts w:ascii="Arial" w:hAnsi="Arial" w:cs="Arial"/>
                <w:sz w:val="20"/>
                <w:szCs w:val="20"/>
              </w:rPr>
              <w:t>22,2</w:t>
            </w:r>
          </w:p>
        </w:tc>
        <w:tc>
          <w:tcPr>
            <w:tcW w:w="0" w:type="auto"/>
            <w:vAlign w:val="center"/>
          </w:tcPr>
          <w:p w14:paraId="3AE681BD" w14:textId="77777777" w:rsidR="008A08FC" w:rsidRPr="00B955B3" w:rsidRDefault="008A08FC" w:rsidP="00C010D5">
            <w:pPr>
              <w:rPr>
                <w:rFonts w:ascii="Arial" w:hAnsi="Arial" w:cs="Arial"/>
                <w:sz w:val="20"/>
                <w:szCs w:val="20"/>
              </w:rPr>
            </w:pPr>
            <w:r w:rsidRPr="00B955B3">
              <w:rPr>
                <w:rFonts w:ascii="Arial" w:hAnsi="Arial" w:cs="Arial"/>
                <w:sz w:val="20"/>
                <w:szCs w:val="20"/>
              </w:rPr>
              <w:t>23,2</w:t>
            </w:r>
          </w:p>
        </w:tc>
        <w:tc>
          <w:tcPr>
            <w:tcW w:w="0" w:type="auto"/>
            <w:vAlign w:val="center"/>
          </w:tcPr>
          <w:p w14:paraId="380C065A" w14:textId="77777777" w:rsidR="008A08FC" w:rsidRPr="00B955B3" w:rsidRDefault="008A08FC" w:rsidP="00C010D5">
            <w:pPr>
              <w:rPr>
                <w:rFonts w:ascii="Arial" w:hAnsi="Arial" w:cs="Arial"/>
                <w:sz w:val="20"/>
                <w:szCs w:val="20"/>
              </w:rPr>
            </w:pPr>
            <w:r w:rsidRPr="00B955B3">
              <w:rPr>
                <w:rFonts w:ascii="Arial" w:hAnsi="Arial" w:cs="Arial"/>
                <w:sz w:val="20"/>
                <w:szCs w:val="20"/>
              </w:rPr>
              <w:t>23,5</w:t>
            </w:r>
          </w:p>
        </w:tc>
        <w:tc>
          <w:tcPr>
            <w:tcW w:w="0" w:type="auto"/>
            <w:vAlign w:val="center"/>
          </w:tcPr>
          <w:p w14:paraId="405C8A9B" w14:textId="77777777" w:rsidR="008A08FC" w:rsidRPr="00B955B3" w:rsidRDefault="008A08FC" w:rsidP="00C010D5">
            <w:pPr>
              <w:rPr>
                <w:rFonts w:ascii="Arial" w:hAnsi="Arial" w:cs="Arial"/>
                <w:sz w:val="20"/>
                <w:szCs w:val="20"/>
              </w:rPr>
            </w:pPr>
            <w:r w:rsidRPr="00B955B3">
              <w:rPr>
                <w:rFonts w:ascii="Arial" w:hAnsi="Arial" w:cs="Arial"/>
                <w:sz w:val="20"/>
                <w:szCs w:val="20"/>
              </w:rPr>
              <w:t>23,8</w:t>
            </w:r>
          </w:p>
        </w:tc>
        <w:tc>
          <w:tcPr>
            <w:tcW w:w="0" w:type="auto"/>
            <w:vAlign w:val="center"/>
          </w:tcPr>
          <w:p w14:paraId="393E22F7" w14:textId="77777777" w:rsidR="008A08FC" w:rsidRPr="00B955B3" w:rsidRDefault="008A08FC" w:rsidP="00C010D5">
            <w:pPr>
              <w:rPr>
                <w:rFonts w:ascii="Arial" w:hAnsi="Arial" w:cs="Arial"/>
                <w:sz w:val="20"/>
                <w:szCs w:val="20"/>
              </w:rPr>
            </w:pPr>
            <w:r w:rsidRPr="00B955B3">
              <w:rPr>
                <w:rFonts w:ascii="Arial" w:hAnsi="Arial" w:cs="Arial"/>
                <w:sz w:val="20"/>
                <w:szCs w:val="20"/>
              </w:rPr>
              <w:t>23,7</w:t>
            </w:r>
          </w:p>
        </w:tc>
        <w:tc>
          <w:tcPr>
            <w:tcW w:w="0" w:type="auto"/>
            <w:vAlign w:val="center"/>
          </w:tcPr>
          <w:p w14:paraId="1FD04296" w14:textId="77777777" w:rsidR="008A08FC" w:rsidRPr="00B955B3" w:rsidRDefault="008A08FC" w:rsidP="00C010D5">
            <w:pPr>
              <w:rPr>
                <w:rFonts w:ascii="Arial" w:hAnsi="Arial" w:cs="Arial"/>
                <w:sz w:val="20"/>
                <w:szCs w:val="20"/>
              </w:rPr>
            </w:pPr>
            <w:r w:rsidRPr="00B955B3">
              <w:rPr>
                <w:rFonts w:ascii="Arial" w:hAnsi="Arial" w:cs="Arial"/>
                <w:sz w:val="20"/>
                <w:szCs w:val="20"/>
              </w:rPr>
              <w:t>24,0</w:t>
            </w:r>
          </w:p>
        </w:tc>
        <w:tc>
          <w:tcPr>
            <w:tcW w:w="0" w:type="auto"/>
            <w:vAlign w:val="center"/>
          </w:tcPr>
          <w:p w14:paraId="13973AB4" w14:textId="77777777" w:rsidR="008A08FC" w:rsidRPr="00B955B3" w:rsidRDefault="008A08FC" w:rsidP="00C010D5">
            <w:pPr>
              <w:rPr>
                <w:rFonts w:ascii="Arial" w:hAnsi="Arial" w:cs="Arial"/>
                <w:sz w:val="20"/>
                <w:szCs w:val="20"/>
              </w:rPr>
            </w:pPr>
            <w:r w:rsidRPr="00B955B3">
              <w:rPr>
                <w:rFonts w:ascii="Arial" w:hAnsi="Arial" w:cs="Arial"/>
                <w:sz w:val="20"/>
                <w:szCs w:val="20"/>
              </w:rPr>
              <w:t>24,1</w:t>
            </w:r>
          </w:p>
        </w:tc>
        <w:tc>
          <w:tcPr>
            <w:tcW w:w="0" w:type="auto"/>
            <w:vAlign w:val="center"/>
          </w:tcPr>
          <w:p w14:paraId="2BB3C670" w14:textId="77777777" w:rsidR="008A08FC" w:rsidRPr="00B955B3" w:rsidRDefault="008A08FC" w:rsidP="00C010D5">
            <w:pPr>
              <w:rPr>
                <w:rFonts w:ascii="Arial" w:hAnsi="Arial" w:cs="Arial"/>
                <w:sz w:val="20"/>
                <w:szCs w:val="20"/>
              </w:rPr>
            </w:pPr>
            <w:r w:rsidRPr="00B955B3">
              <w:rPr>
                <w:rFonts w:ascii="Arial" w:hAnsi="Arial" w:cs="Arial"/>
                <w:sz w:val="20"/>
                <w:szCs w:val="20"/>
              </w:rPr>
              <w:t>24,2</w:t>
            </w:r>
          </w:p>
        </w:tc>
        <w:tc>
          <w:tcPr>
            <w:tcW w:w="0" w:type="auto"/>
            <w:tcBorders>
              <w:right w:val="single" w:sz="4" w:space="0" w:color="auto"/>
            </w:tcBorders>
            <w:vAlign w:val="center"/>
          </w:tcPr>
          <w:p w14:paraId="2AD06F43" w14:textId="77777777" w:rsidR="008A08FC" w:rsidRPr="00B955B3" w:rsidRDefault="008A08FC" w:rsidP="00C010D5">
            <w:pPr>
              <w:rPr>
                <w:rFonts w:ascii="Arial" w:hAnsi="Arial" w:cs="Arial"/>
                <w:sz w:val="20"/>
                <w:szCs w:val="20"/>
              </w:rPr>
            </w:pPr>
            <w:r w:rsidRPr="00B955B3">
              <w:rPr>
                <w:rFonts w:ascii="Arial" w:hAnsi="Arial" w:cs="Arial"/>
                <w:sz w:val="20"/>
                <w:szCs w:val="20"/>
              </w:rPr>
              <w:t>24,1</w:t>
            </w:r>
          </w:p>
        </w:tc>
        <w:tc>
          <w:tcPr>
            <w:tcW w:w="0" w:type="auto"/>
            <w:tcBorders>
              <w:left w:val="single" w:sz="4" w:space="0" w:color="auto"/>
              <w:right w:val="single" w:sz="18" w:space="0" w:color="auto"/>
            </w:tcBorders>
            <w:vAlign w:val="center"/>
          </w:tcPr>
          <w:p w14:paraId="19491623"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23E30A6B"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18" w:space="0" w:color="auto"/>
            </w:tcBorders>
            <w:vAlign w:val="center"/>
          </w:tcPr>
          <w:p w14:paraId="58136C35"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6E929E2" w14:textId="77777777" w:rsidTr="00C010D5">
        <w:tc>
          <w:tcPr>
            <w:tcW w:w="0" w:type="auto"/>
            <w:vAlign w:val="center"/>
          </w:tcPr>
          <w:p w14:paraId="1BFADB87" w14:textId="77777777" w:rsidR="008A08FC" w:rsidRPr="00B955B3" w:rsidRDefault="008A08FC" w:rsidP="00C010D5">
            <w:pPr>
              <w:rPr>
                <w:rFonts w:ascii="Arial" w:hAnsi="Arial" w:cs="Arial"/>
                <w:b/>
                <w:sz w:val="20"/>
                <w:szCs w:val="20"/>
              </w:rPr>
            </w:pPr>
            <w:r w:rsidRPr="00B955B3">
              <w:rPr>
                <w:rFonts w:ascii="Arial" w:hAnsi="Arial" w:cs="Arial"/>
                <w:b/>
                <w:sz w:val="20"/>
                <w:szCs w:val="20"/>
              </w:rPr>
              <w:t>3.c.2</w:t>
            </w:r>
          </w:p>
        </w:tc>
        <w:tc>
          <w:tcPr>
            <w:tcW w:w="0" w:type="auto"/>
            <w:vAlign w:val="center"/>
          </w:tcPr>
          <w:p w14:paraId="01C49101"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sekcji M-U [%]</w:t>
            </w:r>
          </w:p>
        </w:tc>
        <w:tc>
          <w:tcPr>
            <w:tcW w:w="0" w:type="auto"/>
            <w:vAlign w:val="center"/>
          </w:tcPr>
          <w:p w14:paraId="6CFB875C" w14:textId="77777777" w:rsidR="008A08FC" w:rsidRPr="00B955B3" w:rsidRDefault="008A08FC" w:rsidP="00C010D5">
            <w:pPr>
              <w:rPr>
                <w:rFonts w:ascii="Arial" w:hAnsi="Arial" w:cs="Arial"/>
                <w:sz w:val="20"/>
                <w:szCs w:val="20"/>
              </w:rPr>
            </w:pPr>
            <w:r w:rsidRPr="00B955B3">
              <w:rPr>
                <w:rFonts w:ascii="Arial" w:hAnsi="Arial" w:cs="Arial"/>
                <w:sz w:val="20"/>
                <w:szCs w:val="20"/>
              </w:rPr>
              <w:t>Krosno</w:t>
            </w:r>
          </w:p>
        </w:tc>
        <w:tc>
          <w:tcPr>
            <w:tcW w:w="0" w:type="auto"/>
            <w:vAlign w:val="center"/>
          </w:tcPr>
          <w:p w14:paraId="0884D6E1"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B3422EB" w14:textId="77777777" w:rsidR="008A08FC" w:rsidRPr="00B955B3" w:rsidRDefault="008A08FC" w:rsidP="00C010D5">
            <w:pPr>
              <w:rPr>
                <w:rFonts w:ascii="Arial" w:hAnsi="Arial" w:cs="Arial"/>
                <w:sz w:val="20"/>
                <w:szCs w:val="20"/>
              </w:rPr>
            </w:pPr>
            <w:r w:rsidRPr="00B955B3">
              <w:rPr>
                <w:rFonts w:ascii="Arial" w:hAnsi="Arial" w:cs="Arial"/>
                <w:sz w:val="20"/>
                <w:szCs w:val="20"/>
              </w:rPr>
              <w:t>30,3</w:t>
            </w:r>
          </w:p>
        </w:tc>
        <w:tc>
          <w:tcPr>
            <w:tcW w:w="0" w:type="auto"/>
            <w:vAlign w:val="center"/>
          </w:tcPr>
          <w:p w14:paraId="4A2C7F84" w14:textId="77777777" w:rsidR="008A08FC" w:rsidRPr="00B955B3" w:rsidRDefault="008A08FC" w:rsidP="00C010D5">
            <w:pPr>
              <w:rPr>
                <w:rFonts w:ascii="Arial" w:hAnsi="Arial" w:cs="Arial"/>
                <w:sz w:val="20"/>
                <w:szCs w:val="20"/>
              </w:rPr>
            </w:pPr>
            <w:r w:rsidRPr="00B955B3">
              <w:rPr>
                <w:rFonts w:ascii="Arial" w:hAnsi="Arial" w:cs="Arial"/>
                <w:sz w:val="20"/>
                <w:szCs w:val="20"/>
              </w:rPr>
              <w:t>32,8</w:t>
            </w:r>
          </w:p>
        </w:tc>
        <w:tc>
          <w:tcPr>
            <w:tcW w:w="0" w:type="auto"/>
            <w:vAlign w:val="center"/>
          </w:tcPr>
          <w:p w14:paraId="2824C565" w14:textId="77777777" w:rsidR="008A08FC" w:rsidRPr="00B955B3" w:rsidRDefault="008A08FC" w:rsidP="00C010D5">
            <w:pPr>
              <w:rPr>
                <w:rFonts w:ascii="Arial" w:hAnsi="Arial" w:cs="Arial"/>
                <w:sz w:val="20"/>
                <w:szCs w:val="20"/>
              </w:rPr>
            </w:pPr>
            <w:r w:rsidRPr="00B955B3">
              <w:rPr>
                <w:rFonts w:ascii="Arial" w:hAnsi="Arial" w:cs="Arial"/>
                <w:sz w:val="20"/>
                <w:szCs w:val="20"/>
              </w:rPr>
              <w:t>32,1</w:t>
            </w:r>
          </w:p>
        </w:tc>
        <w:tc>
          <w:tcPr>
            <w:tcW w:w="0" w:type="auto"/>
            <w:vAlign w:val="center"/>
          </w:tcPr>
          <w:p w14:paraId="25B57063" w14:textId="77777777" w:rsidR="008A08FC" w:rsidRPr="00B955B3" w:rsidRDefault="008A08FC" w:rsidP="00C010D5">
            <w:pPr>
              <w:rPr>
                <w:rFonts w:ascii="Arial" w:hAnsi="Arial" w:cs="Arial"/>
                <w:sz w:val="20"/>
                <w:szCs w:val="20"/>
              </w:rPr>
            </w:pPr>
            <w:r w:rsidRPr="00B955B3">
              <w:rPr>
                <w:rFonts w:ascii="Arial" w:hAnsi="Arial" w:cs="Arial"/>
                <w:sz w:val="20"/>
                <w:szCs w:val="20"/>
              </w:rPr>
              <w:t>32,6</w:t>
            </w:r>
          </w:p>
        </w:tc>
        <w:tc>
          <w:tcPr>
            <w:tcW w:w="0" w:type="auto"/>
            <w:vAlign w:val="center"/>
          </w:tcPr>
          <w:p w14:paraId="3CA53E63" w14:textId="77777777" w:rsidR="008A08FC" w:rsidRPr="00B955B3" w:rsidRDefault="008A08FC" w:rsidP="00C010D5">
            <w:pPr>
              <w:rPr>
                <w:rFonts w:ascii="Arial" w:hAnsi="Arial" w:cs="Arial"/>
                <w:sz w:val="20"/>
                <w:szCs w:val="20"/>
              </w:rPr>
            </w:pPr>
            <w:r w:rsidRPr="00B955B3">
              <w:rPr>
                <w:rFonts w:ascii="Arial" w:hAnsi="Arial" w:cs="Arial"/>
                <w:sz w:val="20"/>
                <w:szCs w:val="20"/>
              </w:rPr>
              <w:t>31,5</w:t>
            </w:r>
          </w:p>
        </w:tc>
        <w:tc>
          <w:tcPr>
            <w:tcW w:w="0" w:type="auto"/>
            <w:vAlign w:val="center"/>
          </w:tcPr>
          <w:p w14:paraId="2A572D30" w14:textId="77777777" w:rsidR="008A08FC" w:rsidRPr="00B955B3" w:rsidRDefault="008A08FC" w:rsidP="00C010D5">
            <w:pPr>
              <w:rPr>
                <w:rFonts w:ascii="Arial" w:hAnsi="Arial" w:cs="Arial"/>
                <w:sz w:val="20"/>
                <w:szCs w:val="20"/>
              </w:rPr>
            </w:pPr>
            <w:r w:rsidRPr="00B955B3">
              <w:rPr>
                <w:rFonts w:ascii="Arial" w:hAnsi="Arial" w:cs="Arial"/>
                <w:sz w:val="20"/>
                <w:szCs w:val="20"/>
              </w:rPr>
              <w:t>32,9</w:t>
            </w:r>
          </w:p>
        </w:tc>
        <w:tc>
          <w:tcPr>
            <w:tcW w:w="0" w:type="auto"/>
            <w:vAlign w:val="center"/>
          </w:tcPr>
          <w:p w14:paraId="6D6D6061" w14:textId="77777777" w:rsidR="008A08FC" w:rsidRPr="00B955B3" w:rsidRDefault="008A08FC" w:rsidP="00C010D5">
            <w:pPr>
              <w:rPr>
                <w:rFonts w:ascii="Arial" w:hAnsi="Arial" w:cs="Arial"/>
                <w:sz w:val="20"/>
                <w:szCs w:val="20"/>
              </w:rPr>
            </w:pPr>
            <w:r w:rsidRPr="00B955B3">
              <w:rPr>
                <w:rFonts w:ascii="Arial" w:hAnsi="Arial" w:cs="Arial"/>
                <w:sz w:val="20"/>
                <w:szCs w:val="20"/>
              </w:rPr>
              <w:t>34,3</w:t>
            </w:r>
          </w:p>
        </w:tc>
        <w:tc>
          <w:tcPr>
            <w:tcW w:w="0" w:type="auto"/>
            <w:vAlign w:val="center"/>
          </w:tcPr>
          <w:p w14:paraId="18175031" w14:textId="77777777" w:rsidR="008A08FC" w:rsidRPr="00B955B3" w:rsidRDefault="008A08FC" w:rsidP="00C010D5">
            <w:pPr>
              <w:rPr>
                <w:rFonts w:ascii="Arial" w:hAnsi="Arial" w:cs="Arial"/>
                <w:sz w:val="20"/>
                <w:szCs w:val="20"/>
              </w:rPr>
            </w:pPr>
            <w:r w:rsidRPr="00B955B3">
              <w:rPr>
                <w:rFonts w:ascii="Arial" w:hAnsi="Arial" w:cs="Arial"/>
                <w:sz w:val="20"/>
                <w:szCs w:val="20"/>
              </w:rPr>
              <w:t>33,4</w:t>
            </w:r>
          </w:p>
        </w:tc>
        <w:tc>
          <w:tcPr>
            <w:tcW w:w="0" w:type="auto"/>
            <w:tcBorders>
              <w:right w:val="single" w:sz="4" w:space="0" w:color="auto"/>
            </w:tcBorders>
            <w:vAlign w:val="center"/>
          </w:tcPr>
          <w:p w14:paraId="516C3174"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4" w:space="0" w:color="auto"/>
              <w:right w:val="single" w:sz="18" w:space="0" w:color="auto"/>
            </w:tcBorders>
            <w:vAlign w:val="center"/>
          </w:tcPr>
          <w:p w14:paraId="3EB21E2F"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523CD241"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025AF803"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41239D21" w14:textId="77777777" w:rsidTr="00C010D5">
        <w:tc>
          <w:tcPr>
            <w:tcW w:w="0" w:type="auto"/>
            <w:vAlign w:val="center"/>
          </w:tcPr>
          <w:p w14:paraId="69F8B60B" w14:textId="77777777" w:rsidR="008A08FC" w:rsidRPr="00B955B3" w:rsidRDefault="008A08FC" w:rsidP="00C010D5">
            <w:pPr>
              <w:rPr>
                <w:rFonts w:ascii="Arial" w:hAnsi="Arial" w:cs="Arial"/>
                <w:b/>
                <w:sz w:val="20"/>
                <w:szCs w:val="20"/>
              </w:rPr>
            </w:pPr>
            <w:r w:rsidRPr="00B955B3">
              <w:rPr>
                <w:rFonts w:ascii="Arial" w:hAnsi="Arial" w:cs="Arial"/>
                <w:b/>
                <w:sz w:val="20"/>
                <w:szCs w:val="20"/>
              </w:rPr>
              <w:t>3.c.3</w:t>
            </w:r>
          </w:p>
        </w:tc>
        <w:tc>
          <w:tcPr>
            <w:tcW w:w="0" w:type="auto"/>
            <w:vAlign w:val="center"/>
          </w:tcPr>
          <w:p w14:paraId="056CA6FB"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sekcji M-U [%]</w:t>
            </w:r>
          </w:p>
        </w:tc>
        <w:tc>
          <w:tcPr>
            <w:tcW w:w="0" w:type="auto"/>
            <w:vAlign w:val="center"/>
          </w:tcPr>
          <w:p w14:paraId="344E9CA3" w14:textId="77777777" w:rsidR="008A08FC" w:rsidRPr="00B955B3" w:rsidRDefault="008A08FC" w:rsidP="00C010D5">
            <w:pPr>
              <w:rPr>
                <w:rFonts w:ascii="Arial" w:hAnsi="Arial" w:cs="Arial"/>
                <w:sz w:val="20"/>
                <w:szCs w:val="20"/>
              </w:rPr>
            </w:pPr>
            <w:r w:rsidRPr="00B955B3">
              <w:rPr>
                <w:rFonts w:ascii="Arial" w:hAnsi="Arial" w:cs="Arial"/>
                <w:sz w:val="20"/>
                <w:szCs w:val="20"/>
              </w:rPr>
              <w:t>Przemyśl</w:t>
            </w:r>
          </w:p>
        </w:tc>
        <w:tc>
          <w:tcPr>
            <w:tcW w:w="0" w:type="auto"/>
            <w:vAlign w:val="center"/>
          </w:tcPr>
          <w:p w14:paraId="46DBEE8F"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7E5BB984" w14:textId="77777777" w:rsidR="008A08FC" w:rsidRPr="00B955B3" w:rsidRDefault="008A08FC" w:rsidP="00C010D5">
            <w:pPr>
              <w:rPr>
                <w:rFonts w:ascii="Arial" w:hAnsi="Arial" w:cs="Arial"/>
                <w:sz w:val="20"/>
                <w:szCs w:val="20"/>
              </w:rPr>
            </w:pPr>
            <w:r w:rsidRPr="00B955B3">
              <w:rPr>
                <w:rFonts w:ascii="Arial" w:hAnsi="Arial" w:cs="Arial"/>
                <w:sz w:val="20"/>
                <w:szCs w:val="20"/>
              </w:rPr>
              <w:t>45,2</w:t>
            </w:r>
          </w:p>
        </w:tc>
        <w:tc>
          <w:tcPr>
            <w:tcW w:w="0" w:type="auto"/>
            <w:vAlign w:val="center"/>
          </w:tcPr>
          <w:p w14:paraId="1FE8E76E" w14:textId="77777777" w:rsidR="008A08FC" w:rsidRPr="00B955B3" w:rsidRDefault="008A08FC" w:rsidP="00C010D5">
            <w:pPr>
              <w:rPr>
                <w:rFonts w:ascii="Arial" w:hAnsi="Arial" w:cs="Arial"/>
                <w:sz w:val="20"/>
                <w:szCs w:val="20"/>
              </w:rPr>
            </w:pPr>
            <w:r w:rsidRPr="00B955B3">
              <w:rPr>
                <w:rFonts w:ascii="Arial" w:hAnsi="Arial" w:cs="Arial"/>
                <w:sz w:val="20"/>
                <w:szCs w:val="20"/>
              </w:rPr>
              <w:t>47,7</w:t>
            </w:r>
          </w:p>
        </w:tc>
        <w:tc>
          <w:tcPr>
            <w:tcW w:w="0" w:type="auto"/>
            <w:vAlign w:val="center"/>
          </w:tcPr>
          <w:p w14:paraId="45031EC8"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48,2</w:t>
            </w:r>
          </w:p>
        </w:tc>
        <w:tc>
          <w:tcPr>
            <w:tcW w:w="0" w:type="auto"/>
            <w:vAlign w:val="center"/>
          </w:tcPr>
          <w:p w14:paraId="23C0C4DC"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48,8</w:t>
            </w:r>
          </w:p>
        </w:tc>
        <w:tc>
          <w:tcPr>
            <w:tcW w:w="0" w:type="auto"/>
            <w:vAlign w:val="center"/>
          </w:tcPr>
          <w:p w14:paraId="354CFC79"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48,5</w:t>
            </w:r>
          </w:p>
        </w:tc>
        <w:tc>
          <w:tcPr>
            <w:tcW w:w="0" w:type="auto"/>
            <w:vAlign w:val="center"/>
          </w:tcPr>
          <w:p w14:paraId="657E6B8C"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47,4</w:t>
            </w:r>
          </w:p>
        </w:tc>
        <w:tc>
          <w:tcPr>
            <w:tcW w:w="0" w:type="auto"/>
            <w:vAlign w:val="center"/>
          </w:tcPr>
          <w:p w14:paraId="3DF0BF8A" w14:textId="0DC8FA41" w:rsidR="008A08FC" w:rsidRPr="00B955B3" w:rsidRDefault="000D5AEC" w:rsidP="00C010D5">
            <w:pPr>
              <w:rPr>
                <w:rFonts w:ascii="Arial" w:eastAsia="Times New Roman" w:hAnsi="Arial" w:cs="Arial"/>
                <w:sz w:val="20"/>
                <w:szCs w:val="20"/>
                <w:lang w:eastAsia="pl-PL"/>
              </w:rPr>
            </w:pPr>
            <w:r>
              <w:rPr>
                <w:rFonts w:ascii="Arial" w:eastAsia="Times New Roman" w:hAnsi="Arial" w:cs="Arial"/>
                <w:sz w:val="20"/>
                <w:szCs w:val="20"/>
                <w:lang w:eastAsia="pl-PL"/>
              </w:rPr>
              <w:t>47,6</w:t>
            </w:r>
          </w:p>
        </w:tc>
        <w:tc>
          <w:tcPr>
            <w:tcW w:w="0" w:type="auto"/>
            <w:vAlign w:val="center"/>
          </w:tcPr>
          <w:p w14:paraId="57F0D744" w14:textId="4A8D64D9" w:rsidR="008A08FC" w:rsidRPr="00B955B3" w:rsidRDefault="000D5AEC" w:rsidP="00C010D5">
            <w:pPr>
              <w:rPr>
                <w:rFonts w:ascii="Arial" w:eastAsia="Times New Roman" w:hAnsi="Arial" w:cs="Arial"/>
                <w:sz w:val="20"/>
                <w:szCs w:val="20"/>
                <w:lang w:eastAsia="pl-PL"/>
              </w:rPr>
            </w:pPr>
            <w:r>
              <w:rPr>
                <w:rFonts w:ascii="Arial" w:eastAsia="Times New Roman" w:hAnsi="Arial" w:cs="Arial"/>
                <w:sz w:val="20"/>
                <w:szCs w:val="20"/>
                <w:lang w:eastAsia="pl-PL"/>
              </w:rPr>
              <w:t>47,7</w:t>
            </w:r>
          </w:p>
        </w:tc>
        <w:tc>
          <w:tcPr>
            <w:tcW w:w="0" w:type="auto"/>
            <w:tcBorders>
              <w:right w:val="single" w:sz="4" w:space="0" w:color="auto"/>
            </w:tcBorders>
            <w:vAlign w:val="center"/>
          </w:tcPr>
          <w:p w14:paraId="4D7F2624" w14:textId="2D62C6AE" w:rsidR="008A08FC" w:rsidRPr="00B955B3" w:rsidRDefault="008A08FC" w:rsidP="00C010D5">
            <w:pPr>
              <w:rPr>
                <w:rFonts w:ascii="Arial" w:eastAsia="Times New Roman" w:hAnsi="Arial" w:cs="Arial"/>
                <w:sz w:val="20"/>
                <w:szCs w:val="20"/>
                <w:lang w:eastAsia="pl-PL"/>
              </w:rPr>
            </w:pPr>
          </w:p>
        </w:tc>
        <w:tc>
          <w:tcPr>
            <w:tcW w:w="0" w:type="auto"/>
            <w:tcBorders>
              <w:left w:val="single" w:sz="4" w:space="0" w:color="auto"/>
              <w:right w:val="single" w:sz="18" w:space="0" w:color="auto"/>
            </w:tcBorders>
            <w:vAlign w:val="center"/>
          </w:tcPr>
          <w:p w14:paraId="21E71623"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3948F523" w14:textId="77777777" w:rsidR="008A08FC" w:rsidRPr="00B955B3" w:rsidRDefault="008A08FC" w:rsidP="00C010D5">
            <w:pPr>
              <w:rPr>
                <w:rFonts w:ascii="Arial" w:hAnsi="Arial" w:cs="Arial"/>
                <w:sz w:val="20"/>
                <w:szCs w:val="20"/>
              </w:rPr>
            </w:pPr>
            <w:r w:rsidRPr="00B955B3">
              <w:rPr>
                <w:rFonts w:ascii="Arial" w:hAnsi="Arial" w:cs="Arial"/>
                <w:sz w:val="20"/>
                <w:szCs w:val="20"/>
              </w:rPr>
              <w:t>spadek</w:t>
            </w:r>
          </w:p>
        </w:tc>
        <w:tc>
          <w:tcPr>
            <w:tcW w:w="0" w:type="auto"/>
            <w:tcBorders>
              <w:left w:val="single" w:sz="18" w:space="0" w:color="auto"/>
            </w:tcBorders>
            <w:vAlign w:val="center"/>
          </w:tcPr>
          <w:p w14:paraId="3EF110F0"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9F305D0" w14:textId="77777777" w:rsidTr="00C010D5">
        <w:tc>
          <w:tcPr>
            <w:tcW w:w="0" w:type="auto"/>
            <w:vAlign w:val="center"/>
          </w:tcPr>
          <w:p w14:paraId="0E4FE1F1" w14:textId="77777777" w:rsidR="008A08FC" w:rsidRPr="00B955B3" w:rsidRDefault="008A08FC" w:rsidP="00C010D5">
            <w:pPr>
              <w:rPr>
                <w:rFonts w:ascii="Arial" w:hAnsi="Arial" w:cs="Arial"/>
                <w:b/>
                <w:sz w:val="20"/>
                <w:szCs w:val="20"/>
              </w:rPr>
            </w:pPr>
            <w:r w:rsidRPr="00B955B3">
              <w:rPr>
                <w:rFonts w:ascii="Arial" w:hAnsi="Arial" w:cs="Arial"/>
                <w:b/>
                <w:sz w:val="20"/>
                <w:szCs w:val="20"/>
              </w:rPr>
              <w:t>3.c.4</w:t>
            </w:r>
          </w:p>
        </w:tc>
        <w:tc>
          <w:tcPr>
            <w:tcW w:w="0" w:type="auto"/>
            <w:vAlign w:val="center"/>
          </w:tcPr>
          <w:p w14:paraId="299BA40F"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sekcji M-U [%]</w:t>
            </w:r>
          </w:p>
        </w:tc>
        <w:tc>
          <w:tcPr>
            <w:tcW w:w="0" w:type="auto"/>
            <w:vAlign w:val="center"/>
          </w:tcPr>
          <w:p w14:paraId="52F18E31" w14:textId="77777777" w:rsidR="008A08FC" w:rsidRPr="00B955B3" w:rsidRDefault="008A08FC" w:rsidP="00C010D5">
            <w:pPr>
              <w:rPr>
                <w:rFonts w:ascii="Arial" w:hAnsi="Arial" w:cs="Arial"/>
                <w:sz w:val="20"/>
                <w:szCs w:val="20"/>
              </w:rPr>
            </w:pPr>
            <w:r w:rsidRPr="00B955B3">
              <w:rPr>
                <w:rFonts w:ascii="Arial" w:hAnsi="Arial" w:cs="Arial"/>
                <w:sz w:val="20"/>
                <w:szCs w:val="20"/>
              </w:rPr>
              <w:t>Mielec</w:t>
            </w:r>
          </w:p>
        </w:tc>
        <w:tc>
          <w:tcPr>
            <w:tcW w:w="0" w:type="auto"/>
            <w:vAlign w:val="center"/>
          </w:tcPr>
          <w:p w14:paraId="17E8D73A"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5A959559" w14:textId="77777777" w:rsidR="008A08FC" w:rsidRPr="00B955B3" w:rsidRDefault="008A08FC" w:rsidP="00C010D5">
            <w:pPr>
              <w:rPr>
                <w:rFonts w:ascii="Arial" w:hAnsi="Arial" w:cs="Arial"/>
                <w:sz w:val="20"/>
                <w:szCs w:val="20"/>
              </w:rPr>
            </w:pPr>
            <w:r w:rsidRPr="00B955B3">
              <w:rPr>
                <w:rFonts w:ascii="Arial" w:hAnsi="Arial" w:cs="Arial"/>
                <w:sz w:val="20"/>
                <w:szCs w:val="20"/>
              </w:rPr>
              <w:t>22,0</w:t>
            </w:r>
          </w:p>
        </w:tc>
        <w:tc>
          <w:tcPr>
            <w:tcW w:w="0" w:type="auto"/>
            <w:vAlign w:val="center"/>
          </w:tcPr>
          <w:p w14:paraId="378F69E6" w14:textId="77777777" w:rsidR="008A08FC" w:rsidRPr="00B955B3" w:rsidRDefault="008A08FC" w:rsidP="00C010D5">
            <w:pPr>
              <w:rPr>
                <w:rFonts w:ascii="Arial" w:hAnsi="Arial" w:cs="Arial"/>
                <w:sz w:val="20"/>
                <w:szCs w:val="20"/>
              </w:rPr>
            </w:pPr>
            <w:r w:rsidRPr="00B955B3">
              <w:rPr>
                <w:rFonts w:ascii="Arial" w:hAnsi="Arial" w:cs="Arial"/>
                <w:sz w:val="20"/>
                <w:szCs w:val="20"/>
              </w:rPr>
              <w:t>20,9</w:t>
            </w:r>
          </w:p>
        </w:tc>
        <w:tc>
          <w:tcPr>
            <w:tcW w:w="0" w:type="auto"/>
            <w:vAlign w:val="center"/>
          </w:tcPr>
          <w:p w14:paraId="13DE6BFB" w14:textId="77777777" w:rsidR="008A08FC" w:rsidRPr="00B955B3" w:rsidRDefault="008A08FC" w:rsidP="00C010D5">
            <w:pPr>
              <w:rPr>
                <w:rFonts w:ascii="Arial" w:hAnsi="Arial" w:cs="Arial"/>
                <w:sz w:val="20"/>
                <w:szCs w:val="20"/>
              </w:rPr>
            </w:pPr>
            <w:r w:rsidRPr="00B955B3">
              <w:rPr>
                <w:rFonts w:ascii="Arial" w:hAnsi="Arial" w:cs="Arial"/>
                <w:sz w:val="20"/>
                <w:szCs w:val="20"/>
              </w:rPr>
              <w:t>23,0</w:t>
            </w:r>
          </w:p>
        </w:tc>
        <w:tc>
          <w:tcPr>
            <w:tcW w:w="0" w:type="auto"/>
            <w:vAlign w:val="center"/>
          </w:tcPr>
          <w:p w14:paraId="56E14457" w14:textId="77777777" w:rsidR="008A08FC" w:rsidRPr="00B955B3" w:rsidRDefault="008A08FC" w:rsidP="00C010D5">
            <w:pPr>
              <w:rPr>
                <w:rFonts w:ascii="Arial" w:hAnsi="Arial" w:cs="Arial"/>
                <w:sz w:val="20"/>
                <w:szCs w:val="20"/>
              </w:rPr>
            </w:pPr>
            <w:r w:rsidRPr="00B955B3">
              <w:rPr>
                <w:rFonts w:ascii="Arial" w:hAnsi="Arial" w:cs="Arial"/>
                <w:sz w:val="20"/>
                <w:szCs w:val="20"/>
              </w:rPr>
              <w:t>22,1</w:t>
            </w:r>
          </w:p>
        </w:tc>
        <w:tc>
          <w:tcPr>
            <w:tcW w:w="0" w:type="auto"/>
            <w:vAlign w:val="center"/>
          </w:tcPr>
          <w:p w14:paraId="1B079460" w14:textId="77777777" w:rsidR="008A08FC" w:rsidRPr="00B955B3" w:rsidRDefault="008A08FC" w:rsidP="00C010D5">
            <w:pPr>
              <w:rPr>
                <w:rFonts w:ascii="Arial" w:hAnsi="Arial" w:cs="Arial"/>
                <w:sz w:val="20"/>
                <w:szCs w:val="20"/>
              </w:rPr>
            </w:pPr>
            <w:r w:rsidRPr="00B955B3">
              <w:rPr>
                <w:rFonts w:ascii="Arial" w:hAnsi="Arial" w:cs="Arial"/>
                <w:sz w:val="20"/>
                <w:szCs w:val="20"/>
              </w:rPr>
              <w:t>21,7</w:t>
            </w:r>
          </w:p>
        </w:tc>
        <w:tc>
          <w:tcPr>
            <w:tcW w:w="0" w:type="auto"/>
            <w:vAlign w:val="center"/>
          </w:tcPr>
          <w:p w14:paraId="0CD3E764" w14:textId="77777777" w:rsidR="008A08FC" w:rsidRPr="00B955B3" w:rsidRDefault="008A08FC" w:rsidP="00C010D5">
            <w:pPr>
              <w:rPr>
                <w:rFonts w:ascii="Arial" w:hAnsi="Arial" w:cs="Arial"/>
                <w:sz w:val="20"/>
                <w:szCs w:val="20"/>
              </w:rPr>
            </w:pPr>
            <w:r w:rsidRPr="00B955B3">
              <w:rPr>
                <w:rFonts w:ascii="Arial" w:hAnsi="Arial" w:cs="Arial"/>
                <w:sz w:val="20"/>
                <w:szCs w:val="20"/>
              </w:rPr>
              <w:t>21,5</w:t>
            </w:r>
          </w:p>
        </w:tc>
        <w:tc>
          <w:tcPr>
            <w:tcW w:w="0" w:type="auto"/>
            <w:vAlign w:val="center"/>
          </w:tcPr>
          <w:p w14:paraId="3860A9DE" w14:textId="608CE704" w:rsidR="008A08FC" w:rsidRPr="00B955B3" w:rsidRDefault="000D5AEC" w:rsidP="00C010D5">
            <w:pPr>
              <w:rPr>
                <w:rFonts w:ascii="Arial" w:hAnsi="Arial" w:cs="Arial"/>
                <w:sz w:val="20"/>
                <w:szCs w:val="20"/>
              </w:rPr>
            </w:pPr>
            <w:r>
              <w:rPr>
                <w:rFonts w:ascii="Arial" w:hAnsi="Arial" w:cs="Arial"/>
                <w:sz w:val="20"/>
                <w:szCs w:val="20"/>
              </w:rPr>
              <w:t>21,2</w:t>
            </w:r>
          </w:p>
        </w:tc>
        <w:tc>
          <w:tcPr>
            <w:tcW w:w="0" w:type="auto"/>
            <w:vAlign w:val="center"/>
          </w:tcPr>
          <w:p w14:paraId="6F616883" w14:textId="77777777" w:rsidR="008A08FC" w:rsidRPr="00B955B3" w:rsidRDefault="008A08FC" w:rsidP="00C010D5">
            <w:pPr>
              <w:rPr>
                <w:rFonts w:ascii="Arial" w:hAnsi="Arial" w:cs="Arial"/>
                <w:sz w:val="20"/>
                <w:szCs w:val="20"/>
              </w:rPr>
            </w:pPr>
            <w:r w:rsidRPr="00B955B3">
              <w:rPr>
                <w:rFonts w:ascii="Arial" w:hAnsi="Arial" w:cs="Arial"/>
                <w:sz w:val="20"/>
                <w:szCs w:val="20"/>
              </w:rPr>
              <w:t>20,0</w:t>
            </w:r>
          </w:p>
        </w:tc>
        <w:tc>
          <w:tcPr>
            <w:tcW w:w="0" w:type="auto"/>
            <w:tcBorders>
              <w:right w:val="single" w:sz="4" w:space="0" w:color="auto"/>
            </w:tcBorders>
            <w:vAlign w:val="center"/>
          </w:tcPr>
          <w:p w14:paraId="06F352A5" w14:textId="115A2688" w:rsidR="008A08FC" w:rsidRPr="00B955B3" w:rsidRDefault="000D5AEC" w:rsidP="00C010D5">
            <w:pPr>
              <w:rPr>
                <w:rFonts w:ascii="Arial" w:hAnsi="Arial" w:cs="Arial"/>
                <w:sz w:val="20"/>
                <w:szCs w:val="20"/>
              </w:rPr>
            </w:pPr>
            <w:r w:rsidRPr="000D5AEC">
              <w:rPr>
                <w:rFonts w:ascii="Arial" w:hAnsi="Arial" w:cs="Arial"/>
                <w:sz w:val="20"/>
                <w:szCs w:val="20"/>
              </w:rPr>
              <w:t>20,0</w:t>
            </w:r>
          </w:p>
        </w:tc>
        <w:tc>
          <w:tcPr>
            <w:tcW w:w="0" w:type="auto"/>
            <w:tcBorders>
              <w:left w:val="single" w:sz="4" w:space="0" w:color="auto"/>
              <w:right w:val="single" w:sz="18" w:space="0" w:color="auto"/>
            </w:tcBorders>
            <w:vAlign w:val="center"/>
          </w:tcPr>
          <w:p w14:paraId="3FB62A88"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4A8A6BC9"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3B55E9B1"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9588A33" w14:textId="77777777" w:rsidTr="00C010D5">
        <w:tc>
          <w:tcPr>
            <w:tcW w:w="0" w:type="auto"/>
            <w:vAlign w:val="center"/>
          </w:tcPr>
          <w:p w14:paraId="2B32E696" w14:textId="77777777" w:rsidR="008A08FC" w:rsidRPr="00B955B3" w:rsidRDefault="008A08FC" w:rsidP="00C010D5">
            <w:pPr>
              <w:rPr>
                <w:rFonts w:ascii="Arial" w:hAnsi="Arial" w:cs="Arial"/>
                <w:b/>
                <w:sz w:val="20"/>
                <w:szCs w:val="20"/>
              </w:rPr>
            </w:pPr>
            <w:r w:rsidRPr="00B955B3">
              <w:rPr>
                <w:rFonts w:ascii="Arial" w:hAnsi="Arial" w:cs="Arial"/>
                <w:b/>
                <w:sz w:val="20"/>
                <w:szCs w:val="20"/>
              </w:rPr>
              <w:lastRenderedPageBreak/>
              <w:t>3.c.5</w:t>
            </w:r>
          </w:p>
        </w:tc>
        <w:tc>
          <w:tcPr>
            <w:tcW w:w="0" w:type="auto"/>
            <w:vAlign w:val="center"/>
          </w:tcPr>
          <w:p w14:paraId="5AC4E327"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sekcji M-U [%]</w:t>
            </w:r>
          </w:p>
        </w:tc>
        <w:tc>
          <w:tcPr>
            <w:tcW w:w="0" w:type="auto"/>
            <w:vAlign w:val="center"/>
          </w:tcPr>
          <w:p w14:paraId="4E4B4721" w14:textId="77777777" w:rsidR="008A08FC" w:rsidRPr="00B955B3" w:rsidRDefault="008A08FC" w:rsidP="00C010D5">
            <w:pPr>
              <w:rPr>
                <w:rFonts w:ascii="Arial" w:hAnsi="Arial" w:cs="Arial"/>
                <w:sz w:val="20"/>
                <w:szCs w:val="20"/>
              </w:rPr>
            </w:pPr>
            <w:r w:rsidRPr="00B955B3">
              <w:rPr>
                <w:rFonts w:ascii="Arial" w:hAnsi="Arial" w:cs="Arial"/>
                <w:sz w:val="20"/>
                <w:szCs w:val="20"/>
              </w:rPr>
              <w:t>Stalowa Wola</w:t>
            </w:r>
          </w:p>
        </w:tc>
        <w:tc>
          <w:tcPr>
            <w:tcW w:w="0" w:type="auto"/>
            <w:vAlign w:val="center"/>
          </w:tcPr>
          <w:p w14:paraId="38F48F69"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192E817E" w14:textId="77777777" w:rsidR="008A08FC" w:rsidRPr="00B955B3" w:rsidRDefault="008A08FC" w:rsidP="00C010D5">
            <w:pPr>
              <w:rPr>
                <w:rFonts w:ascii="Arial" w:hAnsi="Arial" w:cs="Arial"/>
                <w:sz w:val="20"/>
                <w:szCs w:val="20"/>
              </w:rPr>
            </w:pPr>
            <w:r w:rsidRPr="00B955B3">
              <w:rPr>
                <w:rFonts w:ascii="Arial" w:hAnsi="Arial" w:cs="Arial"/>
                <w:sz w:val="20"/>
                <w:szCs w:val="20"/>
              </w:rPr>
              <w:t>24,9</w:t>
            </w:r>
          </w:p>
        </w:tc>
        <w:tc>
          <w:tcPr>
            <w:tcW w:w="0" w:type="auto"/>
            <w:vAlign w:val="center"/>
          </w:tcPr>
          <w:p w14:paraId="282A8A27" w14:textId="77777777" w:rsidR="008A08FC" w:rsidRPr="00B955B3" w:rsidRDefault="008A08FC" w:rsidP="00C010D5">
            <w:pPr>
              <w:rPr>
                <w:rFonts w:ascii="Arial" w:hAnsi="Arial" w:cs="Arial"/>
                <w:sz w:val="20"/>
                <w:szCs w:val="20"/>
              </w:rPr>
            </w:pPr>
            <w:r w:rsidRPr="00B955B3">
              <w:rPr>
                <w:rFonts w:ascii="Arial" w:hAnsi="Arial" w:cs="Arial"/>
                <w:sz w:val="20"/>
                <w:szCs w:val="20"/>
              </w:rPr>
              <w:t>25,2</w:t>
            </w:r>
          </w:p>
        </w:tc>
        <w:tc>
          <w:tcPr>
            <w:tcW w:w="0" w:type="auto"/>
            <w:vAlign w:val="center"/>
          </w:tcPr>
          <w:p w14:paraId="0302C9AC" w14:textId="77777777" w:rsidR="008A08FC" w:rsidRPr="00B955B3" w:rsidRDefault="008A08FC" w:rsidP="00C010D5">
            <w:pPr>
              <w:rPr>
                <w:rFonts w:ascii="Arial" w:hAnsi="Arial" w:cs="Arial"/>
                <w:sz w:val="20"/>
                <w:szCs w:val="20"/>
              </w:rPr>
            </w:pPr>
            <w:r w:rsidRPr="00B955B3">
              <w:rPr>
                <w:rFonts w:ascii="Arial" w:hAnsi="Arial" w:cs="Arial"/>
                <w:sz w:val="20"/>
                <w:szCs w:val="20"/>
              </w:rPr>
              <w:t>26,7</w:t>
            </w:r>
          </w:p>
        </w:tc>
        <w:tc>
          <w:tcPr>
            <w:tcW w:w="0" w:type="auto"/>
            <w:vAlign w:val="center"/>
          </w:tcPr>
          <w:p w14:paraId="1CFF743F" w14:textId="77777777" w:rsidR="008A08FC" w:rsidRPr="00B955B3" w:rsidRDefault="008A08FC" w:rsidP="00C010D5">
            <w:pPr>
              <w:rPr>
                <w:rFonts w:ascii="Arial" w:hAnsi="Arial" w:cs="Arial"/>
                <w:sz w:val="20"/>
                <w:szCs w:val="20"/>
              </w:rPr>
            </w:pPr>
            <w:r w:rsidRPr="00B955B3">
              <w:rPr>
                <w:rFonts w:ascii="Arial" w:hAnsi="Arial" w:cs="Arial"/>
                <w:sz w:val="20"/>
                <w:szCs w:val="20"/>
              </w:rPr>
              <w:t>26,9</w:t>
            </w:r>
          </w:p>
        </w:tc>
        <w:tc>
          <w:tcPr>
            <w:tcW w:w="0" w:type="auto"/>
            <w:vAlign w:val="center"/>
          </w:tcPr>
          <w:p w14:paraId="0F1B678A" w14:textId="77777777" w:rsidR="008A08FC" w:rsidRPr="00B955B3" w:rsidRDefault="008A08FC" w:rsidP="00C010D5">
            <w:pPr>
              <w:rPr>
                <w:rFonts w:ascii="Arial" w:hAnsi="Arial" w:cs="Arial"/>
                <w:sz w:val="20"/>
                <w:szCs w:val="20"/>
              </w:rPr>
            </w:pPr>
            <w:r w:rsidRPr="00B955B3">
              <w:rPr>
                <w:rFonts w:ascii="Arial" w:hAnsi="Arial" w:cs="Arial"/>
                <w:sz w:val="20"/>
                <w:szCs w:val="20"/>
              </w:rPr>
              <w:t>25,4</w:t>
            </w:r>
          </w:p>
        </w:tc>
        <w:tc>
          <w:tcPr>
            <w:tcW w:w="0" w:type="auto"/>
            <w:vAlign w:val="center"/>
          </w:tcPr>
          <w:p w14:paraId="295FCAAA" w14:textId="77777777" w:rsidR="008A08FC" w:rsidRPr="00B955B3" w:rsidRDefault="008A08FC" w:rsidP="00C010D5">
            <w:pPr>
              <w:rPr>
                <w:rFonts w:ascii="Arial" w:hAnsi="Arial" w:cs="Arial"/>
                <w:sz w:val="20"/>
                <w:szCs w:val="20"/>
              </w:rPr>
            </w:pPr>
            <w:r w:rsidRPr="00B955B3">
              <w:rPr>
                <w:rFonts w:ascii="Arial" w:hAnsi="Arial" w:cs="Arial"/>
                <w:sz w:val="20"/>
                <w:szCs w:val="20"/>
              </w:rPr>
              <w:t>25,7</w:t>
            </w:r>
          </w:p>
        </w:tc>
        <w:tc>
          <w:tcPr>
            <w:tcW w:w="0" w:type="auto"/>
            <w:vAlign w:val="center"/>
          </w:tcPr>
          <w:p w14:paraId="5AEE91B4" w14:textId="77777777" w:rsidR="008A08FC" w:rsidRPr="00B955B3" w:rsidRDefault="008A08FC" w:rsidP="00C010D5">
            <w:pPr>
              <w:rPr>
                <w:rFonts w:ascii="Arial" w:hAnsi="Arial" w:cs="Arial"/>
                <w:sz w:val="20"/>
                <w:szCs w:val="20"/>
              </w:rPr>
            </w:pPr>
            <w:r w:rsidRPr="00B955B3">
              <w:rPr>
                <w:rFonts w:ascii="Arial" w:hAnsi="Arial" w:cs="Arial"/>
                <w:sz w:val="20"/>
                <w:szCs w:val="20"/>
              </w:rPr>
              <w:t>26,2</w:t>
            </w:r>
          </w:p>
        </w:tc>
        <w:tc>
          <w:tcPr>
            <w:tcW w:w="0" w:type="auto"/>
            <w:vAlign w:val="center"/>
          </w:tcPr>
          <w:p w14:paraId="0D589E34" w14:textId="77777777" w:rsidR="008A08FC" w:rsidRPr="00B955B3" w:rsidRDefault="008A08FC" w:rsidP="00C010D5">
            <w:pPr>
              <w:rPr>
                <w:rFonts w:ascii="Arial" w:hAnsi="Arial" w:cs="Arial"/>
                <w:sz w:val="20"/>
                <w:szCs w:val="20"/>
              </w:rPr>
            </w:pPr>
            <w:r w:rsidRPr="00B955B3">
              <w:rPr>
                <w:rFonts w:ascii="Arial" w:hAnsi="Arial" w:cs="Arial"/>
                <w:sz w:val="20"/>
                <w:szCs w:val="20"/>
              </w:rPr>
              <w:t>25,7</w:t>
            </w:r>
          </w:p>
        </w:tc>
        <w:tc>
          <w:tcPr>
            <w:tcW w:w="0" w:type="auto"/>
            <w:tcBorders>
              <w:right w:val="single" w:sz="4" w:space="0" w:color="auto"/>
            </w:tcBorders>
            <w:vAlign w:val="center"/>
          </w:tcPr>
          <w:p w14:paraId="1BB9F561" w14:textId="77777777" w:rsidR="008A08FC" w:rsidRPr="00B955B3" w:rsidRDefault="008A08FC" w:rsidP="00C010D5">
            <w:pPr>
              <w:rPr>
                <w:rFonts w:ascii="Arial" w:hAnsi="Arial" w:cs="Arial"/>
                <w:sz w:val="20"/>
                <w:szCs w:val="20"/>
              </w:rPr>
            </w:pPr>
            <w:r w:rsidRPr="00B955B3">
              <w:rPr>
                <w:rFonts w:ascii="Arial" w:hAnsi="Arial" w:cs="Arial"/>
                <w:sz w:val="20"/>
                <w:szCs w:val="20"/>
              </w:rPr>
              <w:t>25,7</w:t>
            </w:r>
          </w:p>
        </w:tc>
        <w:tc>
          <w:tcPr>
            <w:tcW w:w="0" w:type="auto"/>
            <w:tcBorders>
              <w:left w:val="single" w:sz="4" w:space="0" w:color="auto"/>
              <w:right w:val="single" w:sz="18" w:space="0" w:color="auto"/>
            </w:tcBorders>
            <w:vAlign w:val="center"/>
          </w:tcPr>
          <w:p w14:paraId="48073E77"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58F425DC" w14:textId="77777777" w:rsidR="008A08FC" w:rsidRPr="00B955B3" w:rsidRDefault="008A08FC" w:rsidP="00C010D5">
            <w:pPr>
              <w:rPr>
                <w:rFonts w:ascii="Arial" w:hAnsi="Arial" w:cs="Arial"/>
                <w:sz w:val="20"/>
                <w:szCs w:val="20"/>
              </w:rPr>
            </w:pPr>
            <w:r w:rsidRPr="00B955B3">
              <w:rPr>
                <w:rFonts w:ascii="Arial" w:hAnsi="Arial" w:cs="Arial"/>
                <w:sz w:val="20"/>
                <w:szCs w:val="20"/>
              </w:rPr>
              <w:t>wzrost</w:t>
            </w:r>
          </w:p>
        </w:tc>
        <w:tc>
          <w:tcPr>
            <w:tcW w:w="0" w:type="auto"/>
            <w:tcBorders>
              <w:left w:val="single" w:sz="18" w:space="0" w:color="auto"/>
            </w:tcBorders>
            <w:vAlign w:val="center"/>
          </w:tcPr>
          <w:p w14:paraId="295D3F77"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52D77B36" w14:textId="77777777" w:rsidTr="00C010D5">
        <w:tc>
          <w:tcPr>
            <w:tcW w:w="0" w:type="auto"/>
            <w:vAlign w:val="center"/>
          </w:tcPr>
          <w:p w14:paraId="54BABBCA" w14:textId="77777777" w:rsidR="008A08FC" w:rsidRPr="00B955B3" w:rsidRDefault="008A08FC" w:rsidP="00C010D5">
            <w:pPr>
              <w:rPr>
                <w:rFonts w:ascii="Arial" w:hAnsi="Arial" w:cs="Arial"/>
                <w:b/>
                <w:sz w:val="20"/>
                <w:szCs w:val="20"/>
              </w:rPr>
            </w:pPr>
            <w:r w:rsidRPr="00B955B3">
              <w:rPr>
                <w:rFonts w:ascii="Arial" w:hAnsi="Arial" w:cs="Arial"/>
                <w:b/>
                <w:sz w:val="20"/>
                <w:szCs w:val="20"/>
              </w:rPr>
              <w:t>3.c.6</w:t>
            </w:r>
          </w:p>
        </w:tc>
        <w:tc>
          <w:tcPr>
            <w:tcW w:w="0" w:type="auto"/>
            <w:vAlign w:val="center"/>
          </w:tcPr>
          <w:p w14:paraId="1AC31891" w14:textId="77777777" w:rsidR="008A08FC" w:rsidRPr="00B955B3" w:rsidRDefault="008A08FC" w:rsidP="00C010D5">
            <w:pPr>
              <w:rPr>
                <w:rFonts w:ascii="Arial" w:hAnsi="Arial" w:cs="Arial"/>
                <w:sz w:val="20"/>
                <w:szCs w:val="20"/>
              </w:rPr>
            </w:pPr>
            <w:r w:rsidRPr="00B955B3">
              <w:rPr>
                <w:rFonts w:ascii="Arial" w:hAnsi="Arial" w:cs="Arial"/>
                <w:sz w:val="20"/>
                <w:szCs w:val="20"/>
              </w:rPr>
              <w:t>Odsetek pracujących w sekcji M-U [%]</w:t>
            </w:r>
          </w:p>
        </w:tc>
        <w:tc>
          <w:tcPr>
            <w:tcW w:w="0" w:type="auto"/>
            <w:vAlign w:val="center"/>
          </w:tcPr>
          <w:p w14:paraId="49922088" w14:textId="77777777" w:rsidR="008A08FC" w:rsidRPr="00B955B3" w:rsidRDefault="008A08FC" w:rsidP="00C010D5">
            <w:pPr>
              <w:rPr>
                <w:rFonts w:ascii="Arial" w:hAnsi="Arial" w:cs="Arial"/>
                <w:sz w:val="20"/>
                <w:szCs w:val="20"/>
              </w:rPr>
            </w:pPr>
            <w:r w:rsidRPr="00B955B3">
              <w:rPr>
                <w:rFonts w:ascii="Arial" w:hAnsi="Arial" w:cs="Arial"/>
                <w:sz w:val="20"/>
                <w:szCs w:val="20"/>
              </w:rPr>
              <w:t>Tarnobrzeg</w:t>
            </w:r>
          </w:p>
        </w:tc>
        <w:tc>
          <w:tcPr>
            <w:tcW w:w="0" w:type="auto"/>
            <w:vAlign w:val="center"/>
          </w:tcPr>
          <w:p w14:paraId="05F6E18B"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B3746B1" w14:textId="77777777" w:rsidR="008A08FC" w:rsidRPr="00B955B3" w:rsidRDefault="008A08FC" w:rsidP="00C010D5">
            <w:pPr>
              <w:rPr>
                <w:rFonts w:ascii="Arial" w:hAnsi="Arial" w:cs="Arial"/>
                <w:sz w:val="20"/>
                <w:szCs w:val="20"/>
              </w:rPr>
            </w:pPr>
            <w:r w:rsidRPr="00B955B3">
              <w:rPr>
                <w:rFonts w:ascii="Arial" w:hAnsi="Arial" w:cs="Arial"/>
                <w:sz w:val="20"/>
                <w:szCs w:val="20"/>
              </w:rPr>
              <w:t>44,1</w:t>
            </w:r>
          </w:p>
        </w:tc>
        <w:tc>
          <w:tcPr>
            <w:tcW w:w="0" w:type="auto"/>
            <w:vAlign w:val="center"/>
          </w:tcPr>
          <w:p w14:paraId="429FF328" w14:textId="77777777" w:rsidR="008A08FC" w:rsidRPr="00B955B3" w:rsidRDefault="008A08FC" w:rsidP="00C010D5">
            <w:pPr>
              <w:rPr>
                <w:rFonts w:ascii="Arial" w:hAnsi="Arial" w:cs="Arial"/>
                <w:sz w:val="20"/>
                <w:szCs w:val="20"/>
              </w:rPr>
            </w:pPr>
            <w:r w:rsidRPr="00B955B3">
              <w:rPr>
                <w:rFonts w:ascii="Arial" w:hAnsi="Arial" w:cs="Arial"/>
                <w:sz w:val="20"/>
                <w:szCs w:val="20"/>
              </w:rPr>
              <w:t>48,1</w:t>
            </w:r>
          </w:p>
        </w:tc>
        <w:tc>
          <w:tcPr>
            <w:tcW w:w="0" w:type="auto"/>
            <w:vAlign w:val="center"/>
          </w:tcPr>
          <w:p w14:paraId="0D400CF1" w14:textId="77777777" w:rsidR="008A08FC" w:rsidRPr="00B955B3" w:rsidRDefault="008A08FC" w:rsidP="00C010D5">
            <w:pPr>
              <w:rPr>
                <w:rFonts w:ascii="Arial" w:hAnsi="Arial" w:cs="Arial"/>
                <w:sz w:val="20"/>
                <w:szCs w:val="20"/>
              </w:rPr>
            </w:pPr>
            <w:r w:rsidRPr="00B955B3">
              <w:rPr>
                <w:rFonts w:ascii="Arial" w:hAnsi="Arial" w:cs="Arial"/>
                <w:sz w:val="20"/>
                <w:szCs w:val="20"/>
              </w:rPr>
              <w:t>48,2</w:t>
            </w:r>
          </w:p>
        </w:tc>
        <w:tc>
          <w:tcPr>
            <w:tcW w:w="0" w:type="auto"/>
            <w:vAlign w:val="center"/>
          </w:tcPr>
          <w:p w14:paraId="6D3D30FF" w14:textId="77777777" w:rsidR="008A08FC" w:rsidRPr="00B955B3" w:rsidRDefault="008A08FC" w:rsidP="00C010D5">
            <w:pPr>
              <w:rPr>
                <w:rFonts w:ascii="Arial" w:hAnsi="Arial" w:cs="Arial"/>
                <w:sz w:val="20"/>
                <w:szCs w:val="20"/>
              </w:rPr>
            </w:pPr>
            <w:r w:rsidRPr="00B955B3">
              <w:rPr>
                <w:rFonts w:ascii="Arial" w:hAnsi="Arial" w:cs="Arial"/>
                <w:sz w:val="20"/>
                <w:szCs w:val="20"/>
              </w:rPr>
              <w:t>51,6</w:t>
            </w:r>
          </w:p>
        </w:tc>
        <w:tc>
          <w:tcPr>
            <w:tcW w:w="0" w:type="auto"/>
            <w:vAlign w:val="center"/>
          </w:tcPr>
          <w:p w14:paraId="5F8D905C" w14:textId="77777777" w:rsidR="008A08FC" w:rsidRPr="00B955B3" w:rsidRDefault="008A08FC" w:rsidP="00C010D5">
            <w:pPr>
              <w:rPr>
                <w:rFonts w:ascii="Arial" w:hAnsi="Arial" w:cs="Arial"/>
                <w:sz w:val="20"/>
                <w:szCs w:val="20"/>
              </w:rPr>
            </w:pPr>
            <w:r w:rsidRPr="00B955B3">
              <w:rPr>
                <w:rFonts w:ascii="Arial" w:hAnsi="Arial" w:cs="Arial"/>
                <w:sz w:val="20"/>
                <w:szCs w:val="20"/>
              </w:rPr>
              <w:t>51,5</w:t>
            </w:r>
          </w:p>
        </w:tc>
        <w:tc>
          <w:tcPr>
            <w:tcW w:w="0" w:type="auto"/>
            <w:vAlign w:val="center"/>
          </w:tcPr>
          <w:p w14:paraId="54E7FEA6" w14:textId="77777777" w:rsidR="008A08FC" w:rsidRPr="00B955B3" w:rsidRDefault="008A08FC" w:rsidP="00C010D5">
            <w:pPr>
              <w:rPr>
                <w:rFonts w:ascii="Arial" w:hAnsi="Arial" w:cs="Arial"/>
                <w:sz w:val="20"/>
                <w:szCs w:val="20"/>
              </w:rPr>
            </w:pPr>
            <w:r w:rsidRPr="00B955B3">
              <w:rPr>
                <w:rFonts w:ascii="Arial" w:hAnsi="Arial" w:cs="Arial"/>
                <w:sz w:val="20"/>
                <w:szCs w:val="20"/>
              </w:rPr>
              <w:t>51,2</w:t>
            </w:r>
          </w:p>
        </w:tc>
        <w:tc>
          <w:tcPr>
            <w:tcW w:w="0" w:type="auto"/>
            <w:vAlign w:val="center"/>
          </w:tcPr>
          <w:p w14:paraId="63210F5A" w14:textId="77777777" w:rsidR="008A08FC" w:rsidRPr="00B955B3" w:rsidRDefault="008A08FC" w:rsidP="00C010D5">
            <w:pPr>
              <w:rPr>
                <w:rFonts w:ascii="Arial" w:hAnsi="Arial" w:cs="Arial"/>
                <w:sz w:val="20"/>
                <w:szCs w:val="20"/>
              </w:rPr>
            </w:pPr>
            <w:r w:rsidRPr="00B955B3">
              <w:rPr>
                <w:rFonts w:ascii="Arial" w:hAnsi="Arial" w:cs="Arial"/>
                <w:sz w:val="20"/>
                <w:szCs w:val="20"/>
              </w:rPr>
              <w:t>51,4</w:t>
            </w:r>
          </w:p>
        </w:tc>
        <w:tc>
          <w:tcPr>
            <w:tcW w:w="0" w:type="auto"/>
            <w:vAlign w:val="center"/>
          </w:tcPr>
          <w:p w14:paraId="0656E2DD" w14:textId="77777777" w:rsidR="008A08FC" w:rsidRPr="00B955B3" w:rsidRDefault="008A08FC" w:rsidP="00C010D5">
            <w:pPr>
              <w:rPr>
                <w:rFonts w:ascii="Arial" w:hAnsi="Arial" w:cs="Arial"/>
                <w:sz w:val="20"/>
                <w:szCs w:val="20"/>
              </w:rPr>
            </w:pPr>
            <w:r w:rsidRPr="00B955B3">
              <w:rPr>
                <w:rFonts w:ascii="Arial" w:hAnsi="Arial" w:cs="Arial"/>
                <w:sz w:val="20"/>
                <w:szCs w:val="20"/>
              </w:rPr>
              <w:t>50,5</w:t>
            </w:r>
          </w:p>
        </w:tc>
        <w:tc>
          <w:tcPr>
            <w:tcW w:w="0" w:type="auto"/>
            <w:tcBorders>
              <w:right w:val="single" w:sz="4" w:space="0" w:color="auto"/>
            </w:tcBorders>
            <w:vAlign w:val="center"/>
          </w:tcPr>
          <w:p w14:paraId="4E49F2BB" w14:textId="77777777" w:rsidR="008A08FC" w:rsidRPr="00B955B3" w:rsidRDefault="008A08FC" w:rsidP="00C010D5">
            <w:pPr>
              <w:rPr>
                <w:rFonts w:ascii="Arial" w:hAnsi="Arial" w:cs="Arial"/>
                <w:sz w:val="20"/>
                <w:szCs w:val="20"/>
              </w:rPr>
            </w:pPr>
            <w:r w:rsidRPr="00B955B3">
              <w:rPr>
                <w:rFonts w:ascii="Arial" w:hAnsi="Arial" w:cs="Arial"/>
                <w:sz w:val="20"/>
                <w:szCs w:val="20"/>
              </w:rPr>
              <w:t>50,4</w:t>
            </w:r>
          </w:p>
        </w:tc>
        <w:tc>
          <w:tcPr>
            <w:tcW w:w="0" w:type="auto"/>
            <w:tcBorders>
              <w:left w:val="single" w:sz="4" w:space="0" w:color="auto"/>
              <w:right w:val="single" w:sz="18" w:space="0" w:color="auto"/>
            </w:tcBorders>
            <w:vAlign w:val="center"/>
          </w:tcPr>
          <w:p w14:paraId="05F1BD7D"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w:t>
            </w:r>
          </w:p>
        </w:tc>
        <w:tc>
          <w:tcPr>
            <w:tcW w:w="0" w:type="auto"/>
            <w:tcBorders>
              <w:top w:val="single" w:sz="6" w:space="0" w:color="auto"/>
              <w:left w:val="single" w:sz="18" w:space="0" w:color="auto"/>
              <w:bottom w:val="single" w:sz="6" w:space="0" w:color="auto"/>
              <w:right w:val="single" w:sz="18" w:space="0" w:color="auto"/>
            </w:tcBorders>
            <w:vAlign w:val="center"/>
          </w:tcPr>
          <w:p w14:paraId="25FF17D0" w14:textId="77777777" w:rsidR="008A08FC" w:rsidRPr="00B955B3" w:rsidRDefault="008A08FC" w:rsidP="00C010D5">
            <w:pPr>
              <w:rPr>
                <w:rFonts w:ascii="Arial" w:hAnsi="Arial" w:cs="Arial"/>
                <w:sz w:val="20"/>
                <w:szCs w:val="20"/>
              </w:rPr>
            </w:pPr>
            <w:r w:rsidRPr="00B955B3">
              <w:rPr>
                <w:rFonts w:ascii="Arial" w:hAnsi="Arial" w:cs="Arial"/>
                <w:sz w:val="20"/>
                <w:szCs w:val="20"/>
              </w:rPr>
              <w:t>spadek</w:t>
            </w:r>
          </w:p>
        </w:tc>
        <w:tc>
          <w:tcPr>
            <w:tcW w:w="0" w:type="auto"/>
            <w:tcBorders>
              <w:left w:val="single" w:sz="18" w:space="0" w:color="auto"/>
            </w:tcBorders>
            <w:vAlign w:val="center"/>
          </w:tcPr>
          <w:p w14:paraId="46415144"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DAB061D" w14:textId="77777777" w:rsidTr="00C010D5">
        <w:tc>
          <w:tcPr>
            <w:tcW w:w="0" w:type="auto"/>
            <w:vAlign w:val="center"/>
          </w:tcPr>
          <w:p w14:paraId="2F9EBAD5" w14:textId="77777777" w:rsidR="008A08FC" w:rsidRPr="00B955B3" w:rsidRDefault="008A08FC" w:rsidP="00C010D5">
            <w:pPr>
              <w:rPr>
                <w:rFonts w:ascii="Arial" w:hAnsi="Arial" w:cs="Arial"/>
                <w:b/>
                <w:sz w:val="20"/>
                <w:szCs w:val="20"/>
              </w:rPr>
            </w:pPr>
            <w:r w:rsidRPr="00B955B3">
              <w:rPr>
                <w:rFonts w:ascii="Arial" w:hAnsi="Arial" w:cs="Arial"/>
                <w:b/>
                <w:sz w:val="20"/>
                <w:szCs w:val="20"/>
              </w:rPr>
              <w:t>4.a</w:t>
            </w:r>
          </w:p>
        </w:tc>
        <w:tc>
          <w:tcPr>
            <w:tcW w:w="0" w:type="auto"/>
            <w:vAlign w:val="center"/>
          </w:tcPr>
          <w:p w14:paraId="77724CA6"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Udział bezrobotnych zarejestrowanych w liczbie ludności w wieku produkcyjnym  [%] </w:t>
            </w:r>
          </w:p>
        </w:tc>
        <w:tc>
          <w:tcPr>
            <w:tcW w:w="0" w:type="auto"/>
            <w:vAlign w:val="center"/>
          </w:tcPr>
          <w:p w14:paraId="76F3833F" w14:textId="77777777" w:rsidR="008A08FC" w:rsidRPr="00B955B3" w:rsidRDefault="008A08FC" w:rsidP="00C010D5">
            <w:pPr>
              <w:rPr>
                <w:rFonts w:ascii="Arial" w:hAnsi="Arial" w:cs="Arial"/>
                <w:sz w:val="20"/>
                <w:szCs w:val="20"/>
              </w:rPr>
            </w:pPr>
            <w:r w:rsidRPr="00B955B3">
              <w:rPr>
                <w:rFonts w:ascii="Arial" w:hAnsi="Arial" w:cs="Arial"/>
                <w:sz w:val="20"/>
                <w:szCs w:val="20"/>
              </w:rPr>
              <w:t>podkarpackie</w:t>
            </w:r>
          </w:p>
        </w:tc>
        <w:tc>
          <w:tcPr>
            <w:tcW w:w="0" w:type="auto"/>
            <w:vAlign w:val="center"/>
          </w:tcPr>
          <w:p w14:paraId="76FF0D55"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31AF630D" w14:textId="77777777" w:rsidR="008A08FC" w:rsidRPr="00B955B3" w:rsidRDefault="008A08FC" w:rsidP="00C010D5">
            <w:pPr>
              <w:rPr>
                <w:rFonts w:ascii="Arial" w:hAnsi="Arial" w:cs="Arial"/>
                <w:sz w:val="20"/>
                <w:szCs w:val="20"/>
              </w:rPr>
            </w:pPr>
            <w:r w:rsidRPr="00B955B3">
              <w:rPr>
                <w:rFonts w:ascii="Arial" w:hAnsi="Arial" w:cs="Arial"/>
                <w:sz w:val="20"/>
                <w:szCs w:val="20"/>
              </w:rPr>
              <w:t>10,7</w:t>
            </w:r>
          </w:p>
        </w:tc>
        <w:tc>
          <w:tcPr>
            <w:tcW w:w="0" w:type="auto"/>
            <w:vAlign w:val="center"/>
          </w:tcPr>
          <w:p w14:paraId="3077B63A" w14:textId="77777777" w:rsidR="008A08FC" w:rsidRPr="00B955B3" w:rsidRDefault="008A08FC" w:rsidP="00C010D5">
            <w:pPr>
              <w:rPr>
                <w:rFonts w:ascii="Arial" w:hAnsi="Arial" w:cs="Arial"/>
                <w:sz w:val="20"/>
                <w:szCs w:val="20"/>
              </w:rPr>
            </w:pPr>
            <w:r w:rsidRPr="00B955B3">
              <w:rPr>
                <w:rFonts w:ascii="Arial" w:hAnsi="Arial" w:cs="Arial"/>
                <w:sz w:val="20"/>
                <w:szCs w:val="20"/>
              </w:rPr>
              <w:t>11,3</w:t>
            </w:r>
          </w:p>
        </w:tc>
        <w:tc>
          <w:tcPr>
            <w:tcW w:w="0" w:type="auto"/>
            <w:vAlign w:val="center"/>
          </w:tcPr>
          <w:p w14:paraId="7B969400" w14:textId="77777777" w:rsidR="008A08FC" w:rsidRPr="00B955B3" w:rsidRDefault="008A08FC" w:rsidP="00C010D5">
            <w:pPr>
              <w:rPr>
                <w:rFonts w:ascii="Arial" w:hAnsi="Arial" w:cs="Arial"/>
                <w:sz w:val="20"/>
                <w:szCs w:val="20"/>
              </w:rPr>
            </w:pPr>
            <w:r w:rsidRPr="00B955B3">
              <w:rPr>
                <w:rFonts w:ascii="Arial" w:hAnsi="Arial" w:cs="Arial"/>
                <w:sz w:val="20"/>
                <w:szCs w:val="20"/>
              </w:rPr>
              <w:t>11,4</w:t>
            </w:r>
          </w:p>
        </w:tc>
        <w:tc>
          <w:tcPr>
            <w:tcW w:w="0" w:type="auto"/>
            <w:vAlign w:val="center"/>
          </w:tcPr>
          <w:p w14:paraId="5AB8C866" w14:textId="77777777" w:rsidR="008A08FC" w:rsidRPr="00B955B3" w:rsidRDefault="008A08FC" w:rsidP="00C010D5">
            <w:pPr>
              <w:rPr>
                <w:rFonts w:ascii="Arial" w:hAnsi="Arial" w:cs="Arial"/>
                <w:sz w:val="20"/>
                <w:szCs w:val="20"/>
              </w:rPr>
            </w:pPr>
            <w:r w:rsidRPr="00B955B3">
              <w:rPr>
                <w:rFonts w:ascii="Arial" w:hAnsi="Arial" w:cs="Arial"/>
                <w:sz w:val="20"/>
                <w:szCs w:val="20"/>
              </w:rPr>
              <w:t>10,2</w:t>
            </w:r>
          </w:p>
        </w:tc>
        <w:tc>
          <w:tcPr>
            <w:tcW w:w="0" w:type="auto"/>
            <w:vAlign w:val="center"/>
          </w:tcPr>
          <w:p w14:paraId="7DECC964" w14:textId="77777777" w:rsidR="008A08FC" w:rsidRPr="00B955B3" w:rsidRDefault="008A08FC" w:rsidP="00C010D5">
            <w:pPr>
              <w:rPr>
                <w:rFonts w:ascii="Arial" w:hAnsi="Arial" w:cs="Arial"/>
                <w:sz w:val="20"/>
                <w:szCs w:val="20"/>
              </w:rPr>
            </w:pPr>
            <w:r w:rsidRPr="00B955B3">
              <w:rPr>
                <w:rFonts w:ascii="Arial" w:hAnsi="Arial" w:cs="Arial"/>
                <w:sz w:val="20"/>
                <w:szCs w:val="20"/>
              </w:rPr>
              <w:t>9,2</w:t>
            </w:r>
          </w:p>
        </w:tc>
        <w:tc>
          <w:tcPr>
            <w:tcW w:w="0" w:type="auto"/>
            <w:vAlign w:val="center"/>
          </w:tcPr>
          <w:p w14:paraId="7FF70772" w14:textId="77777777" w:rsidR="008A08FC" w:rsidRPr="00B955B3" w:rsidRDefault="008A08FC" w:rsidP="00C010D5">
            <w:pPr>
              <w:rPr>
                <w:rFonts w:ascii="Arial" w:hAnsi="Arial" w:cs="Arial"/>
                <w:sz w:val="20"/>
                <w:szCs w:val="20"/>
              </w:rPr>
            </w:pPr>
            <w:r w:rsidRPr="00B955B3">
              <w:rPr>
                <w:rFonts w:ascii="Arial" w:hAnsi="Arial" w:cs="Arial"/>
                <w:sz w:val="20"/>
                <w:szCs w:val="20"/>
              </w:rPr>
              <w:t>8,0</w:t>
            </w:r>
          </w:p>
        </w:tc>
        <w:tc>
          <w:tcPr>
            <w:tcW w:w="0" w:type="auto"/>
            <w:vAlign w:val="center"/>
          </w:tcPr>
          <w:p w14:paraId="42E5A603" w14:textId="77777777" w:rsidR="008A08FC" w:rsidRPr="00B955B3" w:rsidRDefault="008A08FC" w:rsidP="00C010D5">
            <w:pPr>
              <w:rPr>
                <w:rFonts w:ascii="Arial" w:hAnsi="Arial" w:cs="Arial"/>
                <w:sz w:val="20"/>
                <w:szCs w:val="20"/>
              </w:rPr>
            </w:pPr>
            <w:r w:rsidRPr="00B955B3">
              <w:rPr>
                <w:rFonts w:ascii="Arial" w:hAnsi="Arial" w:cs="Arial"/>
                <w:sz w:val="20"/>
                <w:szCs w:val="20"/>
              </w:rPr>
              <w:t>6,8</w:t>
            </w:r>
          </w:p>
        </w:tc>
        <w:tc>
          <w:tcPr>
            <w:tcW w:w="0" w:type="auto"/>
            <w:vAlign w:val="center"/>
          </w:tcPr>
          <w:p w14:paraId="7F1E95D5" w14:textId="77777777" w:rsidR="008A08FC" w:rsidRPr="00B955B3" w:rsidRDefault="008A08FC" w:rsidP="00C010D5">
            <w:pPr>
              <w:rPr>
                <w:rFonts w:ascii="Arial" w:hAnsi="Arial" w:cs="Arial"/>
                <w:sz w:val="20"/>
                <w:szCs w:val="20"/>
              </w:rPr>
            </w:pPr>
            <w:r w:rsidRPr="00B955B3">
              <w:rPr>
                <w:rFonts w:ascii="Arial" w:hAnsi="Arial" w:cs="Arial"/>
                <w:sz w:val="20"/>
                <w:szCs w:val="20"/>
              </w:rPr>
              <w:t>6,3</w:t>
            </w:r>
          </w:p>
        </w:tc>
        <w:tc>
          <w:tcPr>
            <w:tcW w:w="0" w:type="auto"/>
            <w:tcBorders>
              <w:right w:val="single" w:sz="4" w:space="0" w:color="auto"/>
            </w:tcBorders>
            <w:vAlign w:val="center"/>
          </w:tcPr>
          <w:p w14:paraId="5366F6ED" w14:textId="77777777" w:rsidR="008A08FC" w:rsidRPr="00B955B3" w:rsidRDefault="008A08FC" w:rsidP="00C010D5">
            <w:pPr>
              <w:rPr>
                <w:rFonts w:ascii="Arial" w:hAnsi="Arial" w:cs="Arial"/>
                <w:sz w:val="20"/>
                <w:szCs w:val="20"/>
              </w:rPr>
            </w:pPr>
            <w:r w:rsidRPr="00B955B3">
              <w:rPr>
                <w:rFonts w:ascii="Arial" w:hAnsi="Arial" w:cs="Arial"/>
                <w:sz w:val="20"/>
                <w:szCs w:val="20"/>
              </w:rPr>
              <w:t>5,8</w:t>
            </w:r>
          </w:p>
        </w:tc>
        <w:tc>
          <w:tcPr>
            <w:tcW w:w="0" w:type="auto"/>
            <w:tcBorders>
              <w:left w:val="single" w:sz="4" w:space="0" w:color="auto"/>
              <w:right w:val="single" w:sz="18" w:space="0" w:color="auto"/>
            </w:tcBorders>
            <w:vAlign w:val="center"/>
          </w:tcPr>
          <w:p w14:paraId="301BC754"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6,7</w:t>
            </w:r>
          </w:p>
        </w:tc>
        <w:tc>
          <w:tcPr>
            <w:tcW w:w="0" w:type="auto"/>
            <w:tcBorders>
              <w:top w:val="single" w:sz="6" w:space="0" w:color="auto"/>
              <w:left w:val="single" w:sz="18" w:space="0" w:color="auto"/>
              <w:bottom w:val="single" w:sz="6" w:space="0" w:color="auto"/>
              <w:right w:val="single" w:sz="18" w:space="0" w:color="auto"/>
            </w:tcBorders>
            <w:vAlign w:val="center"/>
          </w:tcPr>
          <w:p w14:paraId="34BAA434"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tcBorders>
              <w:left w:val="single" w:sz="18" w:space="0" w:color="auto"/>
            </w:tcBorders>
            <w:vAlign w:val="center"/>
          </w:tcPr>
          <w:p w14:paraId="773A2BB0"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1B8BBCCB" w14:textId="77777777" w:rsidTr="00C010D5">
        <w:tc>
          <w:tcPr>
            <w:tcW w:w="0" w:type="auto"/>
            <w:vAlign w:val="center"/>
          </w:tcPr>
          <w:p w14:paraId="75162DB8" w14:textId="77777777" w:rsidR="008A08FC" w:rsidRPr="00B955B3" w:rsidRDefault="008A08FC" w:rsidP="00C010D5">
            <w:pPr>
              <w:rPr>
                <w:rFonts w:ascii="Arial" w:hAnsi="Arial" w:cs="Arial"/>
                <w:b/>
                <w:sz w:val="20"/>
                <w:szCs w:val="20"/>
              </w:rPr>
            </w:pPr>
            <w:r w:rsidRPr="00B955B3">
              <w:rPr>
                <w:rFonts w:ascii="Arial" w:hAnsi="Arial" w:cs="Arial"/>
                <w:b/>
                <w:sz w:val="20"/>
                <w:szCs w:val="20"/>
              </w:rPr>
              <w:t>4.b</w:t>
            </w:r>
          </w:p>
        </w:tc>
        <w:tc>
          <w:tcPr>
            <w:tcW w:w="0" w:type="auto"/>
            <w:vAlign w:val="center"/>
          </w:tcPr>
          <w:p w14:paraId="6EE4EBF8"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Udział bezrobotnych zarejestrowanych w liczbie ludności w wieku produkcyjnym [%] </w:t>
            </w:r>
          </w:p>
        </w:tc>
        <w:tc>
          <w:tcPr>
            <w:tcW w:w="0" w:type="auto"/>
            <w:vAlign w:val="center"/>
          </w:tcPr>
          <w:p w14:paraId="5F3D7A4F" w14:textId="77777777" w:rsidR="008A08FC" w:rsidRPr="00B955B3" w:rsidRDefault="008A08FC" w:rsidP="00C010D5">
            <w:pPr>
              <w:rPr>
                <w:rFonts w:ascii="Arial" w:hAnsi="Arial" w:cs="Arial"/>
                <w:sz w:val="20"/>
                <w:szCs w:val="20"/>
              </w:rPr>
            </w:pPr>
            <w:r w:rsidRPr="00B955B3">
              <w:rPr>
                <w:rFonts w:ascii="Arial" w:hAnsi="Arial" w:cs="Arial"/>
                <w:sz w:val="20"/>
                <w:szCs w:val="20"/>
              </w:rPr>
              <w:t>Krosno</w:t>
            </w:r>
          </w:p>
        </w:tc>
        <w:tc>
          <w:tcPr>
            <w:tcW w:w="0" w:type="auto"/>
            <w:vAlign w:val="center"/>
          </w:tcPr>
          <w:p w14:paraId="548A1438"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50369B48" w14:textId="77777777" w:rsidR="008A08FC" w:rsidRPr="00B955B3" w:rsidRDefault="008A08FC" w:rsidP="00C010D5">
            <w:pPr>
              <w:rPr>
                <w:rFonts w:ascii="Arial" w:hAnsi="Arial" w:cs="Arial"/>
                <w:sz w:val="20"/>
                <w:szCs w:val="20"/>
              </w:rPr>
            </w:pPr>
            <w:r w:rsidRPr="00B955B3">
              <w:rPr>
                <w:rFonts w:ascii="Arial" w:hAnsi="Arial" w:cs="Arial"/>
                <w:sz w:val="20"/>
                <w:szCs w:val="20"/>
              </w:rPr>
              <w:t>7,2</w:t>
            </w:r>
          </w:p>
        </w:tc>
        <w:tc>
          <w:tcPr>
            <w:tcW w:w="0" w:type="auto"/>
            <w:vAlign w:val="center"/>
          </w:tcPr>
          <w:p w14:paraId="59F00B6C" w14:textId="77777777" w:rsidR="008A08FC" w:rsidRPr="00B955B3" w:rsidRDefault="008A08FC" w:rsidP="00C010D5">
            <w:pPr>
              <w:rPr>
                <w:rFonts w:ascii="Arial" w:hAnsi="Arial" w:cs="Arial"/>
                <w:sz w:val="20"/>
                <w:szCs w:val="20"/>
              </w:rPr>
            </w:pPr>
            <w:r w:rsidRPr="00B955B3">
              <w:rPr>
                <w:rFonts w:ascii="Arial" w:hAnsi="Arial" w:cs="Arial"/>
                <w:sz w:val="20"/>
                <w:szCs w:val="20"/>
              </w:rPr>
              <w:t>8,6</w:t>
            </w:r>
          </w:p>
        </w:tc>
        <w:tc>
          <w:tcPr>
            <w:tcW w:w="0" w:type="auto"/>
            <w:vAlign w:val="center"/>
          </w:tcPr>
          <w:p w14:paraId="68F30825" w14:textId="77777777" w:rsidR="008A08FC" w:rsidRPr="00B955B3" w:rsidRDefault="008A08FC" w:rsidP="00C010D5">
            <w:pPr>
              <w:rPr>
                <w:rFonts w:ascii="Arial" w:hAnsi="Arial" w:cs="Arial"/>
                <w:sz w:val="20"/>
                <w:szCs w:val="20"/>
              </w:rPr>
            </w:pPr>
            <w:r w:rsidRPr="00B955B3">
              <w:rPr>
                <w:rFonts w:ascii="Arial" w:hAnsi="Arial" w:cs="Arial"/>
                <w:sz w:val="20"/>
                <w:szCs w:val="20"/>
              </w:rPr>
              <w:t>8,8</w:t>
            </w:r>
          </w:p>
        </w:tc>
        <w:tc>
          <w:tcPr>
            <w:tcW w:w="0" w:type="auto"/>
            <w:vAlign w:val="center"/>
          </w:tcPr>
          <w:p w14:paraId="4E8C7272" w14:textId="77777777" w:rsidR="008A08FC" w:rsidRPr="00B955B3" w:rsidRDefault="008A08FC" w:rsidP="00C010D5">
            <w:pPr>
              <w:rPr>
                <w:rFonts w:ascii="Arial" w:hAnsi="Arial" w:cs="Arial"/>
                <w:sz w:val="20"/>
                <w:szCs w:val="20"/>
              </w:rPr>
            </w:pPr>
            <w:r w:rsidRPr="00B955B3">
              <w:rPr>
                <w:rFonts w:ascii="Arial" w:hAnsi="Arial" w:cs="Arial"/>
                <w:sz w:val="20"/>
                <w:szCs w:val="20"/>
              </w:rPr>
              <w:t>7,3</w:t>
            </w:r>
          </w:p>
        </w:tc>
        <w:tc>
          <w:tcPr>
            <w:tcW w:w="0" w:type="auto"/>
            <w:vAlign w:val="center"/>
          </w:tcPr>
          <w:p w14:paraId="7D0F54AE" w14:textId="77777777" w:rsidR="008A08FC" w:rsidRPr="00B955B3" w:rsidRDefault="008A08FC" w:rsidP="00C010D5">
            <w:pPr>
              <w:rPr>
                <w:rFonts w:ascii="Arial" w:hAnsi="Arial" w:cs="Arial"/>
                <w:sz w:val="20"/>
                <w:szCs w:val="20"/>
              </w:rPr>
            </w:pPr>
            <w:r w:rsidRPr="00B955B3">
              <w:rPr>
                <w:rFonts w:ascii="Arial" w:hAnsi="Arial" w:cs="Arial"/>
                <w:sz w:val="20"/>
                <w:szCs w:val="20"/>
              </w:rPr>
              <w:t>6,3</w:t>
            </w:r>
          </w:p>
        </w:tc>
        <w:tc>
          <w:tcPr>
            <w:tcW w:w="0" w:type="auto"/>
            <w:vAlign w:val="center"/>
          </w:tcPr>
          <w:p w14:paraId="50308C2C" w14:textId="77777777" w:rsidR="008A08FC" w:rsidRPr="00B955B3" w:rsidRDefault="008A08FC" w:rsidP="00C010D5">
            <w:pPr>
              <w:rPr>
                <w:rFonts w:ascii="Arial" w:hAnsi="Arial" w:cs="Arial"/>
                <w:sz w:val="20"/>
                <w:szCs w:val="20"/>
              </w:rPr>
            </w:pPr>
            <w:r w:rsidRPr="00B955B3">
              <w:rPr>
                <w:rFonts w:ascii="Arial" w:hAnsi="Arial" w:cs="Arial"/>
                <w:sz w:val="20"/>
                <w:szCs w:val="20"/>
              </w:rPr>
              <w:t>5,0</w:t>
            </w:r>
          </w:p>
        </w:tc>
        <w:tc>
          <w:tcPr>
            <w:tcW w:w="0" w:type="auto"/>
            <w:vAlign w:val="center"/>
          </w:tcPr>
          <w:p w14:paraId="717E62A7" w14:textId="77777777" w:rsidR="008A08FC" w:rsidRPr="00B955B3" w:rsidRDefault="008A08FC" w:rsidP="00C010D5">
            <w:pPr>
              <w:rPr>
                <w:rFonts w:ascii="Arial" w:hAnsi="Arial" w:cs="Arial"/>
                <w:sz w:val="20"/>
                <w:szCs w:val="20"/>
              </w:rPr>
            </w:pPr>
            <w:r w:rsidRPr="00B955B3">
              <w:rPr>
                <w:rFonts w:ascii="Arial" w:hAnsi="Arial" w:cs="Arial"/>
                <w:sz w:val="20"/>
                <w:szCs w:val="20"/>
              </w:rPr>
              <w:t>3,6</w:t>
            </w:r>
          </w:p>
        </w:tc>
        <w:tc>
          <w:tcPr>
            <w:tcW w:w="0" w:type="auto"/>
            <w:vAlign w:val="center"/>
          </w:tcPr>
          <w:p w14:paraId="189B8560" w14:textId="77777777" w:rsidR="008A08FC" w:rsidRPr="00B955B3" w:rsidRDefault="008A08FC" w:rsidP="00C010D5">
            <w:pPr>
              <w:rPr>
                <w:rFonts w:ascii="Arial" w:hAnsi="Arial" w:cs="Arial"/>
                <w:sz w:val="20"/>
                <w:szCs w:val="20"/>
              </w:rPr>
            </w:pPr>
            <w:r w:rsidRPr="00B955B3">
              <w:rPr>
                <w:rFonts w:ascii="Arial" w:hAnsi="Arial" w:cs="Arial"/>
                <w:sz w:val="20"/>
                <w:szCs w:val="20"/>
              </w:rPr>
              <w:t>2,9</w:t>
            </w:r>
          </w:p>
        </w:tc>
        <w:tc>
          <w:tcPr>
            <w:tcW w:w="0" w:type="auto"/>
            <w:tcBorders>
              <w:right w:val="single" w:sz="4" w:space="0" w:color="auto"/>
            </w:tcBorders>
            <w:vAlign w:val="center"/>
          </w:tcPr>
          <w:p w14:paraId="21586C26" w14:textId="77777777" w:rsidR="008A08FC" w:rsidRPr="00B955B3" w:rsidRDefault="008A08FC" w:rsidP="00C010D5">
            <w:pPr>
              <w:rPr>
                <w:rFonts w:ascii="Arial" w:hAnsi="Arial" w:cs="Arial"/>
                <w:sz w:val="20"/>
                <w:szCs w:val="20"/>
              </w:rPr>
            </w:pPr>
            <w:r w:rsidRPr="00B955B3">
              <w:rPr>
                <w:rFonts w:ascii="Arial" w:hAnsi="Arial" w:cs="Arial"/>
                <w:sz w:val="20"/>
                <w:szCs w:val="20"/>
              </w:rPr>
              <w:t>2,6</w:t>
            </w:r>
          </w:p>
        </w:tc>
        <w:tc>
          <w:tcPr>
            <w:tcW w:w="0" w:type="auto"/>
            <w:tcBorders>
              <w:left w:val="single" w:sz="4" w:space="0" w:color="auto"/>
              <w:right w:val="single" w:sz="18" w:space="0" w:color="auto"/>
            </w:tcBorders>
            <w:vAlign w:val="center"/>
          </w:tcPr>
          <w:p w14:paraId="5839B117"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3,6</w:t>
            </w:r>
          </w:p>
        </w:tc>
        <w:tc>
          <w:tcPr>
            <w:tcW w:w="0" w:type="auto"/>
            <w:tcBorders>
              <w:top w:val="single" w:sz="6" w:space="0" w:color="auto"/>
              <w:left w:val="single" w:sz="18" w:space="0" w:color="auto"/>
              <w:bottom w:val="single" w:sz="6" w:space="0" w:color="auto"/>
              <w:right w:val="single" w:sz="18" w:space="0" w:color="auto"/>
            </w:tcBorders>
            <w:vAlign w:val="center"/>
          </w:tcPr>
          <w:p w14:paraId="384B9D8B" w14:textId="77777777" w:rsidR="008A08FC" w:rsidRPr="00B955B3" w:rsidRDefault="008A08FC" w:rsidP="00C010D5">
            <w:pPr>
              <w:rPr>
                <w:rFonts w:ascii="Arial" w:hAnsi="Arial" w:cs="Arial"/>
                <w:sz w:val="20"/>
                <w:szCs w:val="20"/>
              </w:rPr>
            </w:pPr>
            <w:r w:rsidRPr="00B955B3">
              <w:rPr>
                <w:rFonts w:ascii="Arial" w:hAnsi="Arial" w:cs="Arial"/>
                <w:sz w:val="20"/>
                <w:szCs w:val="20"/>
              </w:rPr>
              <w:t>bez zmian</w:t>
            </w:r>
          </w:p>
        </w:tc>
        <w:tc>
          <w:tcPr>
            <w:tcW w:w="0" w:type="auto"/>
            <w:tcBorders>
              <w:left w:val="single" w:sz="18" w:space="0" w:color="auto"/>
            </w:tcBorders>
            <w:vAlign w:val="center"/>
          </w:tcPr>
          <w:p w14:paraId="47E79D56"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3F5D0B4" w14:textId="77777777" w:rsidTr="00C010D5">
        <w:tc>
          <w:tcPr>
            <w:tcW w:w="0" w:type="auto"/>
            <w:vAlign w:val="center"/>
          </w:tcPr>
          <w:p w14:paraId="5AD67556" w14:textId="77777777" w:rsidR="008A08FC" w:rsidRPr="00B955B3" w:rsidRDefault="008A08FC" w:rsidP="00C010D5">
            <w:pPr>
              <w:rPr>
                <w:rFonts w:ascii="Arial" w:hAnsi="Arial" w:cs="Arial"/>
                <w:b/>
                <w:sz w:val="20"/>
                <w:szCs w:val="20"/>
              </w:rPr>
            </w:pPr>
            <w:r w:rsidRPr="00B955B3">
              <w:rPr>
                <w:rFonts w:ascii="Arial" w:hAnsi="Arial" w:cs="Arial"/>
                <w:b/>
                <w:sz w:val="20"/>
                <w:szCs w:val="20"/>
              </w:rPr>
              <w:t>4.c</w:t>
            </w:r>
          </w:p>
        </w:tc>
        <w:tc>
          <w:tcPr>
            <w:tcW w:w="0" w:type="auto"/>
            <w:vAlign w:val="center"/>
          </w:tcPr>
          <w:p w14:paraId="706049EB"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Udział bezrobotnych zarejestrowanych w liczbie ludności w wieku </w:t>
            </w:r>
            <w:r w:rsidRPr="00B955B3">
              <w:rPr>
                <w:rFonts w:ascii="Arial" w:hAnsi="Arial" w:cs="Arial"/>
                <w:sz w:val="20"/>
                <w:szCs w:val="20"/>
              </w:rPr>
              <w:lastRenderedPageBreak/>
              <w:t xml:space="preserve">produkcyjnym [%] </w:t>
            </w:r>
          </w:p>
        </w:tc>
        <w:tc>
          <w:tcPr>
            <w:tcW w:w="0" w:type="auto"/>
            <w:vAlign w:val="center"/>
          </w:tcPr>
          <w:p w14:paraId="3900A8DE"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Przemyśl</w:t>
            </w:r>
          </w:p>
        </w:tc>
        <w:tc>
          <w:tcPr>
            <w:tcW w:w="0" w:type="auto"/>
            <w:vAlign w:val="center"/>
          </w:tcPr>
          <w:p w14:paraId="695B2716"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8F75A0C" w14:textId="77777777" w:rsidR="008A08FC" w:rsidRPr="00B955B3" w:rsidRDefault="008A08FC" w:rsidP="00C010D5">
            <w:pPr>
              <w:rPr>
                <w:rFonts w:ascii="Arial" w:hAnsi="Arial" w:cs="Arial"/>
                <w:sz w:val="20"/>
                <w:szCs w:val="20"/>
              </w:rPr>
            </w:pPr>
            <w:r w:rsidRPr="00B955B3">
              <w:rPr>
                <w:rFonts w:ascii="Arial" w:hAnsi="Arial" w:cs="Arial"/>
                <w:sz w:val="20"/>
                <w:szCs w:val="20"/>
              </w:rPr>
              <w:t>12,9</w:t>
            </w:r>
          </w:p>
        </w:tc>
        <w:tc>
          <w:tcPr>
            <w:tcW w:w="0" w:type="auto"/>
            <w:vAlign w:val="center"/>
          </w:tcPr>
          <w:p w14:paraId="74465D24" w14:textId="77777777" w:rsidR="008A08FC" w:rsidRPr="00B955B3" w:rsidRDefault="008A08FC" w:rsidP="00C010D5">
            <w:pPr>
              <w:rPr>
                <w:rFonts w:ascii="Arial" w:hAnsi="Arial" w:cs="Arial"/>
                <w:sz w:val="20"/>
                <w:szCs w:val="20"/>
              </w:rPr>
            </w:pPr>
            <w:r w:rsidRPr="00B955B3">
              <w:rPr>
                <w:rFonts w:ascii="Arial" w:hAnsi="Arial" w:cs="Arial"/>
                <w:sz w:val="20"/>
                <w:szCs w:val="20"/>
              </w:rPr>
              <w:t>12,8</w:t>
            </w:r>
          </w:p>
        </w:tc>
        <w:tc>
          <w:tcPr>
            <w:tcW w:w="0" w:type="auto"/>
            <w:vAlign w:val="center"/>
          </w:tcPr>
          <w:p w14:paraId="4A7025AA" w14:textId="77777777" w:rsidR="008A08FC" w:rsidRPr="00B955B3" w:rsidRDefault="008A08FC" w:rsidP="00C010D5">
            <w:pPr>
              <w:rPr>
                <w:rFonts w:ascii="Arial" w:hAnsi="Arial" w:cs="Arial"/>
                <w:sz w:val="20"/>
                <w:szCs w:val="20"/>
              </w:rPr>
            </w:pPr>
            <w:r w:rsidRPr="00B955B3">
              <w:rPr>
                <w:rFonts w:ascii="Arial" w:hAnsi="Arial" w:cs="Arial"/>
                <w:sz w:val="20"/>
                <w:szCs w:val="20"/>
              </w:rPr>
              <w:t>12,7</w:t>
            </w:r>
          </w:p>
        </w:tc>
        <w:tc>
          <w:tcPr>
            <w:tcW w:w="0" w:type="auto"/>
            <w:vAlign w:val="center"/>
          </w:tcPr>
          <w:p w14:paraId="4B61C0B3" w14:textId="77777777" w:rsidR="008A08FC" w:rsidRPr="00B955B3" w:rsidRDefault="008A08FC" w:rsidP="00C010D5">
            <w:pPr>
              <w:rPr>
                <w:rFonts w:ascii="Arial" w:hAnsi="Arial" w:cs="Arial"/>
                <w:sz w:val="20"/>
                <w:szCs w:val="20"/>
              </w:rPr>
            </w:pPr>
            <w:r w:rsidRPr="00B955B3">
              <w:rPr>
                <w:rFonts w:ascii="Arial" w:hAnsi="Arial" w:cs="Arial"/>
                <w:sz w:val="20"/>
                <w:szCs w:val="20"/>
              </w:rPr>
              <w:t>11,9</w:t>
            </w:r>
          </w:p>
        </w:tc>
        <w:tc>
          <w:tcPr>
            <w:tcW w:w="0" w:type="auto"/>
            <w:vAlign w:val="center"/>
          </w:tcPr>
          <w:p w14:paraId="002A79FC" w14:textId="77777777" w:rsidR="008A08FC" w:rsidRPr="00B955B3" w:rsidRDefault="008A08FC" w:rsidP="00C010D5">
            <w:pPr>
              <w:rPr>
                <w:rFonts w:ascii="Arial" w:hAnsi="Arial" w:cs="Arial"/>
                <w:sz w:val="20"/>
                <w:szCs w:val="20"/>
              </w:rPr>
            </w:pPr>
            <w:r w:rsidRPr="00B955B3">
              <w:rPr>
                <w:rFonts w:ascii="Arial" w:hAnsi="Arial" w:cs="Arial"/>
                <w:sz w:val="20"/>
                <w:szCs w:val="20"/>
              </w:rPr>
              <w:t>10,6</w:t>
            </w:r>
          </w:p>
        </w:tc>
        <w:tc>
          <w:tcPr>
            <w:tcW w:w="0" w:type="auto"/>
            <w:vAlign w:val="center"/>
          </w:tcPr>
          <w:p w14:paraId="78965BAF" w14:textId="77777777" w:rsidR="008A08FC" w:rsidRPr="00B955B3" w:rsidRDefault="008A08FC" w:rsidP="00C010D5">
            <w:pPr>
              <w:rPr>
                <w:rFonts w:ascii="Arial" w:hAnsi="Arial" w:cs="Arial"/>
                <w:sz w:val="20"/>
                <w:szCs w:val="20"/>
              </w:rPr>
            </w:pPr>
            <w:r w:rsidRPr="00B955B3">
              <w:rPr>
                <w:rFonts w:ascii="Arial" w:hAnsi="Arial" w:cs="Arial"/>
                <w:sz w:val="20"/>
                <w:szCs w:val="20"/>
              </w:rPr>
              <w:t>10,2</w:t>
            </w:r>
          </w:p>
        </w:tc>
        <w:tc>
          <w:tcPr>
            <w:tcW w:w="0" w:type="auto"/>
            <w:vAlign w:val="center"/>
          </w:tcPr>
          <w:p w14:paraId="3B48500C" w14:textId="77777777" w:rsidR="008A08FC" w:rsidRPr="00B955B3" w:rsidRDefault="008A08FC" w:rsidP="00C010D5">
            <w:pPr>
              <w:rPr>
                <w:rFonts w:ascii="Arial" w:hAnsi="Arial" w:cs="Arial"/>
                <w:sz w:val="20"/>
                <w:szCs w:val="20"/>
              </w:rPr>
            </w:pPr>
            <w:r w:rsidRPr="00B955B3">
              <w:rPr>
                <w:rFonts w:ascii="Arial" w:hAnsi="Arial" w:cs="Arial"/>
                <w:sz w:val="20"/>
                <w:szCs w:val="20"/>
              </w:rPr>
              <w:t>9,2</w:t>
            </w:r>
          </w:p>
        </w:tc>
        <w:tc>
          <w:tcPr>
            <w:tcW w:w="0" w:type="auto"/>
            <w:vAlign w:val="center"/>
          </w:tcPr>
          <w:p w14:paraId="6033ADCE" w14:textId="77777777" w:rsidR="008A08FC" w:rsidRPr="00B955B3" w:rsidRDefault="008A08FC" w:rsidP="00C010D5">
            <w:pPr>
              <w:rPr>
                <w:rFonts w:ascii="Arial" w:hAnsi="Arial" w:cs="Arial"/>
                <w:sz w:val="20"/>
                <w:szCs w:val="20"/>
              </w:rPr>
            </w:pPr>
            <w:r w:rsidRPr="00B955B3">
              <w:rPr>
                <w:rFonts w:ascii="Arial" w:hAnsi="Arial" w:cs="Arial"/>
                <w:sz w:val="20"/>
                <w:szCs w:val="20"/>
              </w:rPr>
              <w:t>8,5</w:t>
            </w:r>
          </w:p>
        </w:tc>
        <w:tc>
          <w:tcPr>
            <w:tcW w:w="0" w:type="auto"/>
            <w:tcBorders>
              <w:right w:val="single" w:sz="4" w:space="0" w:color="auto"/>
            </w:tcBorders>
            <w:vAlign w:val="center"/>
          </w:tcPr>
          <w:p w14:paraId="399FA2AF" w14:textId="77777777" w:rsidR="008A08FC" w:rsidRPr="00B955B3" w:rsidRDefault="008A08FC" w:rsidP="00C010D5">
            <w:pPr>
              <w:rPr>
                <w:rFonts w:ascii="Arial" w:hAnsi="Arial" w:cs="Arial"/>
                <w:sz w:val="20"/>
                <w:szCs w:val="20"/>
              </w:rPr>
            </w:pPr>
            <w:r w:rsidRPr="00B955B3">
              <w:rPr>
                <w:rFonts w:ascii="Arial" w:hAnsi="Arial" w:cs="Arial"/>
                <w:sz w:val="20"/>
                <w:szCs w:val="20"/>
              </w:rPr>
              <w:t>8,0</w:t>
            </w:r>
          </w:p>
        </w:tc>
        <w:tc>
          <w:tcPr>
            <w:tcW w:w="0" w:type="auto"/>
            <w:tcBorders>
              <w:left w:val="single" w:sz="4" w:space="0" w:color="auto"/>
              <w:right w:val="single" w:sz="18" w:space="0" w:color="auto"/>
            </w:tcBorders>
            <w:vAlign w:val="center"/>
          </w:tcPr>
          <w:p w14:paraId="3C30EE2A"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8,8</w:t>
            </w:r>
          </w:p>
        </w:tc>
        <w:tc>
          <w:tcPr>
            <w:tcW w:w="0" w:type="auto"/>
            <w:tcBorders>
              <w:top w:val="single" w:sz="6" w:space="0" w:color="auto"/>
              <w:left w:val="single" w:sz="18" w:space="0" w:color="auto"/>
              <w:bottom w:val="single" w:sz="6" w:space="0" w:color="auto"/>
              <w:right w:val="single" w:sz="18" w:space="0" w:color="auto"/>
            </w:tcBorders>
            <w:vAlign w:val="center"/>
          </w:tcPr>
          <w:p w14:paraId="3C2D8BE3" w14:textId="77777777" w:rsidR="008A08FC" w:rsidRPr="00B955B3" w:rsidRDefault="008A08FC" w:rsidP="00C010D5">
            <w:pPr>
              <w:rPr>
                <w:rFonts w:ascii="Arial" w:hAnsi="Arial" w:cs="Arial"/>
                <w:sz w:val="20"/>
                <w:szCs w:val="20"/>
              </w:rPr>
            </w:pPr>
            <w:r w:rsidRPr="00B955B3">
              <w:rPr>
                <w:rFonts w:ascii="Arial" w:hAnsi="Arial" w:cs="Arial"/>
                <w:sz w:val="20"/>
                <w:szCs w:val="20"/>
              </w:rPr>
              <w:t>spadek do 10%</w:t>
            </w:r>
          </w:p>
        </w:tc>
        <w:tc>
          <w:tcPr>
            <w:tcW w:w="0" w:type="auto"/>
            <w:tcBorders>
              <w:left w:val="single" w:sz="18" w:space="0" w:color="auto"/>
            </w:tcBorders>
            <w:vAlign w:val="center"/>
          </w:tcPr>
          <w:p w14:paraId="3A5C5A02"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D6795DA" w14:textId="77777777" w:rsidTr="00C010D5">
        <w:tc>
          <w:tcPr>
            <w:tcW w:w="0" w:type="auto"/>
            <w:vAlign w:val="center"/>
          </w:tcPr>
          <w:p w14:paraId="085431EE" w14:textId="77777777" w:rsidR="008A08FC" w:rsidRPr="00B955B3" w:rsidRDefault="008A08FC" w:rsidP="00C010D5">
            <w:pPr>
              <w:rPr>
                <w:rFonts w:ascii="Arial" w:hAnsi="Arial" w:cs="Arial"/>
                <w:b/>
                <w:sz w:val="20"/>
                <w:szCs w:val="20"/>
              </w:rPr>
            </w:pPr>
            <w:r w:rsidRPr="00B955B3">
              <w:rPr>
                <w:rFonts w:ascii="Arial" w:hAnsi="Arial" w:cs="Arial"/>
                <w:b/>
                <w:sz w:val="20"/>
                <w:szCs w:val="20"/>
              </w:rPr>
              <w:t>4.d</w:t>
            </w:r>
          </w:p>
        </w:tc>
        <w:tc>
          <w:tcPr>
            <w:tcW w:w="0" w:type="auto"/>
            <w:vAlign w:val="center"/>
          </w:tcPr>
          <w:p w14:paraId="210C3534"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Udział bezrobotnych zarejestrowanych w liczbie ludności w wieku produkcyjnym [%] </w:t>
            </w:r>
          </w:p>
        </w:tc>
        <w:tc>
          <w:tcPr>
            <w:tcW w:w="0" w:type="auto"/>
            <w:vAlign w:val="center"/>
          </w:tcPr>
          <w:p w14:paraId="6C61D924" w14:textId="77777777" w:rsidR="008A08FC" w:rsidRPr="00B955B3" w:rsidRDefault="008A08FC" w:rsidP="00C010D5">
            <w:pPr>
              <w:rPr>
                <w:rFonts w:ascii="Arial" w:hAnsi="Arial" w:cs="Arial"/>
                <w:sz w:val="20"/>
                <w:szCs w:val="20"/>
              </w:rPr>
            </w:pPr>
            <w:r w:rsidRPr="00B955B3">
              <w:rPr>
                <w:rFonts w:ascii="Arial" w:hAnsi="Arial" w:cs="Arial"/>
                <w:sz w:val="20"/>
                <w:szCs w:val="20"/>
              </w:rPr>
              <w:t>Mielec</w:t>
            </w:r>
          </w:p>
        </w:tc>
        <w:tc>
          <w:tcPr>
            <w:tcW w:w="0" w:type="auto"/>
            <w:vAlign w:val="center"/>
          </w:tcPr>
          <w:p w14:paraId="00D41E56"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49C7E37" w14:textId="77777777" w:rsidR="008A08FC" w:rsidRPr="00B955B3" w:rsidRDefault="008A08FC" w:rsidP="00C010D5">
            <w:pPr>
              <w:rPr>
                <w:rFonts w:ascii="Arial" w:hAnsi="Arial" w:cs="Arial"/>
                <w:sz w:val="20"/>
                <w:szCs w:val="20"/>
              </w:rPr>
            </w:pPr>
            <w:r w:rsidRPr="00B955B3">
              <w:rPr>
                <w:rFonts w:ascii="Arial" w:hAnsi="Arial" w:cs="Arial"/>
                <w:sz w:val="20"/>
                <w:szCs w:val="20"/>
              </w:rPr>
              <w:t>9,9</w:t>
            </w:r>
          </w:p>
        </w:tc>
        <w:tc>
          <w:tcPr>
            <w:tcW w:w="0" w:type="auto"/>
            <w:vAlign w:val="center"/>
          </w:tcPr>
          <w:p w14:paraId="62A2EDEE" w14:textId="77777777" w:rsidR="008A08FC" w:rsidRPr="00B955B3" w:rsidRDefault="008A08FC" w:rsidP="00C010D5">
            <w:pPr>
              <w:rPr>
                <w:rFonts w:ascii="Arial" w:hAnsi="Arial" w:cs="Arial"/>
                <w:sz w:val="20"/>
                <w:szCs w:val="20"/>
              </w:rPr>
            </w:pPr>
            <w:r w:rsidRPr="00B955B3">
              <w:rPr>
                <w:rFonts w:ascii="Arial" w:hAnsi="Arial" w:cs="Arial"/>
                <w:sz w:val="20"/>
                <w:szCs w:val="20"/>
              </w:rPr>
              <w:t>9,2</w:t>
            </w:r>
          </w:p>
        </w:tc>
        <w:tc>
          <w:tcPr>
            <w:tcW w:w="0" w:type="auto"/>
            <w:vAlign w:val="center"/>
          </w:tcPr>
          <w:p w14:paraId="1F8EA29F" w14:textId="77777777" w:rsidR="008A08FC" w:rsidRPr="00B955B3" w:rsidRDefault="008A08FC" w:rsidP="00C010D5">
            <w:pPr>
              <w:rPr>
                <w:rFonts w:ascii="Arial" w:hAnsi="Arial" w:cs="Arial"/>
                <w:sz w:val="20"/>
                <w:szCs w:val="20"/>
              </w:rPr>
            </w:pPr>
            <w:r w:rsidRPr="00B955B3">
              <w:rPr>
                <w:rFonts w:ascii="Arial" w:hAnsi="Arial" w:cs="Arial"/>
                <w:sz w:val="20"/>
                <w:szCs w:val="20"/>
              </w:rPr>
              <w:t>8,4</w:t>
            </w:r>
          </w:p>
        </w:tc>
        <w:tc>
          <w:tcPr>
            <w:tcW w:w="0" w:type="auto"/>
            <w:vAlign w:val="center"/>
          </w:tcPr>
          <w:p w14:paraId="3E017B76" w14:textId="77777777" w:rsidR="008A08FC" w:rsidRPr="00B955B3" w:rsidRDefault="008A08FC" w:rsidP="00C010D5">
            <w:pPr>
              <w:rPr>
                <w:rFonts w:ascii="Arial" w:hAnsi="Arial" w:cs="Arial"/>
                <w:sz w:val="20"/>
                <w:szCs w:val="20"/>
              </w:rPr>
            </w:pPr>
            <w:r w:rsidRPr="00B955B3">
              <w:rPr>
                <w:rFonts w:ascii="Arial" w:hAnsi="Arial" w:cs="Arial"/>
                <w:sz w:val="20"/>
                <w:szCs w:val="20"/>
              </w:rPr>
              <w:t>8,2</w:t>
            </w:r>
          </w:p>
        </w:tc>
        <w:tc>
          <w:tcPr>
            <w:tcW w:w="0" w:type="auto"/>
            <w:vAlign w:val="center"/>
          </w:tcPr>
          <w:p w14:paraId="59EA4591" w14:textId="77777777" w:rsidR="008A08FC" w:rsidRPr="00B955B3" w:rsidRDefault="008A08FC" w:rsidP="00C010D5">
            <w:pPr>
              <w:rPr>
                <w:rFonts w:ascii="Arial" w:hAnsi="Arial" w:cs="Arial"/>
                <w:sz w:val="20"/>
                <w:szCs w:val="20"/>
              </w:rPr>
            </w:pPr>
            <w:r w:rsidRPr="00B955B3">
              <w:rPr>
                <w:rFonts w:ascii="Arial" w:hAnsi="Arial" w:cs="Arial"/>
                <w:sz w:val="20"/>
                <w:szCs w:val="20"/>
              </w:rPr>
              <w:t>8,1</w:t>
            </w:r>
          </w:p>
        </w:tc>
        <w:tc>
          <w:tcPr>
            <w:tcW w:w="0" w:type="auto"/>
            <w:vAlign w:val="center"/>
          </w:tcPr>
          <w:p w14:paraId="0B7BB481" w14:textId="77777777" w:rsidR="008A08FC" w:rsidRPr="00B955B3" w:rsidRDefault="008A08FC" w:rsidP="00C010D5">
            <w:pPr>
              <w:rPr>
                <w:rFonts w:ascii="Arial" w:hAnsi="Arial" w:cs="Arial"/>
                <w:sz w:val="20"/>
                <w:szCs w:val="20"/>
              </w:rPr>
            </w:pPr>
            <w:r w:rsidRPr="00B955B3">
              <w:rPr>
                <w:rFonts w:ascii="Arial" w:hAnsi="Arial" w:cs="Arial"/>
                <w:sz w:val="20"/>
                <w:szCs w:val="20"/>
              </w:rPr>
              <w:t>5,6</w:t>
            </w:r>
          </w:p>
        </w:tc>
        <w:tc>
          <w:tcPr>
            <w:tcW w:w="0" w:type="auto"/>
            <w:vAlign w:val="center"/>
          </w:tcPr>
          <w:p w14:paraId="23C870C3" w14:textId="77777777" w:rsidR="008A08FC" w:rsidRPr="00B955B3" w:rsidRDefault="008A08FC" w:rsidP="00C010D5">
            <w:pPr>
              <w:rPr>
                <w:rFonts w:ascii="Arial" w:hAnsi="Arial" w:cs="Arial"/>
                <w:sz w:val="20"/>
                <w:szCs w:val="20"/>
              </w:rPr>
            </w:pPr>
            <w:r w:rsidRPr="00B955B3">
              <w:rPr>
                <w:rFonts w:ascii="Arial" w:hAnsi="Arial" w:cs="Arial"/>
                <w:sz w:val="20"/>
                <w:szCs w:val="20"/>
              </w:rPr>
              <w:t>4,3</w:t>
            </w:r>
          </w:p>
        </w:tc>
        <w:tc>
          <w:tcPr>
            <w:tcW w:w="0" w:type="auto"/>
            <w:vAlign w:val="center"/>
          </w:tcPr>
          <w:p w14:paraId="5B9AAFA5" w14:textId="77777777" w:rsidR="008A08FC" w:rsidRPr="00B955B3" w:rsidRDefault="008A08FC" w:rsidP="00C010D5">
            <w:pPr>
              <w:rPr>
                <w:rFonts w:ascii="Arial" w:hAnsi="Arial" w:cs="Arial"/>
                <w:sz w:val="20"/>
                <w:szCs w:val="20"/>
              </w:rPr>
            </w:pPr>
            <w:r w:rsidRPr="00B955B3">
              <w:rPr>
                <w:rFonts w:ascii="Arial" w:hAnsi="Arial" w:cs="Arial"/>
                <w:sz w:val="20"/>
                <w:szCs w:val="20"/>
              </w:rPr>
              <w:t>3,6</w:t>
            </w:r>
          </w:p>
        </w:tc>
        <w:tc>
          <w:tcPr>
            <w:tcW w:w="0" w:type="auto"/>
            <w:tcBorders>
              <w:right w:val="single" w:sz="4" w:space="0" w:color="auto"/>
            </w:tcBorders>
            <w:vAlign w:val="center"/>
          </w:tcPr>
          <w:p w14:paraId="58513FBB" w14:textId="77777777" w:rsidR="008A08FC" w:rsidRPr="00B955B3" w:rsidRDefault="008A08FC" w:rsidP="00C010D5">
            <w:pPr>
              <w:rPr>
                <w:rFonts w:ascii="Arial" w:hAnsi="Arial" w:cs="Arial"/>
                <w:sz w:val="20"/>
                <w:szCs w:val="20"/>
              </w:rPr>
            </w:pPr>
            <w:r w:rsidRPr="00B955B3">
              <w:rPr>
                <w:rFonts w:ascii="Arial" w:hAnsi="Arial" w:cs="Arial"/>
                <w:sz w:val="20"/>
                <w:szCs w:val="20"/>
              </w:rPr>
              <w:t>3,6</w:t>
            </w:r>
          </w:p>
        </w:tc>
        <w:tc>
          <w:tcPr>
            <w:tcW w:w="0" w:type="auto"/>
            <w:tcBorders>
              <w:left w:val="single" w:sz="4" w:space="0" w:color="auto"/>
              <w:right w:val="single" w:sz="18" w:space="0" w:color="auto"/>
            </w:tcBorders>
            <w:vAlign w:val="center"/>
          </w:tcPr>
          <w:p w14:paraId="4006CD43"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4,8</w:t>
            </w:r>
          </w:p>
        </w:tc>
        <w:tc>
          <w:tcPr>
            <w:tcW w:w="0" w:type="auto"/>
            <w:tcBorders>
              <w:top w:val="single" w:sz="6" w:space="0" w:color="auto"/>
              <w:left w:val="single" w:sz="18" w:space="0" w:color="auto"/>
              <w:bottom w:val="single" w:sz="6" w:space="0" w:color="auto"/>
              <w:right w:val="single" w:sz="18" w:space="0" w:color="auto"/>
            </w:tcBorders>
            <w:vAlign w:val="center"/>
          </w:tcPr>
          <w:p w14:paraId="5FFD657F" w14:textId="77777777" w:rsidR="008A08FC" w:rsidRPr="00B955B3" w:rsidRDefault="008A08FC" w:rsidP="00C010D5">
            <w:pPr>
              <w:rPr>
                <w:rFonts w:ascii="Arial" w:hAnsi="Arial" w:cs="Arial"/>
                <w:sz w:val="20"/>
                <w:szCs w:val="20"/>
              </w:rPr>
            </w:pPr>
            <w:r w:rsidRPr="00B955B3">
              <w:rPr>
                <w:rFonts w:ascii="Arial" w:hAnsi="Arial" w:cs="Arial"/>
                <w:sz w:val="20"/>
                <w:szCs w:val="20"/>
              </w:rPr>
              <w:t>bez zmian</w:t>
            </w:r>
          </w:p>
        </w:tc>
        <w:tc>
          <w:tcPr>
            <w:tcW w:w="0" w:type="auto"/>
            <w:tcBorders>
              <w:left w:val="single" w:sz="18" w:space="0" w:color="auto"/>
            </w:tcBorders>
            <w:vAlign w:val="center"/>
          </w:tcPr>
          <w:p w14:paraId="172B9108"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4A3650E5" w14:textId="77777777" w:rsidTr="00C010D5">
        <w:tc>
          <w:tcPr>
            <w:tcW w:w="0" w:type="auto"/>
            <w:vAlign w:val="center"/>
          </w:tcPr>
          <w:p w14:paraId="09ECC402" w14:textId="77777777" w:rsidR="008A08FC" w:rsidRPr="00B955B3" w:rsidRDefault="008A08FC" w:rsidP="00C010D5">
            <w:pPr>
              <w:rPr>
                <w:rFonts w:ascii="Arial" w:hAnsi="Arial" w:cs="Arial"/>
                <w:b/>
                <w:sz w:val="20"/>
                <w:szCs w:val="20"/>
              </w:rPr>
            </w:pPr>
            <w:r w:rsidRPr="00B955B3">
              <w:rPr>
                <w:rFonts w:ascii="Arial" w:hAnsi="Arial" w:cs="Arial"/>
                <w:b/>
                <w:sz w:val="20"/>
                <w:szCs w:val="20"/>
              </w:rPr>
              <w:t>4.e</w:t>
            </w:r>
          </w:p>
        </w:tc>
        <w:tc>
          <w:tcPr>
            <w:tcW w:w="0" w:type="auto"/>
            <w:vAlign w:val="center"/>
          </w:tcPr>
          <w:p w14:paraId="5B284549"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Udział bezrobotnych zarejestrowanych w liczbie ludności w wieku produkcyjnym [%] </w:t>
            </w:r>
          </w:p>
        </w:tc>
        <w:tc>
          <w:tcPr>
            <w:tcW w:w="0" w:type="auto"/>
            <w:vAlign w:val="center"/>
          </w:tcPr>
          <w:p w14:paraId="32F6E314" w14:textId="77777777" w:rsidR="008A08FC" w:rsidRPr="00B955B3" w:rsidRDefault="008A08FC" w:rsidP="00C010D5">
            <w:pPr>
              <w:rPr>
                <w:rFonts w:ascii="Arial" w:hAnsi="Arial" w:cs="Arial"/>
                <w:sz w:val="20"/>
                <w:szCs w:val="20"/>
              </w:rPr>
            </w:pPr>
            <w:r w:rsidRPr="00B955B3">
              <w:rPr>
                <w:rFonts w:ascii="Arial" w:hAnsi="Arial" w:cs="Arial"/>
                <w:sz w:val="20"/>
                <w:szCs w:val="20"/>
              </w:rPr>
              <w:t>Stalowa Wola</w:t>
            </w:r>
          </w:p>
        </w:tc>
        <w:tc>
          <w:tcPr>
            <w:tcW w:w="0" w:type="auto"/>
            <w:vAlign w:val="center"/>
          </w:tcPr>
          <w:p w14:paraId="44723CC6"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D924ED8" w14:textId="77777777" w:rsidR="008A08FC" w:rsidRPr="00B955B3" w:rsidRDefault="008A08FC" w:rsidP="00C010D5">
            <w:pPr>
              <w:rPr>
                <w:rFonts w:ascii="Arial" w:hAnsi="Arial" w:cs="Arial"/>
                <w:sz w:val="20"/>
                <w:szCs w:val="20"/>
              </w:rPr>
            </w:pPr>
            <w:r w:rsidRPr="00B955B3">
              <w:rPr>
                <w:rFonts w:ascii="Arial" w:hAnsi="Arial" w:cs="Arial"/>
                <w:sz w:val="20"/>
                <w:szCs w:val="20"/>
              </w:rPr>
              <w:t>8,7</w:t>
            </w:r>
          </w:p>
        </w:tc>
        <w:tc>
          <w:tcPr>
            <w:tcW w:w="0" w:type="auto"/>
            <w:vAlign w:val="center"/>
          </w:tcPr>
          <w:p w14:paraId="20E7A949" w14:textId="77777777" w:rsidR="008A08FC" w:rsidRPr="00B955B3" w:rsidRDefault="008A08FC" w:rsidP="00C010D5">
            <w:pPr>
              <w:rPr>
                <w:rFonts w:ascii="Arial" w:hAnsi="Arial" w:cs="Arial"/>
                <w:sz w:val="20"/>
                <w:szCs w:val="20"/>
              </w:rPr>
            </w:pPr>
            <w:r w:rsidRPr="00B955B3">
              <w:rPr>
                <w:rFonts w:ascii="Arial" w:hAnsi="Arial" w:cs="Arial"/>
                <w:sz w:val="20"/>
                <w:szCs w:val="20"/>
              </w:rPr>
              <w:t>9,2</w:t>
            </w:r>
          </w:p>
        </w:tc>
        <w:tc>
          <w:tcPr>
            <w:tcW w:w="0" w:type="auto"/>
            <w:vAlign w:val="center"/>
          </w:tcPr>
          <w:p w14:paraId="72560FE3" w14:textId="77777777" w:rsidR="008A08FC" w:rsidRPr="00B955B3" w:rsidRDefault="008A08FC" w:rsidP="00C010D5">
            <w:pPr>
              <w:rPr>
                <w:rFonts w:ascii="Arial" w:hAnsi="Arial" w:cs="Arial"/>
                <w:sz w:val="20"/>
                <w:szCs w:val="20"/>
              </w:rPr>
            </w:pPr>
            <w:r w:rsidRPr="00B955B3">
              <w:rPr>
                <w:rFonts w:ascii="Arial" w:hAnsi="Arial" w:cs="Arial"/>
                <w:sz w:val="20"/>
                <w:szCs w:val="20"/>
              </w:rPr>
              <w:t>9,0</w:t>
            </w:r>
          </w:p>
        </w:tc>
        <w:tc>
          <w:tcPr>
            <w:tcW w:w="0" w:type="auto"/>
            <w:vAlign w:val="center"/>
          </w:tcPr>
          <w:p w14:paraId="6AAC6469" w14:textId="77777777" w:rsidR="008A08FC" w:rsidRPr="00B955B3" w:rsidRDefault="008A08FC" w:rsidP="00C010D5">
            <w:pPr>
              <w:rPr>
                <w:rFonts w:ascii="Arial" w:hAnsi="Arial" w:cs="Arial"/>
                <w:sz w:val="20"/>
                <w:szCs w:val="20"/>
              </w:rPr>
            </w:pPr>
            <w:r w:rsidRPr="00B955B3">
              <w:rPr>
                <w:rFonts w:ascii="Arial" w:hAnsi="Arial" w:cs="Arial"/>
                <w:sz w:val="20"/>
                <w:szCs w:val="20"/>
              </w:rPr>
              <w:t>7,5</w:t>
            </w:r>
          </w:p>
        </w:tc>
        <w:tc>
          <w:tcPr>
            <w:tcW w:w="0" w:type="auto"/>
            <w:vAlign w:val="center"/>
          </w:tcPr>
          <w:p w14:paraId="7294EE2D" w14:textId="77777777" w:rsidR="008A08FC" w:rsidRPr="00B955B3" w:rsidRDefault="008A08FC" w:rsidP="00C010D5">
            <w:pPr>
              <w:rPr>
                <w:rFonts w:ascii="Arial" w:hAnsi="Arial" w:cs="Arial"/>
                <w:sz w:val="20"/>
                <w:szCs w:val="20"/>
              </w:rPr>
            </w:pPr>
            <w:r w:rsidRPr="00B955B3">
              <w:rPr>
                <w:rFonts w:ascii="Arial" w:hAnsi="Arial" w:cs="Arial"/>
                <w:sz w:val="20"/>
                <w:szCs w:val="20"/>
              </w:rPr>
              <w:t>5,9</w:t>
            </w:r>
          </w:p>
        </w:tc>
        <w:tc>
          <w:tcPr>
            <w:tcW w:w="0" w:type="auto"/>
            <w:vAlign w:val="center"/>
          </w:tcPr>
          <w:p w14:paraId="568232FA" w14:textId="77777777" w:rsidR="008A08FC" w:rsidRPr="00B955B3" w:rsidRDefault="008A08FC" w:rsidP="00C010D5">
            <w:pPr>
              <w:rPr>
                <w:rFonts w:ascii="Arial" w:hAnsi="Arial" w:cs="Arial"/>
                <w:sz w:val="20"/>
                <w:szCs w:val="20"/>
              </w:rPr>
            </w:pPr>
            <w:r w:rsidRPr="00B955B3">
              <w:rPr>
                <w:rFonts w:ascii="Arial" w:hAnsi="Arial" w:cs="Arial"/>
                <w:sz w:val="20"/>
                <w:szCs w:val="20"/>
              </w:rPr>
              <w:t>4,5</w:t>
            </w:r>
          </w:p>
        </w:tc>
        <w:tc>
          <w:tcPr>
            <w:tcW w:w="0" w:type="auto"/>
            <w:vAlign w:val="center"/>
          </w:tcPr>
          <w:p w14:paraId="5BEA79C2" w14:textId="77777777" w:rsidR="008A08FC" w:rsidRPr="00B955B3" w:rsidRDefault="008A08FC" w:rsidP="00C010D5">
            <w:pPr>
              <w:rPr>
                <w:rFonts w:ascii="Arial" w:hAnsi="Arial" w:cs="Arial"/>
                <w:sz w:val="20"/>
                <w:szCs w:val="20"/>
              </w:rPr>
            </w:pPr>
            <w:r w:rsidRPr="00B955B3">
              <w:rPr>
                <w:rFonts w:ascii="Arial" w:hAnsi="Arial" w:cs="Arial"/>
                <w:sz w:val="20"/>
                <w:szCs w:val="20"/>
              </w:rPr>
              <w:t>4,0</w:t>
            </w:r>
          </w:p>
        </w:tc>
        <w:tc>
          <w:tcPr>
            <w:tcW w:w="0" w:type="auto"/>
            <w:vAlign w:val="center"/>
          </w:tcPr>
          <w:p w14:paraId="4D4DF89E" w14:textId="77777777" w:rsidR="008A08FC" w:rsidRPr="00B955B3" w:rsidRDefault="008A08FC" w:rsidP="00C010D5">
            <w:pPr>
              <w:rPr>
                <w:rFonts w:ascii="Arial" w:hAnsi="Arial" w:cs="Arial"/>
                <w:sz w:val="20"/>
                <w:szCs w:val="20"/>
              </w:rPr>
            </w:pPr>
            <w:r w:rsidRPr="00B955B3">
              <w:rPr>
                <w:rFonts w:ascii="Arial" w:hAnsi="Arial" w:cs="Arial"/>
                <w:sz w:val="20"/>
                <w:szCs w:val="20"/>
              </w:rPr>
              <w:t>3,7</w:t>
            </w:r>
          </w:p>
        </w:tc>
        <w:tc>
          <w:tcPr>
            <w:tcW w:w="0" w:type="auto"/>
            <w:tcBorders>
              <w:right w:val="single" w:sz="4" w:space="0" w:color="auto"/>
            </w:tcBorders>
            <w:vAlign w:val="center"/>
          </w:tcPr>
          <w:p w14:paraId="4347A9E1" w14:textId="77777777" w:rsidR="008A08FC" w:rsidRPr="00B955B3" w:rsidRDefault="008A08FC" w:rsidP="00C010D5">
            <w:pPr>
              <w:rPr>
                <w:rFonts w:ascii="Arial" w:hAnsi="Arial" w:cs="Arial"/>
                <w:sz w:val="20"/>
                <w:szCs w:val="20"/>
              </w:rPr>
            </w:pPr>
            <w:r w:rsidRPr="00B955B3">
              <w:rPr>
                <w:rFonts w:ascii="Arial" w:hAnsi="Arial" w:cs="Arial"/>
                <w:sz w:val="20"/>
                <w:szCs w:val="20"/>
              </w:rPr>
              <w:t>3,4</w:t>
            </w:r>
          </w:p>
        </w:tc>
        <w:tc>
          <w:tcPr>
            <w:tcW w:w="0" w:type="auto"/>
            <w:tcBorders>
              <w:left w:val="single" w:sz="4" w:space="0" w:color="auto"/>
              <w:right w:val="single" w:sz="18" w:space="0" w:color="auto"/>
            </w:tcBorders>
            <w:vAlign w:val="center"/>
          </w:tcPr>
          <w:p w14:paraId="2F4CE678"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4,7</w:t>
            </w:r>
          </w:p>
        </w:tc>
        <w:tc>
          <w:tcPr>
            <w:tcW w:w="0" w:type="auto"/>
            <w:tcBorders>
              <w:top w:val="single" w:sz="6" w:space="0" w:color="auto"/>
              <w:left w:val="single" w:sz="18" w:space="0" w:color="auto"/>
              <w:bottom w:val="single" w:sz="6" w:space="0" w:color="auto"/>
              <w:right w:val="single" w:sz="18" w:space="0" w:color="auto"/>
            </w:tcBorders>
            <w:vAlign w:val="center"/>
          </w:tcPr>
          <w:p w14:paraId="3432593E" w14:textId="77777777" w:rsidR="008A08FC" w:rsidRPr="00B955B3" w:rsidRDefault="008A08FC" w:rsidP="00C010D5">
            <w:pPr>
              <w:rPr>
                <w:rFonts w:ascii="Arial" w:hAnsi="Arial" w:cs="Arial"/>
                <w:sz w:val="20"/>
                <w:szCs w:val="20"/>
              </w:rPr>
            </w:pPr>
            <w:r w:rsidRPr="00B955B3">
              <w:rPr>
                <w:rFonts w:ascii="Arial" w:hAnsi="Arial" w:cs="Arial"/>
                <w:sz w:val="20"/>
                <w:szCs w:val="20"/>
              </w:rPr>
              <w:t>bez zmian</w:t>
            </w:r>
          </w:p>
        </w:tc>
        <w:tc>
          <w:tcPr>
            <w:tcW w:w="0" w:type="auto"/>
            <w:tcBorders>
              <w:left w:val="single" w:sz="18" w:space="0" w:color="auto"/>
            </w:tcBorders>
            <w:vAlign w:val="center"/>
          </w:tcPr>
          <w:p w14:paraId="0A967C97"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019F286A" w14:textId="77777777" w:rsidTr="00C010D5">
        <w:tc>
          <w:tcPr>
            <w:tcW w:w="0" w:type="auto"/>
            <w:vAlign w:val="center"/>
          </w:tcPr>
          <w:p w14:paraId="20CA4932" w14:textId="77777777" w:rsidR="008A08FC" w:rsidRPr="00B955B3" w:rsidRDefault="008A08FC" w:rsidP="00C010D5">
            <w:pPr>
              <w:rPr>
                <w:rFonts w:ascii="Arial" w:hAnsi="Arial" w:cs="Arial"/>
                <w:b/>
                <w:sz w:val="20"/>
                <w:szCs w:val="20"/>
              </w:rPr>
            </w:pPr>
            <w:r w:rsidRPr="00B955B3">
              <w:rPr>
                <w:rFonts w:ascii="Arial" w:hAnsi="Arial" w:cs="Arial"/>
                <w:b/>
                <w:sz w:val="20"/>
                <w:szCs w:val="20"/>
              </w:rPr>
              <w:t>4.f</w:t>
            </w:r>
          </w:p>
        </w:tc>
        <w:tc>
          <w:tcPr>
            <w:tcW w:w="0" w:type="auto"/>
            <w:vAlign w:val="center"/>
          </w:tcPr>
          <w:p w14:paraId="0B66BB24"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Udział bezrobotnych zarejestrowanych w liczbie ludności w wieku produkcyjnym [%] </w:t>
            </w:r>
          </w:p>
        </w:tc>
        <w:tc>
          <w:tcPr>
            <w:tcW w:w="0" w:type="auto"/>
            <w:vAlign w:val="center"/>
          </w:tcPr>
          <w:p w14:paraId="7F25FB7D" w14:textId="77777777" w:rsidR="008A08FC" w:rsidRPr="00B955B3" w:rsidRDefault="008A08FC" w:rsidP="00C010D5">
            <w:pPr>
              <w:rPr>
                <w:rFonts w:ascii="Arial" w:hAnsi="Arial" w:cs="Arial"/>
                <w:sz w:val="20"/>
                <w:szCs w:val="20"/>
              </w:rPr>
            </w:pPr>
            <w:r w:rsidRPr="00B955B3">
              <w:rPr>
                <w:rFonts w:ascii="Arial" w:hAnsi="Arial" w:cs="Arial"/>
                <w:sz w:val="20"/>
                <w:szCs w:val="20"/>
              </w:rPr>
              <w:t>Tarnobrzeg</w:t>
            </w:r>
          </w:p>
        </w:tc>
        <w:tc>
          <w:tcPr>
            <w:tcW w:w="0" w:type="auto"/>
            <w:vAlign w:val="center"/>
          </w:tcPr>
          <w:p w14:paraId="6F2DD914"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4CEDB90B" w14:textId="77777777" w:rsidR="008A08FC" w:rsidRPr="00B955B3" w:rsidRDefault="008A08FC" w:rsidP="00C010D5">
            <w:pPr>
              <w:rPr>
                <w:rFonts w:ascii="Arial" w:hAnsi="Arial" w:cs="Arial"/>
                <w:sz w:val="20"/>
                <w:szCs w:val="20"/>
              </w:rPr>
            </w:pPr>
            <w:r w:rsidRPr="00B955B3">
              <w:rPr>
                <w:rFonts w:ascii="Arial" w:hAnsi="Arial" w:cs="Arial"/>
                <w:sz w:val="20"/>
                <w:szCs w:val="20"/>
              </w:rPr>
              <w:t>9,2</w:t>
            </w:r>
          </w:p>
        </w:tc>
        <w:tc>
          <w:tcPr>
            <w:tcW w:w="0" w:type="auto"/>
            <w:vAlign w:val="center"/>
          </w:tcPr>
          <w:p w14:paraId="56E0C0AC" w14:textId="77777777" w:rsidR="008A08FC" w:rsidRPr="00B955B3" w:rsidRDefault="008A08FC" w:rsidP="00C010D5">
            <w:pPr>
              <w:rPr>
                <w:rFonts w:ascii="Arial" w:hAnsi="Arial" w:cs="Arial"/>
                <w:sz w:val="20"/>
                <w:szCs w:val="20"/>
              </w:rPr>
            </w:pPr>
            <w:r w:rsidRPr="00B955B3">
              <w:rPr>
                <w:rFonts w:ascii="Arial" w:hAnsi="Arial" w:cs="Arial"/>
                <w:sz w:val="20"/>
                <w:szCs w:val="20"/>
              </w:rPr>
              <w:t>9,9</w:t>
            </w:r>
          </w:p>
        </w:tc>
        <w:tc>
          <w:tcPr>
            <w:tcW w:w="0" w:type="auto"/>
            <w:vAlign w:val="center"/>
          </w:tcPr>
          <w:p w14:paraId="074C72FC" w14:textId="77777777" w:rsidR="008A08FC" w:rsidRPr="00B955B3" w:rsidRDefault="008A08FC" w:rsidP="00C010D5">
            <w:pPr>
              <w:rPr>
                <w:rFonts w:ascii="Arial" w:hAnsi="Arial" w:cs="Arial"/>
                <w:sz w:val="20"/>
                <w:szCs w:val="20"/>
              </w:rPr>
            </w:pPr>
            <w:r w:rsidRPr="00B955B3">
              <w:rPr>
                <w:rFonts w:ascii="Arial" w:hAnsi="Arial" w:cs="Arial"/>
                <w:sz w:val="20"/>
                <w:szCs w:val="20"/>
              </w:rPr>
              <w:t>9,7</w:t>
            </w:r>
          </w:p>
        </w:tc>
        <w:tc>
          <w:tcPr>
            <w:tcW w:w="0" w:type="auto"/>
            <w:vAlign w:val="center"/>
          </w:tcPr>
          <w:p w14:paraId="1AE3E1A0" w14:textId="77777777" w:rsidR="008A08FC" w:rsidRPr="00B955B3" w:rsidRDefault="008A08FC" w:rsidP="00C010D5">
            <w:pPr>
              <w:rPr>
                <w:rFonts w:ascii="Arial" w:hAnsi="Arial" w:cs="Arial"/>
                <w:sz w:val="20"/>
                <w:szCs w:val="20"/>
              </w:rPr>
            </w:pPr>
            <w:r w:rsidRPr="00B955B3">
              <w:rPr>
                <w:rFonts w:ascii="Arial" w:hAnsi="Arial" w:cs="Arial"/>
                <w:sz w:val="20"/>
                <w:szCs w:val="20"/>
              </w:rPr>
              <w:t>9,1</w:t>
            </w:r>
          </w:p>
        </w:tc>
        <w:tc>
          <w:tcPr>
            <w:tcW w:w="0" w:type="auto"/>
            <w:vAlign w:val="center"/>
          </w:tcPr>
          <w:p w14:paraId="335373D1" w14:textId="77777777" w:rsidR="008A08FC" w:rsidRPr="00B955B3" w:rsidRDefault="008A08FC" w:rsidP="00C010D5">
            <w:pPr>
              <w:rPr>
                <w:rFonts w:ascii="Arial" w:hAnsi="Arial" w:cs="Arial"/>
                <w:sz w:val="20"/>
                <w:szCs w:val="20"/>
              </w:rPr>
            </w:pPr>
            <w:r w:rsidRPr="00B955B3">
              <w:rPr>
                <w:rFonts w:ascii="Arial" w:hAnsi="Arial" w:cs="Arial"/>
                <w:sz w:val="20"/>
                <w:szCs w:val="20"/>
              </w:rPr>
              <w:t>7,9</w:t>
            </w:r>
          </w:p>
        </w:tc>
        <w:tc>
          <w:tcPr>
            <w:tcW w:w="0" w:type="auto"/>
            <w:vAlign w:val="center"/>
          </w:tcPr>
          <w:p w14:paraId="238EF7B6" w14:textId="77777777" w:rsidR="008A08FC" w:rsidRPr="00B955B3" w:rsidRDefault="008A08FC" w:rsidP="00C010D5">
            <w:pPr>
              <w:rPr>
                <w:rFonts w:ascii="Arial" w:hAnsi="Arial" w:cs="Arial"/>
                <w:sz w:val="20"/>
                <w:szCs w:val="20"/>
              </w:rPr>
            </w:pPr>
            <w:r w:rsidRPr="00B955B3">
              <w:rPr>
                <w:rFonts w:ascii="Arial" w:hAnsi="Arial" w:cs="Arial"/>
                <w:sz w:val="20"/>
                <w:szCs w:val="20"/>
              </w:rPr>
              <w:t>7,1</w:t>
            </w:r>
          </w:p>
        </w:tc>
        <w:tc>
          <w:tcPr>
            <w:tcW w:w="0" w:type="auto"/>
            <w:vAlign w:val="center"/>
          </w:tcPr>
          <w:p w14:paraId="3EC1D257" w14:textId="77777777" w:rsidR="008A08FC" w:rsidRPr="00B955B3" w:rsidRDefault="008A08FC" w:rsidP="00C010D5">
            <w:pPr>
              <w:rPr>
                <w:rFonts w:ascii="Arial" w:hAnsi="Arial" w:cs="Arial"/>
                <w:sz w:val="20"/>
                <w:szCs w:val="20"/>
              </w:rPr>
            </w:pPr>
            <w:r w:rsidRPr="00B955B3">
              <w:rPr>
                <w:rFonts w:ascii="Arial" w:hAnsi="Arial" w:cs="Arial"/>
                <w:sz w:val="20"/>
                <w:szCs w:val="20"/>
              </w:rPr>
              <w:t>5,9</w:t>
            </w:r>
          </w:p>
        </w:tc>
        <w:tc>
          <w:tcPr>
            <w:tcW w:w="0" w:type="auto"/>
            <w:vAlign w:val="center"/>
          </w:tcPr>
          <w:p w14:paraId="2CAF298D" w14:textId="77777777" w:rsidR="008A08FC" w:rsidRPr="00B955B3" w:rsidRDefault="008A08FC" w:rsidP="00C010D5">
            <w:pPr>
              <w:rPr>
                <w:rFonts w:ascii="Arial" w:hAnsi="Arial" w:cs="Arial"/>
                <w:sz w:val="20"/>
                <w:szCs w:val="20"/>
              </w:rPr>
            </w:pPr>
            <w:r w:rsidRPr="00B955B3">
              <w:rPr>
                <w:rFonts w:ascii="Arial" w:hAnsi="Arial" w:cs="Arial"/>
                <w:sz w:val="20"/>
                <w:szCs w:val="20"/>
              </w:rPr>
              <w:t>5,2</w:t>
            </w:r>
          </w:p>
        </w:tc>
        <w:tc>
          <w:tcPr>
            <w:tcW w:w="0" w:type="auto"/>
            <w:tcBorders>
              <w:right w:val="single" w:sz="4" w:space="0" w:color="auto"/>
            </w:tcBorders>
            <w:vAlign w:val="center"/>
          </w:tcPr>
          <w:p w14:paraId="56D9C6CF" w14:textId="77777777" w:rsidR="008A08FC" w:rsidRPr="00B955B3" w:rsidRDefault="008A08FC" w:rsidP="00C010D5">
            <w:pPr>
              <w:rPr>
                <w:rFonts w:ascii="Arial" w:hAnsi="Arial" w:cs="Arial"/>
                <w:sz w:val="20"/>
                <w:szCs w:val="20"/>
              </w:rPr>
            </w:pPr>
            <w:r w:rsidRPr="00B955B3">
              <w:rPr>
                <w:rFonts w:ascii="Arial" w:hAnsi="Arial" w:cs="Arial"/>
                <w:sz w:val="20"/>
                <w:szCs w:val="20"/>
              </w:rPr>
              <w:t>4,6</w:t>
            </w:r>
          </w:p>
        </w:tc>
        <w:tc>
          <w:tcPr>
            <w:tcW w:w="0" w:type="auto"/>
            <w:tcBorders>
              <w:left w:val="single" w:sz="4" w:space="0" w:color="auto"/>
              <w:right w:val="single" w:sz="18" w:space="0" w:color="auto"/>
            </w:tcBorders>
            <w:vAlign w:val="center"/>
          </w:tcPr>
          <w:p w14:paraId="7BACE310"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5,4</w:t>
            </w:r>
          </w:p>
        </w:tc>
        <w:tc>
          <w:tcPr>
            <w:tcW w:w="0" w:type="auto"/>
            <w:tcBorders>
              <w:top w:val="single" w:sz="6" w:space="0" w:color="auto"/>
              <w:left w:val="single" w:sz="18" w:space="0" w:color="auto"/>
              <w:bottom w:val="single" w:sz="6" w:space="0" w:color="auto"/>
              <w:right w:val="single" w:sz="18" w:space="0" w:color="auto"/>
            </w:tcBorders>
            <w:vAlign w:val="center"/>
          </w:tcPr>
          <w:p w14:paraId="328FE449" w14:textId="77777777" w:rsidR="008A08FC" w:rsidRPr="00B955B3" w:rsidRDefault="008A08FC" w:rsidP="00C010D5">
            <w:pPr>
              <w:rPr>
                <w:rFonts w:ascii="Arial" w:hAnsi="Arial" w:cs="Arial"/>
                <w:sz w:val="20"/>
                <w:szCs w:val="20"/>
              </w:rPr>
            </w:pPr>
            <w:r w:rsidRPr="00B955B3">
              <w:rPr>
                <w:rFonts w:ascii="Arial" w:hAnsi="Arial" w:cs="Arial"/>
                <w:sz w:val="20"/>
                <w:szCs w:val="20"/>
              </w:rPr>
              <w:t>bez zmian</w:t>
            </w:r>
          </w:p>
        </w:tc>
        <w:tc>
          <w:tcPr>
            <w:tcW w:w="0" w:type="auto"/>
            <w:tcBorders>
              <w:left w:val="single" w:sz="18" w:space="0" w:color="auto"/>
            </w:tcBorders>
            <w:vAlign w:val="center"/>
          </w:tcPr>
          <w:p w14:paraId="55358794"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15AFDFB7" w14:textId="77777777" w:rsidTr="00C010D5">
        <w:tc>
          <w:tcPr>
            <w:tcW w:w="0" w:type="auto"/>
            <w:vAlign w:val="center"/>
          </w:tcPr>
          <w:p w14:paraId="51DE1059" w14:textId="77777777" w:rsidR="008A08FC" w:rsidRPr="00B955B3" w:rsidRDefault="008A08FC" w:rsidP="00C010D5">
            <w:pPr>
              <w:rPr>
                <w:rFonts w:ascii="Arial" w:hAnsi="Arial" w:cs="Arial"/>
                <w:b/>
                <w:sz w:val="20"/>
                <w:szCs w:val="20"/>
              </w:rPr>
            </w:pPr>
            <w:r w:rsidRPr="00B955B3">
              <w:rPr>
                <w:rFonts w:ascii="Arial" w:hAnsi="Arial" w:cs="Arial"/>
                <w:b/>
                <w:sz w:val="20"/>
                <w:szCs w:val="20"/>
              </w:rPr>
              <w:lastRenderedPageBreak/>
              <w:t>5.a</w:t>
            </w:r>
          </w:p>
        </w:tc>
        <w:tc>
          <w:tcPr>
            <w:tcW w:w="0" w:type="auto"/>
            <w:vAlign w:val="center"/>
          </w:tcPr>
          <w:p w14:paraId="4F25F5C2"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Wydatki na 1 mieszkańca na kulturę i ochronę dziedzictwa narodowego w miastach subregionalnych (gminy miejskie-Polska=100) </w:t>
            </w:r>
          </w:p>
        </w:tc>
        <w:tc>
          <w:tcPr>
            <w:tcW w:w="0" w:type="auto"/>
            <w:vAlign w:val="center"/>
          </w:tcPr>
          <w:p w14:paraId="7E51E718" w14:textId="77777777" w:rsidR="008A08FC" w:rsidRPr="00B955B3" w:rsidRDefault="008A08FC" w:rsidP="00C010D5">
            <w:pPr>
              <w:rPr>
                <w:rFonts w:ascii="Arial" w:hAnsi="Arial" w:cs="Arial"/>
                <w:sz w:val="20"/>
                <w:szCs w:val="20"/>
              </w:rPr>
            </w:pPr>
            <w:r w:rsidRPr="00B955B3">
              <w:rPr>
                <w:rFonts w:ascii="Arial" w:hAnsi="Arial" w:cs="Arial"/>
                <w:sz w:val="20"/>
                <w:szCs w:val="20"/>
              </w:rPr>
              <w:t>Krosno</w:t>
            </w:r>
          </w:p>
        </w:tc>
        <w:tc>
          <w:tcPr>
            <w:tcW w:w="0" w:type="auto"/>
            <w:vAlign w:val="center"/>
          </w:tcPr>
          <w:p w14:paraId="271B78D5"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63F7599F" w14:textId="77777777" w:rsidR="008A08FC" w:rsidRPr="00B955B3" w:rsidRDefault="008A08FC" w:rsidP="00C010D5">
            <w:pPr>
              <w:rPr>
                <w:rFonts w:ascii="Arial" w:hAnsi="Arial" w:cs="Arial"/>
                <w:sz w:val="20"/>
                <w:szCs w:val="20"/>
              </w:rPr>
            </w:pPr>
            <w:r w:rsidRPr="00B955B3">
              <w:rPr>
                <w:rFonts w:ascii="Arial" w:hAnsi="Arial" w:cs="Arial"/>
                <w:sz w:val="20"/>
                <w:szCs w:val="20"/>
              </w:rPr>
              <w:t>130,3</w:t>
            </w:r>
          </w:p>
        </w:tc>
        <w:tc>
          <w:tcPr>
            <w:tcW w:w="0" w:type="auto"/>
            <w:vAlign w:val="center"/>
          </w:tcPr>
          <w:p w14:paraId="2336053A" w14:textId="77777777" w:rsidR="008A08FC" w:rsidRPr="00B955B3" w:rsidRDefault="008A08FC" w:rsidP="00C010D5">
            <w:pPr>
              <w:rPr>
                <w:rFonts w:ascii="Arial" w:hAnsi="Arial" w:cs="Arial"/>
                <w:sz w:val="20"/>
                <w:szCs w:val="20"/>
              </w:rPr>
            </w:pPr>
            <w:r w:rsidRPr="00B955B3">
              <w:rPr>
                <w:rFonts w:ascii="Arial" w:hAnsi="Arial" w:cs="Arial"/>
                <w:sz w:val="20"/>
                <w:szCs w:val="20"/>
              </w:rPr>
              <w:t>129,2</w:t>
            </w:r>
          </w:p>
        </w:tc>
        <w:tc>
          <w:tcPr>
            <w:tcW w:w="0" w:type="auto"/>
            <w:vAlign w:val="center"/>
          </w:tcPr>
          <w:p w14:paraId="6A733B17" w14:textId="77777777" w:rsidR="008A08FC" w:rsidRPr="00B955B3" w:rsidRDefault="008A08FC" w:rsidP="00C010D5">
            <w:pPr>
              <w:rPr>
                <w:rFonts w:ascii="Arial" w:hAnsi="Arial" w:cs="Arial"/>
                <w:sz w:val="20"/>
                <w:szCs w:val="20"/>
              </w:rPr>
            </w:pPr>
            <w:r w:rsidRPr="00B955B3">
              <w:rPr>
                <w:rFonts w:ascii="Arial" w:hAnsi="Arial" w:cs="Arial"/>
                <w:sz w:val="20"/>
                <w:szCs w:val="20"/>
              </w:rPr>
              <w:t>114,8</w:t>
            </w:r>
          </w:p>
        </w:tc>
        <w:tc>
          <w:tcPr>
            <w:tcW w:w="0" w:type="auto"/>
            <w:vAlign w:val="center"/>
          </w:tcPr>
          <w:p w14:paraId="61AEC3F6" w14:textId="77777777" w:rsidR="008A08FC" w:rsidRPr="00B955B3" w:rsidRDefault="008A08FC" w:rsidP="00C010D5">
            <w:pPr>
              <w:rPr>
                <w:rFonts w:ascii="Arial" w:hAnsi="Arial" w:cs="Arial"/>
                <w:sz w:val="20"/>
                <w:szCs w:val="20"/>
              </w:rPr>
            </w:pPr>
            <w:r w:rsidRPr="00B955B3">
              <w:rPr>
                <w:rFonts w:ascii="Arial" w:hAnsi="Arial" w:cs="Arial"/>
                <w:sz w:val="20"/>
                <w:szCs w:val="20"/>
              </w:rPr>
              <w:t>101,9</w:t>
            </w:r>
          </w:p>
        </w:tc>
        <w:tc>
          <w:tcPr>
            <w:tcW w:w="0" w:type="auto"/>
            <w:vAlign w:val="center"/>
          </w:tcPr>
          <w:p w14:paraId="08A08FB5" w14:textId="77777777" w:rsidR="008A08FC" w:rsidRPr="00B955B3" w:rsidRDefault="008A08FC" w:rsidP="00C010D5">
            <w:pPr>
              <w:rPr>
                <w:rFonts w:ascii="Arial" w:hAnsi="Arial" w:cs="Arial"/>
                <w:sz w:val="20"/>
                <w:szCs w:val="20"/>
              </w:rPr>
            </w:pPr>
            <w:r w:rsidRPr="00B955B3">
              <w:rPr>
                <w:rFonts w:ascii="Arial" w:hAnsi="Arial" w:cs="Arial"/>
                <w:sz w:val="20"/>
                <w:szCs w:val="20"/>
              </w:rPr>
              <w:t>114,2</w:t>
            </w:r>
          </w:p>
        </w:tc>
        <w:tc>
          <w:tcPr>
            <w:tcW w:w="0" w:type="auto"/>
            <w:vAlign w:val="center"/>
          </w:tcPr>
          <w:p w14:paraId="12B5D658" w14:textId="77777777" w:rsidR="008A08FC" w:rsidRPr="00B955B3" w:rsidRDefault="008A08FC" w:rsidP="00C010D5">
            <w:pPr>
              <w:rPr>
                <w:rFonts w:ascii="Arial" w:hAnsi="Arial" w:cs="Arial"/>
                <w:sz w:val="20"/>
                <w:szCs w:val="20"/>
              </w:rPr>
            </w:pPr>
            <w:r w:rsidRPr="00B955B3">
              <w:rPr>
                <w:rFonts w:ascii="Arial" w:hAnsi="Arial" w:cs="Arial"/>
                <w:sz w:val="20"/>
                <w:szCs w:val="20"/>
              </w:rPr>
              <w:t>137,6</w:t>
            </w:r>
          </w:p>
        </w:tc>
        <w:tc>
          <w:tcPr>
            <w:tcW w:w="0" w:type="auto"/>
            <w:vAlign w:val="center"/>
          </w:tcPr>
          <w:p w14:paraId="64EC9B4C" w14:textId="77777777" w:rsidR="008A08FC" w:rsidRPr="00B955B3" w:rsidRDefault="008A08FC" w:rsidP="00C010D5">
            <w:pPr>
              <w:rPr>
                <w:rFonts w:ascii="Arial" w:hAnsi="Arial" w:cs="Arial"/>
                <w:sz w:val="20"/>
                <w:szCs w:val="20"/>
              </w:rPr>
            </w:pPr>
            <w:r w:rsidRPr="00B955B3">
              <w:rPr>
                <w:rFonts w:ascii="Arial" w:hAnsi="Arial" w:cs="Arial"/>
                <w:sz w:val="20"/>
                <w:szCs w:val="20"/>
              </w:rPr>
              <w:t>132,8</w:t>
            </w:r>
          </w:p>
        </w:tc>
        <w:tc>
          <w:tcPr>
            <w:tcW w:w="0" w:type="auto"/>
            <w:vAlign w:val="center"/>
          </w:tcPr>
          <w:p w14:paraId="640EAEB0" w14:textId="77777777" w:rsidR="008A08FC" w:rsidRPr="00B955B3" w:rsidRDefault="008A08FC" w:rsidP="00C010D5">
            <w:pPr>
              <w:rPr>
                <w:rFonts w:ascii="Arial" w:hAnsi="Arial" w:cs="Arial"/>
                <w:sz w:val="20"/>
                <w:szCs w:val="20"/>
              </w:rPr>
            </w:pPr>
            <w:r w:rsidRPr="00B955B3">
              <w:rPr>
                <w:rFonts w:ascii="Arial" w:hAnsi="Arial" w:cs="Arial"/>
                <w:sz w:val="20"/>
                <w:szCs w:val="20"/>
              </w:rPr>
              <w:t>169,9</w:t>
            </w:r>
          </w:p>
        </w:tc>
        <w:tc>
          <w:tcPr>
            <w:tcW w:w="0" w:type="auto"/>
            <w:tcBorders>
              <w:right w:val="single" w:sz="4" w:space="0" w:color="auto"/>
            </w:tcBorders>
            <w:vAlign w:val="center"/>
          </w:tcPr>
          <w:p w14:paraId="22508E59" w14:textId="77777777" w:rsidR="008A08FC" w:rsidRPr="00B955B3" w:rsidRDefault="008A08FC" w:rsidP="00C010D5">
            <w:pPr>
              <w:rPr>
                <w:rFonts w:ascii="Arial" w:hAnsi="Arial" w:cs="Arial"/>
                <w:sz w:val="20"/>
                <w:szCs w:val="20"/>
              </w:rPr>
            </w:pPr>
            <w:r w:rsidRPr="00B955B3">
              <w:rPr>
                <w:rFonts w:ascii="Arial" w:hAnsi="Arial" w:cs="Arial"/>
                <w:sz w:val="20"/>
                <w:szCs w:val="20"/>
              </w:rPr>
              <w:t>322,5</w:t>
            </w:r>
          </w:p>
        </w:tc>
        <w:tc>
          <w:tcPr>
            <w:tcW w:w="0" w:type="auto"/>
            <w:tcBorders>
              <w:left w:val="single" w:sz="4" w:space="0" w:color="auto"/>
              <w:right w:val="single" w:sz="18" w:space="0" w:color="auto"/>
            </w:tcBorders>
            <w:vAlign w:val="center"/>
          </w:tcPr>
          <w:p w14:paraId="0771C234"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137,1</w:t>
            </w:r>
          </w:p>
        </w:tc>
        <w:tc>
          <w:tcPr>
            <w:tcW w:w="0" w:type="auto"/>
            <w:tcBorders>
              <w:top w:val="single" w:sz="6" w:space="0" w:color="auto"/>
              <w:left w:val="single" w:sz="18" w:space="0" w:color="auto"/>
              <w:bottom w:val="single" w:sz="6" w:space="0" w:color="auto"/>
              <w:right w:val="single" w:sz="18" w:space="0" w:color="auto"/>
            </w:tcBorders>
            <w:vAlign w:val="center"/>
          </w:tcPr>
          <w:p w14:paraId="3233FE83" w14:textId="77777777" w:rsidR="008A08FC" w:rsidRPr="00B955B3" w:rsidRDefault="008A08FC" w:rsidP="00C010D5">
            <w:pPr>
              <w:rPr>
                <w:rFonts w:ascii="Arial" w:hAnsi="Arial" w:cs="Arial"/>
                <w:sz w:val="20"/>
                <w:szCs w:val="20"/>
              </w:rPr>
            </w:pPr>
            <w:r w:rsidRPr="00B955B3">
              <w:rPr>
                <w:rFonts w:ascii="Arial" w:hAnsi="Arial" w:cs="Arial"/>
                <w:sz w:val="20"/>
                <w:szCs w:val="20"/>
              </w:rPr>
              <w:t>powyżej 100%</w:t>
            </w:r>
          </w:p>
        </w:tc>
        <w:tc>
          <w:tcPr>
            <w:tcW w:w="0" w:type="auto"/>
            <w:tcBorders>
              <w:left w:val="single" w:sz="18" w:space="0" w:color="auto"/>
            </w:tcBorders>
            <w:vAlign w:val="center"/>
          </w:tcPr>
          <w:p w14:paraId="0FB7B538"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22EBF2DB" w14:textId="77777777" w:rsidTr="00C010D5">
        <w:tc>
          <w:tcPr>
            <w:tcW w:w="0" w:type="auto"/>
            <w:vAlign w:val="center"/>
          </w:tcPr>
          <w:p w14:paraId="17263611" w14:textId="77777777" w:rsidR="008A08FC" w:rsidRPr="00B955B3" w:rsidRDefault="008A08FC" w:rsidP="00C010D5">
            <w:pPr>
              <w:rPr>
                <w:rFonts w:ascii="Arial" w:hAnsi="Arial" w:cs="Arial"/>
                <w:b/>
                <w:sz w:val="20"/>
                <w:szCs w:val="20"/>
              </w:rPr>
            </w:pPr>
            <w:r w:rsidRPr="00B955B3">
              <w:rPr>
                <w:rFonts w:ascii="Arial" w:hAnsi="Arial" w:cs="Arial"/>
                <w:b/>
                <w:sz w:val="20"/>
                <w:szCs w:val="20"/>
              </w:rPr>
              <w:t>5.b</w:t>
            </w:r>
          </w:p>
        </w:tc>
        <w:tc>
          <w:tcPr>
            <w:tcW w:w="0" w:type="auto"/>
            <w:vAlign w:val="center"/>
          </w:tcPr>
          <w:p w14:paraId="2FF4E1B3"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Wydatki na 1 mieszkańca na kulturę i ochronę dziedzictwa narodowego w miastach subregionalnych (gminy miejskie-Polska=100) </w:t>
            </w:r>
          </w:p>
        </w:tc>
        <w:tc>
          <w:tcPr>
            <w:tcW w:w="0" w:type="auto"/>
            <w:vAlign w:val="center"/>
          </w:tcPr>
          <w:p w14:paraId="60835A5B" w14:textId="77777777" w:rsidR="008A08FC" w:rsidRPr="00B955B3" w:rsidRDefault="008A08FC" w:rsidP="00C010D5">
            <w:pPr>
              <w:rPr>
                <w:rFonts w:ascii="Arial" w:hAnsi="Arial" w:cs="Arial"/>
                <w:sz w:val="20"/>
                <w:szCs w:val="20"/>
              </w:rPr>
            </w:pPr>
            <w:r w:rsidRPr="00B955B3">
              <w:rPr>
                <w:rFonts w:ascii="Arial" w:hAnsi="Arial" w:cs="Arial"/>
                <w:sz w:val="20"/>
                <w:szCs w:val="20"/>
              </w:rPr>
              <w:t>Przemyśl</w:t>
            </w:r>
          </w:p>
        </w:tc>
        <w:tc>
          <w:tcPr>
            <w:tcW w:w="0" w:type="auto"/>
            <w:vAlign w:val="center"/>
          </w:tcPr>
          <w:p w14:paraId="2A2E3618"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49DDF2D0" w14:textId="77777777" w:rsidR="008A08FC" w:rsidRPr="00B955B3" w:rsidRDefault="008A08FC" w:rsidP="00C010D5">
            <w:pPr>
              <w:rPr>
                <w:rFonts w:ascii="Arial" w:hAnsi="Arial" w:cs="Arial"/>
                <w:sz w:val="20"/>
                <w:szCs w:val="20"/>
              </w:rPr>
            </w:pPr>
            <w:r w:rsidRPr="00B955B3">
              <w:rPr>
                <w:rFonts w:ascii="Arial" w:hAnsi="Arial" w:cs="Arial"/>
                <w:sz w:val="20"/>
                <w:szCs w:val="20"/>
              </w:rPr>
              <w:t>134,0</w:t>
            </w:r>
          </w:p>
        </w:tc>
        <w:tc>
          <w:tcPr>
            <w:tcW w:w="0" w:type="auto"/>
            <w:vAlign w:val="center"/>
          </w:tcPr>
          <w:p w14:paraId="62B8E2F6" w14:textId="77777777" w:rsidR="008A08FC" w:rsidRPr="00B955B3" w:rsidRDefault="008A08FC" w:rsidP="00C010D5">
            <w:pPr>
              <w:rPr>
                <w:rFonts w:ascii="Arial" w:hAnsi="Arial" w:cs="Arial"/>
                <w:sz w:val="20"/>
                <w:szCs w:val="20"/>
              </w:rPr>
            </w:pPr>
            <w:r w:rsidRPr="00B955B3">
              <w:rPr>
                <w:rFonts w:ascii="Arial" w:hAnsi="Arial" w:cs="Arial"/>
                <w:sz w:val="20"/>
                <w:szCs w:val="20"/>
              </w:rPr>
              <w:t>105,2</w:t>
            </w:r>
          </w:p>
        </w:tc>
        <w:tc>
          <w:tcPr>
            <w:tcW w:w="0" w:type="auto"/>
            <w:vAlign w:val="center"/>
          </w:tcPr>
          <w:p w14:paraId="69E7E98E" w14:textId="77777777" w:rsidR="008A08FC" w:rsidRPr="00B955B3" w:rsidRDefault="008A08FC" w:rsidP="00C010D5">
            <w:pPr>
              <w:rPr>
                <w:rFonts w:ascii="Arial" w:hAnsi="Arial" w:cs="Arial"/>
                <w:sz w:val="20"/>
                <w:szCs w:val="20"/>
              </w:rPr>
            </w:pPr>
            <w:r w:rsidRPr="00B955B3">
              <w:rPr>
                <w:rFonts w:ascii="Arial" w:hAnsi="Arial" w:cs="Arial"/>
                <w:sz w:val="20"/>
                <w:szCs w:val="20"/>
              </w:rPr>
              <w:t>178,1</w:t>
            </w:r>
          </w:p>
        </w:tc>
        <w:tc>
          <w:tcPr>
            <w:tcW w:w="0" w:type="auto"/>
            <w:vAlign w:val="center"/>
          </w:tcPr>
          <w:p w14:paraId="00F7E5E6" w14:textId="77777777" w:rsidR="008A08FC" w:rsidRPr="00B955B3" w:rsidRDefault="008A08FC" w:rsidP="00C010D5">
            <w:pPr>
              <w:rPr>
                <w:rFonts w:ascii="Arial" w:hAnsi="Arial" w:cs="Arial"/>
                <w:sz w:val="20"/>
                <w:szCs w:val="20"/>
              </w:rPr>
            </w:pPr>
            <w:r w:rsidRPr="00B955B3">
              <w:rPr>
                <w:rFonts w:ascii="Arial" w:hAnsi="Arial" w:cs="Arial"/>
                <w:sz w:val="20"/>
                <w:szCs w:val="20"/>
              </w:rPr>
              <w:t>51,2</w:t>
            </w:r>
          </w:p>
        </w:tc>
        <w:tc>
          <w:tcPr>
            <w:tcW w:w="0" w:type="auto"/>
            <w:vAlign w:val="center"/>
          </w:tcPr>
          <w:p w14:paraId="413B5EF4" w14:textId="77777777" w:rsidR="008A08FC" w:rsidRPr="00B955B3" w:rsidRDefault="008A08FC" w:rsidP="00C010D5">
            <w:pPr>
              <w:rPr>
                <w:rFonts w:ascii="Arial" w:hAnsi="Arial" w:cs="Arial"/>
                <w:sz w:val="20"/>
                <w:szCs w:val="20"/>
              </w:rPr>
            </w:pPr>
            <w:r w:rsidRPr="00B955B3">
              <w:rPr>
                <w:rFonts w:ascii="Arial" w:hAnsi="Arial" w:cs="Arial"/>
                <w:sz w:val="20"/>
                <w:szCs w:val="20"/>
              </w:rPr>
              <w:t>50,4</w:t>
            </w:r>
          </w:p>
        </w:tc>
        <w:tc>
          <w:tcPr>
            <w:tcW w:w="0" w:type="auto"/>
            <w:vAlign w:val="center"/>
          </w:tcPr>
          <w:p w14:paraId="1DB68B8A" w14:textId="77777777" w:rsidR="008A08FC" w:rsidRPr="00B955B3" w:rsidRDefault="008A08FC" w:rsidP="00C010D5">
            <w:pPr>
              <w:rPr>
                <w:rFonts w:ascii="Arial" w:hAnsi="Arial" w:cs="Arial"/>
                <w:sz w:val="20"/>
                <w:szCs w:val="20"/>
              </w:rPr>
            </w:pPr>
            <w:r w:rsidRPr="00B955B3">
              <w:rPr>
                <w:rFonts w:ascii="Arial" w:hAnsi="Arial" w:cs="Arial"/>
                <w:sz w:val="20"/>
                <w:szCs w:val="20"/>
              </w:rPr>
              <w:t>50,7</w:t>
            </w:r>
          </w:p>
        </w:tc>
        <w:tc>
          <w:tcPr>
            <w:tcW w:w="0" w:type="auto"/>
            <w:vAlign w:val="center"/>
          </w:tcPr>
          <w:p w14:paraId="7F13E45A" w14:textId="77777777" w:rsidR="008A08FC" w:rsidRPr="00B955B3" w:rsidRDefault="008A08FC" w:rsidP="00C010D5">
            <w:pPr>
              <w:rPr>
                <w:rFonts w:ascii="Arial" w:hAnsi="Arial" w:cs="Arial"/>
                <w:sz w:val="20"/>
                <w:szCs w:val="20"/>
              </w:rPr>
            </w:pPr>
            <w:r w:rsidRPr="00B955B3">
              <w:rPr>
                <w:rFonts w:ascii="Arial" w:hAnsi="Arial" w:cs="Arial"/>
                <w:sz w:val="20"/>
                <w:szCs w:val="20"/>
              </w:rPr>
              <w:t>47,0</w:t>
            </w:r>
          </w:p>
        </w:tc>
        <w:tc>
          <w:tcPr>
            <w:tcW w:w="0" w:type="auto"/>
            <w:vAlign w:val="center"/>
          </w:tcPr>
          <w:p w14:paraId="392C4BE1" w14:textId="77777777" w:rsidR="008A08FC" w:rsidRPr="00B955B3" w:rsidRDefault="008A08FC" w:rsidP="00C010D5">
            <w:pPr>
              <w:rPr>
                <w:rFonts w:ascii="Arial" w:hAnsi="Arial" w:cs="Arial"/>
                <w:sz w:val="20"/>
                <w:szCs w:val="20"/>
              </w:rPr>
            </w:pPr>
            <w:r w:rsidRPr="00B955B3">
              <w:rPr>
                <w:rFonts w:ascii="Arial" w:hAnsi="Arial" w:cs="Arial"/>
                <w:sz w:val="20"/>
                <w:szCs w:val="20"/>
              </w:rPr>
              <w:t>46,8</w:t>
            </w:r>
          </w:p>
        </w:tc>
        <w:tc>
          <w:tcPr>
            <w:tcW w:w="0" w:type="auto"/>
            <w:tcBorders>
              <w:right w:val="single" w:sz="4" w:space="0" w:color="auto"/>
            </w:tcBorders>
            <w:vAlign w:val="center"/>
          </w:tcPr>
          <w:p w14:paraId="7367C1E3" w14:textId="77777777" w:rsidR="008A08FC" w:rsidRPr="00B955B3" w:rsidRDefault="008A08FC" w:rsidP="00C010D5">
            <w:pPr>
              <w:rPr>
                <w:rFonts w:ascii="Arial" w:hAnsi="Arial" w:cs="Arial"/>
                <w:sz w:val="20"/>
                <w:szCs w:val="20"/>
              </w:rPr>
            </w:pPr>
            <w:r w:rsidRPr="00B955B3">
              <w:rPr>
                <w:rFonts w:ascii="Arial" w:hAnsi="Arial" w:cs="Arial"/>
                <w:sz w:val="20"/>
                <w:szCs w:val="20"/>
              </w:rPr>
              <w:t>37,4</w:t>
            </w:r>
          </w:p>
        </w:tc>
        <w:tc>
          <w:tcPr>
            <w:tcW w:w="0" w:type="auto"/>
            <w:tcBorders>
              <w:left w:val="single" w:sz="4" w:space="0" w:color="auto"/>
              <w:right w:val="single" w:sz="18" w:space="0" w:color="auto"/>
            </w:tcBorders>
            <w:vAlign w:val="center"/>
          </w:tcPr>
          <w:p w14:paraId="6E8628C8"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39,7</w:t>
            </w:r>
          </w:p>
        </w:tc>
        <w:tc>
          <w:tcPr>
            <w:tcW w:w="0" w:type="auto"/>
            <w:tcBorders>
              <w:top w:val="single" w:sz="6" w:space="0" w:color="auto"/>
              <w:left w:val="single" w:sz="18" w:space="0" w:color="auto"/>
              <w:bottom w:val="single" w:sz="6" w:space="0" w:color="auto"/>
              <w:right w:val="single" w:sz="18" w:space="0" w:color="auto"/>
            </w:tcBorders>
            <w:vAlign w:val="center"/>
          </w:tcPr>
          <w:p w14:paraId="2BD782A9" w14:textId="77777777" w:rsidR="008A08FC" w:rsidRPr="00B955B3" w:rsidRDefault="008A08FC" w:rsidP="00C010D5">
            <w:pPr>
              <w:rPr>
                <w:rFonts w:ascii="Arial" w:hAnsi="Arial" w:cs="Arial"/>
                <w:sz w:val="20"/>
                <w:szCs w:val="20"/>
              </w:rPr>
            </w:pPr>
            <w:r w:rsidRPr="00B955B3">
              <w:rPr>
                <w:rFonts w:ascii="Arial" w:hAnsi="Arial" w:cs="Arial"/>
                <w:sz w:val="20"/>
                <w:szCs w:val="20"/>
              </w:rPr>
              <w:t>powyżej 100%</w:t>
            </w:r>
          </w:p>
        </w:tc>
        <w:tc>
          <w:tcPr>
            <w:tcW w:w="0" w:type="auto"/>
            <w:tcBorders>
              <w:left w:val="single" w:sz="18" w:space="0" w:color="auto"/>
            </w:tcBorders>
            <w:vAlign w:val="center"/>
          </w:tcPr>
          <w:p w14:paraId="05BC4692"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27656AE3" w14:textId="77777777" w:rsidTr="00C010D5">
        <w:tc>
          <w:tcPr>
            <w:tcW w:w="0" w:type="auto"/>
            <w:vAlign w:val="center"/>
          </w:tcPr>
          <w:p w14:paraId="50D08EA7" w14:textId="77777777" w:rsidR="008A08FC" w:rsidRPr="00B955B3" w:rsidRDefault="008A08FC" w:rsidP="00C010D5">
            <w:pPr>
              <w:rPr>
                <w:rFonts w:ascii="Arial" w:hAnsi="Arial" w:cs="Arial"/>
                <w:b/>
                <w:sz w:val="20"/>
                <w:szCs w:val="20"/>
              </w:rPr>
            </w:pPr>
            <w:r w:rsidRPr="00B955B3">
              <w:rPr>
                <w:rFonts w:ascii="Arial" w:hAnsi="Arial" w:cs="Arial"/>
                <w:b/>
                <w:sz w:val="20"/>
                <w:szCs w:val="20"/>
              </w:rPr>
              <w:t>5.c</w:t>
            </w:r>
          </w:p>
        </w:tc>
        <w:tc>
          <w:tcPr>
            <w:tcW w:w="0" w:type="auto"/>
            <w:vAlign w:val="center"/>
          </w:tcPr>
          <w:p w14:paraId="6BFD875D"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Wydatki na 1 mieszkańca na kulturę i ochronę dziedzictwa narodowego w miastach </w:t>
            </w:r>
            <w:r w:rsidRPr="00B955B3">
              <w:rPr>
                <w:rFonts w:ascii="Arial" w:hAnsi="Arial" w:cs="Arial"/>
                <w:sz w:val="20"/>
                <w:szCs w:val="20"/>
              </w:rPr>
              <w:lastRenderedPageBreak/>
              <w:t xml:space="preserve">subregionalnych (gminy miejskie-Polska=100) </w:t>
            </w:r>
          </w:p>
        </w:tc>
        <w:tc>
          <w:tcPr>
            <w:tcW w:w="0" w:type="auto"/>
            <w:vAlign w:val="center"/>
          </w:tcPr>
          <w:p w14:paraId="783EEDCC"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Mielec</w:t>
            </w:r>
          </w:p>
        </w:tc>
        <w:tc>
          <w:tcPr>
            <w:tcW w:w="0" w:type="auto"/>
            <w:vAlign w:val="center"/>
          </w:tcPr>
          <w:p w14:paraId="2135A46C"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21F179B6" w14:textId="77777777" w:rsidR="008A08FC" w:rsidRPr="00B955B3" w:rsidRDefault="008A08FC" w:rsidP="00C010D5">
            <w:pPr>
              <w:rPr>
                <w:rFonts w:ascii="Arial" w:hAnsi="Arial" w:cs="Arial"/>
                <w:sz w:val="20"/>
                <w:szCs w:val="20"/>
              </w:rPr>
            </w:pPr>
            <w:r w:rsidRPr="00B955B3">
              <w:rPr>
                <w:rFonts w:ascii="Arial" w:hAnsi="Arial" w:cs="Arial"/>
                <w:sz w:val="20"/>
                <w:szCs w:val="20"/>
              </w:rPr>
              <w:t>65,6</w:t>
            </w:r>
          </w:p>
        </w:tc>
        <w:tc>
          <w:tcPr>
            <w:tcW w:w="0" w:type="auto"/>
            <w:vAlign w:val="center"/>
          </w:tcPr>
          <w:p w14:paraId="47D6F09E" w14:textId="77777777" w:rsidR="008A08FC" w:rsidRPr="00B955B3" w:rsidRDefault="008A08FC" w:rsidP="00C010D5">
            <w:pPr>
              <w:rPr>
                <w:rFonts w:ascii="Arial" w:hAnsi="Arial" w:cs="Arial"/>
                <w:sz w:val="20"/>
                <w:szCs w:val="20"/>
              </w:rPr>
            </w:pPr>
            <w:r w:rsidRPr="00B955B3">
              <w:rPr>
                <w:rFonts w:ascii="Arial" w:hAnsi="Arial" w:cs="Arial"/>
                <w:sz w:val="20"/>
                <w:szCs w:val="20"/>
              </w:rPr>
              <w:t>59,2</w:t>
            </w:r>
          </w:p>
        </w:tc>
        <w:tc>
          <w:tcPr>
            <w:tcW w:w="0" w:type="auto"/>
            <w:vAlign w:val="center"/>
          </w:tcPr>
          <w:p w14:paraId="1BD9AB67" w14:textId="77777777" w:rsidR="008A08FC" w:rsidRPr="00B955B3" w:rsidRDefault="008A08FC" w:rsidP="00C010D5">
            <w:pPr>
              <w:rPr>
                <w:rFonts w:ascii="Arial" w:hAnsi="Arial" w:cs="Arial"/>
                <w:sz w:val="20"/>
                <w:szCs w:val="20"/>
              </w:rPr>
            </w:pPr>
            <w:r w:rsidRPr="00B955B3">
              <w:rPr>
                <w:rFonts w:ascii="Arial" w:hAnsi="Arial" w:cs="Arial"/>
                <w:sz w:val="20"/>
                <w:szCs w:val="20"/>
              </w:rPr>
              <w:t>59,4</w:t>
            </w:r>
          </w:p>
        </w:tc>
        <w:tc>
          <w:tcPr>
            <w:tcW w:w="0" w:type="auto"/>
            <w:vAlign w:val="center"/>
          </w:tcPr>
          <w:p w14:paraId="08914545" w14:textId="77777777" w:rsidR="008A08FC" w:rsidRPr="00B955B3" w:rsidRDefault="008A08FC" w:rsidP="00C010D5">
            <w:pPr>
              <w:rPr>
                <w:rFonts w:ascii="Arial" w:hAnsi="Arial" w:cs="Arial"/>
                <w:sz w:val="20"/>
                <w:szCs w:val="20"/>
              </w:rPr>
            </w:pPr>
            <w:r w:rsidRPr="00B955B3">
              <w:rPr>
                <w:rFonts w:ascii="Arial" w:hAnsi="Arial" w:cs="Arial"/>
                <w:sz w:val="20"/>
                <w:szCs w:val="20"/>
              </w:rPr>
              <w:t>64,0</w:t>
            </w:r>
          </w:p>
        </w:tc>
        <w:tc>
          <w:tcPr>
            <w:tcW w:w="0" w:type="auto"/>
            <w:vAlign w:val="center"/>
          </w:tcPr>
          <w:p w14:paraId="481B1A0B" w14:textId="77777777" w:rsidR="008A08FC" w:rsidRPr="00B955B3" w:rsidRDefault="008A08FC" w:rsidP="00C010D5">
            <w:pPr>
              <w:rPr>
                <w:rFonts w:ascii="Arial" w:hAnsi="Arial" w:cs="Arial"/>
                <w:sz w:val="20"/>
                <w:szCs w:val="20"/>
              </w:rPr>
            </w:pPr>
            <w:r w:rsidRPr="00B955B3">
              <w:rPr>
                <w:rFonts w:ascii="Arial" w:hAnsi="Arial" w:cs="Arial"/>
                <w:sz w:val="20"/>
                <w:szCs w:val="20"/>
              </w:rPr>
              <w:t>75,9</w:t>
            </w:r>
          </w:p>
        </w:tc>
        <w:tc>
          <w:tcPr>
            <w:tcW w:w="0" w:type="auto"/>
            <w:vAlign w:val="center"/>
          </w:tcPr>
          <w:p w14:paraId="52C2F7C1" w14:textId="77777777" w:rsidR="008A08FC" w:rsidRPr="00B955B3" w:rsidRDefault="008A08FC" w:rsidP="00C010D5">
            <w:pPr>
              <w:rPr>
                <w:rFonts w:ascii="Arial" w:hAnsi="Arial" w:cs="Arial"/>
                <w:sz w:val="20"/>
                <w:szCs w:val="20"/>
              </w:rPr>
            </w:pPr>
            <w:r w:rsidRPr="00B955B3">
              <w:rPr>
                <w:rFonts w:ascii="Arial" w:hAnsi="Arial" w:cs="Arial"/>
                <w:sz w:val="20"/>
                <w:szCs w:val="20"/>
              </w:rPr>
              <w:t>88,0</w:t>
            </w:r>
          </w:p>
        </w:tc>
        <w:tc>
          <w:tcPr>
            <w:tcW w:w="0" w:type="auto"/>
            <w:vAlign w:val="center"/>
          </w:tcPr>
          <w:p w14:paraId="1CA78633" w14:textId="77777777" w:rsidR="008A08FC" w:rsidRPr="00B955B3" w:rsidRDefault="008A08FC" w:rsidP="00C010D5">
            <w:pPr>
              <w:rPr>
                <w:rFonts w:ascii="Arial" w:hAnsi="Arial" w:cs="Arial"/>
                <w:sz w:val="20"/>
                <w:szCs w:val="20"/>
              </w:rPr>
            </w:pPr>
            <w:r w:rsidRPr="00B955B3">
              <w:rPr>
                <w:rFonts w:ascii="Arial" w:hAnsi="Arial" w:cs="Arial"/>
                <w:sz w:val="20"/>
                <w:szCs w:val="20"/>
              </w:rPr>
              <w:t>88,8</w:t>
            </w:r>
          </w:p>
        </w:tc>
        <w:tc>
          <w:tcPr>
            <w:tcW w:w="0" w:type="auto"/>
            <w:vAlign w:val="center"/>
          </w:tcPr>
          <w:p w14:paraId="61D41942" w14:textId="77777777" w:rsidR="008A08FC" w:rsidRPr="00B955B3" w:rsidRDefault="008A08FC" w:rsidP="00C010D5">
            <w:pPr>
              <w:rPr>
                <w:rFonts w:ascii="Arial" w:hAnsi="Arial" w:cs="Arial"/>
                <w:sz w:val="20"/>
                <w:szCs w:val="20"/>
              </w:rPr>
            </w:pPr>
            <w:r w:rsidRPr="00B955B3">
              <w:rPr>
                <w:rFonts w:ascii="Arial" w:hAnsi="Arial" w:cs="Arial"/>
                <w:sz w:val="20"/>
                <w:szCs w:val="20"/>
              </w:rPr>
              <w:t>175,4</w:t>
            </w:r>
          </w:p>
        </w:tc>
        <w:tc>
          <w:tcPr>
            <w:tcW w:w="0" w:type="auto"/>
            <w:tcBorders>
              <w:right w:val="single" w:sz="4" w:space="0" w:color="auto"/>
            </w:tcBorders>
            <w:vAlign w:val="center"/>
          </w:tcPr>
          <w:p w14:paraId="20D9E4CD" w14:textId="77777777" w:rsidR="008A08FC" w:rsidRPr="00B955B3" w:rsidRDefault="008A08FC" w:rsidP="00C010D5">
            <w:pPr>
              <w:rPr>
                <w:rFonts w:ascii="Arial" w:hAnsi="Arial" w:cs="Arial"/>
                <w:sz w:val="20"/>
                <w:szCs w:val="20"/>
              </w:rPr>
            </w:pPr>
            <w:r w:rsidRPr="00B955B3">
              <w:rPr>
                <w:rFonts w:ascii="Arial" w:hAnsi="Arial" w:cs="Arial"/>
                <w:sz w:val="20"/>
                <w:szCs w:val="20"/>
              </w:rPr>
              <w:t>141,6</w:t>
            </w:r>
          </w:p>
        </w:tc>
        <w:tc>
          <w:tcPr>
            <w:tcW w:w="0" w:type="auto"/>
            <w:tcBorders>
              <w:left w:val="single" w:sz="4" w:space="0" w:color="auto"/>
              <w:right w:val="single" w:sz="18" w:space="0" w:color="auto"/>
            </w:tcBorders>
            <w:vAlign w:val="center"/>
          </w:tcPr>
          <w:p w14:paraId="622B4E8F"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82,9</w:t>
            </w:r>
          </w:p>
        </w:tc>
        <w:tc>
          <w:tcPr>
            <w:tcW w:w="0" w:type="auto"/>
            <w:tcBorders>
              <w:top w:val="single" w:sz="6" w:space="0" w:color="auto"/>
              <w:left w:val="single" w:sz="18" w:space="0" w:color="auto"/>
              <w:bottom w:val="single" w:sz="6" w:space="0" w:color="auto"/>
              <w:right w:val="single" w:sz="18" w:space="0" w:color="auto"/>
            </w:tcBorders>
            <w:vAlign w:val="center"/>
          </w:tcPr>
          <w:p w14:paraId="3271A5BB" w14:textId="77777777" w:rsidR="008A08FC" w:rsidRPr="00B955B3" w:rsidRDefault="008A08FC" w:rsidP="00C010D5">
            <w:pPr>
              <w:rPr>
                <w:rFonts w:ascii="Arial" w:hAnsi="Arial" w:cs="Arial"/>
                <w:sz w:val="20"/>
                <w:szCs w:val="20"/>
              </w:rPr>
            </w:pPr>
            <w:r w:rsidRPr="00B955B3">
              <w:rPr>
                <w:rFonts w:ascii="Arial" w:hAnsi="Arial" w:cs="Arial"/>
                <w:sz w:val="20"/>
                <w:szCs w:val="20"/>
              </w:rPr>
              <w:t>powyżej 100%</w:t>
            </w:r>
          </w:p>
        </w:tc>
        <w:tc>
          <w:tcPr>
            <w:tcW w:w="0" w:type="auto"/>
            <w:tcBorders>
              <w:left w:val="single" w:sz="18" w:space="0" w:color="auto"/>
            </w:tcBorders>
            <w:vAlign w:val="center"/>
          </w:tcPr>
          <w:p w14:paraId="4CEFD258"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16B30320" w14:textId="77777777" w:rsidTr="00C010D5">
        <w:tc>
          <w:tcPr>
            <w:tcW w:w="0" w:type="auto"/>
            <w:vAlign w:val="center"/>
          </w:tcPr>
          <w:p w14:paraId="78C25609" w14:textId="77777777" w:rsidR="008A08FC" w:rsidRPr="00B955B3" w:rsidRDefault="008A08FC" w:rsidP="00C010D5">
            <w:pPr>
              <w:rPr>
                <w:rFonts w:ascii="Arial" w:hAnsi="Arial" w:cs="Arial"/>
                <w:b/>
                <w:sz w:val="20"/>
                <w:szCs w:val="20"/>
              </w:rPr>
            </w:pPr>
            <w:r w:rsidRPr="00B955B3">
              <w:rPr>
                <w:rFonts w:ascii="Arial" w:hAnsi="Arial" w:cs="Arial"/>
                <w:b/>
                <w:sz w:val="20"/>
                <w:szCs w:val="20"/>
              </w:rPr>
              <w:t>5.d</w:t>
            </w:r>
          </w:p>
        </w:tc>
        <w:tc>
          <w:tcPr>
            <w:tcW w:w="0" w:type="auto"/>
            <w:vAlign w:val="center"/>
          </w:tcPr>
          <w:p w14:paraId="526B93BA" w14:textId="77777777" w:rsidR="008A08FC" w:rsidRPr="00B955B3" w:rsidRDefault="008A08FC" w:rsidP="00C010D5">
            <w:pPr>
              <w:rPr>
                <w:rFonts w:ascii="Arial" w:hAnsi="Arial" w:cs="Arial"/>
                <w:sz w:val="20"/>
                <w:szCs w:val="20"/>
              </w:rPr>
            </w:pPr>
            <w:r w:rsidRPr="00B955B3">
              <w:rPr>
                <w:rFonts w:ascii="Arial" w:hAnsi="Arial" w:cs="Arial"/>
                <w:sz w:val="20"/>
                <w:szCs w:val="20"/>
              </w:rPr>
              <w:t>Wydatki na 1 mieszkańca na kulturę i ochronę dziedzictwa narodowego w miastach subregionalnych (gminy miejskie-Polska=100)</w:t>
            </w:r>
          </w:p>
        </w:tc>
        <w:tc>
          <w:tcPr>
            <w:tcW w:w="0" w:type="auto"/>
            <w:vAlign w:val="center"/>
          </w:tcPr>
          <w:p w14:paraId="040F152D" w14:textId="77777777" w:rsidR="008A08FC" w:rsidRPr="00B955B3" w:rsidRDefault="008A08FC" w:rsidP="00C010D5">
            <w:pPr>
              <w:rPr>
                <w:rFonts w:ascii="Arial" w:hAnsi="Arial" w:cs="Arial"/>
                <w:sz w:val="20"/>
                <w:szCs w:val="20"/>
              </w:rPr>
            </w:pPr>
            <w:r w:rsidRPr="00B955B3">
              <w:rPr>
                <w:rFonts w:ascii="Arial" w:hAnsi="Arial" w:cs="Arial"/>
                <w:sz w:val="20"/>
                <w:szCs w:val="20"/>
              </w:rPr>
              <w:t>Stalowa Wola</w:t>
            </w:r>
          </w:p>
        </w:tc>
        <w:tc>
          <w:tcPr>
            <w:tcW w:w="0" w:type="auto"/>
            <w:vAlign w:val="center"/>
          </w:tcPr>
          <w:p w14:paraId="51AC0137"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4EB778B7" w14:textId="77777777" w:rsidR="008A08FC" w:rsidRPr="00B955B3" w:rsidRDefault="008A08FC" w:rsidP="00C010D5">
            <w:pPr>
              <w:rPr>
                <w:rFonts w:ascii="Arial" w:hAnsi="Arial" w:cs="Arial"/>
                <w:sz w:val="20"/>
                <w:szCs w:val="20"/>
              </w:rPr>
            </w:pPr>
            <w:r w:rsidRPr="00B955B3">
              <w:rPr>
                <w:rFonts w:ascii="Arial" w:hAnsi="Arial" w:cs="Arial"/>
                <w:sz w:val="20"/>
                <w:szCs w:val="20"/>
              </w:rPr>
              <w:t>77,3</w:t>
            </w:r>
          </w:p>
        </w:tc>
        <w:tc>
          <w:tcPr>
            <w:tcW w:w="0" w:type="auto"/>
            <w:vAlign w:val="center"/>
          </w:tcPr>
          <w:p w14:paraId="6F9EE73C" w14:textId="77777777" w:rsidR="008A08FC" w:rsidRPr="00B955B3" w:rsidRDefault="008A08FC" w:rsidP="00C010D5">
            <w:pPr>
              <w:rPr>
                <w:rFonts w:ascii="Arial" w:hAnsi="Arial" w:cs="Arial"/>
                <w:sz w:val="20"/>
                <w:szCs w:val="20"/>
              </w:rPr>
            </w:pPr>
            <w:r w:rsidRPr="00B955B3">
              <w:rPr>
                <w:rFonts w:ascii="Arial" w:hAnsi="Arial" w:cs="Arial"/>
                <w:sz w:val="20"/>
                <w:szCs w:val="20"/>
              </w:rPr>
              <w:t>87,0</w:t>
            </w:r>
          </w:p>
        </w:tc>
        <w:tc>
          <w:tcPr>
            <w:tcW w:w="0" w:type="auto"/>
            <w:vAlign w:val="center"/>
          </w:tcPr>
          <w:p w14:paraId="3E19D212" w14:textId="77777777" w:rsidR="008A08FC" w:rsidRPr="00B955B3" w:rsidRDefault="008A08FC" w:rsidP="00C010D5">
            <w:pPr>
              <w:rPr>
                <w:rFonts w:ascii="Arial" w:hAnsi="Arial" w:cs="Arial"/>
                <w:sz w:val="20"/>
                <w:szCs w:val="20"/>
              </w:rPr>
            </w:pPr>
            <w:r w:rsidRPr="00B955B3">
              <w:rPr>
                <w:rFonts w:ascii="Arial" w:hAnsi="Arial" w:cs="Arial"/>
                <w:sz w:val="20"/>
                <w:szCs w:val="20"/>
              </w:rPr>
              <w:t>87,2</w:t>
            </w:r>
          </w:p>
        </w:tc>
        <w:tc>
          <w:tcPr>
            <w:tcW w:w="0" w:type="auto"/>
            <w:vAlign w:val="center"/>
          </w:tcPr>
          <w:p w14:paraId="7F9CDE51" w14:textId="77777777" w:rsidR="008A08FC" w:rsidRPr="00B955B3" w:rsidRDefault="008A08FC" w:rsidP="00C010D5">
            <w:pPr>
              <w:rPr>
                <w:rFonts w:ascii="Arial" w:hAnsi="Arial" w:cs="Arial"/>
                <w:sz w:val="20"/>
                <w:szCs w:val="20"/>
              </w:rPr>
            </w:pPr>
            <w:r w:rsidRPr="00B955B3">
              <w:rPr>
                <w:rFonts w:ascii="Arial" w:hAnsi="Arial" w:cs="Arial"/>
                <w:sz w:val="20"/>
                <w:szCs w:val="20"/>
              </w:rPr>
              <w:t>80,6</w:t>
            </w:r>
          </w:p>
        </w:tc>
        <w:tc>
          <w:tcPr>
            <w:tcW w:w="0" w:type="auto"/>
            <w:vAlign w:val="center"/>
          </w:tcPr>
          <w:p w14:paraId="4009CB34" w14:textId="77777777" w:rsidR="008A08FC" w:rsidRPr="00B955B3" w:rsidRDefault="008A08FC" w:rsidP="00C010D5">
            <w:pPr>
              <w:rPr>
                <w:rFonts w:ascii="Arial" w:hAnsi="Arial" w:cs="Arial"/>
                <w:sz w:val="20"/>
                <w:szCs w:val="20"/>
              </w:rPr>
            </w:pPr>
            <w:r w:rsidRPr="00B955B3">
              <w:rPr>
                <w:rFonts w:ascii="Arial" w:hAnsi="Arial" w:cs="Arial"/>
                <w:sz w:val="20"/>
                <w:szCs w:val="20"/>
              </w:rPr>
              <w:t>91,9</w:t>
            </w:r>
          </w:p>
        </w:tc>
        <w:tc>
          <w:tcPr>
            <w:tcW w:w="0" w:type="auto"/>
            <w:vAlign w:val="center"/>
          </w:tcPr>
          <w:p w14:paraId="52C55472" w14:textId="77777777" w:rsidR="008A08FC" w:rsidRPr="00B955B3" w:rsidRDefault="008A08FC" w:rsidP="00C010D5">
            <w:pPr>
              <w:rPr>
                <w:rFonts w:ascii="Arial" w:hAnsi="Arial" w:cs="Arial"/>
                <w:sz w:val="20"/>
                <w:szCs w:val="20"/>
              </w:rPr>
            </w:pPr>
            <w:r w:rsidRPr="00B955B3">
              <w:rPr>
                <w:rFonts w:ascii="Arial" w:hAnsi="Arial" w:cs="Arial"/>
                <w:sz w:val="20"/>
                <w:szCs w:val="20"/>
              </w:rPr>
              <w:t>108,0</w:t>
            </w:r>
          </w:p>
        </w:tc>
        <w:tc>
          <w:tcPr>
            <w:tcW w:w="0" w:type="auto"/>
            <w:vAlign w:val="center"/>
          </w:tcPr>
          <w:p w14:paraId="774568FC" w14:textId="77777777" w:rsidR="008A08FC" w:rsidRPr="00B955B3" w:rsidRDefault="008A08FC" w:rsidP="00C010D5">
            <w:pPr>
              <w:rPr>
                <w:rFonts w:ascii="Arial" w:hAnsi="Arial" w:cs="Arial"/>
                <w:sz w:val="20"/>
                <w:szCs w:val="20"/>
              </w:rPr>
            </w:pPr>
            <w:r w:rsidRPr="00B955B3">
              <w:rPr>
                <w:rFonts w:ascii="Arial" w:hAnsi="Arial" w:cs="Arial"/>
                <w:sz w:val="20"/>
                <w:szCs w:val="20"/>
              </w:rPr>
              <w:t>104,6</w:t>
            </w:r>
          </w:p>
        </w:tc>
        <w:tc>
          <w:tcPr>
            <w:tcW w:w="0" w:type="auto"/>
            <w:vAlign w:val="center"/>
          </w:tcPr>
          <w:p w14:paraId="3CD98801" w14:textId="77777777" w:rsidR="008A08FC" w:rsidRPr="00B955B3" w:rsidRDefault="008A08FC" w:rsidP="00C010D5">
            <w:pPr>
              <w:rPr>
                <w:rFonts w:ascii="Arial" w:hAnsi="Arial" w:cs="Arial"/>
                <w:sz w:val="20"/>
                <w:szCs w:val="20"/>
              </w:rPr>
            </w:pPr>
            <w:r w:rsidRPr="00B955B3">
              <w:rPr>
                <w:rFonts w:ascii="Arial" w:hAnsi="Arial" w:cs="Arial"/>
                <w:sz w:val="20"/>
                <w:szCs w:val="20"/>
              </w:rPr>
              <w:t>102,2</w:t>
            </w:r>
          </w:p>
        </w:tc>
        <w:tc>
          <w:tcPr>
            <w:tcW w:w="0" w:type="auto"/>
            <w:tcBorders>
              <w:right w:val="single" w:sz="4" w:space="0" w:color="auto"/>
            </w:tcBorders>
            <w:vAlign w:val="center"/>
          </w:tcPr>
          <w:p w14:paraId="00435CF8" w14:textId="77777777" w:rsidR="008A08FC" w:rsidRPr="00B955B3" w:rsidRDefault="008A08FC" w:rsidP="00C010D5">
            <w:pPr>
              <w:rPr>
                <w:rFonts w:ascii="Arial" w:hAnsi="Arial" w:cs="Arial"/>
                <w:sz w:val="20"/>
                <w:szCs w:val="20"/>
              </w:rPr>
            </w:pPr>
            <w:r w:rsidRPr="00B955B3">
              <w:rPr>
                <w:rFonts w:ascii="Arial" w:hAnsi="Arial" w:cs="Arial"/>
                <w:sz w:val="20"/>
                <w:szCs w:val="20"/>
              </w:rPr>
              <w:t>149,8</w:t>
            </w:r>
          </w:p>
        </w:tc>
        <w:tc>
          <w:tcPr>
            <w:tcW w:w="0" w:type="auto"/>
            <w:tcBorders>
              <w:left w:val="single" w:sz="4" w:space="0" w:color="auto"/>
              <w:right w:val="single" w:sz="18" w:space="0" w:color="auto"/>
            </w:tcBorders>
            <w:vAlign w:val="center"/>
          </w:tcPr>
          <w:p w14:paraId="335237F6"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91,7</w:t>
            </w:r>
          </w:p>
        </w:tc>
        <w:tc>
          <w:tcPr>
            <w:tcW w:w="0" w:type="auto"/>
            <w:tcBorders>
              <w:top w:val="single" w:sz="6" w:space="0" w:color="auto"/>
              <w:left w:val="single" w:sz="18" w:space="0" w:color="auto"/>
              <w:bottom w:val="single" w:sz="6" w:space="0" w:color="auto"/>
              <w:right w:val="single" w:sz="18" w:space="0" w:color="auto"/>
            </w:tcBorders>
            <w:vAlign w:val="center"/>
          </w:tcPr>
          <w:p w14:paraId="7439B61A" w14:textId="77777777" w:rsidR="008A08FC" w:rsidRPr="00B955B3" w:rsidRDefault="008A08FC" w:rsidP="00C010D5">
            <w:pPr>
              <w:rPr>
                <w:rFonts w:ascii="Arial" w:hAnsi="Arial" w:cs="Arial"/>
                <w:sz w:val="20"/>
                <w:szCs w:val="20"/>
              </w:rPr>
            </w:pPr>
            <w:r w:rsidRPr="00B955B3">
              <w:rPr>
                <w:rFonts w:ascii="Arial" w:hAnsi="Arial" w:cs="Arial"/>
                <w:sz w:val="20"/>
                <w:szCs w:val="20"/>
              </w:rPr>
              <w:t>powyżej 100%</w:t>
            </w:r>
          </w:p>
        </w:tc>
        <w:tc>
          <w:tcPr>
            <w:tcW w:w="0" w:type="auto"/>
            <w:tcBorders>
              <w:left w:val="single" w:sz="18" w:space="0" w:color="auto"/>
            </w:tcBorders>
            <w:vAlign w:val="center"/>
          </w:tcPr>
          <w:p w14:paraId="650BF496"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4627695" w14:textId="77777777" w:rsidTr="00C010D5">
        <w:tc>
          <w:tcPr>
            <w:tcW w:w="0" w:type="auto"/>
            <w:vAlign w:val="center"/>
          </w:tcPr>
          <w:p w14:paraId="6C8B93ED" w14:textId="77777777" w:rsidR="008A08FC" w:rsidRPr="00B955B3" w:rsidRDefault="008A08FC" w:rsidP="00C010D5">
            <w:pPr>
              <w:rPr>
                <w:rFonts w:ascii="Arial" w:hAnsi="Arial" w:cs="Arial"/>
                <w:b/>
                <w:sz w:val="20"/>
                <w:szCs w:val="20"/>
              </w:rPr>
            </w:pPr>
            <w:r w:rsidRPr="00B955B3">
              <w:rPr>
                <w:rFonts w:ascii="Arial" w:hAnsi="Arial" w:cs="Arial"/>
                <w:b/>
                <w:sz w:val="20"/>
                <w:szCs w:val="20"/>
              </w:rPr>
              <w:t>5.e</w:t>
            </w:r>
          </w:p>
        </w:tc>
        <w:tc>
          <w:tcPr>
            <w:tcW w:w="0" w:type="auto"/>
            <w:vAlign w:val="center"/>
          </w:tcPr>
          <w:p w14:paraId="41B6D8DE"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Wydatki na 1 mieszkańca na kulturę i ochronę dziedzictwa narodowego w miastach subregionalnych (gminy miejskie-Polska=100) </w:t>
            </w:r>
          </w:p>
        </w:tc>
        <w:tc>
          <w:tcPr>
            <w:tcW w:w="0" w:type="auto"/>
            <w:vAlign w:val="center"/>
          </w:tcPr>
          <w:p w14:paraId="1EAA9A89" w14:textId="77777777" w:rsidR="008A08FC" w:rsidRPr="00B955B3" w:rsidRDefault="008A08FC" w:rsidP="00C010D5">
            <w:pPr>
              <w:rPr>
                <w:rFonts w:ascii="Arial" w:hAnsi="Arial" w:cs="Arial"/>
                <w:sz w:val="20"/>
                <w:szCs w:val="20"/>
              </w:rPr>
            </w:pPr>
            <w:r w:rsidRPr="00B955B3">
              <w:rPr>
                <w:rFonts w:ascii="Arial" w:hAnsi="Arial" w:cs="Arial"/>
                <w:sz w:val="20"/>
                <w:szCs w:val="20"/>
              </w:rPr>
              <w:t>Tarnobrzeg</w:t>
            </w:r>
          </w:p>
        </w:tc>
        <w:tc>
          <w:tcPr>
            <w:tcW w:w="0" w:type="auto"/>
            <w:vAlign w:val="center"/>
          </w:tcPr>
          <w:p w14:paraId="11F7441A"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55FC541D" w14:textId="77777777" w:rsidR="008A08FC" w:rsidRPr="00B955B3" w:rsidRDefault="008A08FC" w:rsidP="00C010D5">
            <w:pPr>
              <w:rPr>
                <w:rFonts w:ascii="Arial" w:hAnsi="Arial" w:cs="Arial"/>
                <w:sz w:val="20"/>
                <w:szCs w:val="20"/>
              </w:rPr>
            </w:pPr>
            <w:r w:rsidRPr="00B955B3">
              <w:rPr>
                <w:rFonts w:ascii="Arial" w:hAnsi="Arial" w:cs="Arial"/>
                <w:sz w:val="20"/>
                <w:szCs w:val="20"/>
              </w:rPr>
              <w:t>106,6</w:t>
            </w:r>
          </w:p>
        </w:tc>
        <w:tc>
          <w:tcPr>
            <w:tcW w:w="0" w:type="auto"/>
            <w:vAlign w:val="center"/>
          </w:tcPr>
          <w:p w14:paraId="4C33BEFE" w14:textId="77777777" w:rsidR="008A08FC" w:rsidRPr="00B955B3" w:rsidRDefault="008A08FC" w:rsidP="00C010D5">
            <w:pPr>
              <w:rPr>
                <w:rFonts w:ascii="Arial" w:hAnsi="Arial" w:cs="Arial"/>
                <w:sz w:val="20"/>
                <w:szCs w:val="20"/>
              </w:rPr>
            </w:pPr>
            <w:r w:rsidRPr="00B955B3">
              <w:rPr>
                <w:rFonts w:ascii="Arial" w:hAnsi="Arial" w:cs="Arial"/>
                <w:sz w:val="20"/>
                <w:szCs w:val="20"/>
              </w:rPr>
              <w:t>64,4</w:t>
            </w:r>
          </w:p>
        </w:tc>
        <w:tc>
          <w:tcPr>
            <w:tcW w:w="0" w:type="auto"/>
            <w:vAlign w:val="center"/>
          </w:tcPr>
          <w:p w14:paraId="7832E3AC" w14:textId="77777777" w:rsidR="008A08FC" w:rsidRPr="00B955B3" w:rsidRDefault="008A08FC" w:rsidP="00C010D5">
            <w:pPr>
              <w:rPr>
                <w:rFonts w:ascii="Arial" w:hAnsi="Arial" w:cs="Arial"/>
                <w:sz w:val="20"/>
                <w:szCs w:val="20"/>
              </w:rPr>
            </w:pPr>
            <w:r w:rsidRPr="00B955B3">
              <w:rPr>
                <w:rFonts w:ascii="Arial" w:hAnsi="Arial" w:cs="Arial"/>
                <w:sz w:val="20"/>
                <w:szCs w:val="20"/>
              </w:rPr>
              <w:t>79,5</w:t>
            </w:r>
          </w:p>
        </w:tc>
        <w:tc>
          <w:tcPr>
            <w:tcW w:w="0" w:type="auto"/>
            <w:vAlign w:val="center"/>
          </w:tcPr>
          <w:p w14:paraId="53552FAD" w14:textId="77777777" w:rsidR="008A08FC" w:rsidRPr="00B955B3" w:rsidRDefault="008A08FC" w:rsidP="00C010D5">
            <w:pPr>
              <w:rPr>
                <w:rFonts w:ascii="Arial" w:hAnsi="Arial" w:cs="Arial"/>
                <w:sz w:val="20"/>
                <w:szCs w:val="20"/>
              </w:rPr>
            </w:pPr>
            <w:r w:rsidRPr="00B955B3">
              <w:rPr>
                <w:rFonts w:ascii="Arial" w:hAnsi="Arial" w:cs="Arial"/>
                <w:sz w:val="20"/>
                <w:szCs w:val="20"/>
              </w:rPr>
              <w:t>61,1</w:t>
            </w:r>
          </w:p>
        </w:tc>
        <w:tc>
          <w:tcPr>
            <w:tcW w:w="0" w:type="auto"/>
            <w:vAlign w:val="center"/>
          </w:tcPr>
          <w:p w14:paraId="0612D2CC" w14:textId="77777777" w:rsidR="008A08FC" w:rsidRPr="00B955B3" w:rsidRDefault="008A08FC" w:rsidP="00C010D5">
            <w:pPr>
              <w:rPr>
                <w:rFonts w:ascii="Arial" w:hAnsi="Arial" w:cs="Arial"/>
                <w:sz w:val="20"/>
                <w:szCs w:val="20"/>
              </w:rPr>
            </w:pPr>
            <w:r w:rsidRPr="00B955B3">
              <w:rPr>
                <w:rFonts w:ascii="Arial" w:hAnsi="Arial" w:cs="Arial"/>
                <w:sz w:val="20"/>
                <w:szCs w:val="20"/>
              </w:rPr>
              <w:t>74,9</w:t>
            </w:r>
          </w:p>
        </w:tc>
        <w:tc>
          <w:tcPr>
            <w:tcW w:w="0" w:type="auto"/>
            <w:vAlign w:val="center"/>
          </w:tcPr>
          <w:p w14:paraId="1B2D9283" w14:textId="77777777" w:rsidR="008A08FC" w:rsidRPr="00B955B3" w:rsidRDefault="008A08FC" w:rsidP="00C010D5">
            <w:pPr>
              <w:rPr>
                <w:rFonts w:ascii="Arial" w:hAnsi="Arial" w:cs="Arial"/>
                <w:sz w:val="20"/>
                <w:szCs w:val="20"/>
              </w:rPr>
            </w:pPr>
            <w:r w:rsidRPr="00B955B3">
              <w:rPr>
                <w:rFonts w:ascii="Arial" w:hAnsi="Arial" w:cs="Arial"/>
                <w:sz w:val="20"/>
                <w:szCs w:val="20"/>
              </w:rPr>
              <w:t>75,5</w:t>
            </w:r>
          </w:p>
        </w:tc>
        <w:tc>
          <w:tcPr>
            <w:tcW w:w="0" w:type="auto"/>
            <w:vAlign w:val="center"/>
          </w:tcPr>
          <w:p w14:paraId="3E5A5A1F" w14:textId="77777777" w:rsidR="008A08FC" w:rsidRPr="00B955B3" w:rsidRDefault="008A08FC" w:rsidP="00C010D5">
            <w:pPr>
              <w:rPr>
                <w:rFonts w:ascii="Arial" w:hAnsi="Arial" w:cs="Arial"/>
                <w:sz w:val="20"/>
                <w:szCs w:val="20"/>
              </w:rPr>
            </w:pPr>
            <w:r w:rsidRPr="00B955B3">
              <w:rPr>
                <w:rFonts w:ascii="Arial" w:hAnsi="Arial" w:cs="Arial"/>
                <w:sz w:val="20"/>
                <w:szCs w:val="20"/>
              </w:rPr>
              <w:t>68,3</w:t>
            </w:r>
          </w:p>
        </w:tc>
        <w:tc>
          <w:tcPr>
            <w:tcW w:w="0" w:type="auto"/>
            <w:vAlign w:val="center"/>
          </w:tcPr>
          <w:p w14:paraId="2B402962" w14:textId="77777777" w:rsidR="008A08FC" w:rsidRPr="00B955B3" w:rsidRDefault="008A08FC" w:rsidP="00C010D5">
            <w:pPr>
              <w:rPr>
                <w:rFonts w:ascii="Arial" w:hAnsi="Arial" w:cs="Arial"/>
                <w:sz w:val="20"/>
                <w:szCs w:val="20"/>
              </w:rPr>
            </w:pPr>
            <w:r w:rsidRPr="00B955B3">
              <w:rPr>
                <w:rFonts w:ascii="Arial" w:hAnsi="Arial" w:cs="Arial"/>
                <w:sz w:val="20"/>
                <w:szCs w:val="20"/>
              </w:rPr>
              <w:t>91,9</w:t>
            </w:r>
          </w:p>
        </w:tc>
        <w:tc>
          <w:tcPr>
            <w:tcW w:w="0" w:type="auto"/>
            <w:tcBorders>
              <w:right w:val="single" w:sz="4" w:space="0" w:color="auto"/>
            </w:tcBorders>
            <w:vAlign w:val="center"/>
          </w:tcPr>
          <w:p w14:paraId="57807170" w14:textId="77777777" w:rsidR="008A08FC" w:rsidRPr="00B955B3" w:rsidRDefault="008A08FC" w:rsidP="00C010D5">
            <w:pPr>
              <w:rPr>
                <w:rFonts w:ascii="Arial" w:hAnsi="Arial" w:cs="Arial"/>
                <w:sz w:val="20"/>
                <w:szCs w:val="20"/>
              </w:rPr>
            </w:pPr>
            <w:r w:rsidRPr="00B955B3">
              <w:rPr>
                <w:rFonts w:ascii="Arial" w:hAnsi="Arial" w:cs="Arial"/>
                <w:sz w:val="20"/>
                <w:szCs w:val="20"/>
              </w:rPr>
              <w:t>61,7</w:t>
            </w:r>
          </w:p>
        </w:tc>
        <w:tc>
          <w:tcPr>
            <w:tcW w:w="0" w:type="auto"/>
            <w:tcBorders>
              <w:left w:val="single" w:sz="4" w:space="0" w:color="auto"/>
              <w:right w:val="single" w:sz="18" w:space="0" w:color="auto"/>
            </w:tcBorders>
            <w:vAlign w:val="center"/>
          </w:tcPr>
          <w:p w14:paraId="758CB18C" w14:textId="77777777" w:rsidR="008A08FC" w:rsidRPr="00B955B3" w:rsidRDefault="008A08FC" w:rsidP="00C010D5">
            <w:pPr>
              <w:rPr>
                <w:rFonts w:ascii="Arial" w:eastAsia="Times New Roman" w:hAnsi="Arial" w:cs="Arial"/>
                <w:sz w:val="20"/>
                <w:szCs w:val="20"/>
                <w:lang w:eastAsia="pl-PL"/>
              </w:rPr>
            </w:pPr>
            <w:r w:rsidRPr="00B955B3">
              <w:rPr>
                <w:rFonts w:ascii="Arial" w:eastAsia="Times New Roman" w:hAnsi="Arial" w:cs="Arial"/>
                <w:sz w:val="20"/>
                <w:szCs w:val="20"/>
                <w:lang w:eastAsia="pl-PL"/>
              </w:rPr>
              <w:t>66,3</w:t>
            </w:r>
          </w:p>
        </w:tc>
        <w:tc>
          <w:tcPr>
            <w:tcW w:w="0" w:type="auto"/>
            <w:tcBorders>
              <w:top w:val="single" w:sz="6" w:space="0" w:color="auto"/>
              <w:left w:val="single" w:sz="18" w:space="0" w:color="auto"/>
              <w:bottom w:val="single" w:sz="6" w:space="0" w:color="auto"/>
              <w:right w:val="single" w:sz="18" w:space="0" w:color="auto"/>
            </w:tcBorders>
            <w:vAlign w:val="center"/>
          </w:tcPr>
          <w:p w14:paraId="31843C39" w14:textId="77777777" w:rsidR="008A08FC" w:rsidRPr="00B955B3" w:rsidRDefault="008A08FC" w:rsidP="00C010D5">
            <w:pPr>
              <w:rPr>
                <w:rFonts w:ascii="Arial" w:hAnsi="Arial" w:cs="Arial"/>
                <w:sz w:val="20"/>
                <w:szCs w:val="20"/>
              </w:rPr>
            </w:pPr>
            <w:r w:rsidRPr="00B955B3">
              <w:rPr>
                <w:rFonts w:ascii="Arial" w:hAnsi="Arial" w:cs="Arial"/>
                <w:sz w:val="20"/>
                <w:szCs w:val="20"/>
              </w:rPr>
              <w:t>powyżej 100%</w:t>
            </w:r>
          </w:p>
        </w:tc>
        <w:tc>
          <w:tcPr>
            <w:tcW w:w="0" w:type="auto"/>
            <w:tcBorders>
              <w:left w:val="single" w:sz="18" w:space="0" w:color="auto"/>
            </w:tcBorders>
            <w:vAlign w:val="center"/>
          </w:tcPr>
          <w:p w14:paraId="390733FE"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66CB9D19" w14:textId="77777777" w:rsidTr="00C010D5">
        <w:tc>
          <w:tcPr>
            <w:tcW w:w="0" w:type="auto"/>
            <w:vAlign w:val="center"/>
          </w:tcPr>
          <w:p w14:paraId="306C0DC4" w14:textId="77777777" w:rsidR="008A08FC" w:rsidRPr="00B955B3" w:rsidRDefault="008A08FC" w:rsidP="00C010D5">
            <w:pPr>
              <w:rPr>
                <w:rFonts w:ascii="Arial" w:hAnsi="Arial" w:cs="Arial"/>
                <w:b/>
                <w:sz w:val="20"/>
                <w:szCs w:val="20"/>
              </w:rPr>
            </w:pPr>
            <w:r w:rsidRPr="00B955B3">
              <w:rPr>
                <w:rFonts w:ascii="Arial" w:hAnsi="Arial" w:cs="Arial"/>
                <w:b/>
                <w:sz w:val="20"/>
                <w:szCs w:val="20"/>
              </w:rPr>
              <w:t>6.</w:t>
            </w:r>
          </w:p>
        </w:tc>
        <w:tc>
          <w:tcPr>
            <w:tcW w:w="0" w:type="auto"/>
            <w:vAlign w:val="center"/>
          </w:tcPr>
          <w:p w14:paraId="3C58F7AA"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Przeciętny przebieg 1 </w:t>
            </w:r>
            <w:r w:rsidRPr="00B955B3">
              <w:rPr>
                <w:rFonts w:ascii="Arial" w:hAnsi="Arial" w:cs="Arial"/>
                <w:sz w:val="20"/>
                <w:szCs w:val="20"/>
              </w:rPr>
              <w:lastRenderedPageBreak/>
              <w:t xml:space="preserve">wozu w ciągu doby w miejskiej komunikacji autobusowej w województwie [km] </w:t>
            </w:r>
          </w:p>
        </w:tc>
        <w:tc>
          <w:tcPr>
            <w:tcW w:w="0" w:type="auto"/>
            <w:vAlign w:val="center"/>
          </w:tcPr>
          <w:p w14:paraId="3C21F7F8" w14:textId="77777777" w:rsidR="008A08FC" w:rsidRPr="00B955B3" w:rsidRDefault="008A08FC" w:rsidP="00C010D5">
            <w:pPr>
              <w:rPr>
                <w:rFonts w:ascii="Arial" w:hAnsi="Arial" w:cs="Arial"/>
                <w:sz w:val="20"/>
                <w:szCs w:val="20"/>
              </w:rPr>
            </w:pPr>
            <w:r w:rsidRPr="00B955B3">
              <w:rPr>
                <w:rFonts w:ascii="Arial" w:hAnsi="Arial" w:cs="Arial"/>
                <w:sz w:val="20"/>
                <w:szCs w:val="20"/>
              </w:rPr>
              <w:lastRenderedPageBreak/>
              <w:t>podkarpackie</w:t>
            </w:r>
          </w:p>
        </w:tc>
        <w:tc>
          <w:tcPr>
            <w:tcW w:w="0" w:type="auto"/>
            <w:vAlign w:val="center"/>
          </w:tcPr>
          <w:p w14:paraId="7E32BC4F"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7B6F0D05" w14:textId="77777777" w:rsidR="008A08FC" w:rsidRPr="00B955B3" w:rsidRDefault="008A08FC" w:rsidP="00C010D5">
            <w:pPr>
              <w:rPr>
                <w:rFonts w:ascii="Arial" w:hAnsi="Arial" w:cs="Arial"/>
                <w:sz w:val="20"/>
                <w:szCs w:val="20"/>
              </w:rPr>
            </w:pPr>
            <w:r w:rsidRPr="00B955B3">
              <w:rPr>
                <w:rFonts w:ascii="Arial" w:hAnsi="Arial" w:cs="Arial"/>
                <w:sz w:val="20"/>
                <w:szCs w:val="20"/>
              </w:rPr>
              <w:t>143</w:t>
            </w:r>
          </w:p>
        </w:tc>
        <w:tc>
          <w:tcPr>
            <w:tcW w:w="0" w:type="auto"/>
            <w:vAlign w:val="center"/>
          </w:tcPr>
          <w:p w14:paraId="6E536F6D" w14:textId="77777777" w:rsidR="008A08FC" w:rsidRPr="00B955B3" w:rsidRDefault="008A08FC" w:rsidP="00C010D5">
            <w:pPr>
              <w:rPr>
                <w:rFonts w:ascii="Arial" w:hAnsi="Arial" w:cs="Arial"/>
                <w:sz w:val="20"/>
                <w:szCs w:val="20"/>
              </w:rPr>
            </w:pPr>
            <w:r w:rsidRPr="00B955B3">
              <w:rPr>
                <w:rFonts w:ascii="Arial" w:hAnsi="Arial" w:cs="Arial"/>
                <w:sz w:val="20"/>
                <w:szCs w:val="20"/>
              </w:rPr>
              <w:t>143</w:t>
            </w:r>
          </w:p>
        </w:tc>
        <w:tc>
          <w:tcPr>
            <w:tcW w:w="0" w:type="auto"/>
            <w:vAlign w:val="center"/>
          </w:tcPr>
          <w:p w14:paraId="11E6971F" w14:textId="77777777" w:rsidR="008A08FC" w:rsidRPr="00B955B3" w:rsidRDefault="008A08FC" w:rsidP="00C010D5">
            <w:pPr>
              <w:rPr>
                <w:rFonts w:ascii="Arial" w:hAnsi="Arial" w:cs="Arial"/>
                <w:sz w:val="20"/>
                <w:szCs w:val="20"/>
              </w:rPr>
            </w:pPr>
            <w:r w:rsidRPr="00B955B3">
              <w:rPr>
                <w:rFonts w:ascii="Arial" w:hAnsi="Arial" w:cs="Arial"/>
                <w:sz w:val="20"/>
                <w:szCs w:val="20"/>
              </w:rPr>
              <w:t>131</w:t>
            </w:r>
          </w:p>
        </w:tc>
        <w:tc>
          <w:tcPr>
            <w:tcW w:w="0" w:type="auto"/>
            <w:vAlign w:val="center"/>
          </w:tcPr>
          <w:p w14:paraId="564030BD" w14:textId="77777777" w:rsidR="008A08FC" w:rsidRPr="00B955B3" w:rsidRDefault="008A08FC" w:rsidP="00C010D5">
            <w:pPr>
              <w:rPr>
                <w:rFonts w:ascii="Arial" w:hAnsi="Arial" w:cs="Arial"/>
                <w:sz w:val="20"/>
                <w:szCs w:val="20"/>
              </w:rPr>
            </w:pPr>
            <w:r w:rsidRPr="00B955B3">
              <w:rPr>
                <w:rFonts w:ascii="Arial" w:hAnsi="Arial" w:cs="Arial"/>
                <w:sz w:val="20"/>
                <w:szCs w:val="20"/>
              </w:rPr>
              <w:t>126</w:t>
            </w:r>
          </w:p>
        </w:tc>
        <w:tc>
          <w:tcPr>
            <w:tcW w:w="0" w:type="auto"/>
            <w:vAlign w:val="center"/>
          </w:tcPr>
          <w:p w14:paraId="779AB081" w14:textId="77777777" w:rsidR="008A08FC" w:rsidRPr="00B955B3" w:rsidRDefault="008A08FC" w:rsidP="00C010D5">
            <w:pPr>
              <w:rPr>
                <w:rFonts w:ascii="Arial" w:hAnsi="Arial" w:cs="Arial"/>
                <w:sz w:val="20"/>
                <w:szCs w:val="20"/>
              </w:rPr>
            </w:pPr>
            <w:r w:rsidRPr="00B955B3">
              <w:rPr>
                <w:rFonts w:ascii="Arial" w:hAnsi="Arial" w:cs="Arial"/>
                <w:sz w:val="20"/>
                <w:szCs w:val="20"/>
              </w:rPr>
              <w:t>148</w:t>
            </w:r>
          </w:p>
        </w:tc>
        <w:tc>
          <w:tcPr>
            <w:tcW w:w="0" w:type="auto"/>
            <w:vAlign w:val="center"/>
          </w:tcPr>
          <w:p w14:paraId="047229A5" w14:textId="77777777" w:rsidR="008A08FC" w:rsidRPr="00B955B3" w:rsidRDefault="008A08FC" w:rsidP="00C010D5">
            <w:pPr>
              <w:rPr>
                <w:rFonts w:ascii="Arial" w:hAnsi="Arial" w:cs="Arial"/>
                <w:sz w:val="20"/>
                <w:szCs w:val="20"/>
              </w:rPr>
            </w:pPr>
            <w:r w:rsidRPr="00B955B3">
              <w:rPr>
                <w:rFonts w:ascii="Arial" w:hAnsi="Arial" w:cs="Arial"/>
                <w:sz w:val="20"/>
                <w:szCs w:val="20"/>
              </w:rPr>
              <w:t>150</w:t>
            </w:r>
          </w:p>
        </w:tc>
        <w:tc>
          <w:tcPr>
            <w:tcW w:w="0" w:type="auto"/>
            <w:vAlign w:val="center"/>
          </w:tcPr>
          <w:p w14:paraId="2AB45E42" w14:textId="77777777" w:rsidR="008A08FC" w:rsidRPr="00B955B3" w:rsidRDefault="008A08FC" w:rsidP="00C010D5">
            <w:pPr>
              <w:rPr>
                <w:rFonts w:ascii="Arial" w:hAnsi="Arial" w:cs="Arial"/>
                <w:sz w:val="20"/>
                <w:szCs w:val="20"/>
              </w:rPr>
            </w:pPr>
            <w:r w:rsidRPr="00B955B3">
              <w:rPr>
                <w:rFonts w:ascii="Arial" w:hAnsi="Arial" w:cs="Arial"/>
                <w:sz w:val="20"/>
                <w:szCs w:val="20"/>
              </w:rPr>
              <w:t>149</w:t>
            </w:r>
          </w:p>
        </w:tc>
        <w:tc>
          <w:tcPr>
            <w:tcW w:w="0" w:type="auto"/>
            <w:vAlign w:val="center"/>
          </w:tcPr>
          <w:p w14:paraId="6490D01C" w14:textId="77777777" w:rsidR="008A08FC" w:rsidRPr="00B955B3" w:rsidRDefault="008A08FC" w:rsidP="00C010D5">
            <w:pPr>
              <w:rPr>
                <w:rFonts w:ascii="Arial" w:hAnsi="Arial" w:cs="Arial"/>
                <w:sz w:val="20"/>
                <w:szCs w:val="20"/>
              </w:rPr>
            </w:pPr>
            <w:r w:rsidRPr="00B955B3">
              <w:rPr>
                <w:rFonts w:ascii="Arial" w:hAnsi="Arial" w:cs="Arial"/>
                <w:sz w:val="20"/>
                <w:szCs w:val="20"/>
              </w:rPr>
              <w:t>143</w:t>
            </w:r>
          </w:p>
        </w:tc>
        <w:tc>
          <w:tcPr>
            <w:tcW w:w="0" w:type="auto"/>
            <w:tcBorders>
              <w:right w:val="single" w:sz="4" w:space="0" w:color="auto"/>
            </w:tcBorders>
            <w:vAlign w:val="center"/>
          </w:tcPr>
          <w:p w14:paraId="228C9C9D" w14:textId="77777777" w:rsidR="008A08FC" w:rsidRPr="00B955B3" w:rsidRDefault="008A08FC" w:rsidP="00C010D5">
            <w:pPr>
              <w:rPr>
                <w:rFonts w:ascii="Arial" w:hAnsi="Arial" w:cs="Arial"/>
                <w:sz w:val="20"/>
                <w:szCs w:val="20"/>
              </w:rPr>
            </w:pPr>
            <w:r w:rsidRPr="00B955B3">
              <w:rPr>
                <w:rFonts w:ascii="Arial" w:hAnsi="Arial" w:cs="Arial"/>
                <w:sz w:val="20"/>
                <w:szCs w:val="20"/>
              </w:rPr>
              <w:t>171</w:t>
            </w:r>
          </w:p>
        </w:tc>
        <w:tc>
          <w:tcPr>
            <w:tcW w:w="0" w:type="auto"/>
            <w:tcBorders>
              <w:left w:val="single" w:sz="4" w:space="0" w:color="auto"/>
              <w:right w:val="single" w:sz="18" w:space="0" w:color="auto"/>
            </w:tcBorders>
            <w:vAlign w:val="center"/>
          </w:tcPr>
          <w:p w14:paraId="0760EFBB" w14:textId="77777777" w:rsidR="008A08FC" w:rsidRPr="00B955B3" w:rsidRDefault="008A08FC" w:rsidP="00C010D5">
            <w:pPr>
              <w:rPr>
                <w:rFonts w:ascii="Arial" w:eastAsia="Times New Roman" w:hAnsi="Arial" w:cs="Arial"/>
                <w:sz w:val="20"/>
                <w:szCs w:val="20"/>
                <w:lang w:eastAsia="pl-PL"/>
              </w:rPr>
            </w:pPr>
          </w:p>
        </w:tc>
        <w:tc>
          <w:tcPr>
            <w:tcW w:w="0" w:type="auto"/>
            <w:tcBorders>
              <w:top w:val="single" w:sz="6" w:space="0" w:color="auto"/>
              <w:left w:val="single" w:sz="18" w:space="0" w:color="auto"/>
              <w:bottom w:val="single" w:sz="6" w:space="0" w:color="auto"/>
              <w:right w:val="single" w:sz="18" w:space="0" w:color="auto"/>
            </w:tcBorders>
            <w:vAlign w:val="center"/>
          </w:tcPr>
          <w:p w14:paraId="2CD9915B" w14:textId="77777777" w:rsidR="008A08FC" w:rsidRPr="00B955B3" w:rsidRDefault="008A08FC" w:rsidP="00C010D5">
            <w:pPr>
              <w:rPr>
                <w:rFonts w:ascii="Arial" w:hAnsi="Arial" w:cs="Arial"/>
                <w:sz w:val="20"/>
                <w:szCs w:val="20"/>
              </w:rPr>
            </w:pPr>
            <w:r w:rsidRPr="00B955B3">
              <w:rPr>
                <w:rFonts w:ascii="Arial" w:hAnsi="Arial" w:cs="Arial"/>
                <w:sz w:val="20"/>
                <w:szCs w:val="20"/>
              </w:rPr>
              <w:t>wzrost o 20 %</w:t>
            </w:r>
          </w:p>
        </w:tc>
        <w:tc>
          <w:tcPr>
            <w:tcW w:w="0" w:type="auto"/>
            <w:tcBorders>
              <w:left w:val="single" w:sz="18" w:space="0" w:color="auto"/>
            </w:tcBorders>
            <w:vAlign w:val="center"/>
          </w:tcPr>
          <w:p w14:paraId="31AA2148"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r w:rsidR="008A08FC" w:rsidRPr="00B955B3" w14:paraId="73129814" w14:textId="77777777" w:rsidTr="00C010D5">
        <w:tc>
          <w:tcPr>
            <w:tcW w:w="0" w:type="auto"/>
            <w:vAlign w:val="center"/>
          </w:tcPr>
          <w:p w14:paraId="2C56AF09" w14:textId="77777777" w:rsidR="008A08FC" w:rsidRPr="00B955B3" w:rsidRDefault="008A08FC" w:rsidP="00C010D5">
            <w:pPr>
              <w:rPr>
                <w:rFonts w:ascii="Arial" w:hAnsi="Arial" w:cs="Arial"/>
                <w:b/>
                <w:sz w:val="20"/>
                <w:szCs w:val="20"/>
              </w:rPr>
            </w:pPr>
            <w:r w:rsidRPr="00B955B3">
              <w:rPr>
                <w:rFonts w:ascii="Arial" w:hAnsi="Arial" w:cs="Arial"/>
                <w:b/>
                <w:sz w:val="20"/>
                <w:szCs w:val="20"/>
              </w:rPr>
              <w:t>7.</w:t>
            </w:r>
          </w:p>
        </w:tc>
        <w:tc>
          <w:tcPr>
            <w:tcW w:w="0" w:type="auto"/>
            <w:vAlign w:val="center"/>
          </w:tcPr>
          <w:p w14:paraId="1485B5C7" w14:textId="77777777" w:rsidR="008A08FC" w:rsidRPr="00B955B3" w:rsidRDefault="008A08FC" w:rsidP="00C010D5">
            <w:pPr>
              <w:rPr>
                <w:rFonts w:ascii="Arial" w:hAnsi="Arial" w:cs="Arial"/>
                <w:sz w:val="20"/>
                <w:szCs w:val="20"/>
              </w:rPr>
            </w:pPr>
            <w:r w:rsidRPr="00B955B3">
              <w:rPr>
                <w:rFonts w:ascii="Arial" w:hAnsi="Arial" w:cs="Arial"/>
                <w:sz w:val="20"/>
                <w:szCs w:val="20"/>
              </w:rPr>
              <w:t xml:space="preserve">Linie komunikacji miejskiej [km] </w:t>
            </w:r>
          </w:p>
        </w:tc>
        <w:tc>
          <w:tcPr>
            <w:tcW w:w="0" w:type="auto"/>
            <w:vAlign w:val="center"/>
          </w:tcPr>
          <w:p w14:paraId="689B4E09" w14:textId="77777777" w:rsidR="008A08FC" w:rsidRPr="00B955B3" w:rsidRDefault="008A08FC" w:rsidP="00C010D5">
            <w:pPr>
              <w:rPr>
                <w:rFonts w:ascii="Arial" w:hAnsi="Arial" w:cs="Arial"/>
                <w:sz w:val="20"/>
                <w:szCs w:val="20"/>
              </w:rPr>
            </w:pPr>
            <w:r w:rsidRPr="00B955B3">
              <w:rPr>
                <w:rFonts w:ascii="Arial" w:hAnsi="Arial" w:cs="Arial"/>
                <w:sz w:val="20"/>
                <w:szCs w:val="20"/>
              </w:rPr>
              <w:t>podkarpackie</w:t>
            </w:r>
          </w:p>
        </w:tc>
        <w:tc>
          <w:tcPr>
            <w:tcW w:w="0" w:type="auto"/>
            <w:vAlign w:val="center"/>
          </w:tcPr>
          <w:p w14:paraId="290D98B2" w14:textId="77777777" w:rsidR="008A08FC" w:rsidRPr="00B955B3" w:rsidRDefault="008A08FC" w:rsidP="00C010D5">
            <w:pPr>
              <w:rPr>
                <w:rFonts w:ascii="Arial" w:hAnsi="Arial" w:cs="Arial"/>
                <w:sz w:val="20"/>
                <w:szCs w:val="20"/>
              </w:rPr>
            </w:pPr>
            <w:r w:rsidRPr="00B955B3">
              <w:rPr>
                <w:rFonts w:ascii="Arial" w:hAnsi="Arial" w:cs="Arial"/>
                <w:sz w:val="20"/>
                <w:szCs w:val="20"/>
              </w:rPr>
              <w:t>.</w:t>
            </w:r>
          </w:p>
        </w:tc>
        <w:tc>
          <w:tcPr>
            <w:tcW w:w="0" w:type="auto"/>
            <w:shd w:val="clear" w:color="auto" w:fill="BDD6EE" w:themeFill="accent1" w:themeFillTint="66"/>
            <w:vAlign w:val="center"/>
          </w:tcPr>
          <w:p w14:paraId="09A7ADF3" w14:textId="77777777" w:rsidR="008A08FC" w:rsidRPr="00B955B3" w:rsidRDefault="008A08FC" w:rsidP="00C010D5">
            <w:pPr>
              <w:rPr>
                <w:rFonts w:ascii="Arial" w:hAnsi="Arial" w:cs="Arial"/>
                <w:sz w:val="20"/>
                <w:szCs w:val="20"/>
              </w:rPr>
            </w:pPr>
            <w:r w:rsidRPr="00B955B3">
              <w:rPr>
                <w:rFonts w:ascii="Arial" w:hAnsi="Arial" w:cs="Arial"/>
                <w:sz w:val="20"/>
                <w:szCs w:val="20"/>
              </w:rPr>
              <w:t>3221</w:t>
            </w:r>
          </w:p>
        </w:tc>
        <w:tc>
          <w:tcPr>
            <w:tcW w:w="0" w:type="auto"/>
            <w:vAlign w:val="center"/>
          </w:tcPr>
          <w:p w14:paraId="00C8E91F" w14:textId="77777777" w:rsidR="008A08FC" w:rsidRPr="00B955B3" w:rsidRDefault="008A08FC" w:rsidP="00C010D5">
            <w:pPr>
              <w:rPr>
                <w:rFonts w:ascii="Arial" w:hAnsi="Arial" w:cs="Arial"/>
                <w:sz w:val="20"/>
                <w:szCs w:val="20"/>
              </w:rPr>
            </w:pPr>
            <w:r w:rsidRPr="00B955B3">
              <w:rPr>
                <w:rFonts w:ascii="Arial" w:hAnsi="Arial" w:cs="Arial"/>
                <w:sz w:val="20"/>
                <w:szCs w:val="20"/>
              </w:rPr>
              <w:t>3295</w:t>
            </w:r>
          </w:p>
        </w:tc>
        <w:tc>
          <w:tcPr>
            <w:tcW w:w="0" w:type="auto"/>
            <w:vAlign w:val="center"/>
          </w:tcPr>
          <w:p w14:paraId="36A3F353" w14:textId="77777777" w:rsidR="008A08FC" w:rsidRPr="00B955B3" w:rsidRDefault="008A08FC" w:rsidP="00C010D5">
            <w:pPr>
              <w:rPr>
                <w:rFonts w:ascii="Arial" w:hAnsi="Arial" w:cs="Arial"/>
                <w:sz w:val="20"/>
                <w:szCs w:val="20"/>
              </w:rPr>
            </w:pPr>
            <w:r w:rsidRPr="00B955B3">
              <w:rPr>
                <w:rFonts w:ascii="Arial" w:hAnsi="Arial" w:cs="Arial"/>
                <w:sz w:val="20"/>
                <w:szCs w:val="20"/>
              </w:rPr>
              <w:t>3530</w:t>
            </w:r>
          </w:p>
        </w:tc>
        <w:tc>
          <w:tcPr>
            <w:tcW w:w="0" w:type="auto"/>
            <w:vAlign w:val="center"/>
          </w:tcPr>
          <w:p w14:paraId="4ABA7F4F" w14:textId="77777777" w:rsidR="008A08FC" w:rsidRPr="00B955B3" w:rsidRDefault="008A08FC" w:rsidP="00C010D5">
            <w:pPr>
              <w:rPr>
                <w:rFonts w:ascii="Arial" w:hAnsi="Arial" w:cs="Arial"/>
                <w:sz w:val="20"/>
                <w:szCs w:val="20"/>
              </w:rPr>
            </w:pPr>
            <w:r w:rsidRPr="00B955B3">
              <w:rPr>
                <w:rFonts w:ascii="Arial" w:hAnsi="Arial" w:cs="Arial"/>
                <w:sz w:val="20"/>
                <w:szCs w:val="20"/>
              </w:rPr>
              <w:t>2967,8</w:t>
            </w:r>
          </w:p>
        </w:tc>
        <w:tc>
          <w:tcPr>
            <w:tcW w:w="0" w:type="auto"/>
            <w:vAlign w:val="center"/>
          </w:tcPr>
          <w:p w14:paraId="6FB2DBED" w14:textId="77777777" w:rsidR="008A08FC" w:rsidRPr="00B955B3" w:rsidRDefault="008A08FC" w:rsidP="00C010D5">
            <w:pPr>
              <w:rPr>
                <w:rFonts w:ascii="Arial" w:hAnsi="Arial" w:cs="Arial"/>
                <w:sz w:val="20"/>
                <w:szCs w:val="20"/>
              </w:rPr>
            </w:pPr>
            <w:r w:rsidRPr="00B955B3">
              <w:rPr>
                <w:rFonts w:ascii="Arial" w:hAnsi="Arial" w:cs="Arial"/>
                <w:sz w:val="20"/>
                <w:szCs w:val="20"/>
              </w:rPr>
              <w:t>2964,8</w:t>
            </w:r>
          </w:p>
        </w:tc>
        <w:tc>
          <w:tcPr>
            <w:tcW w:w="0" w:type="auto"/>
            <w:vAlign w:val="center"/>
          </w:tcPr>
          <w:p w14:paraId="3BAC1852" w14:textId="77777777" w:rsidR="008A08FC" w:rsidRPr="00B955B3" w:rsidRDefault="008A08FC" w:rsidP="00C010D5">
            <w:pPr>
              <w:rPr>
                <w:rFonts w:ascii="Arial" w:hAnsi="Arial" w:cs="Arial"/>
                <w:sz w:val="20"/>
                <w:szCs w:val="20"/>
              </w:rPr>
            </w:pPr>
            <w:r w:rsidRPr="00B955B3">
              <w:rPr>
                <w:rFonts w:ascii="Arial" w:hAnsi="Arial" w:cs="Arial"/>
                <w:sz w:val="20"/>
                <w:szCs w:val="20"/>
              </w:rPr>
              <w:t>2888,7</w:t>
            </w:r>
          </w:p>
        </w:tc>
        <w:tc>
          <w:tcPr>
            <w:tcW w:w="0" w:type="auto"/>
            <w:vAlign w:val="center"/>
          </w:tcPr>
          <w:p w14:paraId="542DDA21" w14:textId="77777777" w:rsidR="008A08FC" w:rsidRPr="00B955B3" w:rsidRDefault="008A08FC" w:rsidP="00C010D5">
            <w:pPr>
              <w:rPr>
                <w:rFonts w:ascii="Arial" w:hAnsi="Arial" w:cs="Arial"/>
                <w:sz w:val="20"/>
                <w:szCs w:val="20"/>
              </w:rPr>
            </w:pPr>
            <w:r w:rsidRPr="00B955B3">
              <w:rPr>
                <w:rFonts w:ascii="Arial" w:hAnsi="Arial" w:cs="Arial"/>
                <w:sz w:val="20"/>
                <w:szCs w:val="20"/>
              </w:rPr>
              <w:t>2912,8</w:t>
            </w:r>
          </w:p>
        </w:tc>
        <w:tc>
          <w:tcPr>
            <w:tcW w:w="0" w:type="auto"/>
            <w:vAlign w:val="center"/>
          </w:tcPr>
          <w:p w14:paraId="7E1603BE" w14:textId="77777777" w:rsidR="008A08FC" w:rsidRPr="00B955B3" w:rsidRDefault="008A08FC" w:rsidP="00C010D5">
            <w:pPr>
              <w:rPr>
                <w:rFonts w:ascii="Arial" w:hAnsi="Arial" w:cs="Arial"/>
                <w:sz w:val="20"/>
                <w:szCs w:val="20"/>
              </w:rPr>
            </w:pPr>
            <w:r w:rsidRPr="00B955B3">
              <w:rPr>
                <w:rFonts w:ascii="Arial" w:hAnsi="Arial" w:cs="Arial"/>
                <w:sz w:val="20"/>
                <w:szCs w:val="20"/>
              </w:rPr>
              <w:t>2961,3</w:t>
            </w:r>
          </w:p>
        </w:tc>
        <w:tc>
          <w:tcPr>
            <w:tcW w:w="0" w:type="auto"/>
            <w:tcBorders>
              <w:right w:val="single" w:sz="4" w:space="0" w:color="auto"/>
            </w:tcBorders>
            <w:vAlign w:val="center"/>
          </w:tcPr>
          <w:p w14:paraId="2D9A9579" w14:textId="77777777" w:rsidR="008A08FC" w:rsidRPr="00B955B3" w:rsidRDefault="008A08FC" w:rsidP="00C010D5">
            <w:pPr>
              <w:rPr>
                <w:rFonts w:ascii="Arial" w:hAnsi="Arial" w:cs="Arial"/>
                <w:sz w:val="20"/>
                <w:szCs w:val="20"/>
              </w:rPr>
            </w:pPr>
            <w:r w:rsidRPr="00B955B3">
              <w:rPr>
                <w:rFonts w:ascii="Arial" w:hAnsi="Arial" w:cs="Arial"/>
                <w:sz w:val="20"/>
                <w:szCs w:val="20"/>
              </w:rPr>
              <w:t>3139,8</w:t>
            </w:r>
          </w:p>
        </w:tc>
        <w:tc>
          <w:tcPr>
            <w:tcW w:w="0" w:type="auto"/>
            <w:tcBorders>
              <w:left w:val="single" w:sz="4" w:space="0" w:color="auto"/>
              <w:right w:val="single" w:sz="18" w:space="0" w:color="auto"/>
            </w:tcBorders>
            <w:vAlign w:val="center"/>
          </w:tcPr>
          <w:p w14:paraId="1E6509C4" w14:textId="77777777" w:rsidR="008A08FC" w:rsidRPr="00B955B3" w:rsidRDefault="008A08FC" w:rsidP="00C010D5">
            <w:pPr>
              <w:rPr>
                <w:rFonts w:ascii="Arial" w:eastAsia="Times New Roman" w:hAnsi="Arial" w:cs="Arial"/>
                <w:sz w:val="20"/>
                <w:szCs w:val="20"/>
                <w:lang w:eastAsia="pl-PL"/>
              </w:rPr>
            </w:pPr>
          </w:p>
        </w:tc>
        <w:tc>
          <w:tcPr>
            <w:tcW w:w="0" w:type="auto"/>
            <w:tcBorders>
              <w:top w:val="single" w:sz="6" w:space="0" w:color="auto"/>
              <w:left w:val="single" w:sz="18" w:space="0" w:color="auto"/>
              <w:bottom w:val="single" w:sz="18" w:space="0" w:color="auto"/>
              <w:right w:val="single" w:sz="18" w:space="0" w:color="auto"/>
            </w:tcBorders>
            <w:vAlign w:val="center"/>
          </w:tcPr>
          <w:p w14:paraId="253470A2" w14:textId="77777777" w:rsidR="008A08FC" w:rsidRPr="00B955B3" w:rsidRDefault="008A08FC" w:rsidP="00C010D5">
            <w:pPr>
              <w:rPr>
                <w:rFonts w:ascii="Arial" w:hAnsi="Arial" w:cs="Arial"/>
                <w:sz w:val="20"/>
                <w:szCs w:val="20"/>
              </w:rPr>
            </w:pPr>
            <w:r w:rsidRPr="00B955B3">
              <w:rPr>
                <w:rFonts w:ascii="Arial" w:hAnsi="Arial" w:cs="Arial"/>
                <w:sz w:val="20"/>
                <w:szCs w:val="20"/>
              </w:rPr>
              <w:t>wzrost o 5 %</w:t>
            </w:r>
          </w:p>
        </w:tc>
        <w:tc>
          <w:tcPr>
            <w:tcW w:w="0" w:type="auto"/>
            <w:tcBorders>
              <w:left w:val="single" w:sz="18" w:space="0" w:color="auto"/>
            </w:tcBorders>
            <w:vAlign w:val="center"/>
          </w:tcPr>
          <w:p w14:paraId="67D1B4D1" w14:textId="77777777" w:rsidR="008A08FC" w:rsidRPr="00B955B3" w:rsidRDefault="008A08FC" w:rsidP="00C010D5">
            <w:pPr>
              <w:rPr>
                <w:rFonts w:ascii="Arial" w:hAnsi="Arial" w:cs="Arial"/>
                <w:sz w:val="20"/>
                <w:szCs w:val="20"/>
              </w:rPr>
            </w:pPr>
            <w:r w:rsidRPr="00B955B3">
              <w:rPr>
                <w:rFonts w:ascii="Arial" w:hAnsi="Arial" w:cs="Arial"/>
                <w:sz w:val="20"/>
                <w:szCs w:val="20"/>
              </w:rPr>
              <w:t>GUS</w:t>
            </w:r>
          </w:p>
        </w:tc>
      </w:tr>
    </w:tbl>
    <w:p w14:paraId="2B613585" w14:textId="77777777" w:rsidR="008A08FC" w:rsidRDefault="008A08FC" w:rsidP="008A08FC">
      <w:pPr>
        <w:pStyle w:val="Nagwek3"/>
        <w:spacing w:before="120"/>
        <w:rPr>
          <w:b w:val="0"/>
          <w:sz w:val="28"/>
          <w:szCs w:val="28"/>
        </w:rPr>
      </w:pPr>
      <w:bookmarkStart w:id="178" w:name="_Toc87952213"/>
      <w:r w:rsidRPr="008A08FC">
        <w:rPr>
          <w:b w:val="0"/>
          <w:sz w:val="28"/>
          <w:szCs w:val="28"/>
        </w:rPr>
        <w:t>Priorytet tematyczny 4.1. Zapobieganie i przeciwdziałanie zagrożeniom oraz usuwanie ich negatywnych skutków</w:t>
      </w:r>
      <w:bookmarkEnd w:id="178"/>
    </w:p>
    <w:tbl>
      <w:tblPr>
        <w:tblStyle w:val="Tabela-Siatka"/>
        <w:tblW w:w="0" w:type="auto"/>
        <w:tblLook w:val="04A0" w:firstRow="1" w:lastRow="0" w:firstColumn="1" w:lastColumn="0" w:noHBand="0" w:noVBand="1"/>
        <w:tblCaption w:val="Priorytet tematyczny 4.1. Zapobieganie i przeciwdziałanie zagrożeniom oraz usuwanie ich negatywnych skutków"/>
        <w:tblDescription w:val="Tabela zawiera L.p., Wskaźnik, Poziom terytorialny rok 2010, 2011, 2012, 2013, 2014, 2015, 2016, 2017, 2018, 2019, 2020, 2020/ Wartość docelowa, Źródło"/>
      </w:tblPr>
      <w:tblGrid>
        <w:gridCol w:w="572"/>
        <w:gridCol w:w="1777"/>
        <w:gridCol w:w="1415"/>
        <w:gridCol w:w="661"/>
        <w:gridCol w:w="661"/>
        <w:gridCol w:w="717"/>
        <w:gridCol w:w="984"/>
        <w:gridCol w:w="828"/>
        <w:gridCol w:w="828"/>
        <w:gridCol w:w="828"/>
        <w:gridCol w:w="828"/>
        <w:gridCol w:w="828"/>
        <w:gridCol w:w="828"/>
        <w:gridCol w:w="828"/>
        <w:gridCol w:w="1147"/>
        <w:gridCol w:w="1396"/>
      </w:tblGrid>
      <w:tr w:rsidR="00C010D5" w:rsidRPr="0081435F" w14:paraId="5DFE5C6E" w14:textId="77777777" w:rsidTr="00C010D5">
        <w:trPr>
          <w:tblHeader/>
        </w:trPr>
        <w:tc>
          <w:tcPr>
            <w:tcW w:w="0" w:type="auto"/>
            <w:vAlign w:val="center"/>
          </w:tcPr>
          <w:p w14:paraId="4B4F0BB4" w14:textId="77777777" w:rsidR="00C010D5" w:rsidRPr="0081435F" w:rsidRDefault="00C010D5" w:rsidP="00C010D5">
            <w:pPr>
              <w:rPr>
                <w:rFonts w:ascii="Arial" w:hAnsi="Arial" w:cs="Arial"/>
                <w:b/>
                <w:sz w:val="20"/>
                <w:szCs w:val="20"/>
              </w:rPr>
            </w:pPr>
            <w:r w:rsidRPr="0081435F">
              <w:rPr>
                <w:rFonts w:ascii="Arial" w:hAnsi="Arial" w:cs="Arial"/>
                <w:b/>
                <w:sz w:val="20"/>
                <w:szCs w:val="20"/>
              </w:rPr>
              <w:t>L.p.</w:t>
            </w:r>
          </w:p>
        </w:tc>
        <w:tc>
          <w:tcPr>
            <w:tcW w:w="0" w:type="auto"/>
            <w:vAlign w:val="center"/>
          </w:tcPr>
          <w:p w14:paraId="3280D0CF" w14:textId="77777777" w:rsidR="00C010D5" w:rsidRPr="0081435F" w:rsidRDefault="00C010D5" w:rsidP="00C010D5">
            <w:pPr>
              <w:rPr>
                <w:rFonts w:ascii="Arial" w:hAnsi="Arial" w:cs="Arial"/>
                <w:b/>
                <w:sz w:val="20"/>
                <w:szCs w:val="20"/>
              </w:rPr>
            </w:pPr>
            <w:r w:rsidRPr="0081435F">
              <w:rPr>
                <w:rFonts w:ascii="Arial" w:hAnsi="Arial" w:cs="Arial"/>
                <w:b/>
                <w:sz w:val="20"/>
                <w:szCs w:val="20"/>
              </w:rPr>
              <w:t>Wskaźnik</w:t>
            </w:r>
          </w:p>
        </w:tc>
        <w:tc>
          <w:tcPr>
            <w:tcW w:w="0" w:type="auto"/>
            <w:vAlign w:val="center"/>
          </w:tcPr>
          <w:p w14:paraId="12D75591" w14:textId="77777777" w:rsidR="00C010D5" w:rsidRPr="0081435F" w:rsidRDefault="00C010D5" w:rsidP="00C010D5">
            <w:pPr>
              <w:rPr>
                <w:rFonts w:ascii="Arial" w:hAnsi="Arial" w:cs="Arial"/>
                <w:b/>
                <w:sz w:val="20"/>
                <w:szCs w:val="20"/>
              </w:rPr>
            </w:pPr>
            <w:r w:rsidRPr="0081435F">
              <w:rPr>
                <w:rFonts w:ascii="Arial" w:hAnsi="Arial" w:cs="Arial"/>
                <w:b/>
                <w:sz w:val="20"/>
                <w:szCs w:val="20"/>
              </w:rPr>
              <w:t>Poziom terytorialny</w:t>
            </w:r>
          </w:p>
        </w:tc>
        <w:tc>
          <w:tcPr>
            <w:tcW w:w="0" w:type="auto"/>
            <w:vAlign w:val="center"/>
          </w:tcPr>
          <w:p w14:paraId="69FA5046" w14:textId="77777777" w:rsidR="00C010D5" w:rsidRPr="0081435F" w:rsidRDefault="00C010D5" w:rsidP="00C010D5">
            <w:pPr>
              <w:rPr>
                <w:rFonts w:ascii="Arial" w:hAnsi="Arial" w:cs="Arial"/>
                <w:b/>
                <w:sz w:val="20"/>
                <w:szCs w:val="20"/>
              </w:rPr>
            </w:pPr>
            <w:r w:rsidRPr="0081435F">
              <w:rPr>
                <w:rFonts w:ascii="Arial" w:hAnsi="Arial" w:cs="Arial"/>
                <w:b/>
                <w:sz w:val="20"/>
                <w:szCs w:val="20"/>
              </w:rPr>
              <w:t>2010</w:t>
            </w:r>
          </w:p>
        </w:tc>
        <w:tc>
          <w:tcPr>
            <w:tcW w:w="0" w:type="auto"/>
            <w:vAlign w:val="center"/>
          </w:tcPr>
          <w:p w14:paraId="42E67AE6" w14:textId="77777777" w:rsidR="00C010D5" w:rsidRPr="0081435F" w:rsidRDefault="00C010D5" w:rsidP="00C010D5">
            <w:pPr>
              <w:rPr>
                <w:rFonts w:ascii="Arial" w:hAnsi="Arial" w:cs="Arial"/>
                <w:b/>
                <w:sz w:val="20"/>
                <w:szCs w:val="20"/>
              </w:rPr>
            </w:pPr>
            <w:r w:rsidRPr="0081435F">
              <w:rPr>
                <w:rFonts w:ascii="Arial" w:hAnsi="Arial" w:cs="Arial"/>
                <w:b/>
                <w:sz w:val="20"/>
                <w:szCs w:val="20"/>
              </w:rPr>
              <w:t>2011</w:t>
            </w:r>
          </w:p>
        </w:tc>
        <w:tc>
          <w:tcPr>
            <w:tcW w:w="0" w:type="auto"/>
            <w:vAlign w:val="center"/>
          </w:tcPr>
          <w:p w14:paraId="1F05B1DB" w14:textId="77777777" w:rsidR="00C010D5" w:rsidRPr="0081435F" w:rsidRDefault="00C010D5" w:rsidP="00C010D5">
            <w:pPr>
              <w:rPr>
                <w:rFonts w:ascii="Arial" w:hAnsi="Arial" w:cs="Arial"/>
                <w:b/>
                <w:sz w:val="20"/>
                <w:szCs w:val="20"/>
              </w:rPr>
            </w:pPr>
            <w:r w:rsidRPr="0081435F">
              <w:rPr>
                <w:rFonts w:ascii="Arial" w:hAnsi="Arial" w:cs="Arial"/>
                <w:b/>
                <w:sz w:val="20"/>
                <w:szCs w:val="20"/>
              </w:rPr>
              <w:t>2012</w:t>
            </w:r>
          </w:p>
        </w:tc>
        <w:tc>
          <w:tcPr>
            <w:tcW w:w="0" w:type="auto"/>
            <w:vAlign w:val="center"/>
          </w:tcPr>
          <w:p w14:paraId="3884F267" w14:textId="77777777" w:rsidR="00C010D5" w:rsidRPr="0081435F" w:rsidRDefault="00C010D5" w:rsidP="00C010D5">
            <w:pPr>
              <w:rPr>
                <w:rFonts w:ascii="Arial" w:hAnsi="Arial" w:cs="Arial"/>
                <w:b/>
                <w:sz w:val="20"/>
                <w:szCs w:val="20"/>
              </w:rPr>
            </w:pPr>
            <w:r w:rsidRPr="0081435F">
              <w:rPr>
                <w:rFonts w:ascii="Arial" w:hAnsi="Arial" w:cs="Arial"/>
                <w:b/>
                <w:sz w:val="20"/>
                <w:szCs w:val="20"/>
              </w:rPr>
              <w:t>2013</w:t>
            </w:r>
          </w:p>
        </w:tc>
        <w:tc>
          <w:tcPr>
            <w:tcW w:w="0" w:type="auto"/>
            <w:vAlign w:val="center"/>
          </w:tcPr>
          <w:p w14:paraId="5F543D12" w14:textId="77777777" w:rsidR="00C010D5" w:rsidRPr="0081435F" w:rsidRDefault="00C010D5" w:rsidP="00C010D5">
            <w:pPr>
              <w:rPr>
                <w:rFonts w:ascii="Arial" w:hAnsi="Arial" w:cs="Arial"/>
                <w:b/>
                <w:sz w:val="20"/>
                <w:szCs w:val="20"/>
              </w:rPr>
            </w:pPr>
            <w:r w:rsidRPr="0081435F">
              <w:rPr>
                <w:rFonts w:ascii="Arial" w:hAnsi="Arial" w:cs="Arial"/>
                <w:b/>
                <w:sz w:val="20"/>
                <w:szCs w:val="20"/>
              </w:rPr>
              <w:t>2014</w:t>
            </w:r>
          </w:p>
        </w:tc>
        <w:tc>
          <w:tcPr>
            <w:tcW w:w="0" w:type="auto"/>
            <w:vAlign w:val="center"/>
          </w:tcPr>
          <w:p w14:paraId="3DB7CBB5" w14:textId="77777777" w:rsidR="00C010D5" w:rsidRPr="0081435F" w:rsidRDefault="00C010D5" w:rsidP="00C010D5">
            <w:pPr>
              <w:rPr>
                <w:rFonts w:ascii="Arial" w:hAnsi="Arial" w:cs="Arial"/>
                <w:b/>
                <w:sz w:val="20"/>
                <w:szCs w:val="20"/>
              </w:rPr>
            </w:pPr>
            <w:r w:rsidRPr="0081435F">
              <w:rPr>
                <w:rFonts w:ascii="Arial" w:hAnsi="Arial" w:cs="Arial"/>
                <w:b/>
                <w:sz w:val="20"/>
                <w:szCs w:val="20"/>
              </w:rPr>
              <w:t>2015</w:t>
            </w:r>
          </w:p>
        </w:tc>
        <w:tc>
          <w:tcPr>
            <w:tcW w:w="0" w:type="auto"/>
            <w:vAlign w:val="center"/>
          </w:tcPr>
          <w:p w14:paraId="4F0EB55F" w14:textId="77777777" w:rsidR="00C010D5" w:rsidRPr="0081435F" w:rsidRDefault="00C010D5" w:rsidP="00C010D5">
            <w:pPr>
              <w:rPr>
                <w:rFonts w:ascii="Arial" w:hAnsi="Arial" w:cs="Arial"/>
                <w:b/>
                <w:sz w:val="20"/>
                <w:szCs w:val="20"/>
              </w:rPr>
            </w:pPr>
            <w:r w:rsidRPr="0081435F">
              <w:rPr>
                <w:rFonts w:ascii="Arial" w:hAnsi="Arial" w:cs="Arial"/>
                <w:b/>
                <w:sz w:val="20"/>
                <w:szCs w:val="20"/>
              </w:rPr>
              <w:t>2016</w:t>
            </w:r>
          </w:p>
        </w:tc>
        <w:tc>
          <w:tcPr>
            <w:tcW w:w="0" w:type="auto"/>
            <w:vAlign w:val="center"/>
          </w:tcPr>
          <w:p w14:paraId="0250D675" w14:textId="77777777" w:rsidR="00C010D5" w:rsidRPr="0081435F" w:rsidRDefault="00C010D5" w:rsidP="00C010D5">
            <w:pPr>
              <w:rPr>
                <w:rFonts w:ascii="Arial" w:hAnsi="Arial" w:cs="Arial"/>
                <w:b/>
                <w:sz w:val="20"/>
                <w:szCs w:val="20"/>
              </w:rPr>
            </w:pPr>
            <w:r w:rsidRPr="0081435F">
              <w:rPr>
                <w:rFonts w:ascii="Arial" w:hAnsi="Arial" w:cs="Arial"/>
                <w:b/>
                <w:sz w:val="20"/>
                <w:szCs w:val="20"/>
              </w:rPr>
              <w:t>2017</w:t>
            </w:r>
          </w:p>
        </w:tc>
        <w:tc>
          <w:tcPr>
            <w:tcW w:w="0" w:type="auto"/>
            <w:vAlign w:val="center"/>
          </w:tcPr>
          <w:p w14:paraId="723FEAEB" w14:textId="77777777" w:rsidR="00C010D5" w:rsidRPr="0081435F" w:rsidRDefault="00C010D5" w:rsidP="00C010D5">
            <w:pPr>
              <w:rPr>
                <w:rFonts w:ascii="Arial" w:hAnsi="Arial" w:cs="Arial"/>
                <w:b/>
                <w:sz w:val="20"/>
                <w:szCs w:val="20"/>
              </w:rPr>
            </w:pPr>
            <w:r w:rsidRPr="0081435F">
              <w:rPr>
                <w:rFonts w:ascii="Arial" w:hAnsi="Arial" w:cs="Arial"/>
                <w:b/>
                <w:sz w:val="20"/>
                <w:szCs w:val="20"/>
              </w:rPr>
              <w:t>2018</w:t>
            </w:r>
          </w:p>
        </w:tc>
        <w:tc>
          <w:tcPr>
            <w:tcW w:w="0" w:type="auto"/>
            <w:tcBorders>
              <w:right w:val="single" w:sz="4" w:space="0" w:color="auto"/>
            </w:tcBorders>
            <w:vAlign w:val="center"/>
          </w:tcPr>
          <w:p w14:paraId="19241DDB" w14:textId="77777777" w:rsidR="00C010D5" w:rsidRPr="0081435F" w:rsidRDefault="00C010D5" w:rsidP="00C010D5">
            <w:pPr>
              <w:rPr>
                <w:rFonts w:ascii="Arial" w:hAnsi="Arial" w:cs="Arial"/>
                <w:b/>
                <w:sz w:val="20"/>
                <w:szCs w:val="20"/>
              </w:rPr>
            </w:pPr>
            <w:r w:rsidRPr="0081435F">
              <w:rPr>
                <w:rFonts w:ascii="Arial" w:hAnsi="Arial" w:cs="Arial"/>
                <w:b/>
                <w:sz w:val="20"/>
                <w:szCs w:val="20"/>
              </w:rPr>
              <w:t>2019</w:t>
            </w:r>
          </w:p>
        </w:tc>
        <w:tc>
          <w:tcPr>
            <w:tcW w:w="0" w:type="auto"/>
            <w:tcBorders>
              <w:left w:val="single" w:sz="4" w:space="0" w:color="auto"/>
              <w:right w:val="single" w:sz="18" w:space="0" w:color="auto"/>
            </w:tcBorders>
            <w:vAlign w:val="center"/>
          </w:tcPr>
          <w:p w14:paraId="199A14EE" w14:textId="77777777" w:rsidR="00C010D5" w:rsidRPr="0081435F" w:rsidRDefault="00C010D5" w:rsidP="00C010D5">
            <w:pPr>
              <w:rPr>
                <w:rFonts w:ascii="Arial" w:hAnsi="Arial" w:cs="Arial"/>
                <w:b/>
                <w:sz w:val="20"/>
                <w:szCs w:val="20"/>
              </w:rPr>
            </w:pPr>
            <w:r w:rsidRPr="0081435F">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4721B50B" w14:textId="77777777" w:rsidR="00C010D5" w:rsidRPr="0081435F" w:rsidRDefault="00C010D5" w:rsidP="00C010D5">
            <w:pPr>
              <w:rPr>
                <w:rFonts w:ascii="Arial" w:hAnsi="Arial" w:cs="Arial"/>
                <w:b/>
                <w:sz w:val="20"/>
                <w:szCs w:val="20"/>
              </w:rPr>
            </w:pPr>
            <w:r w:rsidRPr="0081435F">
              <w:rPr>
                <w:rFonts w:ascii="Arial" w:hAnsi="Arial" w:cs="Arial"/>
                <w:b/>
                <w:sz w:val="20"/>
                <w:szCs w:val="20"/>
              </w:rPr>
              <w:t>2020/ Wartość docelowa</w:t>
            </w:r>
          </w:p>
        </w:tc>
        <w:tc>
          <w:tcPr>
            <w:tcW w:w="0" w:type="auto"/>
            <w:tcBorders>
              <w:left w:val="single" w:sz="18" w:space="0" w:color="auto"/>
            </w:tcBorders>
            <w:vAlign w:val="center"/>
          </w:tcPr>
          <w:p w14:paraId="732B44E1" w14:textId="77777777" w:rsidR="00C010D5" w:rsidRPr="0081435F" w:rsidRDefault="00C010D5" w:rsidP="00C010D5">
            <w:pPr>
              <w:rPr>
                <w:rFonts w:ascii="Arial" w:hAnsi="Arial" w:cs="Arial"/>
                <w:b/>
                <w:sz w:val="20"/>
                <w:szCs w:val="20"/>
              </w:rPr>
            </w:pPr>
            <w:r w:rsidRPr="0081435F">
              <w:rPr>
                <w:rFonts w:ascii="Arial" w:hAnsi="Arial" w:cs="Arial"/>
                <w:b/>
                <w:sz w:val="20"/>
                <w:szCs w:val="20"/>
              </w:rPr>
              <w:t>Źródło</w:t>
            </w:r>
          </w:p>
        </w:tc>
      </w:tr>
      <w:tr w:rsidR="00C010D5" w:rsidRPr="0081435F" w14:paraId="4F0A7895" w14:textId="77777777" w:rsidTr="00C010D5">
        <w:tc>
          <w:tcPr>
            <w:tcW w:w="0" w:type="auto"/>
            <w:vAlign w:val="center"/>
          </w:tcPr>
          <w:p w14:paraId="022CC8FF" w14:textId="77777777" w:rsidR="00C010D5" w:rsidRPr="0081435F" w:rsidRDefault="00C010D5" w:rsidP="00C010D5">
            <w:pPr>
              <w:rPr>
                <w:rFonts w:ascii="Arial" w:hAnsi="Arial" w:cs="Arial"/>
                <w:b/>
                <w:sz w:val="20"/>
                <w:szCs w:val="20"/>
              </w:rPr>
            </w:pPr>
            <w:r w:rsidRPr="0081435F">
              <w:rPr>
                <w:rFonts w:ascii="Arial" w:hAnsi="Arial" w:cs="Arial"/>
                <w:b/>
                <w:sz w:val="20"/>
                <w:szCs w:val="20"/>
              </w:rPr>
              <w:t>1.</w:t>
            </w:r>
          </w:p>
        </w:tc>
        <w:tc>
          <w:tcPr>
            <w:tcW w:w="0" w:type="auto"/>
            <w:vAlign w:val="center"/>
          </w:tcPr>
          <w:p w14:paraId="0B279ABC" w14:textId="77777777" w:rsidR="00C010D5" w:rsidRPr="0081435F" w:rsidRDefault="00C010D5" w:rsidP="00C010D5">
            <w:pPr>
              <w:rPr>
                <w:rFonts w:ascii="Arial" w:hAnsi="Arial" w:cs="Arial"/>
                <w:sz w:val="20"/>
                <w:szCs w:val="20"/>
              </w:rPr>
            </w:pPr>
            <w:r w:rsidRPr="0081435F">
              <w:rPr>
                <w:rFonts w:ascii="Arial" w:hAnsi="Arial" w:cs="Arial"/>
                <w:sz w:val="20"/>
                <w:szCs w:val="20"/>
              </w:rPr>
              <w:t>Odsetek jednostek ratowniczych państwowej straży pożarnej spełniających minimalny standard wyposażenia [%]</w:t>
            </w:r>
          </w:p>
        </w:tc>
        <w:tc>
          <w:tcPr>
            <w:tcW w:w="0" w:type="auto"/>
            <w:vAlign w:val="center"/>
          </w:tcPr>
          <w:p w14:paraId="0967C557" w14:textId="77777777" w:rsidR="00C010D5" w:rsidRPr="0081435F" w:rsidRDefault="00C010D5" w:rsidP="00C010D5">
            <w:pPr>
              <w:rPr>
                <w:rFonts w:ascii="Arial" w:hAnsi="Arial" w:cs="Arial"/>
                <w:sz w:val="20"/>
                <w:szCs w:val="20"/>
              </w:rPr>
            </w:pPr>
            <w:r w:rsidRPr="0081435F">
              <w:rPr>
                <w:rFonts w:ascii="Arial" w:hAnsi="Arial" w:cs="Arial"/>
                <w:sz w:val="20"/>
                <w:szCs w:val="20"/>
              </w:rPr>
              <w:t>podkarpackie</w:t>
            </w:r>
          </w:p>
        </w:tc>
        <w:tc>
          <w:tcPr>
            <w:tcW w:w="0" w:type="auto"/>
            <w:vAlign w:val="center"/>
          </w:tcPr>
          <w:p w14:paraId="6D0A5710" w14:textId="77777777" w:rsidR="00C010D5" w:rsidRPr="0081435F" w:rsidRDefault="00C010D5" w:rsidP="00C010D5">
            <w:pPr>
              <w:rPr>
                <w:rFonts w:ascii="Arial" w:hAnsi="Arial" w:cs="Arial"/>
                <w:sz w:val="20"/>
                <w:szCs w:val="20"/>
              </w:rPr>
            </w:pPr>
            <w:r w:rsidRPr="0081435F">
              <w:rPr>
                <w:rFonts w:ascii="Arial" w:hAnsi="Arial" w:cs="Arial"/>
                <w:sz w:val="20"/>
                <w:szCs w:val="20"/>
              </w:rPr>
              <w:t>.</w:t>
            </w:r>
          </w:p>
        </w:tc>
        <w:tc>
          <w:tcPr>
            <w:tcW w:w="0" w:type="auto"/>
            <w:shd w:val="clear" w:color="auto" w:fill="BDD6EE" w:themeFill="accent1" w:themeFillTint="66"/>
            <w:vAlign w:val="center"/>
          </w:tcPr>
          <w:p w14:paraId="40BAE1CC" w14:textId="77777777" w:rsidR="00C010D5" w:rsidRPr="0081435F" w:rsidRDefault="00C010D5" w:rsidP="00C010D5">
            <w:pPr>
              <w:rPr>
                <w:rFonts w:ascii="Arial" w:hAnsi="Arial" w:cs="Arial"/>
                <w:sz w:val="20"/>
                <w:szCs w:val="20"/>
              </w:rPr>
            </w:pPr>
            <w:r w:rsidRPr="0081435F">
              <w:rPr>
                <w:rFonts w:ascii="Arial" w:hAnsi="Arial" w:cs="Arial"/>
                <w:sz w:val="20"/>
                <w:szCs w:val="20"/>
              </w:rPr>
              <w:t>28</w:t>
            </w:r>
          </w:p>
        </w:tc>
        <w:tc>
          <w:tcPr>
            <w:tcW w:w="0" w:type="auto"/>
            <w:vAlign w:val="center"/>
          </w:tcPr>
          <w:p w14:paraId="5C753217" w14:textId="77777777" w:rsidR="00C010D5" w:rsidRPr="0081435F" w:rsidRDefault="00C010D5" w:rsidP="00C010D5">
            <w:pPr>
              <w:rPr>
                <w:rFonts w:ascii="Arial" w:hAnsi="Arial" w:cs="Arial"/>
                <w:sz w:val="20"/>
                <w:szCs w:val="20"/>
              </w:rPr>
            </w:pPr>
            <w:r w:rsidRPr="0081435F">
              <w:rPr>
                <w:rFonts w:ascii="Arial" w:hAnsi="Arial" w:cs="Arial"/>
                <w:sz w:val="20"/>
                <w:szCs w:val="20"/>
              </w:rPr>
              <w:t>30</w:t>
            </w:r>
          </w:p>
        </w:tc>
        <w:tc>
          <w:tcPr>
            <w:tcW w:w="0" w:type="auto"/>
            <w:vAlign w:val="center"/>
          </w:tcPr>
          <w:p w14:paraId="170F742D" w14:textId="77777777" w:rsidR="00C010D5" w:rsidRPr="0081435F" w:rsidRDefault="00C010D5" w:rsidP="00C010D5">
            <w:pPr>
              <w:rPr>
                <w:rFonts w:ascii="Arial" w:hAnsi="Arial" w:cs="Arial"/>
                <w:sz w:val="20"/>
                <w:szCs w:val="20"/>
              </w:rPr>
            </w:pPr>
            <w:r w:rsidRPr="0081435F">
              <w:rPr>
                <w:rFonts w:ascii="Arial" w:hAnsi="Arial" w:cs="Arial"/>
                <w:sz w:val="20"/>
                <w:szCs w:val="20"/>
              </w:rPr>
              <w:t>30</w:t>
            </w:r>
          </w:p>
        </w:tc>
        <w:tc>
          <w:tcPr>
            <w:tcW w:w="0" w:type="auto"/>
            <w:vAlign w:val="center"/>
          </w:tcPr>
          <w:p w14:paraId="46E89154" w14:textId="77777777" w:rsidR="00C010D5" w:rsidRPr="0081435F" w:rsidRDefault="00C010D5" w:rsidP="00C010D5">
            <w:pPr>
              <w:rPr>
                <w:rFonts w:ascii="Arial" w:hAnsi="Arial" w:cs="Arial"/>
                <w:sz w:val="20"/>
                <w:szCs w:val="20"/>
              </w:rPr>
            </w:pPr>
            <w:r w:rsidRPr="0081435F">
              <w:rPr>
                <w:rFonts w:ascii="Arial" w:hAnsi="Arial" w:cs="Arial"/>
                <w:sz w:val="20"/>
                <w:szCs w:val="20"/>
              </w:rPr>
              <w:t>40</w:t>
            </w:r>
          </w:p>
        </w:tc>
        <w:tc>
          <w:tcPr>
            <w:tcW w:w="0" w:type="auto"/>
            <w:vAlign w:val="center"/>
          </w:tcPr>
          <w:p w14:paraId="631C1915" w14:textId="77777777" w:rsidR="00C010D5" w:rsidRPr="0081435F" w:rsidRDefault="00C010D5" w:rsidP="00C010D5">
            <w:pPr>
              <w:rPr>
                <w:rFonts w:ascii="Arial" w:hAnsi="Arial" w:cs="Arial"/>
                <w:sz w:val="20"/>
                <w:szCs w:val="20"/>
              </w:rPr>
            </w:pPr>
            <w:r w:rsidRPr="0081435F">
              <w:rPr>
                <w:rFonts w:ascii="Arial" w:hAnsi="Arial" w:cs="Arial"/>
                <w:sz w:val="20"/>
                <w:szCs w:val="20"/>
              </w:rPr>
              <w:t>48</w:t>
            </w:r>
          </w:p>
        </w:tc>
        <w:tc>
          <w:tcPr>
            <w:tcW w:w="0" w:type="auto"/>
            <w:vAlign w:val="center"/>
          </w:tcPr>
          <w:p w14:paraId="47FB251A" w14:textId="77777777" w:rsidR="00C010D5" w:rsidRPr="0081435F" w:rsidRDefault="00C010D5" w:rsidP="00C010D5">
            <w:pPr>
              <w:rPr>
                <w:rFonts w:ascii="Arial" w:hAnsi="Arial" w:cs="Arial"/>
                <w:sz w:val="20"/>
                <w:szCs w:val="20"/>
              </w:rPr>
            </w:pPr>
            <w:r w:rsidRPr="0081435F">
              <w:rPr>
                <w:rFonts w:ascii="Arial" w:hAnsi="Arial" w:cs="Arial"/>
                <w:sz w:val="20"/>
                <w:szCs w:val="20"/>
              </w:rPr>
              <w:t>48</w:t>
            </w:r>
          </w:p>
        </w:tc>
        <w:tc>
          <w:tcPr>
            <w:tcW w:w="0" w:type="auto"/>
            <w:vAlign w:val="center"/>
          </w:tcPr>
          <w:p w14:paraId="08CB348F" w14:textId="77777777" w:rsidR="00C010D5" w:rsidRPr="0081435F" w:rsidRDefault="00C010D5" w:rsidP="00C010D5">
            <w:pPr>
              <w:rPr>
                <w:rFonts w:ascii="Arial" w:hAnsi="Arial" w:cs="Arial"/>
                <w:sz w:val="20"/>
                <w:szCs w:val="20"/>
              </w:rPr>
            </w:pPr>
            <w:r w:rsidRPr="0081435F">
              <w:rPr>
                <w:rFonts w:ascii="Arial" w:hAnsi="Arial" w:cs="Arial"/>
                <w:sz w:val="20"/>
                <w:szCs w:val="20"/>
              </w:rPr>
              <w:t>52</w:t>
            </w:r>
          </w:p>
        </w:tc>
        <w:tc>
          <w:tcPr>
            <w:tcW w:w="0" w:type="auto"/>
            <w:vAlign w:val="center"/>
          </w:tcPr>
          <w:p w14:paraId="76AC0AD1" w14:textId="77777777" w:rsidR="00C010D5" w:rsidRPr="0081435F" w:rsidRDefault="00C010D5" w:rsidP="00C010D5">
            <w:pPr>
              <w:rPr>
                <w:rFonts w:ascii="Arial" w:hAnsi="Arial" w:cs="Arial"/>
                <w:sz w:val="20"/>
                <w:szCs w:val="20"/>
              </w:rPr>
            </w:pPr>
            <w:r w:rsidRPr="0081435F">
              <w:rPr>
                <w:rFonts w:ascii="Arial" w:hAnsi="Arial" w:cs="Arial"/>
                <w:sz w:val="20"/>
                <w:szCs w:val="20"/>
              </w:rPr>
              <w:t>81,5</w:t>
            </w:r>
          </w:p>
        </w:tc>
        <w:tc>
          <w:tcPr>
            <w:tcW w:w="0" w:type="auto"/>
            <w:tcBorders>
              <w:right w:val="single" w:sz="4" w:space="0" w:color="auto"/>
            </w:tcBorders>
            <w:vAlign w:val="center"/>
          </w:tcPr>
          <w:p w14:paraId="4127EEF5" w14:textId="77777777" w:rsidR="00C010D5" w:rsidRPr="0081435F" w:rsidRDefault="00C010D5" w:rsidP="00C010D5">
            <w:pPr>
              <w:rPr>
                <w:rFonts w:ascii="Arial" w:hAnsi="Arial" w:cs="Arial"/>
                <w:sz w:val="20"/>
                <w:szCs w:val="20"/>
              </w:rPr>
            </w:pPr>
            <w:r w:rsidRPr="0081435F">
              <w:rPr>
                <w:rFonts w:ascii="Arial" w:hAnsi="Arial" w:cs="Arial"/>
                <w:sz w:val="20"/>
                <w:szCs w:val="20"/>
              </w:rPr>
              <w:t>85,2</w:t>
            </w:r>
          </w:p>
        </w:tc>
        <w:tc>
          <w:tcPr>
            <w:tcW w:w="0" w:type="auto"/>
            <w:tcBorders>
              <w:left w:val="single" w:sz="4" w:space="0" w:color="auto"/>
              <w:right w:val="single" w:sz="18" w:space="0" w:color="auto"/>
            </w:tcBorders>
            <w:vAlign w:val="center"/>
          </w:tcPr>
          <w:p w14:paraId="340710BC" w14:textId="77777777" w:rsidR="00C010D5" w:rsidRPr="0081435F" w:rsidRDefault="00C010D5" w:rsidP="00C010D5">
            <w:pPr>
              <w:spacing w:before="40" w:after="40"/>
              <w:rPr>
                <w:rFonts w:ascii="Arial" w:eastAsia="Times New Roman" w:hAnsi="Arial" w:cs="Arial"/>
                <w:sz w:val="20"/>
                <w:szCs w:val="20"/>
                <w:lang w:eastAsia="pl-PL"/>
              </w:rPr>
            </w:pPr>
            <w:r w:rsidRPr="0081435F">
              <w:rPr>
                <w:rFonts w:ascii="Arial" w:eastAsia="Times New Roman" w:hAnsi="Arial" w:cs="Arial"/>
                <w:sz w:val="20"/>
                <w:szCs w:val="20"/>
                <w:lang w:eastAsia="pl-PL"/>
              </w:rPr>
              <w:t>85,7</w:t>
            </w:r>
          </w:p>
        </w:tc>
        <w:tc>
          <w:tcPr>
            <w:tcW w:w="0" w:type="auto"/>
            <w:tcBorders>
              <w:top w:val="single" w:sz="6" w:space="0" w:color="auto"/>
              <w:left w:val="single" w:sz="18" w:space="0" w:color="auto"/>
              <w:bottom w:val="single" w:sz="6" w:space="0" w:color="auto"/>
              <w:right w:val="single" w:sz="18" w:space="0" w:color="auto"/>
            </w:tcBorders>
            <w:vAlign w:val="center"/>
          </w:tcPr>
          <w:p w14:paraId="0E19CD13" w14:textId="77777777" w:rsidR="00C010D5" w:rsidRPr="0081435F" w:rsidRDefault="00C010D5" w:rsidP="00C010D5">
            <w:pPr>
              <w:rPr>
                <w:rFonts w:ascii="Arial" w:hAnsi="Arial" w:cs="Arial"/>
                <w:sz w:val="20"/>
                <w:szCs w:val="20"/>
              </w:rPr>
            </w:pPr>
            <w:r w:rsidRPr="0081435F">
              <w:rPr>
                <w:rFonts w:ascii="Arial" w:hAnsi="Arial" w:cs="Arial"/>
                <w:sz w:val="20"/>
                <w:szCs w:val="20"/>
              </w:rPr>
              <w:t>80</w:t>
            </w:r>
          </w:p>
        </w:tc>
        <w:tc>
          <w:tcPr>
            <w:tcW w:w="0" w:type="auto"/>
            <w:tcBorders>
              <w:left w:val="single" w:sz="18" w:space="0" w:color="auto"/>
            </w:tcBorders>
            <w:vAlign w:val="center"/>
          </w:tcPr>
          <w:p w14:paraId="0EDCFE0A" w14:textId="77777777" w:rsidR="00C010D5" w:rsidRPr="0081435F" w:rsidRDefault="00C010D5" w:rsidP="00C010D5">
            <w:pPr>
              <w:rPr>
                <w:rFonts w:ascii="Arial" w:hAnsi="Arial" w:cs="Arial"/>
                <w:sz w:val="20"/>
                <w:szCs w:val="20"/>
              </w:rPr>
            </w:pPr>
            <w:r w:rsidRPr="0081435F">
              <w:rPr>
                <w:rFonts w:ascii="Arial" w:hAnsi="Arial" w:cs="Arial"/>
                <w:sz w:val="20"/>
                <w:szCs w:val="20"/>
              </w:rPr>
              <w:t>Komenda Wojewódzka PSP w Rzeszowie</w:t>
            </w:r>
          </w:p>
        </w:tc>
      </w:tr>
      <w:tr w:rsidR="00C010D5" w:rsidRPr="0081435F" w14:paraId="67F68161" w14:textId="77777777" w:rsidTr="00C010D5">
        <w:tc>
          <w:tcPr>
            <w:tcW w:w="0" w:type="auto"/>
            <w:vAlign w:val="center"/>
          </w:tcPr>
          <w:p w14:paraId="5FC0D9BF" w14:textId="77777777" w:rsidR="00C010D5" w:rsidRPr="0081435F" w:rsidRDefault="00C010D5" w:rsidP="00C010D5">
            <w:pPr>
              <w:rPr>
                <w:rFonts w:ascii="Arial" w:hAnsi="Arial" w:cs="Arial"/>
                <w:b/>
                <w:sz w:val="20"/>
                <w:szCs w:val="20"/>
              </w:rPr>
            </w:pPr>
            <w:r w:rsidRPr="0081435F">
              <w:rPr>
                <w:rFonts w:ascii="Arial" w:hAnsi="Arial" w:cs="Arial"/>
                <w:b/>
                <w:sz w:val="20"/>
                <w:szCs w:val="20"/>
              </w:rPr>
              <w:t>2.</w:t>
            </w:r>
          </w:p>
        </w:tc>
        <w:tc>
          <w:tcPr>
            <w:tcW w:w="0" w:type="auto"/>
            <w:vAlign w:val="center"/>
          </w:tcPr>
          <w:p w14:paraId="046E6AA1" w14:textId="77777777" w:rsidR="00C010D5" w:rsidRPr="0081435F" w:rsidRDefault="00C010D5" w:rsidP="00C010D5">
            <w:pPr>
              <w:rPr>
                <w:rFonts w:ascii="Arial" w:hAnsi="Arial" w:cs="Arial"/>
                <w:sz w:val="20"/>
                <w:szCs w:val="20"/>
              </w:rPr>
            </w:pPr>
            <w:r w:rsidRPr="0081435F">
              <w:rPr>
                <w:rFonts w:ascii="Arial" w:hAnsi="Arial" w:cs="Arial"/>
                <w:sz w:val="20"/>
                <w:szCs w:val="20"/>
              </w:rPr>
              <w:t xml:space="preserve">Odsetek jednostek </w:t>
            </w:r>
            <w:r w:rsidRPr="0081435F">
              <w:rPr>
                <w:rFonts w:ascii="Arial" w:hAnsi="Arial" w:cs="Arial"/>
                <w:sz w:val="20"/>
                <w:szCs w:val="20"/>
              </w:rPr>
              <w:lastRenderedPageBreak/>
              <w:t>ratowniczych ochotniczej straży pożarnej włączonych do krajowego systemu ratownictwa gaśniczego spełniających minimalny standard wyposażenia [%]</w:t>
            </w:r>
          </w:p>
        </w:tc>
        <w:tc>
          <w:tcPr>
            <w:tcW w:w="0" w:type="auto"/>
            <w:vAlign w:val="center"/>
          </w:tcPr>
          <w:p w14:paraId="1AFD47BB" w14:textId="77777777" w:rsidR="00C010D5" w:rsidRPr="0081435F" w:rsidRDefault="00C010D5" w:rsidP="00C010D5">
            <w:pPr>
              <w:rPr>
                <w:rFonts w:ascii="Arial" w:hAnsi="Arial" w:cs="Arial"/>
                <w:sz w:val="20"/>
                <w:szCs w:val="20"/>
              </w:rPr>
            </w:pPr>
            <w:r w:rsidRPr="0081435F">
              <w:rPr>
                <w:rFonts w:ascii="Arial" w:hAnsi="Arial" w:cs="Arial"/>
                <w:sz w:val="20"/>
                <w:szCs w:val="20"/>
              </w:rPr>
              <w:lastRenderedPageBreak/>
              <w:t>podkarpackie</w:t>
            </w:r>
          </w:p>
        </w:tc>
        <w:tc>
          <w:tcPr>
            <w:tcW w:w="0" w:type="auto"/>
            <w:vAlign w:val="center"/>
          </w:tcPr>
          <w:p w14:paraId="01B58EFA" w14:textId="77777777" w:rsidR="00C010D5" w:rsidRPr="0081435F" w:rsidRDefault="00C010D5" w:rsidP="00C010D5">
            <w:pPr>
              <w:rPr>
                <w:rFonts w:ascii="Arial" w:hAnsi="Arial" w:cs="Arial"/>
                <w:sz w:val="20"/>
                <w:szCs w:val="20"/>
              </w:rPr>
            </w:pPr>
            <w:r w:rsidRPr="0081435F">
              <w:rPr>
                <w:rFonts w:ascii="Arial" w:hAnsi="Arial" w:cs="Arial"/>
                <w:sz w:val="20"/>
                <w:szCs w:val="20"/>
              </w:rPr>
              <w:t>.</w:t>
            </w:r>
          </w:p>
        </w:tc>
        <w:tc>
          <w:tcPr>
            <w:tcW w:w="0" w:type="auto"/>
            <w:shd w:val="clear" w:color="auto" w:fill="BDD6EE" w:themeFill="accent1" w:themeFillTint="66"/>
            <w:vAlign w:val="center"/>
          </w:tcPr>
          <w:p w14:paraId="2D3ACF95" w14:textId="77777777" w:rsidR="00C010D5" w:rsidRPr="0081435F" w:rsidRDefault="00C010D5" w:rsidP="00C010D5">
            <w:pPr>
              <w:rPr>
                <w:rFonts w:ascii="Arial" w:hAnsi="Arial" w:cs="Arial"/>
                <w:sz w:val="20"/>
                <w:szCs w:val="20"/>
              </w:rPr>
            </w:pPr>
            <w:r w:rsidRPr="0081435F">
              <w:rPr>
                <w:rFonts w:ascii="Arial" w:hAnsi="Arial" w:cs="Arial"/>
                <w:sz w:val="20"/>
                <w:szCs w:val="20"/>
              </w:rPr>
              <w:t>19</w:t>
            </w:r>
          </w:p>
        </w:tc>
        <w:tc>
          <w:tcPr>
            <w:tcW w:w="0" w:type="auto"/>
            <w:vAlign w:val="center"/>
          </w:tcPr>
          <w:p w14:paraId="443A5AE7" w14:textId="77777777" w:rsidR="00C010D5" w:rsidRPr="0081435F" w:rsidRDefault="00C010D5" w:rsidP="00C010D5">
            <w:pPr>
              <w:rPr>
                <w:rFonts w:ascii="Arial" w:hAnsi="Arial" w:cs="Arial"/>
                <w:sz w:val="20"/>
                <w:szCs w:val="20"/>
              </w:rPr>
            </w:pPr>
            <w:r w:rsidRPr="0081435F">
              <w:rPr>
                <w:rFonts w:ascii="Arial" w:hAnsi="Arial" w:cs="Arial"/>
                <w:sz w:val="20"/>
                <w:szCs w:val="20"/>
              </w:rPr>
              <w:t>37</w:t>
            </w:r>
          </w:p>
        </w:tc>
        <w:tc>
          <w:tcPr>
            <w:tcW w:w="0" w:type="auto"/>
            <w:vAlign w:val="center"/>
          </w:tcPr>
          <w:p w14:paraId="0DBE1D3F" w14:textId="77777777" w:rsidR="00C010D5" w:rsidRPr="0081435F" w:rsidRDefault="00C010D5" w:rsidP="00C010D5">
            <w:pPr>
              <w:rPr>
                <w:rFonts w:ascii="Arial" w:hAnsi="Arial" w:cs="Arial"/>
                <w:sz w:val="20"/>
                <w:szCs w:val="20"/>
              </w:rPr>
            </w:pPr>
            <w:r w:rsidRPr="0081435F">
              <w:rPr>
                <w:rFonts w:ascii="Arial" w:hAnsi="Arial" w:cs="Arial"/>
                <w:sz w:val="20"/>
                <w:szCs w:val="20"/>
              </w:rPr>
              <w:t>50</w:t>
            </w:r>
          </w:p>
        </w:tc>
        <w:tc>
          <w:tcPr>
            <w:tcW w:w="0" w:type="auto"/>
            <w:vAlign w:val="center"/>
          </w:tcPr>
          <w:p w14:paraId="5174BEBF" w14:textId="77777777" w:rsidR="00C010D5" w:rsidRPr="0081435F" w:rsidRDefault="00C010D5" w:rsidP="00C010D5">
            <w:pPr>
              <w:rPr>
                <w:rFonts w:ascii="Arial" w:hAnsi="Arial" w:cs="Arial"/>
                <w:sz w:val="20"/>
                <w:szCs w:val="20"/>
              </w:rPr>
            </w:pPr>
            <w:r w:rsidRPr="0081435F">
              <w:rPr>
                <w:rFonts w:ascii="Arial" w:hAnsi="Arial" w:cs="Arial"/>
                <w:sz w:val="20"/>
                <w:szCs w:val="20"/>
              </w:rPr>
              <w:t>70</w:t>
            </w:r>
          </w:p>
        </w:tc>
        <w:tc>
          <w:tcPr>
            <w:tcW w:w="0" w:type="auto"/>
            <w:vAlign w:val="center"/>
          </w:tcPr>
          <w:p w14:paraId="06C67C75" w14:textId="77777777" w:rsidR="00C010D5" w:rsidRPr="0081435F" w:rsidRDefault="00C010D5" w:rsidP="00C010D5">
            <w:pPr>
              <w:rPr>
                <w:rFonts w:ascii="Arial" w:hAnsi="Arial" w:cs="Arial"/>
                <w:sz w:val="20"/>
                <w:szCs w:val="20"/>
              </w:rPr>
            </w:pPr>
            <w:r w:rsidRPr="0081435F">
              <w:rPr>
                <w:rFonts w:ascii="Arial" w:hAnsi="Arial" w:cs="Arial"/>
                <w:sz w:val="20"/>
                <w:szCs w:val="20"/>
              </w:rPr>
              <w:t>71</w:t>
            </w:r>
          </w:p>
        </w:tc>
        <w:tc>
          <w:tcPr>
            <w:tcW w:w="0" w:type="auto"/>
            <w:vAlign w:val="center"/>
          </w:tcPr>
          <w:p w14:paraId="07A14A88" w14:textId="77777777" w:rsidR="00C010D5" w:rsidRPr="0081435F" w:rsidRDefault="00C010D5" w:rsidP="00C010D5">
            <w:pPr>
              <w:rPr>
                <w:rFonts w:ascii="Arial" w:hAnsi="Arial" w:cs="Arial"/>
                <w:sz w:val="20"/>
                <w:szCs w:val="20"/>
              </w:rPr>
            </w:pPr>
            <w:r w:rsidRPr="0081435F">
              <w:rPr>
                <w:rFonts w:ascii="Arial" w:hAnsi="Arial" w:cs="Arial"/>
                <w:sz w:val="20"/>
                <w:szCs w:val="20"/>
              </w:rPr>
              <w:t>72</w:t>
            </w:r>
          </w:p>
        </w:tc>
        <w:tc>
          <w:tcPr>
            <w:tcW w:w="0" w:type="auto"/>
            <w:vAlign w:val="center"/>
          </w:tcPr>
          <w:p w14:paraId="51B4F575" w14:textId="77777777" w:rsidR="00C010D5" w:rsidRPr="0081435F" w:rsidRDefault="00C010D5" w:rsidP="00C010D5">
            <w:pPr>
              <w:rPr>
                <w:rFonts w:ascii="Arial" w:hAnsi="Arial" w:cs="Arial"/>
                <w:sz w:val="20"/>
                <w:szCs w:val="20"/>
              </w:rPr>
            </w:pPr>
            <w:r w:rsidRPr="0081435F">
              <w:rPr>
                <w:rFonts w:ascii="Arial" w:hAnsi="Arial" w:cs="Arial"/>
                <w:sz w:val="20"/>
                <w:szCs w:val="20"/>
              </w:rPr>
              <w:t>72</w:t>
            </w:r>
          </w:p>
        </w:tc>
        <w:tc>
          <w:tcPr>
            <w:tcW w:w="0" w:type="auto"/>
            <w:vAlign w:val="center"/>
          </w:tcPr>
          <w:p w14:paraId="2639703C" w14:textId="77777777" w:rsidR="00C010D5" w:rsidRPr="0081435F" w:rsidRDefault="00C010D5" w:rsidP="00C010D5">
            <w:pPr>
              <w:rPr>
                <w:rFonts w:ascii="Arial" w:hAnsi="Arial" w:cs="Arial"/>
                <w:sz w:val="20"/>
                <w:szCs w:val="20"/>
              </w:rPr>
            </w:pPr>
            <w:r w:rsidRPr="0081435F">
              <w:rPr>
                <w:rFonts w:ascii="Arial" w:hAnsi="Arial" w:cs="Arial"/>
                <w:sz w:val="20"/>
                <w:szCs w:val="20"/>
              </w:rPr>
              <w:t>82</w:t>
            </w:r>
          </w:p>
        </w:tc>
        <w:tc>
          <w:tcPr>
            <w:tcW w:w="0" w:type="auto"/>
            <w:tcBorders>
              <w:right w:val="single" w:sz="4" w:space="0" w:color="auto"/>
            </w:tcBorders>
            <w:vAlign w:val="center"/>
          </w:tcPr>
          <w:p w14:paraId="04936267" w14:textId="77777777" w:rsidR="00C010D5" w:rsidRPr="0081435F" w:rsidRDefault="00C010D5" w:rsidP="00C010D5">
            <w:pPr>
              <w:rPr>
                <w:rFonts w:ascii="Arial" w:hAnsi="Arial" w:cs="Arial"/>
                <w:sz w:val="20"/>
                <w:szCs w:val="20"/>
              </w:rPr>
            </w:pPr>
            <w:r w:rsidRPr="0081435F">
              <w:rPr>
                <w:rFonts w:ascii="Arial" w:hAnsi="Arial" w:cs="Arial"/>
                <w:sz w:val="20"/>
                <w:szCs w:val="20"/>
              </w:rPr>
              <w:t>84,5</w:t>
            </w:r>
          </w:p>
        </w:tc>
        <w:tc>
          <w:tcPr>
            <w:tcW w:w="0" w:type="auto"/>
            <w:tcBorders>
              <w:left w:val="single" w:sz="4" w:space="0" w:color="auto"/>
              <w:right w:val="single" w:sz="18" w:space="0" w:color="auto"/>
            </w:tcBorders>
            <w:vAlign w:val="center"/>
          </w:tcPr>
          <w:p w14:paraId="2532AA2A" w14:textId="77777777" w:rsidR="00C010D5" w:rsidRPr="0081435F" w:rsidRDefault="00C010D5" w:rsidP="00C010D5">
            <w:pPr>
              <w:spacing w:before="40" w:after="40"/>
              <w:rPr>
                <w:rFonts w:ascii="Arial" w:eastAsia="Times New Roman" w:hAnsi="Arial" w:cs="Arial"/>
                <w:sz w:val="20"/>
                <w:szCs w:val="20"/>
                <w:lang w:eastAsia="pl-PL"/>
              </w:rPr>
            </w:pPr>
            <w:r w:rsidRPr="0081435F">
              <w:rPr>
                <w:rFonts w:ascii="Arial" w:eastAsia="Times New Roman" w:hAnsi="Arial" w:cs="Arial"/>
                <w:sz w:val="20"/>
                <w:szCs w:val="20"/>
                <w:lang w:eastAsia="pl-PL"/>
              </w:rPr>
              <w:t>83,5</w:t>
            </w:r>
          </w:p>
        </w:tc>
        <w:tc>
          <w:tcPr>
            <w:tcW w:w="0" w:type="auto"/>
            <w:tcBorders>
              <w:top w:val="single" w:sz="6" w:space="0" w:color="auto"/>
              <w:left w:val="single" w:sz="18" w:space="0" w:color="auto"/>
              <w:bottom w:val="single" w:sz="6" w:space="0" w:color="auto"/>
              <w:right w:val="single" w:sz="18" w:space="0" w:color="auto"/>
            </w:tcBorders>
            <w:vAlign w:val="center"/>
          </w:tcPr>
          <w:p w14:paraId="23B6CF32" w14:textId="77777777" w:rsidR="00C010D5" w:rsidRPr="0081435F" w:rsidRDefault="00C010D5" w:rsidP="00C010D5">
            <w:pPr>
              <w:rPr>
                <w:rFonts w:ascii="Arial" w:hAnsi="Arial" w:cs="Arial"/>
                <w:sz w:val="20"/>
                <w:szCs w:val="20"/>
              </w:rPr>
            </w:pPr>
            <w:r w:rsidRPr="0081435F">
              <w:rPr>
                <w:rFonts w:ascii="Arial" w:hAnsi="Arial" w:cs="Arial"/>
                <w:sz w:val="20"/>
                <w:szCs w:val="20"/>
              </w:rPr>
              <w:t>60</w:t>
            </w:r>
          </w:p>
        </w:tc>
        <w:tc>
          <w:tcPr>
            <w:tcW w:w="0" w:type="auto"/>
            <w:tcBorders>
              <w:left w:val="single" w:sz="18" w:space="0" w:color="auto"/>
            </w:tcBorders>
            <w:vAlign w:val="center"/>
          </w:tcPr>
          <w:p w14:paraId="37378502" w14:textId="77777777" w:rsidR="00C010D5" w:rsidRPr="0081435F" w:rsidRDefault="00C010D5" w:rsidP="00C010D5">
            <w:pPr>
              <w:rPr>
                <w:rFonts w:ascii="Arial" w:hAnsi="Arial" w:cs="Arial"/>
                <w:sz w:val="20"/>
                <w:szCs w:val="20"/>
              </w:rPr>
            </w:pPr>
            <w:r w:rsidRPr="0081435F">
              <w:rPr>
                <w:rFonts w:ascii="Arial" w:hAnsi="Arial" w:cs="Arial"/>
                <w:sz w:val="20"/>
                <w:szCs w:val="20"/>
              </w:rPr>
              <w:t xml:space="preserve">Komenda Wojewódzka </w:t>
            </w:r>
            <w:r w:rsidRPr="0081435F">
              <w:rPr>
                <w:rFonts w:ascii="Arial" w:hAnsi="Arial" w:cs="Arial"/>
                <w:sz w:val="20"/>
                <w:szCs w:val="20"/>
              </w:rPr>
              <w:lastRenderedPageBreak/>
              <w:t>PSP w Rzeszowie</w:t>
            </w:r>
          </w:p>
        </w:tc>
      </w:tr>
      <w:tr w:rsidR="00C010D5" w:rsidRPr="0081435F" w14:paraId="2478628C" w14:textId="77777777" w:rsidTr="00C010D5">
        <w:tc>
          <w:tcPr>
            <w:tcW w:w="0" w:type="auto"/>
            <w:vAlign w:val="center"/>
          </w:tcPr>
          <w:p w14:paraId="76CE5667" w14:textId="77777777" w:rsidR="00C010D5" w:rsidRPr="0081435F" w:rsidRDefault="00C010D5" w:rsidP="00C010D5">
            <w:pPr>
              <w:rPr>
                <w:rFonts w:ascii="Arial" w:hAnsi="Arial" w:cs="Arial"/>
                <w:b/>
                <w:sz w:val="20"/>
                <w:szCs w:val="20"/>
              </w:rPr>
            </w:pPr>
            <w:r w:rsidRPr="0081435F">
              <w:rPr>
                <w:rFonts w:ascii="Arial" w:hAnsi="Arial" w:cs="Arial"/>
                <w:b/>
                <w:sz w:val="20"/>
                <w:szCs w:val="20"/>
              </w:rPr>
              <w:lastRenderedPageBreak/>
              <w:t>3.</w:t>
            </w:r>
          </w:p>
        </w:tc>
        <w:tc>
          <w:tcPr>
            <w:tcW w:w="0" w:type="auto"/>
            <w:vAlign w:val="center"/>
          </w:tcPr>
          <w:p w14:paraId="64D5AA65" w14:textId="77777777" w:rsidR="00C010D5" w:rsidRPr="0081435F" w:rsidRDefault="00C010D5" w:rsidP="00C010D5">
            <w:pPr>
              <w:rPr>
                <w:rFonts w:ascii="Arial" w:hAnsi="Arial" w:cs="Arial"/>
                <w:sz w:val="20"/>
                <w:szCs w:val="20"/>
              </w:rPr>
            </w:pPr>
            <w:r w:rsidRPr="0081435F">
              <w:rPr>
                <w:rFonts w:ascii="Arial" w:hAnsi="Arial" w:cs="Arial"/>
                <w:sz w:val="20"/>
                <w:szCs w:val="20"/>
              </w:rPr>
              <w:t>Liczba ludności zabezpieczonej / chronionej przed powodzią z terenów narażonych na występowanie tego zjawiska [tys. osób]</w:t>
            </w:r>
          </w:p>
        </w:tc>
        <w:tc>
          <w:tcPr>
            <w:tcW w:w="0" w:type="auto"/>
            <w:vAlign w:val="center"/>
          </w:tcPr>
          <w:p w14:paraId="73F6E3FE" w14:textId="77777777" w:rsidR="00C010D5" w:rsidRPr="0081435F" w:rsidRDefault="00C010D5" w:rsidP="00C010D5">
            <w:pPr>
              <w:rPr>
                <w:rFonts w:ascii="Arial" w:hAnsi="Arial" w:cs="Arial"/>
                <w:sz w:val="20"/>
                <w:szCs w:val="20"/>
              </w:rPr>
            </w:pPr>
            <w:r w:rsidRPr="0081435F">
              <w:rPr>
                <w:rFonts w:ascii="Arial" w:hAnsi="Arial" w:cs="Arial"/>
                <w:sz w:val="20"/>
                <w:szCs w:val="20"/>
              </w:rPr>
              <w:t>podkarpackie</w:t>
            </w:r>
          </w:p>
        </w:tc>
        <w:tc>
          <w:tcPr>
            <w:tcW w:w="0" w:type="auto"/>
            <w:vAlign w:val="center"/>
          </w:tcPr>
          <w:p w14:paraId="6195786A" w14:textId="77777777" w:rsidR="00C010D5" w:rsidRPr="0081435F" w:rsidRDefault="00C010D5" w:rsidP="00C010D5">
            <w:pPr>
              <w:rPr>
                <w:rFonts w:ascii="Arial" w:hAnsi="Arial" w:cs="Arial"/>
                <w:sz w:val="20"/>
                <w:szCs w:val="20"/>
              </w:rPr>
            </w:pPr>
            <w:r w:rsidRPr="0081435F">
              <w:rPr>
                <w:rFonts w:ascii="Arial" w:hAnsi="Arial" w:cs="Arial"/>
                <w:sz w:val="20"/>
                <w:szCs w:val="20"/>
              </w:rPr>
              <w:t>.</w:t>
            </w:r>
          </w:p>
        </w:tc>
        <w:tc>
          <w:tcPr>
            <w:tcW w:w="0" w:type="auto"/>
            <w:shd w:val="clear" w:color="auto" w:fill="BDD6EE" w:themeFill="accent1" w:themeFillTint="66"/>
            <w:vAlign w:val="center"/>
          </w:tcPr>
          <w:p w14:paraId="3E395F23" w14:textId="77777777" w:rsidR="00C010D5" w:rsidRPr="0081435F" w:rsidRDefault="00C010D5" w:rsidP="00C010D5">
            <w:pPr>
              <w:rPr>
                <w:rFonts w:ascii="Arial" w:hAnsi="Arial" w:cs="Arial"/>
                <w:sz w:val="20"/>
                <w:szCs w:val="20"/>
              </w:rPr>
            </w:pPr>
            <w:r w:rsidRPr="0081435F">
              <w:rPr>
                <w:rFonts w:ascii="Arial" w:hAnsi="Arial" w:cs="Arial"/>
                <w:sz w:val="20"/>
                <w:szCs w:val="20"/>
              </w:rPr>
              <w:t>170</w:t>
            </w:r>
          </w:p>
        </w:tc>
        <w:tc>
          <w:tcPr>
            <w:tcW w:w="0" w:type="auto"/>
            <w:vAlign w:val="center"/>
          </w:tcPr>
          <w:p w14:paraId="3A039962" w14:textId="77777777" w:rsidR="00C010D5" w:rsidRPr="0081435F" w:rsidRDefault="00C010D5" w:rsidP="00C010D5">
            <w:pPr>
              <w:rPr>
                <w:rFonts w:ascii="Arial" w:hAnsi="Arial" w:cs="Arial"/>
                <w:sz w:val="20"/>
                <w:szCs w:val="20"/>
              </w:rPr>
            </w:pPr>
            <w:r w:rsidRPr="0081435F">
              <w:rPr>
                <w:rFonts w:ascii="Arial" w:hAnsi="Arial" w:cs="Arial"/>
                <w:sz w:val="20"/>
                <w:szCs w:val="20"/>
              </w:rPr>
              <w:t>172,3</w:t>
            </w:r>
          </w:p>
        </w:tc>
        <w:tc>
          <w:tcPr>
            <w:tcW w:w="0" w:type="auto"/>
            <w:vAlign w:val="center"/>
          </w:tcPr>
          <w:p w14:paraId="37200C02" w14:textId="77777777" w:rsidR="00C010D5" w:rsidRPr="0081435F" w:rsidRDefault="00C010D5" w:rsidP="00C010D5">
            <w:pPr>
              <w:rPr>
                <w:rFonts w:ascii="Arial" w:hAnsi="Arial" w:cs="Arial"/>
                <w:sz w:val="20"/>
                <w:szCs w:val="20"/>
              </w:rPr>
            </w:pPr>
            <w:r w:rsidRPr="0081435F">
              <w:rPr>
                <w:rFonts w:ascii="Arial" w:hAnsi="Arial" w:cs="Arial"/>
                <w:sz w:val="20"/>
                <w:szCs w:val="20"/>
              </w:rPr>
              <w:t>ok.177,7</w:t>
            </w:r>
          </w:p>
        </w:tc>
        <w:tc>
          <w:tcPr>
            <w:tcW w:w="0" w:type="auto"/>
            <w:vAlign w:val="center"/>
          </w:tcPr>
          <w:p w14:paraId="63798689" w14:textId="77777777" w:rsidR="00C010D5" w:rsidRPr="0081435F" w:rsidRDefault="00C010D5" w:rsidP="00C010D5">
            <w:pPr>
              <w:rPr>
                <w:rFonts w:ascii="Arial" w:hAnsi="Arial" w:cs="Arial"/>
                <w:sz w:val="20"/>
                <w:szCs w:val="20"/>
              </w:rPr>
            </w:pPr>
            <w:r w:rsidRPr="0081435F">
              <w:rPr>
                <w:rFonts w:ascii="Arial" w:hAnsi="Arial" w:cs="Arial"/>
                <w:sz w:val="20"/>
                <w:szCs w:val="20"/>
              </w:rPr>
              <w:t>178,18</w:t>
            </w:r>
          </w:p>
        </w:tc>
        <w:tc>
          <w:tcPr>
            <w:tcW w:w="0" w:type="auto"/>
            <w:vAlign w:val="center"/>
          </w:tcPr>
          <w:p w14:paraId="482B1F7E" w14:textId="77777777" w:rsidR="00C010D5" w:rsidRPr="0081435F" w:rsidRDefault="00C010D5" w:rsidP="00C010D5">
            <w:pPr>
              <w:rPr>
                <w:rFonts w:ascii="Arial" w:hAnsi="Arial" w:cs="Arial"/>
                <w:sz w:val="20"/>
                <w:szCs w:val="20"/>
              </w:rPr>
            </w:pPr>
            <w:r w:rsidRPr="0081435F">
              <w:rPr>
                <w:rFonts w:ascii="Arial" w:hAnsi="Arial" w:cs="Arial"/>
                <w:sz w:val="20"/>
                <w:szCs w:val="20"/>
              </w:rPr>
              <w:t>204,59</w:t>
            </w:r>
          </w:p>
        </w:tc>
        <w:tc>
          <w:tcPr>
            <w:tcW w:w="0" w:type="auto"/>
            <w:vAlign w:val="center"/>
          </w:tcPr>
          <w:p w14:paraId="396409ED" w14:textId="77777777" w:rsidR="00C010D5" w:rsidRPr="0081435F" w:rsidRDefault="00C010D5" w:rsidP="00C010D5">
            <w:pPr>
              <w:rPr>
                <w:rFonts w:ascii="Arial" w:hAnsi="Arial" w:cs="Arial"/>
                <w:sz w:val="20"/>
                <w:szCs w:val="20"/>
              </w:rPr>
            </w:pPr>
            <w:r w:rsidRPr="0081435F">
              <w:rPr>
                <w:rFonts w:ascii="Arial" w:hAnsi="Arial" w:cs="Arial"/>
                <w:sz w:val="20"/>
                <w:szCs w:val="20"/>
              </w:rPr>
              <w:t>205,19</w:t>
            </w:r>
          </w:p>
        </w:tc>
        <w:tc>
          <w:tcPr>
            <w:tcW w:w="0" w:type="auto"/>
            <w:vAlign w:val="center"/>
          </w:tcPr>
          <w:p w14:paraId="4DDDAB2E" w14:textId="77777777" w:rsidR="00C010D5" w:rsidRPr="0081435F" w:rsidRDefault="00C010D5" w:rsidP="00C010D5">
            <w:pPr>
              <w:rPr>
                <w:rFonts w:ascii="Arial" w:hAnsi="Arial" w:cs="Arial"/>
                <w:sz w:val="20"/>
                <w:szCs w:val="20"/>
              </w:rPr>
            </w:pPr>
            <w:r w:rsidRPr="0081435F">
              <w:rPr>
                <w:rFonts w:ascii="Arial" w:hAnsi="Arial" w:cs="Arial"/>
                <w:sz w:val="20"/>
                <w:szCs w:val="20"/>
              </w:rPr>
              <w:t>205,19</w:t>
            </w:r>
          </w:p>
        </w:tc>
        <w:tc>
          <w:tcPr>
            <w:tcW w:w="0" w:type="auto"/>
            <w:vAlign w:val="center"/>
          </w:tcPr>
          <w:p w14:paraId="4BFCD4A2" w14:textId="77777777" w:rsidR="00C010D5" w:rsidRPr="0081435F" w:rsidRDefault="00C010D5" w:rsidP="00C010D5">
            <w:pPr>
              <w:rPr>
                <w:rFonts w:ascii="Arial" w:hAnsi="Arial" w:cs="Arial"/>
                <w:sz w:val="20"/>
                <w:szCs w:val="20"/>
              </w:rPr>
            </w:pPr>
            <w:r w:rsidRPr="0081435F">
              <w:rPr>
                <w:rFonts w:ascii="Arial" w:hAnsi="Arial" w:cs="Arial"/>
                <w:sz w:val="20"/>
                <w:szCs w:val="20"/>
              </w:rPr>
              <w:t>214,04</w:t>
            </w:r>
          </w:p>
        </w:tc>
        <w:tc>
          <w:tcPr>
            <w:tcW w:w="0" w:type="auto"/>
            <w:tcBorders>
              <w:right w:val="single" w:sz="4" w:space="0" w:color="auto"/>
            </w:tcBorders>
            <w:vAlign w:val="center"/>
          </w:tcPr>
          <w:p w14:paraId="3D762B49" w14:textId="77777777" w:rsidR="00C010D5" w:rsidRPr="0081435F" w:rsidRDefault="00C010D5" w:rsidP="00C010D5">
            <w:pPr>
              <w:rPr>
                <w:rFonts w:ascii="Arial" w:hAnsi="Arial" w:cs="Arial"/>
                <w:sz w:val="20"/>
                <w:szCs w:val="20"/>
              </w:rPr>
            </w:pPr>
            <w:r w:rsidRPr="0081435F">
              <w:rPr>
                <w:rFonts w:ascii="Arial" w:hAnsi="Arial" w:cs="Arial"/>
                <w:sz w:val="20"/>
                <w:szCs w:val="20"/>
              </w:rPr>
              <w:t>214,04</w:t>
            </w:r>
          </w:p>
        </w:tc>
        <w:tc>
          <w:tcPr>
            <w:tcW w:w="0" w:type="auto"/>
            <w:tcBorders>
              <w:left w:val="single" w:sz="4" w:space="0" w:color="auto"/>
              <w:right w:val="single" w:sz="18" w:space="0" w:color="auto"/>
            </w:tcBorders>
            <w:vAlign w:val="center"/>
          </w:tcPr>
          <w:p w14:paraId="79676097" w14:textId="77777777" w:rsidR="00C010D5" w:rsidRPr="0081435F" w:rsidRDefault="00C010D5" w:rsidP="00C010D5">
            <w:pPr>
              <w:spacing w:before="40" w:after="40"/>
              <w:rPr>
                <w:rFonts w:ascii="Arial" w:eastAsia="Times New Roman" w:hAnsi="Arial" w:cs="Arial"/>
                <w:sz w:val="20"/>
                <w:szCs w:val="20"/>
                <w:lang w:eastAsia="pl-PL"/>
              </w:rPr>
            </w:pPr>
            <w:r w:rsidRPr="0081435F">
              <w:rPr>
                <w:rFonts w:ascii="Arial" w:eastAsia="Times New Roman" w:hAnsi="Arial" w:cs="Arial"/>
                <w:sz w:val="20"/>
                <w:szCs w:val="20"/>
                <w:lang w:eastAsia="pl-PL"/>
              </w:rPr>
              <w:t>235,53</w:t>
            </w:r>
          </w:p>
        </w:tc>
        <w:tc>
          <w:tcPr>
            <w:tcW w:w="0" w:type="auto"/>
            <w:tcBorders>
              <w:top w:val="single" w:sz="6" w:space="0" w:color="auto"/>
              <w:left w:val="single" w:sz="18" w:space="0" w:color="auto"/>
              <w:bottom w:val="single" w:sz="18" w:space="0" w:color="auto"/>
              <w:right w:val="single" w:sz="18" w:space="0" w:color="auto"/>
            </w:tcBorders>
            <w:vAlign w:val="center"/>
          </w:tcPr>
          <w:p w14:paraId="0DF16F3A" w14:textId="77777777" w:rsidR="00C010D5" w:rsidRPr="0081435F" w:rsidRDefault="00C010D5" w:rsidP="00C010D5">
            <w:pPr>
              <w:rPr>
                <w:rFonts w:ascii="Arial" w:hAnsi="Arial" w:cs="Arial"/>
                <w:sz w:val="20"/>
                <w:szCs w:val="20"/>
              </w:rPr>
            </w:pPr>
            <w:r w:rsidRPr="0081435F">
              <w:rPr>
                <w:rFonts w:ascii="Arial" w:hAnsi="Arial" w:cs="Arial"/>
                <w:sz w:val="20"/>
                <w:szCs w:val="20"/>
              </w:rPr>
              <w:t>250</w:t>
            </w:r>
          </w:p>
        </w:tc>
        <w:tc>
          <w:tcPr>
            <w:tcW w:w="0" w:type="auto"/>
            <w:tcBorders>
              <w:left w:val="single" w:sz="18" w:space="0" w:color="auto"/>
            </w:tcBorders>
            <w:vAlign w:val="center"/>
          </w:tcPr>
          <w:p w14:paraId="0244CCFB" w14:textId="77777777" w:rsidR="00C010D5" w:rsidRPr="0081435F" w:rsidRDefault="00C010D5" w:rsidP="00C010D5">
            <w:pPr>
              <w:rPr>
                <w:rFonts w:ascii="Arial" w:hAnsi="Arial" w:cs="Arial"/>
                <w:sz w:val="20"/>
                <w:szCs w:val="20"/>
              </w:rPr>
            </w:pPr>
            <w:r w:rsidRPr="0081435F">
              <w:rPr>
                <w:rFonts w:ascii="Arial" w:hAnsi="Arial" w:cs="Arial"/>
                <w:sz w:val="20"/>
                <w:szCs w:val="20"/>
              </w:rPr>
              <w:t>Podkarpacki Zarząd Melioracji i Urządzeń Wodnych</w:t>
            </w:r>
          </w:p>
        </w:tc>
      </w:tr>
    </w:tbl>
    <w:p w14:paraId="39695287" w14:textId="77777777" w:rsidR="00C010D5" w:rsidRDefault="00640477" w:rsidP="00640477">
      <w:pPr>
        <w:pStyle w:val="Nagwek3"/>
        <w:spacing w:before="120"/>
        <w:rPr>
          <w:b w:val="0"/>
          <w:sz w:val="28"/>
          <w:szCs w:val="28"/>
        </w:rPr>
      </w:pPr>
      <w:bookmarkStart w:id="179" w:name="_Toc87952214"/>
      <w:r w:rsidRPr="00640477">
        <w:rPr>
          <w:b w:val="0"/>
          <w:sz w:val="28"/>
          <w:szCs w:val="28"/>
        </w:rPr>
        <w:t>Priorytet tematyczny 4.2. Ochrona środowiska</w:t>
      </w:r>
      <w:bookmarkEnd w:id="179"/>
    </w:p>
    <w:tbl>
      <w:tblPr>
        <w:tblStyle w:val="Tabela-Siatka"/>
        <w:tblW w:w="0" w:type="auto"/>
        <w:tblLook w:val="04A0" w:firstRow="1" w:lastRow="0" w:firstColumn="1" w:lastColumn="0" w:noHBand="0" w:noVBand="1"/>
        <w:tblCaption w:val="Priorytet tematyczny 4.2. Ochrona środowiska"/>
        <w:tblDescription w:val="Tabela zawiera L.p., Wskaźnik, Poziom terytorialny rok 2010, 2011, 2012, 2013, 2014, 2015, 2016, 2017, 2018, 2019, 2020, 2020/ Wartość docelowa, Źródło"/>
      </w:tblPr>
      <w:tblGrid>
        <w:gridCol w:w="535"/>
        <w:gridCol w:w="1668"/>
        <w:gridCol w:w="1281"/>
        <w:gridCol w:w="615"/>
        <w:gridCol w:w="813"/>
        <w:gridCol w:w="813"/>
        <w:gridCol w:w="813"/>
        <w:gridCol w:w="862"/>
        <w:gridCol w:w="862"/>
        <w:gridCol w:w="813"/>
        <w:gridCol w:w="813"/>
        <w:gridCol w:w="813"/>
        <w:gridCol w:w="813"/>
        <w:gridCol w:w="862"/>
        <w:gridCol w:w="1251"/>
        <w:gridCol w:w="1499"/>
      </w:tblGrid>
      <w:tr w:rsidR="00640477" w:rsidRPr="00D06116" w14:paraId="414D48BC" w14:textId="77777777" w:rsidTr="00A2487D">
        <w:trPr>
          <w:tblHeader/>
        </w:trPr>
        <w:tc>
          <w:tcPr>
            <w:tcW w:w="0" w:type="auto"/>
            <w:vAlign w:val="center"/>
          </w:tcPr>
          <w:p w14:paraId="188FE255" w14:textId="77777777" w:rsidR="00640477" w:rsidRPr="00D06116" w:rsidRDefault="00640477" w:rsidP="00A2487D">
            <w:pPr>
              <w:rPr>
                <w:rFonts w:ascii="Arial" w:hAnsi="Arial" w:cs="Arial"/>
                <w:b/>
                <w:sz w:val="20"/>
                <w:szCs w:val="20"/>
              </w:rPr>
            </w:pPr>
            <w:r w:rsidRPr="00D06116">
              <w:rPr>
                <w:rFonts w:ascii="Arial" w:hAnsi="Arial" w:cs="Arial"/>
                <w:b/>
                <w:sz w:val="20"/>
                <w:szCs w:val="20"/>
              </w:rPr>
              <w:t>L.p.</w:t>
            </w:r>
          </w:p>
        </w:tc>
        <w:tc>
          <w:tcPr>
            <w:tcW w:w="0" w:type="auto"/>
            <w:vAlign w:val="center"/>
          </w:tcPr>
          <w:p w14:paraId="62EA8FD3" w14:textId="77777777" w:rsidR="00640477" w:rsidRPr="00D06116" w:rsidRDefault="00640477" w:rsidP="00A2487D">
            <w:pPr>
              <w:rPr>
                <w:rFonts w:ascii="Arial" w:hAnsi="Arial" w:cs="Arial"/>
                <w:b/>
                <w:sz w:val="20"/>
                <w:szCs w:val="20"/>
              </w:rPr>
            </w:pPr>
            <w:r w:rsidRPr="00D06116">
              <w:rPr>
                <w:rFonts w:ascii="Arial" w:hAnsi="Arial" w:cs="Arial"/>
                <w:b/>
                <w:sz w:val="20"/>
                <w:szCs w:val="20"/>
              </w:rPr>
              <w:t>Wskaźnik</w:t>
            </w:r>
          </w:p>
        </w:tc>
        <w:tc>
          <w:tcPr>
            <w:tcW w:w="0" w:type="auto"/>
            <w:vAlign w:val="center"/>
          </w:tcPr>
          <w:p w14:paraId="5B9C6D4A" w14:textId="77777777" w:rsidR="00640477" w:rsidRPr="00D06116" w:rsidRDefault="00640477" w:rsidP="00A2487D">
            <w:pPr>
              <w:rPr>
                <w:rFonts w:ascii="Arial" w:hAnsi="Arial" w:cs="Arial"/>
                <w:b/>
                <w:sz w:val="20"/>
                <w:szCs w:val="20"/>
              </w:rPr>
            </w:pPr>
            <w:r w:rsidRPr="00D06116">
              <w:rPr>
                <w:rFonts w:ascii="Arial" w:hAnsi="Arial" w:cs="Arial"/>
                <w:b/>
                <w:sz w:val="20"/>
                <w:szCs w:val="20"/>
              </w:rPr>
              <w:t>Poziom terytorialny</w:t>
            </w:r>
          </w:p>
        </w:tc>
        <w:tc>
          <w:tcPr>
            <w:tcW w:w="0" w:type="auto"/>
            <w:vAlign w:val="center"/>
          </w:tcPr>
          <w:p w14:paraId="1B198F58" w14:textId="77777777" w:rsidR="00640477" w:rsidRPr="00D06116" w:rsidRDefault="00640477" w:rsidP="00A2487D">
            <w:pPr>
              <w:rPr>
                <w:rFonts w:ascii="Arial" w:hAnsi="Arial" w:cs="Arial"/>
                <w:b/>
                <w:sz w:val="20"/>
                <w:szCs w:val="20"/>
              </w:rPr>
            </w:pPr>
            <w:r w:rsidRPr="00D06116">
              <w:rPr>
                <w:rFonts w:ascii="Arial" w:hAnsi="Arial" w:cs="Arial"/>
                <w:b/>
                <w:sz w:val="20"/>
                <w:szCs w:val="20"/>
              </w:rPr>
              <w:t>2010</w:t>
            </w:r>
          </w:p>
        </w:tc>
        <w:tc>
          <w:tcPr>
            <w:tcW w:w="0" w:type="auto"/>
            <w:vAlign w:val="center"/>
          </w:tcPr>
          <w:p w14:paraId="3E9CE62E" w14:textId="77777777" w:rsidR="00640477" w:rsidRPr="00D06116" w:rsidRDefault="00640477" w:rsidP="00A2487D">
            <w:pPr>
              <w:rPr>
                <w:rFonts w:ascii="Arial" w:hAnsi="Arial" w:cs="Arial"/>
                <w:b/>
                <w:sz w:val="20"/>
                <w:szCs w:val="20"/>
              </w:rPr>
            </w:pPr>
            <w:r w:rsidRPr="00D06116">
              <w:rPr>
                <w:rFonts w:ascii="Arial" w:hAnsi="Arial" w:cs="Arial"/>
                <w:b/>
                <w:sz w:val="20"/>
                <w:szCs w:val="20"/>
              </w:rPr>
              <w:t>2011</w:t>
            </w:r>
          </w:p>
        </w:tc>
        <w:tc>
          <w:tcPr>
            <w:tcW w:w="0" w:type="auto"/>
            <w:vAlign w:val="center"/>
          </w:tcPr>
          <w:p w14:paraId="243749EE" w14:textId="77777777" w:rsidR="00640477" w:rsidRPr="00D06116" w:rsidRDefault="00640477" w:rsidP="00A2487D">
            <w:pPr>
              <w:rPr>
                <w:rFonts w:ascii="Arial" w:hAnsi="Arial" w:cs="Arial"/>
                <w:b/>
                <w:sz w:val="20"/>
                <w:szCs w:val="20"/>
              </w:rPr>
            </w:pPr>
            <w:r w:rsidRPr="00D06116">
              <w:rPr>
                <w:rFonts w:ascii="Arial" w:hAnsi="Arial" w:cs="Arial"/>
                <w:b/>
                <w:sz w:val="20"/>
                <w:szCs w:val="20"/>
              </w:rPr>
              <w:t>2012</w:t>
            </w:r>
          </w:p>
        </w:tc>
        <w:tc>
          <w:tcPr>
            <w:tcW w:w="0" w:type="auto"/>
            <w:vAlign w:val="center"/>
          </w:tcPr>
          <w:p w14:paraId="781BF36B" w14:textId="77777777" w:rsidR="00640477" w:rsidRPr="00D06116" w:rsidRDefault="00640477" w:rsidP="00A2487D">
            <w:pPr>
              <w:rPr>
                <w:rFonts w:ascii="Arial" w:hAnsi="Arial" w:cs="Arial"/>
                <w:b/>
                <w:sz w:val="20"/>
                <w:szCs w:val="20"/>
              </w:rPr>
            </w:pPr>
            <w:r w:rsidRPr="00D06116">
              <w:rPr>
                <w:rFonts w:ascii="Arial" w:hAnsi="Arial" w:cs="Arial"/>
                <w:b/>
                <w:sz w:val="20"/>
                <w:szCs w:val="20"/>
              </w:rPr>
              <w:t>2013</w:t>
            </w:r>
          </w:p>
        </w:tc>
        <w:tc>
          <w:tcPr>
            <w:tcW w:w="0" w:type="auto"/>
            <w:vAlign w:val="center"/>
          </w:tcPr>
          <w:p w14:paraId="63564668" w14:textId="77777777" w:rsidR="00640477" w:rsidRPr="00D06116" w:rsidRDefault="00640477" w:rsidP="00A2487D">
            <w:pPr>
              <w:rPr>
                <w:rFonts w:ascii="Arial" w:hAnsi="Arial" w:cs="Arial"/>
                <w:b/>
                <w:sz w:val="20"/>
                <w:szCs w:val="20"/>
              </w:rPr>
            </w:pPr>
            <w:r w:rsidRPr="00D06116">
              <w:rPr>
                <w:rFonts w:ascii="Arial" w:hAnsi="Arial" w:cs="Arial"/>
                <w:b/>
                <w:sz w:val="20"/>
                <w:szCs w:val="20"/>
              </w:rPr>
              <w:t>2014</w:t>
            </w:r>
          </w:p>
        </w:tc>
        <w:tc>
          <w:tcPr>
            <w:tcW w:w="0" w:type="auto"/>
            <w:vAlign w:val="center"/>
          </w:tcPr>
          <w:p w14:paraId="7FD7EB67" w14:textId="77777777" w:rsidR="00640477" w:rsidRPr="00D06116" w:rsidRDefault="00640477" w:rsidP="00A2487D">
            <w:pPr>
              <w:rPr>
                <w:rFonts w:ascii="Arial" w:hAnsi="Arial" w:cs="Arial"/>
                <w:b/>
                <w:sz w:val="20"/>
                <w:szCs w:val="20"/>
              </w:rPr>
            </w:pPr>
            <w:r w:rsidRPr="00D06116">
              <w:rPr>
                <w:rFonts w:ascii="Arial" w:hAnsi="Arial" w:cs="Arial"/>
                <w:b/>
                <w:sz w:val="20"/>
                <w:szCs w:val="20"/>
              </w:rPr>
              <w:t>2015</w:t>
            </w:r>
          </w:p>
        </w:tc>
        <w:tc>
          <w:tcPr>
            <w:tcW w:w="0" w:type="auto"/>
            <w:vAlign w:val="center"/>
          </w:tcPr>
          <w:p w14:paraId="196ED6A4" w14:textId="77777777" w:rsidR="00640477" w:rsidRPr="00D06116" w:rsidRDefault="00640477" w:rsidP="00A2487D">
            <w:pPr>
              <w:rPr>
                <w:rFonts w:ascii="Arial" w:hAnsi="Arial" w:cs="Arial"/>
                <w:b/>
                <w:sz w:val="20"/>
                <w:szCs w:val="20"/>
              </w:rPr>
            </w:pPr>
            <w:r w:rsidRPr="00D06116">
              <w:rPr>
                <w:rFonts w:ascii="Arial" w:hAnsi="Arial" w:cs="Arial"/>
                <w:b/>
                <w:sz w:val="20"/>
                <w:szCs w:val="20"/>
              </w:rPr>
              <w:t>2016</w:t>
            </w:r>
          </w:p>
        </w:tc>
        <w:tc>
          <w:tcPr>
            <w:tcW w:w="0" w:type="auto"/>
            <w:vAlign w:val="center"/>
          </w:tcPr>
          <w:p w14:paraId="4C2D0DBF" w14:textId="77777777" w:rsidR="00640477" w:rsidRPr="00D06116" w:rsidRDefault="00640477" w:rsidP="00A2487D">
            <w:pPr>
              <w:rPr>
                <w:rFonts w:ascii="Arial" w:hAnsi="Arial" w:cs="Arial"/>
                <w:b/>
                <w:sz w:val="20"/>
                <w:szCs w:val="20"/>
              </w:rPr>
            </w:pPr>
            <w:r w:rsidRPr="00D06116">
              <w:rPr>
                <w:rFonts w:ascii="Arial" w:hAnsi="Arial" w:cs="Arial"/>
                <w:b/>
                <w:sz w:val="20"/>
                <w:szCs w:val="20"/>
              </w:rPr>
              <w:t>2017</w:t>
            </w:r>
          </w:p>
        </w:tc>
        <w:tc>
          <w:tcPr>
            <w:tcW w:w="0" w:type="auto"/>
            <w:vAlign w:val="center"/>
          </w:tcPr>
          <w:p w14:paraId="77752CC1" w14:textId="77777777" w:rsidR="00640477" w:rsidRPr="00D06116" w:rsidRDefault="00640477" w:rsidP="00A2487D">
            <w:pPr>
              <w:rPr>
                <w:rFonts w:ascii="Arial" w:hAnsi="Arial" w:cs="Arial"/>
                <w:b/>
                <w:sz w:val="20"/>
                <w:szCs w:val="20"/>
              </w:rPr>
            </w:pPr>
            <w:r w:rsidRPr="00D06116">
              <w:rPr>
                <w:rFonts w:ascii="Arial" w:hAnsi="Arial" w:cs="Arial"/>
                <w:b/>
                <w:sz w:val="20"/>
                <w:szCs w:val="20"/>
              </w:rPr>
              <w:t>2018</w:t>
            </w:r>
          </w:p>
        </w:tc>
        <w:tc>
          <w:tcPr>
            <w:tcW w:w="0" w:type="auto"/>
            <w:tcBorders>
              <w:right w:val="single" w:sz="4" w:space="0" w:color="auto"/>
            </w:tcBorders>
            <w:vAlign w:val="center"/>
          </w:tcPr>
          <w:p w14:paraId="6542D62E" w14:textId="77777777" w:rsidR="00640477" w:rsidRPr="00D06116" w:rsidRDefault="00640477" w:rsidP="00A2487D">
            <w:pPr>
              <w:rPr>
                <w:rFonts w:ascii="Arial" w:hAnsi="Arial" w:cs="Arial"/>
                <w:b/>
                <w:sz w:val="20"/>
                <w:szCs w:val="20"/>
              </w:rPr>
            </w:pPr>
            <w:r w:rsidRPr="00D06116">
              <w:rPr>
                <w:rFonts w:ascii="Arial" w:hAnsi="Arial" w:cs="Arial"/>
                <w:b/>
                <w:sz w:val="20"/>
                <w:szCs w:val="20"/>
              </w:rPr>
              <w:t>2019</w:t>
            </w:r>
          </w:p>
        </w:tc>
        <w:tc>
          <w:tcPr>
            <w:tcW w:w="0" w:type="auto"/>
            <w:tcBorders>
              <w:left w:val="single" w:sz="4" w:space="0" w:color="auto"/>
              <w:right w:val="single" w:sz="18" w:space="0" w:color="auto"/>
            </w:tcBorders>
            <w:vAlign w:val="center"/>
          </w:tcPr>
          <w:p w14:paraId="501F9C78" w14:textId="77777777" w:rsidR="00640477" w:rsidRPr="00D06116" w:rsidRDefault="00640477" w:rsidP="00A2487D">
            <w:pPr>
              <w:rPr>
                <w:rFonts w:ascii="Arial" w:hAnsi="Arial" w:cs="Arial"/>
                <w:b/>
                <w:sz w:val="20"/>
                <w:szCs w:val="20"/>
              </w:rPr>
            </w:pPr>
            <w:r w:rsidRPr="00D06116">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67C287CD" w14:textId="77777777" w:rsidR="00640477" w:rsidRPr="00D06116" w:rsidRDefault="00640477" w:rsidP="00A2487D">
            <w:pPr>
              <w:rPr>
                <w:rFonts w:ascii="Arial" w:hAnsi="Arial" w:cs="Arial"/>
                <w:b/>
                <w:sz w:val="20"/>
                <w:szCs w:val="20"/>
              </w:rPr>
            </w:pPr>
            <w:r w:rsidRPr="00D06116">
              <w:rPr>
                <w:rFonts w:ascii="Arial" w:hAnsi="Arial" w:cs="Arial"/>
                <w:b/>
                <w:sz w:val="20"/>
                <w:szCs w:val="20"/>
              </w:rPr>
              <w:t>2020/ Wartość docelowa</w:t>
            </w:r>
          </w:p>
        </w:tc>
        <w:tc>
          <w:tcPr>
            <w:tcW w:w="0" w:type="auto"/>
            <w:tcBorders>
              <w:left w:val="single" w:sz="18" w:space="0" w:color="auto"/>
            </w:tcBorders>
            <w:vAlign w:val="center"/>
          </w:tcPr>
          <w:p w14:paraId="2CE0A601" w14:textId="77777777" w:rsidR="00640477" w:rsidRPr="00D06116" w:rsidRDefault="00640477" w:rsidP="00A2487D">
            <w:pPr>
              <w:rPr>
                <w:rFonts w:ascii="Arial" w:hAnsi="Arial" w:cs="Arial"/>
                <w:b/>
                <w:sz w:val="20"/>
                <w:szCs w:val="20"/>
              </w:rPr>
            </w:pPr>
            <w:r w:rsidRPr="00D06116">
              <w:rPr>
                <w:rFonts w:ascii="Arial" w:hAnsi="Arial" w:cs="Arial"/>
                <w:b/>
                <w:sz w:val="20"/>
                <w:szCs w:val="20"/>
              </w:rPr>
              <w:t>Źródło</w:t>
            </w:r>
          </w:p>
        </w:tc>
      </w:tr>
      <w:tr w:rsidR="00640477" w:rsidRPr="00D06116" w14:paraId="78588DB1" w14:textId="77777777" w:rsidTr="00A2487D">
        <w:tc>
          <w:tcPr>
            <w:tcW w:w="0" w:type="auto"/>
            <w:vAlign w:val="center"/>
          </w:tcPr>
          <w:p w14:paraId="4CEC1C01" w14:textId="77777777" w:rsidR="00640477" w:rsidRPr="00D06116" w:rsidRDefault="00640477" w:rsidP="00A2487D">
            <w:pPr>
              <w:rPr>
                <w:rFonts w:ascii="Arial" w:hAnsi="Arial" w:cs="Arial"/>
                <w:b/>
                <w:sz w:val="20"/>
                <w:szCs w:val="20"/>
              </w:rPr>
            </w:pPr>
            <w:r w:rsidRPr="00D06116">
              <w:rPr>
                <w:rFonts w:ascii="Arial" w:hAnsi="Arial" w:cs="Arial"/>
                <w:b/>
                <w:sz w:val="20"/>
                <w:szCs w:val="20"/>
              </w:rPr>
              <w:t>1.</w:t>
            </w:r>
          </w:p>
        </w:tc>
        <w:tc>
          <w:tcPr>
            <w:tcW w:w="0" w:type="auto"/>
            <w:vAlign w:val="center"/>
          </w:tcPr>
          <w:p w14:paraId="18FB25B0" w14:textId="77777777" w:rsidR="00640477" w:rsidRPr="00D06116" w:rsidRDefault="00640477" w:rsidP="00A2487D">
            <w:pPr>
              <w:rPr>
                <w:rFonts w:ascii="Arial" w:hAnsi="Arial" w:cs="Arial"/>
                <w:sz w:val="20"/>
                <w:szCs w:val="20"/>
              </w:rPr>
            </w:pPr>
            <w:r w:rsidRPr="00D06116">
              <w:rPr>
                <w:rFonts w:ascii="Arial" w:hAnsi="Arial" w:cs="Arial"/>
                <w:sz w:val="20"/>
                <w:szCs w:val="20"/>
              </w:rPr>
              <w:t xml:space="preserve">Odsetek powierzchni obszarów, na </w:t>
            </w:r>
            <w:r w:rsidRPr="00D06116">
              <w:rPr>
                <w:rFonts w:ascii="Arial" w:hAnsi="Arial" w:cs="Arial"/>
                <w:sz w:val="20"/>
                <w:szCs w:val="20"/>
              </w:rPr>
              <w:lastRenderedPageBreak/>
              <w:t>których występują przekroczenia standardów jakości powietrza [%]</w:t>
            </w:r>
          </w:p>
        </w:tc>
        <w:tc>
          <w:tcPr>
            <w:tcW w:w="0" w:type="auto"/>
            <w:vAlign w:val="center"/>
          </w:tcPr>
          <w:p w14:paraId="75E183D0" w14:textId="77777777" w:rsidR="00640477" w:rsidRPr="00D06116" w:rsidRDefault="00640477" w:rsidP="00A2487D">
            <w:pPr>
              <w:rPr>
                <w:rFonts w:ascii="Arial" w:hAnsi="Arial" w:cs="Arial"/>
                <w:sz w:val="20"/>
                <w:szCs w:val="20"/>
              </w:rPr>
            </w:pPr>
            <w:r w:rsidRPr="00D06116">
              <w:rPr>
                <w:rFonts w:ascii="Arial" w:hAnsi="Arial" w:cs="Arial"/>
                <w:sz w:val="20"/>
                <w:szCs w:val="20"/>
              </w:rPr>
              <w:lastRenderedPageBreak/>
              <w:t>podkarpackie</w:t>
            </w:r>
          </w:p>
        </w:tc>
        <w:tc>
          <w:tcPr>
            <w:tcW w:w="0" w:type="auto"/>
            <w:vAlign w:val="center"/>
          </w:tcPr>
          <w:p w14:paraId="678AA936"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4D8A7720" w14:textId="77777777" w:rsidR="00640477" w:rsidRPr="00D06116" w:rsidRDefault="00640477" w:rsidP="00A2487D">
            <w:pPr>
              <w:rPr>
                <w:rFonts w:ascii="Arial" w:hAnsi="Arial" w:cs="Arial"/>
                <w:sz w:val="20"/>
                <w:szCs w:val="20"/>
              </w:rPr>
            </w:pPr>
            <w:r w:rsidRPr="00D06116">
              <w:rPr>
                <w:rFonts w:ascii="Arial" w:hAnsi="Arial" w:cs="Arial"/>
                <w:sz w:val="20"/>
                <w:szCs w:val="20"/>
              </w:rPr>
              <w:t>25</w:t>
            </w:r>
          </w:p>
        </w:tc>
        <w:tc>
          <w:tcPr>
            <w:tcW w:w="0" w:type="auto"/>
            <w:vAlign w:val="center"/>
          </w:tcPr>
          <w:p w14:paraId="5408DFCA" w14:textId="77777777" w:rsidR="00640477" w:rsidRPr="00D06116" w:rsidRDefault="00640477" w:rsidP="00A2487D">
            <w:pPr>
              <w:rPr>
                <w:rFonts w:ascii="Arial" w:hAnsi="Arial" w:cs="Arial"/>
                <w:sz w:val="20"/>
                <w:szCs w:val="20"/>
              </w:rPr>
            </w:pPr>
            <w:r w:rsidRPr="00D06116">
              <w:rPr>
                <w:rFonts w:ascii="Arial" w:hAnsi="Arial" w:cs="Arial"/>
                <w:sz w:val="20"/>
                <w:szCs w:val="20"/>
              </w:rPr>
              <w:t>b.d.</w:t>
            </w:r>
          </w:p>
        </w:tc>
        <w:tc>
          <w:tcPr>
            <w:tcW w:w="0" w:type="auto"/>
            <w:vAlign w:val="center"/>
          </w:tcPr>
          <w:p w14:paraId="737E2810" w14:textId="77777777" w:rsidR="00640477" w:rsidRPr="00D06116" w:rsidRDefault="00640477" w:rsidP="00A2487D">
            <w:pPr>
              <w:rPr>
                <w:rFonts w:ascii="Arial" w:hAnsi="Arial" w:cs="Arial"/>
                <w:sz w:val="20"/>
                <w:szCs w:val="20"/>
              </w:rPr>
            </w:pPr>
            <w:r w:rsidRPr="00D06116">
              <w:rPr>
                <w:rFonts w:ascii="Arial" w:hAnsi="Arial" w:cs="Arial"/>
                <w:sz w:val="20"/>
                <w:szCs w:val="20"/>
              </w:rPr>
              <w:t>36</w:t>
            </w:r>
          </w:p>
        </w:tc>
        <w:tc>
          <w:tcPr>
            <w:tcW w:w="0" w:type="auto"/>
            <w:vAlign w:val="center"/>
          </w:tcPr>
          <w:p w14:paraId="49D3EC4B" w14:textId="77777777" w:rsidR="00640477" w:rsidRPr="00D06116" w:rsidRDefault="00640477" w:rsidP="00A2487D">
            <w:pPr>
              <w:rPr>
                <w:rFonts w:ascii="Arial" w:hAnsi="Arial" w:cs="Arial"/>
                <w:sz w:val="20"/>
                <w:szCs w:val="20"/>
              </w:rPr>
            </w:pPr>
            <w:r w:rsidRPr="00D06116">
              <w:rPr>
                <w:rFonts w:ascii="Arial" w:hAnsi="Arial" w:cs="Arial"/>
                <w:sz w:val="20"/>
                <w:szCs w:val="20"/>
              </w:rPr>
              <w:t>6,4</w:t>
            </w:r>
          </w:p>
        </w:tc>
        <w:tc>
          <w:tcPr>
            <w:tcW w:w="0" w:type="auto"/>
            <w:vAlign w:val="center"/>
          </w:tcPr>
          <w:p w14:paraId="621CC419" w14:textId="77777777" w:rsidR="00640477" w:rsidRPr="00D06116" w:rsidRDefault="00640477" w:rsidP="00A2487D">
            <w:pPr>
              <w:rPr>
                <w:rFonts w:ascii="Arial" w:hAnsi="Arial" w:cs="Arial"/>
                <w:sz w:val="20"/>
                <w:szCs w:val="20"/>
              </w:rPr>
            </w:pPr>
            <w:r w:rsidRPr="00D06116">
              <w:rPr>
                <w:rFonts w:ascii="Arial" w:hAnsi="Arial" w:cs="Arial"/>
                <w:sz w:val="20"/>
                <w:szCs w:val="20"/>
              </w:rPr>
              <w:t>9,4</w:t>
            </w:r>
          </w:p>
        </w:tc>
        <w:tc>
          <w:tcPr>
            <w:tcW w:w="0" w:type="auto"/>
            <w:vAlign w:val="center"/>
          </w:tcPr>
          <w:p w14:paraId="049BDE88" w14:textId="77777777" w:rsidR="00640477" w:rsidRPr="00D06116" w:rsidRDefault="00640477" w:rsidP="00A2487D">
            <w:pPr>
              <w:rPr>
                <w:rFonts w:ascii="Arial" w:hAnsi="Arial" w:cs="Arial"/>
                <w:sz w:val="20"/>
                <w:szCs w:val="20"/>
              </w:rPr>
            </w:pPr>
            <w:r w:rsidRPr="00D06116">
              <w:rPr>
                <w:rFonts w:ascii="Arial" w:hAnsi="Arial" w:cs="Arial"/>
                <w:sz w:val="20"/>
                <w:szCs w:val="20"/>
              </w:rPr>
              <w:t>62,0</w:t>
            </w:r>
          </w:p>
        </w:tc>
        <w:tc>
          <w:tcPr>
            <w:tcW w:w="0" w:type="auto"/>
            <w:vAlign w:val="center"/>
          </w:tcPr>
          <w:p w14:paraId="6AB4CD03" w14:textId="77777777" w:rsidR="00640477" w:rsidRPr="00D06116" w:rsidRDefault="00640477" w:rsidP="00A2487D">
            <w:pPr>
              <w:rPr>
                <w:rFonts w:ascii="Arial" w:hAnsi="Arial" w:cs="Arial"/>
                <w:sz w:val="20"/>
                <w:szCs w:val="20"/>
              </w:rPr>
            </w:pPr>
            <w:r w:rsidRPr="00D06116">
              <w:rPr>
                <w:rFonts w:ascii="Arial" w:hAnsi="Arial" w:cs="Arial"/>
                <w:sz w:val="20"/>
                <w:szCs w:val="20"/>
              </w:rPr>
              <w:t>42,0</w:t>
            </w:r>
          </w:p>
        </w:tc>
        <w:tc>
          <w:tcPr>
            <w:tcW w:w="0" w:type="auto"/>
            <w:vAlign w:val="center"/>
          </w:tcPr>
          <w:p w14:paraId="3529E27A" w14:textId="77777777" w:rsidR="00640477" w:rsidRPr="00D06116" w:rsidRDefault="00640477" w:rsidP="00A2487D">
            <w:pPr>
              <w:rPr>
                <w:rFonts w:ascii="Arial" w:hAnsi="Arial" w:cs="Arial"/>
                <w:sz w:val="20"/>
                <w:szCs w:val="20"/>
              </w:rPr>
            </w:pPr>
            <w:r w:rsidRPr="00D06116">
              <w:rPr>
                <w:rFonts w:ascii="Arial" w:hAnsi="Arial" w:cs="Arial"/>
                <w:sz w:val="20"/>
                <w:szCs w:val="20"/>
              </w:rPr>
              <w:t>69,7</w:t>
            </w:r>
          </w:p>
        </w:tc>
        <w:tc>
          <w:tcPr>
            <w:tcW w:w="0" w:type="auto"/>
            <w:tcBorders>
              <w:right w:val="single" w:sz="4" w:space="0" w:color="auto"/>
            </w:tcBorders>
            <w:vAlign w:val="center"/>
          </w:tcPr>
          <w:p w14:paraId="22E23BDD" w14:textId="77777777" w:rsidR="00640477" w:rsidRPr="00D06116" w:rsidRDefault="00640477" w:rsidP="00A2487D">
            <w:pPr>
              <w:rPr>
                <w:rFonts w:ascii="Arial" w:hAnsi="Arial" w:cs="Arial"/>
                <w:sz w:val="20"/>
                <w:szCs w:val="20"/>
              </w:rPr>
            </w:pPr>
            <w:r w:rsidRPr="00D06116">
              <w:rPr>
                <w:rFonts w:ascii="Arial" w:hAnsi="Arial" w:cs="Arial"/>
                <w:sz w:val="20"/>
                <w:szCs w:val="20"/>
              </w:rPr>
              <w:t>13,5</w:t>
            </w:r>
          </w:p>
        </w:tc>
        <w:tc>
          <w:tcPr>
            <w:tcW w:w="0" w:type="auto"/>
            <w:tcBorders>
              <w:left w:val="single" w:sz="4" w:space="0" w:color="auto"/>
              <w:right w:val="single" w:sz="18" w:space="0" w:color="auto"/>
            </w:tcBorders>
            <w:vAlign w:val="center"/>
          </w:tcPr>
          <w:p w14:paraId="5C1F4315"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9,8</w:t>
            </w:r>
          </w:p>
        </w:tc>
        <w:tc>
          <w:tcPr>
            <w:tcW w:w="0" w:type="auto"/>
            <w:tcBorders>
              <w:top w:val="single" w:sz="6" w:space="0" w:color="auto"/>
              <w:left w:val="single" w:sz="18" w:space="0" w:color="auto"/>
              <w:bottom w:val="single" w:sz="6" w:space="0" w:color="auto"/>
              <w:right w:val="single" w:sz="18" w:space="0" w:color="auto"/>
            </w:tcBorders>
            <w:vAlign w:val="center"/>
          </w:tcPr>
          <w:p w14:paraId="365D6681" w14:textId="77777777" w:rsidR="00640477" w:rsidRPr="00D06116" w:rsidRDefault="00640477" w:rsidP="00A2487D">
            <w:pPr>
              <w:rPr>
                <w:rFonts w:ascii="Arial" w:hAnsi="Arial" w:cs="Arial"/>
                <w:sz w:val="20"/>
                <w:szCs w:val="20"/>
              </w:rPr>
            </w:pPr>
            <w:r w:rsidRPr="00D06116">
              <w:rPr>
                <w:rFonts w:ascii="Arial" w:hAnsi="Arial" w:cs="Arial"/>
                <w:sz w:val="20"/>
                <w:szCs w:val="20"/>
              </w:rPr>
              <w:t xml:space="preserve">utrzymanie lub </w:t>
            </w:r>
            <w:r w:rsidRPr="00D06116">
              <w:rPr>
                <w:rFonts w:ascii="Arial" w:hAnsi="Arial" w:cs="Arial"/>
                <w:sz w:val="20"/>
                <w:szCs w:val="20"/>
              </w:rPr>
              <w:lastRenderedPageBreak/>
              <w:t>zmniejszenie</w:t>
            </w:r>
          </w:p>
        </w:tc>
        <w:tc>
          <w:tcPr>
            <w:tcW w:w="0" w:type="auto"/>
            <w:tcBorders>
              <w:left w:val="single" w:sz="18" w:space="0" w:color="auto"/>
            </w:tcBorders>
            <w:vAlign w:val="center"/>
          </w:tcPr>
          <w:p w14:paraId="38322F97" w14:textId="77777777" w:rsidR="00640477" w:rsidRPr="00D06116" w:rsidRDefault="00640477" w:rsidP="00A2487D">
            <w:pPr>
              <w:rPr>
                <w:rFonts w:ascii="Arial" w:hAnsi="Arial" w:cs="Arial"/>
                <w:sz w:val="20"/>
                <w:szCs w:val="20"/>
              </w:rPr>
            </w:pPr>
            <w:r w:rsidRPr="00D06116">
              <w:rPr>
                <w:rFonts w:ascii="Arial" w:hAnsi="Arial" w:cs="Arial"/>
                <w:sz w:val="20"/>
                <w:szCs w:val="20"/>
              </w:rPr>
              <w:lastRenderedPageBreak/>
              <w:t xml:space="preserve">Dziennik Urzędowy Woj. </w:t>
            </w:r>
            <w:r w:rsidRPr="00D06116">
              <w:rPr>
                <w:rFonts w:ascii="Arial" w:hAnsi="Arial" w:cs="Arial"/>
                <w:sz w:val="20"/>
                <w:szCs w:val="20"/>
              </w:rPr>
              <w:lastRenderedPageBreak/>
              <w:t>Podkarpackiego</w:t>
            </w:r>
          </w:p>
        </w:tc>
      </w:tr>
      <w:tr w:rsidR="00640477" w:rsidRPr="00D06116" w14:paraId="4575F4B6" w14:textId="77777777" w:rsidTr="00A2487D">
        <w:tc>
          <w:tcPr>
            <w:tcW w:w="0" w:type="auto"/>
            <w:vAlign w:val="center"/>
          </w:tcPr>
          <w:p w14:paraId="7840B755" w14:textId="77777777" w:rsidR="00640477" w:rsidRPr="00D06116" w:rsidRDefault="00640477" w:rsidP="00A2487D">
            <w:pPr>
              <w:rPr>
                <w:rFonts w:ascii="Arial" w:hAnsi="Arial" w:cs="Arial"/>
                <w:b/>
                <w:sz w:val="20"/>
                <w:szCs w:val="20"/>
              </w:rPr>
            </w:pPr>
            <w:r w:rsidRPr="00D06116">
              <w:rPr>
                <w:rFonts w:ascii="Arial" w:hAnsi="Arial" w:cs="Arial"/>
                <w:b/>
                <w:sz w:val="20"/>
                <w:szCs w:val="20"/>
              </w:rPr>
              <w:lastRenderedPageBreak/>
              <w:t>2.</w:t>
            </w:r>
          </w:p>
        </w:tc>
        <w:tc>
          <w:tcPr>
            <w:tcW w:w="0" w:type="auto"/>
            <w:vAlign w:val="center"/>
          </w:tcPr>
          <w:p w14:paraId="65C637C8" w14:textId="77777777" w:rsidR="00640477" w:rsidRPr="00D06116" w:rsidRDefault="00640477" w:rsidP="00A2487D">
            <w:pPr>
              <w:rPr>
                <w:rFonts w:ascii="Arial" w:hAnsi="Arial" w:cs="Arial"/>
                <w:sz w:val="20"/>
                <w:szCs w:val="20"/>
              </w:rPr>
            </w:pPr>
            <w:r w:rsidRPr="00D06116">
              <w:rPr>
                <w:rFonts w:ascii="Arial" w:hAnsi="Arial" w:cs="Arial"/>
                <w:sz w:val="20"/>
                <w:szCs w:val="20"/>
              </w:rPr>
              <w:t>Odsetek ludności korzystającej z oczyszczalni ścieków [%]</w:t>
            </w:r>
          </w:p>
        </w:tc>
        <w:tc>
          <w:tcPr>
            <w:tcW w:w="0" w:type="auto"/>
            <w:vAlign w:val="center"/>
          </w:tcPr>
          <w:p w14:paraId="0056CFE6" w14:textId="77777777" w:rsidR="00640477" w:rsidRPr="00D06116" w:rsidRDefault="00640477" w:rsidP="00A2487D">
            <w:pPr>
              <w:rPr>
                <w:rFonts w:ascii="Arial" w:hAnsi="Arial" w:cs="Arial"/>
                <w:sz w:val="20"/>
                <w:szCs w:val="20"/>
              </w:rPr>
            </w:pPr>
            <w:r w:rsidRPr="00D06116">
              <w:rPr>
                <w:rFonts w:ascii="Arial" w:hAnsi="Arial" w:cs="Arial"/>
                <w:sz w:val="20"/>
                <w:szCs w:val="20"/>
              </w:rPr>
              <w:t>podkarpackie</w:t>
            </w:r>
          </w:p>
        </w:tc>
        <w:tc>
          <w:tcPr>
            <w:tcW w:w="0" w:type="auto"/>
            <w:vAlign w:val="center"/>
          </w:tcPr>
          <w:p w14:paraId="1D724EAC"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4540E517" w14:textId="77777777" w:rsidR="00640477" w:rsidRPr="00D06116" w:rsidRDefault="00640477" w:rsidP="00A2487D">
            <w:pPr>
              <w:rPr>
                <w:rFonts w:ascii="Arial" w:hAnsi="Arial" w:cs="Arial"/>
                <w:sz w:val="20"/>
                <w:szCs w:val="20"/>
              </w:rPr>
            </w:pPr>
            <w:r w:rsidRPr="00D06116">
              <w:rPr>
                <w:rFonts w:ascii="Arial" w:hAnsi="Arial" w:cs="Arial"/>
                <w:sz w:val="20"/>
                <w:szCs w:val="20"/>
              </w:rPr>
              <w:t>66,2</w:t>
            </w:r>
          </w:p>
        </w:tc>
        <w:tc>
          <w:tcPr>
            <w:tcW w:w="0" w:type="auto"/>
            <w:vAlign w:val="center"/>
          </w:tcPr>
          <w:p w14:paraId="65A18BF4" w14:textId="77777777" w:rsidR="00640477" w:rsidRPr="00D06116" w:rsidRDefault="00640477" w:rsidP="00A2487D">
            <w:pPr>
              <w:rPr>
                <w:rFonts w:ascii="Arial" w:hAnsi="Arial" w:cs="Arial"/>
                <w:sz w:val="20"/>
                <w:szCs w:val="20"/>
              </w:rPr>
            </w:pPr>
            <w:r w:rsidRPr="00D06116">
              <w:rPr>
                <w:rFonts w:ascii="Arial" w:hAnsi="Arial" w:cs="Arial"/>
                <w:sz w:val="20"/>
                <w:szCs w:val="20"/>
              </w:rPr>
              <w:t>68,7</w:t>
            </w:r>
          </w:p>
        </w:tc>
        <w:tc>
          <w:tcPr>
            <w:tcW w:w="0" w:type="auto"/>
            <w:vAlign w:val="center"/>
          </w:tcPr>
          <w:p w14:paraId="0182FF5D" w14:textId="77777777" w:rsidR="00640477" w:rsidRPr="00D06116" w:rsidRDefault="00640477" w:rsidP="00A2487D">
            <w:pPr>
              <w:rPr>
                <w:rFonts w:ascii="Arial" w:hAnsi="Arial" w:cs="Arial"/>
                <w:sz w:val="20"/>
                <w:szCs w:val="20"/>
              </w:rPr>
            </w:pPr>
            <w:r w:rsidRPr="00D06116">
              <w:rPr>
                <w:rFonts w:ascii="Arial" w:hAnsi="Arial" w:cs="Arial"/>
                <w:sz w:val="20"/>
                <w:szCs w:val="20"/>
              </w:rPr>
              <w:t>69,9</w:t>
            </w:r>
          </w:p>
        </w:tc>
        <w:tc>
          <w:tcPr>
            <w:tcW w:w="0" w:type="auto"/>
            <w:vAlign w:val="center"/>
          </w:tcPr>
          <w:p w14:paraId="198B3F98" w14:textId="77777777" w:rsidR="00640477" w:rsidRPr="00D06116" w:rsidRDefault="00640477" w:rsidP="00A2487D">
            <w:pPr>
              <w:rPr>
                <w:rFonts w:ascii="Arial" w:hAnsi="Arial" w:cs="Arial"/>
                <w:sz w:val="20"/>
                <w:szCs w:val="20"/>
              </w:rPr>
            </w:pPr>
            <w:r w:rsidRPr="00D06116">
              <w:rPr>
                <w:rFonts w:ascii="Arial" w:hAnsi="Arial" w:cs="Arial"/>
                <w:sz w:val="20"/>
                <w:szCs w:val="20"/>
              </w:rPr>
              <w:t>71,5</w:t>
            </w:r>
          </w:p>
        </w:tc>
        <w:tc>
          <w:tcPr>
            <w:tcW w:w="0" w:type="auto"/>
            <w:vAlign w:val="center"/>
          </w:tcPr>
          <w:p w14:paraId="0E137587" w14:textId="77777777" w:rsidR="00640477" w:rsidRPr="00D06116" w:rsidRDefault="00640477" w:rsidP="00A2487D">
            <w:pPr>
              <w:rPr>
                <w:rFonts w:ascii="Arial" w:hAnsi="Arial" w:cs="Arial"/>
                <w:sz w:val="20"/>
                <w:szCs w:val="20"/>
              </w:rPr>
            </w:pPr>
            <w:r w:rsidRPr="00D06116">
              <w:rPr>
                <w:rFonts w:ascii="Arial" w:hAnsi="Arial" w:cs="Arial"/>
                <w:sz w:val="20"/>
                <w:szCs w:val="20"/>
              </w:rPr>
              <w:t>72,4</w:t>
            </w:r>
          </w:p>
        </w:tc>
        <w:tc>
          <w:tcPr>
            <w:tcW w:w="0" w:type="auto"/>
            <w:vAlign w:val="center"/>
          </w:tcPr>
          <w:p w14:paraId="1B9069B7" w14:textId="77777777" w:rsidR="00640477" w:rsidRPr="00D06116" w:rsidRDefault="00640477" w:rsidP="00A2487D">
            <w:pPr>
              <w:rPr>
                <w:rFonts w:ascii="Arial" w:hAnsi="Arial" w:cs="Arial"/>
                <w:sz w:val="20"/>
                <w:szCs w:val="20"/>
              </w:rPr>
            </w:pPr>
            <w:r w:rsidRPr="00D06116">
              <w:rPr>
                <w:rFonts w:ascii="Arial" w:hAnsi="Arial" w:cs="Arial"/>
                <w:sz w:val="20"/>
                <w:szCs w:val="20"/>
              </w:rPr>
              <w:t>73,4</w:t>
            </w:r>
          </w:p>
        </w:tc>
        <w:tc>
          <w:tcPr>
            <w:tcW w:w="0" w:type="auto"/>
            <w:vAlign w:val="center"/>
          </w:tcPr>
          <w:p w14:paraId="0E344D04" w14:textId="77777777" w:rsidR="00640477" w:rsidRPr="00D06116" w:rsidRDefault="00640477" w:rsidP="00A2487D">
            <w:pPr>
              <w:rPr>
                <w:rFonts w:ascii="Arial" w:hAnsi="Arial" w:cs="Arial"/>
                <w:sz w:val="20"/>
                <w:szCs w:val="20"/>
              </w:rPr>
            </w:pPr>
            <w:r w:rsidRPr="00D06116">
              <w:rPr>
                <w:rFonts w:ascii="Arial" w:hAnsi="Arial" w:cs="Arial"/>
                <w:sz w:val="20"/>
                <w:szCs w:val="20"/>
              </w:rPr>
              <w:t>73,9</w:t>
            </w:r>
          </w:p>
        </w:tc>
        <w:tc>
          <w:tcPr>
            <w:tcW w:w="0" w:type="auto"/>
            <w:vAlign w:val="center"/>
          </w:tcPr>
          <w:p w14:paraId="077B3EC7" w14:textId="77777777" w:rsidR="00640477" w:rsidRPr="00D06116" w:rsidRDefault="00640477" w:rsidP="00A2487D">
            <w:pPr>
              <w:rPr>
                <w:rFonts w:ascii="Arial" w:hAnsi="Arial" w:cs="Arial"/>
                <w:sz w:val="20"/>
                <w:szCs w:val="20"/>
              </w:rPr>
            </w:pPr>
            <w:r w:rsidRPr="00D06116">
              <w:rPr>
                <w:rFonts w:ascii="Arial" w:hAnsi="Arial" w:cs="Arial"/>
                <w:sz w:val="20"/>
                <w:szCs w:val="20"/>
              </w:rPr>
              <w:t>74,7</w:t>
            </w:r>
          </w:p>
        </w:tc>
        <w:tc>
          <w:tcPr>
            <w:tcW w:w="0" w:type="auto"/>
            <w:tcBorders>
              <w:right w:val="single" w:sz="4" w:space="0" w:color="auto"/>
            </w:tcBorders>
            <w:vAlign w:val="center"/>
          </w:tcPr>
          <w:p w14:paraId="1E24097C" w14:textId="77777777" w:rsidR="00640477" w:rsidRPr="00D06116" w:rsidRDefault="00640477" w:rsidP="00A2487D">
            <w:pPr>
              <w:rPr>
                <w:rFonts w:ascii="Arial" w:hAnsi="Arial" w:cs="Arial"/>
                <w:sz w:val="20"/>
                <w:szCs w:val="20"/>
              </w:rPr>
            </w:pPr>
            <w:r w:rsidRPr="00D06116">
              <w:rPr>
                <w:rFonts w:ascii="Arial" w:hAnsi="Arial" w:cs="Arial"/>
                <w:sz w:val="20"/>
                <w:szCs w:val="20"/>
              </w:rPr>
              <w:t>75,6</w:t>
            </w:r>
          </w:p>
        </w:tc>
        <w:tc>
          <w:tcPr>
            <w:tcW w:w="0" w:type="auto"/>
            <w:tcBorders>
              <w:left w:val="single" w:sz="4" w:space="0" w:color="auto"/>
              <w:right w:val="single" w:sz="18" w:space="0" w:color="auto"/>
            </w:tcBorders>
            <w:vAlign w:val="center"/>
          </w:tcPr>
          <w:p w14:paraId="678CAA2E"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76,5</w:t>
            </w:r>
          </w:p>
        </w:tc>
        <w:tc>
          <w:tcPr>
            <w:tcW w:w="0" w:type="auto"/>
            <w:tcBorders>
              <w:top w:val="single" w:sz="6" w:space="0" w:color="auto"/>
              <w:left w:val="single" w:sz="18" w:space="0" w:color="auto"/>
              <w:bottom w:val="single" w:sz="6" w:space="0" w:color="auto"/>
              <w:right w:val="single" w:sz="18" w:space="0" w:color="auto"/>
            </w:tcBorders>
            <w:vAlign w:val="center"/>
          </w:tcPr>
          <w:p w14:paraId="1A699DE3" w14:textId="77777777" w:rsidR="00640477" w:rsidRPr="00D06116" w:rsidRDefault="00640477" w:rsidP="00A2487D">
            <w:pPr>
              <w:rPr>
                <w:rFonts w:ascii="Arial" w:hAnsi="Arial" w:cs="Arial"/>
                <w:sz w:val="20"/>
                <w:szCs w:val="20"/>
              </w:rPr>
            </w:pPr>
            <w:r w:rsidRPr="00D06116">
              <w:rPr>
                <w:rFonts w:ascii="Arial" w:hAnsi="Arial" w:cs="Arial"/>
                <w:sz w:val="20"/>
                <w:szCs w:val="20"/>
              </w:rPr>
              <w:t>75</w:t>
            </w:r>
          </w:p>
        </w:tc>
        <w:tc>
          <w:tcPr>
            <w:tcW w:w="0" w:type="auto"/>
            <w:tcBorders>
              <w:left w:val="single" w:sz="18" w:space="0" w:color="auto"/>
            </w:tcBorders>
            <w:vAlign w:val="center"/>
          </w:tcPr>
          <w:p w14:paraId="60DAD04D" w14:textId="77777777" w:rsidR="00640477" w:rsidRPr="00D06116" w:rsidRDefault="00640477" w:rsidP="00A2487D">
            <w:pPr>
              <w:rPr>
                <w:rFonts w:ascii="Arial" w:hAnsi="Arial" w:cs="Arial"/>
                <w:sz w:val="20"/>
                <w:szCs w:val="20"/>
              </w:rPr>
            </w:pPr>
            <w:r w:rsidRPr="00D06116">
              <w:rPr>
                <w:rFonts w:ascii="Arial" w:hAnsi="Arial" w:cs="Arial"/>
                <w:sz w:val="20"/>
                <w:szCs w:val="20"/>
              </w:rPr>
              <w:t>GUS</w:t>
            </w:r>
          </w:p>
        </w:tc>
      </w:tr>
      <w:tr w:rsidR="00640477" w:rsidRPr="00D06116" w14:paraId="0657CA0D" w14:textId="77777777" w:rsidTr="00A2487D">
        <w:tc>
          <w:tcPr>
            <w:tcW w:w="0" w:type="auto"/>
            <w:vAlign w:val="center"/>
          </w:tcPr>
          <w:p w14:paraId="5939C2AE" w14:textId="77777777" w:rsidR="00640477" w:rsidRPr="00D06116" w:rsidRDefault="00640477" w:rsidP="00A2487D">
            <w:pPr>
              <w:rPr>
                <w:rFonts w:ascii="Arial" w:hAnsi="Arial" w:cs="Arial"/>
                <w:b/>
                <w:sz w:val="20"/>
                <w:szCs w:val="20"/>
              </w:rPr>
            </w:pPr>
            <w:r w:rsidRPr="00D06116">
              <w:rPr>
                <w:rFonts w:ascii="Arial" w:hAnsi="Arial" w:cs="Arial"/>
                <w:b/>
                <w:sz w:val="20"/>
                <w:szCs w:val="20"/>
              </w:rPr>
              <w:t>3.</w:t>
            </w:r>
          </w:p>
        </w:tc>
        <w:tc>
          <w:tcPr>
            <w:tcW w:w="0" w:type="auto"/>
            <w:vAlign w:val="center"/>
          </w:tcPr>
          <w:p w14:paraId="17EE81E1" w14:textId="77777777" w:rsidR="00640477" w:rsidRPr="00D06116" w:rsidRDefault="00640477" w:rsidP="00A2487D">
            <w:pPr>
              <w:rPr>
                <w:rFonts w:ascii="Arial" w:hAnsi="Arial" w:cs="Arial"/>
                <w:sz w:val="20"/>
                <w:szCs w:val="20"/>
              </w:rPr>
            </w:pPr>
            <w:r w:rsidRPr="00D06116">
              <w:rPr>
                <w:rFonts w:ascii="Arial" w:hAnsi="Arial" w:cs="Arial"/>
                <w:sz w:val="20"/>
                <w:szCs w:val="20"/>
              </w:rPr>
              <w:t>Odsetek wód powierzchniowych w dobrym stanie [%]</w:t>
            </w:r>
          </w:p>
        </w:tc>
        <w:tc>
          <w:tcPr>
            <w:tcW w:w="0" w:type="auto"/>
            <w:vAlign w:val="center"/>
          </w:tcPr>
          <w:p w14:paraId="33F94119" w14:textId="77777777" w:rsidR="00640477" w:rsidRPr="00D06116" w:rsidRDefault="00640477" w:rsidP="00A2487D">
            <w:pPr>
              <w:rPr>
                <w:rFonts w:ascii="Arial" w:hAnsi="Arial" w:cs="Arial"/>
                <w:sz w:val="20"/>
                <w:szCs w:val="20"/>
              </w:rPr>
            </w:pPr>
            <w:r w:rsidRPr="00D06116">
              <w:rPr>
                <w:rFonts w:ascii="Arial" w:hAnsi="Arial" w:cs="Arial"/>
                <w:sz w:val="20"/>
                <w:szCs w:val="20"/>
              </w:rPr>
              <w:t>podkarpackie</w:t>
            </w:r>
          </w:p>
        </w:tc>
        <w:tc>
          <w:tcPr>
            <w:tcW w:w="0" w:type="auto"/>
            <w:vAlign w:val="center"/>
          </w:tcPr>
          <w:p w14:paraId="7C4323EF"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36C68F72" w14:textId="77777777" w:rsidR="00640477" w:rsidRPr="00D06116" w:rsidRDefault="00640477" w:rsidP="00A2487D">
            <w:pPr>
              <w:rPr>
                <w:rFonts w:ascii="Arial" w:hAnsi="Arial" w:cs="Arial"/>
                <w:sz w:val="20"/>
                <w:szCs w:val="20"/>
              </w:rPr>
            </w:pPr>
            <w:r w:rsidRPr="00D06116">
              <w:rPr>
                <w:rFonts w:ascii="Arial" w:hAnsi="Arial" w:cs="Arial"/>
                <w:sz w:val="20"/>
                <w:szCs w:val="20"/>
              </w:rPr>
              <w:t>14,8</w:t>
            </w:r>
          </w:p>
        </w:tc>
        <w:tc>
          <w:tcPr>
            <w:tcW w:w="0" w:type="auto"/>
            <w:vAlign w:val="center"/>
          </w:tcPr>
          <w:p w14:paraId="7A79D98F" w14:textId="77777777" w:rsidR="00640477" w:rsidRPr="00D06116" w:rsidRDefault="00640477" w:rsidP="00A2487D">
            <w:pPr>
              <w:rPr>
                <w:rFonts w:ascii="Arial" w:hAnsi="Arial" w:cs="Arial"/>
                <w:sz w:val="20"/>
                <w:szCs w:val="20"/>
              </w:rPr>
            </w:pPr>
            <w:r w:rsidRPr="00D06116">
              <w:rPr>
                <w:rFonts w:ascii="Arial" w:hAnsi="Arial" w:cs="Arial"/>
                <w:sz w:val="20"/>
                <w:szCs w:val="20"/>
              </w:rPr>
              <w:t>18,2</w:t>
            </w:r>
          </w:p>
        </w:tc>
        <w:tc>
          <w:tcPr>
            <w:tcW w:w="0" w:type="auto"/>
            <w:vAlign w:val="center"/>
          </w:tcPr>
          <w:p w14:paraId="2F9C384A" w14:textId="77777777" w:rsidR="00640477" w:rsidRPr="00D06116" w:rsidRDefault="00640477" w:rsidP="00A2487D">
            <w:pPr>
              <w:rPr>
                <w:rFonts w:ascii="Arial" w:hAnsi="Arial" w:cs="Arial"/>
                <w:sz w:val="20"/>
                <w:szCs w:val="20"/>
              </w:rPr>
            </w:pPr>
            <w:r w:rsidRPr="00D06116">
              <w:rPr>
                <w:rFonts w:ascii="Arial" w:hAnsi="Arial" w:cs="Arial"/>
                <w:sz w:val="20"/>
                <w:szCs w:val="20"/>
              </w:rPr>
              <w:t>21,2</w:t>
            </w:r>
          </w:p>
        </w:tc>
        <w:tc>
          <w:tcPr>
            <w:tcW w:w="0" w:type="auto"/>
            <w:vAlign w:val="center"/>
          </w:tcPr>
          <w:p w14:paraId="172833BF" w14:textId="77777777" w:rsidR="00640477" w:rsidRPr="00D06116" w:rsidRDefault="00640477" w:rsidP="00A2487D">
            <w:pPr>
              <w:rPr>
                <w:rFonts w:ascii="Arial" w:hAnsi="Arial" w:cs="Arial"/>
                <w:sz w:val="20"/>
                <w:szCs w:val="20"/>
              </w:rPr>
            </w:pPr>
            <w:r w:rsidRPr="00D06116">
              <w:rPr>
                <w:rFonts w:ascii="Arial" w:hAnsi="Arial" w:cs="Arial"/>
                <w:sz w:val="20"/>
                <w:szCs w:val="20"/>
              </w:rPr>
              <w:t>16,2</w:t>
            </w:r>
          </w:p>
        </w:tc>
        <w:tc>
          <w:tcPr>
            <w:tcW w:w="0" w:type="auto"/>
            <w:vAlign w:val="center"/>
          </w:tcPr>
          <w:p w14:paraId="7C55D716" w14:textId="77777777" w:rsidR="00640477" w:rsidRPr="00D06116" w:rsidRDefault="00640477" w:rsidP="00A2487D">
            <w:pPr>
              <w:rPr>
                <w:rFonts w:ascii="Arial" w:hAnsi="Arial" w:cs="Arial"/>
                <w:sz w:val="20"/>
                <w:szCs w:val="20"/>
              </w:rPr>
            </w:pPr>
            <w:r w:rsidRPr="00D06116">
              <w:rPr>
                <w:rFonts w:ascii="Arial" w:hAnsi="Arial" w:cs="Arial"/>
                <w:sz w:val="20"/>
                <w:szCs w:val="20"/>
              </w:rPr>
              <w:t>18,1</w:t>
            </w:r>
          </w:p>
        </w:tc>
        <w:tc>
          <w:tcPr>
            <w:tcW w:w="0" w:type="auto"/>
            <w:vAlign w:val="center"/>
          </w:tcPr>
          <w:p w14:paraId="042969BF" w14:textId="77777777" w:rsidR="00640477" w:rsidRPr="00D06116" w:rsidRDefault="00640477" w:rsidP="00A2487D">
            <w:pPr>
              <w:rPr>
                <w:rFonts w:ascii="Arial" w:hAnsi="Arial" w:cs="Arial"/>
                <w:sz w:val="20"/>
                <w:szCs w:val="20"/>
              </w:rPr>
            </w:pPr>
            <w:r w:rsidRPr="00D06116">
              <w:rPr>
                <w:rFonts w:ascii="Arial" w:hAnsi="Arial" w:cs="Arial"/>
                <w:sz w:val="20"/>
                <w:szCs w:val="20"/>
              </w:rPr>
              <w:t>6,5</w:t>
            </w:r>
            <w:r w:rsidRPr="00D06116">
              <w:rPr>
                <w:rFonts w:ascii="Arial" w:hAnsi="Arial" w:cs="Arial"/>
                <w:sz w:val="20"/>
                <w:szCs w:val="20"/>
                <w:vertAlign w:val="superscript"/>
              </w:rPr>
              <w:t>1</w:t>
            </w:r>
          </w:p>
        </w:tc>
        <w:tc>
          <w:tcPr>
            <w:tcW w:w="0" w:type="auto"/>
            <w:vAlign w:val="center"/>
          </w:tcPr>
          <w:p w14:paraId="43CA7684" w14:textId="77777777" w:rsidR="00640477" w:rsidRPr="00D06116" w:rsidRDefault="00640477" w:rsidP="00A2487D">
            <w:pPr>
              <w:rPr>
                <w:rFonts w:ascii="Arial" w:hAnsi="Arial" w:cs="Arial"/>
                <w:sz w:val="20"/>
                <w:szCs w:val="20"/>
              </w:rPr>
            </w:pPr>
            <w:r w:rsidRPr="00D06116">
              <w:rPr>
                <w:rFonts w:ascii="Arial" w:hAnsi="Arial" w:cs="Arial"/>
                <w:sz w:val="20"/>
                <w:szCs w:val="20"/>
              </w:rPr>
              <w:t>5,7</w:t>
            </w:r>
          </w:p>
        </w:tc>
        <w:tc>
          <w:tcPr>
            <w:tcW w:w="0" w:type="auto"/>
            <w:vAlign w:val="center"/>
          </w:tcPr>
          <w:p w14:paraId="49316D49" w14:textId="77777777" w:rsidR="00640477" w:rsidRPr="00D06116" w:rsidRDefault="00640477" w:rsidP="00A2487D">
            <w:pPr>
              <w:rPr>
                <w:rFonts w:ascii="Arial" w:hAnsi="Arial" w:cs="Arial"/>
                <w:sz w:val="20"/>
                <w:szCs w:val="20"/>
              </w:rPr>
            </w:pPr>
            <w:r w:rsidRPr="00D06116">
              <w:rPr>
                <w:rFonts w:ascii="Arial" w:hAnsi="Arial" w:cs="Arial"/>
                <w:sz w:val="20"/>
                <w:szCs w:val="20"/>
              </w:rPr>
              <w:t>12,6</w:t>
            </w:r>
          </w:p>
        </w:tc>
        <w:tc>
          <w:tcPr>
            <w:tcW w:w="0" w:type="auto"/>
            <w:tcBorders>
              <w:right w:val="single" w:sz="4" w:space="0" w:color="auto"/>
            </w:tcBorders>
            <w:vAlign w:val="center"/>
          </w:tcPr>
          <w:p w14:paraId="083A605D" w14:textId="77777777" w:rsidR="00640477" w:rsidRPr="00D06116" w:rsidRDefault="00640477" w:rsidP="00A2487D">
            <w:pPr>
              <w:rPr>
                <w:rFonts w:ascii="Arial" w:hAnsi="Arial" w:cs="Arial"/>
                <w:sz w:val="20"/>
                <w:szCs w:val="20"/>
              </w:rPr>
            </w:pPr>
            <w:r w:rsidRPr="00D06116">
              <w:rPr>
                <w:rFonts w:ascii="Arial" w:hAnsi="Arial" w:cs="Arial"/>
                <w:sz w:val="20"/>
                <w:szCs w:val="20"/>
              </w:rPr>
              <w:t>0,4</w:t>
            </w:r>
            <w:r w:rsidRPr="00D06116">
              <w:rPr>
                <w:rFonts w:ascii="Arial" w:hAnsi="Arial" w:cs="Arial"/>
                <w:sz w:val="20"/>
                <w:szCs w:val="20"/>
                <w:vertAlign w:val="superscript"/>
              </w:rPr>
              <w:t>1</w:t>
            </w:r>
          </w:p>
        </w:tc>
        <w:tc>
          <w:tcPr>
            <w:tcW w:w="0" w:type="auto"/>
            <w:tcBorders>
              <w:left w:val="single" w:sz="4" w:space="0" w:color="auto"/>
              <w:right w:val="single" w:sz="18" w:space="0" w:color="auto"/>
            </w:tcBorders>
            <w:vAlign w:val="center"/>
          </w:tcPr>
          <w:p w14:paraId="428F9744" w14:textId="77777777" w:rsidR="00640477" w:rsidRPr="00D06116" w:rsidRDefault="00640477" w:rsidP="00A2487D">
            <w:pPr>
              <w:spacing w:before="40" w:after="40"/>
              <w:rPr>
                <w:rFonts w:ascii="Arial" w:eastAsia="Times New Roman" w:hAnsi="Arial" w:cs="Arial"/>
                <w:sz w:val="20"/>
                <w:szCs w:val="20"/>
                <w:vertAlign w:val="superscript"/>
                <w:lang w:eastAsia="pl-PL"/>
              </w:rPr>
            </w:pPr>
            <w:r w:rsidRPr="00D06116">
              <w:rPr>
                <w:rFonts w:ascii="Arial" w:eastAsia="Times New Roman" w:hAnsi="Arial" w:cs="Arial"/>
                <w:sz w:val="20"/>
                <w:szCs w:val="20"/>
                <w:lang w:eastAsia="pl-PL"/>
              </w:rPr>
              <w:t>0,4</w:t>
            </w:r>
            <w:r w:rsidRPr="00D06116">
              <w:rPr>
                <w:rFonts w:ascii="Arial" w:eastAsia="Times New Roman" w:hAnsi="Arial" w:cs="Arial"/>
                <w:sz w:val="20"/>
                <w:szCs w:val="20"/>
                <w:vertAlign w:val="superscript"/>
                <w:lang w:eastAsia="pl-PL"/>
              </w:rPr>
              <w:t>1</w:t>
            </w:r>
          </w:p>
        </w:tc>
        <w:tc>
          <w:tcPr>
            <w:tcW w:w="0" w:type="auto"/>
            <w:tcBorders>
              <w:top w:val="single" w:sz="6" w:space="0" w:color="auto"/>
              <w:left w:val="single" w:sz="18" w:space="0" w:color="auto"/>
              <w:bottom w:val="single" w:sz="6" w:space="0" w:color="auto"/>
              <w:right w:val="single" w:sz="18" w:space="0" w:color="auto"/>
            </w:tcBorders>
            <w:vAlign w:val="center"/>
          </w:tcPr>
          <w:p w14:paraId="19AAF07C" w14:textId="77777777" w:rsidR="00640477" w:rsidRPr="00D06116" w:rsidRDefault="00640477" w:rsidP="00A2487D">
            <w:pPr>
              <w:rPr>
                <w:rFonts w:ascii="Arial" w:hAnsi="Arial" w:cs="Arial"/>
                <w:sz w:val="20"/>
                <w:szCs w:val="20"/>
              </w:rPr>
            </w:pPr>
            <w:r w:rsidRPr="00D06116">
              <w:rPr>
                <w:rFonts w:ascii="Arial" w:hAnsi="Arial" w:cs="Arial"/>
                <w:sz w:val="20"/>
                <w:szCs w:val="20"/>
              </w:rPr>
              <w:t>wzrost wartości wskaźnika</w:t>
            </w:r>
          </w:p>
        </w:tc>
        <w:tc>
          <w:tcPr>
            <w:tcW w:w="0" w:type="auto"/>
            <w:tcBorders>
              <w:left w:val="single" w:sz="18" w:space="0" w:color="auto"/>
            </w:tcBorders>
            <w:vAlign w:val="center"/>
          </w:tcPr>
          <w:p w14:paraId="4DD88449" w14:textId="77777777" w:rsidR="00640477" w:rsidRPr="00D06116" w:rsidRDefault="00640477" w:rsidP="00A2487D">
            <w:pPr>
              <w:rPr>
                <w:rFonts w:ascii="Arial" w:hAnsi="Arial" w:cs="Arial"/>
                <w:sz w:val="20"/>
                <w:szCs w:val="20"/>
              </w:rPr>
            </w:pPr>
            <w:r w:rsidRPr="00D06116">
              <w:rPr>
                <w:rFonts w:ascii="Arial" w:hAnsi="Arial" w:cs="Arial"/>
                <w:sz w:val="20"/>
                <w:szCs w:val="20"/>
              </w:rPr>
              <w:t xml:space="preserve">WIOŚ w Rzeszowie/ </w:t>
            </w:r>
            <w:r w:rsidRPr="00D06116">
              <w:rPr>
                <w:rFonts w:ascii="Arial" w:eastAsia="Times New Roman" w:hAnsi="Arial" w:cs="Arial"/>
                <w:sz w:val="20"/>
                <w:szCs w:val="20"/>
                <w:lang w:eastAsia="pl-PL"/>
              </w:rPr>
              <w:t>Departament Monitoringu Środowiska Regionalny Wydział Monitoringu Środowiska w Rzeszowie</w:t>
            </w:r>
          </w:p>
        </w:tc>
      </w:tr>
      <w:tr w:rsidR="00640477" w:rsidRPr="00D06116" w14:paraId="3EE9B9C2" w14:textId="77777777" w:rsidTr="00A2487D">
        <w:tc>
          <w:tcPr>
            <w:tcW w:w="0" w:type="auto"/>
            <w:vAlign w:val="center"/>
          </w:tcPr>
          <w:p w14:paraId="70EF0CEB" w14:textId="77777777" w:rsidR="00640477" w:rsidRPr="00D06116" w:rsidRDefault="00640477" w:rsidP="00A2487D">
            <w:pPr>
              <w:rPr>
                <w:rFonts w:ascii="Arial" w:hAnsi="Arial" w:cs="Arial"/>
                <w:b/>
                <w:sz w:val="20"/>
                <w:szCs w:val="20"/>
              </w:rPr>
            </w:pPr>
            <w:r w:rsidRPr="00D06116">
              <w:rPr>
                <w:rFonts w:ascii="Arial" w:hAnsi="Arial" w:cs="Arial"/>
                <w:b/>
                <w:sz w:val="20"/>
                <w:szCs w:val="20"/>
              </w:rPr>
              <w:t>4.</w:t>
            </w:r>
          </w:p>
        </w:tc>
        <w:tc>
          <w:tcPr>
            <w:tcW w:w="0" w:type="auto"/>
            <w:vAlign w:val="center"/>
          </w:tcPr>
          <w:p w14:paraId="1DCF760E" w14:textId="77777777" w:rsidR="00640477" w:rsidRPr="00D06116" w:rsidRDefault="00640477" w:rsidP="00A2487D">
            <w:pPr>
              <w:rPr>
                <w:rFonts w:ascii="Arial" w:hAnsi="Arial" w:cs="Arial"/>
                <w:sz w:val="20"/>
                <w:szCs w:val="20"/>
              </w:rPr>
            </w:pPr>
            <w:r w:rsidRPr="00D06116">
              <w:rPr>
                <w:rFonts w:ascii="Arial" w:hAnsi="Arial" w:cs="Arial"/>
                <w:sz w:val="20"/>
                <w:szCs w:val="20"/>
              </w:rPr>
              <w:t xml:space="preserve">Poziom ograniczenia masy odpadów komunalnych ulegających biodegradacji przekazywanych do </w:t>
            </w:r>
            <w:r w:rsidRPr="00D06116">
              <w:rPr>
                <w:rFonts w:ascii="Arial" w:hAnsi="Arial" w:cs="Arial"/>
                <w:sz w:val="20"/>
                <w:szCs w:val="20"/>
              </w:rPr>
              <w:lastRenderedPageBreak/>
              <w:t>składowania w stosunku do odpadów wytworzonych w 1995 r. [%]*</w:t>
            </w:r>
          </w:p>
        </w:tc>
        <w:tc>
          <w:tcPr>
            <w:tcW w:w="0" w:type="auto"/>
            <w:vAlign w:val="center"/>
          </w:tcPr>
          <w:p w14:paraId="3AF0B31B" w14:textId="77777777" w:rsidR="00640477" w:rsidRPr="00D06116" w:rsidRDefault="00640477" w:rsidP="00A2487D">
            <w:pPr>
              <w:rPr>
                <w:rFonts w:ascii="Arial" w:hAnsi="Arial" w:cs="Arial"/>
                <w:sz w:val="20"/>
                <w:szCs w:val="20"/>
              </w:rPr>
            </w:pPr>
            <w:r w:rsidRPr="00D06116">
              <w:rPr>
                <w:rFonts w:ascii="Arial" w:hAnsi="Arial" w:cs="Arial"/>
                <w:sz w:val="20"/>
                <w:szCs w:val="20"/>
              </w:rPr>
              <w:lastRenderedPageBreak/>
              <w:t>podkarpackie</w:t>
            </w:r>
          </w:p>
        </w:tc>
        <w:tc>
          <w:tcPr>
            <w:tcW w:w="0" w:type="auto"/>
            <w:vAlign w:val="center"/>
          </w:tcPr>
          <w:p w14:paraId="3F13D93E"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7781EF78" w14:textId="77777777" w:rsidR="00640477" w:rsidRPr="00D06116" w:rsidRDefault="00640477" w:rsidP="00A2487D">
            <w:pPr>
              <w:rPr>
                <w:rFonts w:ascii="Arial" w:hAnsi="Arial" w:cs="Arial"/>
                <w:sz w:val="20"/>
                <w:szCs w:val="20"/>
              </w:rPr>
            </w:pPr>
            <w:r w:rsidRPr="00D06116">
              <w:rPr>
                <w:rFonts w:ascii="Arial" w:hAnsi="Arial" w:cs="Arial"/>
                <w:sz w:val="20"/>
                <w:szCs w:val="20"/>
              </w:rPr>
              <w:t>69</w:t>
            </w:r>
          </w:p>
        </w:tc>
        <w:tc>
          <w:tcPr>
            <w:tcW w:w="0" w:type="auto"/>
            <w:vAlign w:val="center"/>
          </w:tcPr>
          <w:p w14:paraId="4ECCC787" w14:textId="77777777" w:rsidR="00640477" w:rsidRPr="00D06116" w:rsidRDefault="00640477" w:rsidP="00A2487D">
            <w:pPr>
              <w:rPr>
                <w:rFonts w:ascii="Arial" w:hAnsi="Arial" w:cs="Arial"/>
                <w:sz w:val="20"/>
                <w:szCs w:val="20"/>
              </w:rPr>
            </w:pPr>
            <w:r w:rsidRPr="00D06116">
              <w:rPr>
                <w:rFonts w:ascii="Arial" w:hAnsi="Arial" w:cs="Arial"/>
                <w:sz w:val="20"/>
                <w:szCs w:val="20"/>
              </w:rPr>
              <w:t>b.d.</w:t>
            </w:r>
          </w:p>
        </w:tc>
        <w:tc>
          <w:tcPr>
            <w:tcW w:w="0" w:type="auto"/>
            <w:vAlign w:val="center"/>
          </w:tcPr>
          <w:p w14:paraId="210F667A" w14:textId="77777777" w:rsidR="00640477" w:rsidRPr="00D06116" w:rsidRDefault="00640477" w:rsidP="00A2487D">
            <w:pPr>
              <w:rPr>
                <w:rFonts w:ascii="Arial" w:hAnsi="Arial" w:cs="Arial"/>
                <w:sz w:val="20"/>
                <w:szCs w:val="20"/>
              </w:rPr>
            </w:pPr>
            <w:r w:rsidRPr="00D06116">
              <w:rPr>
                <w:rFonts w:ascii="Arial" w:hAnsi="Arial" w:cs="Arial"/>
                <w:sz w:val="20"/>
                <w:szCs w:val="20"/>
              </w:rPr>
              <w:t>65,35</w:t>
            </w:r>
          </w:p>
        </w:tc>
        <w:tc>
          <w:tcPr>
            <w:tcW w:w="0" w:type="auto"/>
            <w:vAlign w:val="center"/>
          </w:tcPr>
          <w:p w14:paraId="66DB2764" w14:textId="77777777" w:rsidR="00640477" w:rsidRPr="00D06116" w:rsidRDefault="00640477" w:rsidP="00A2487D">
            <w:pPr>
              <w:rPr>
                <w:rFonts w:ascii="Arial" w:hAnsi="Arial" w:cs="Arial"/>
                <w:sz w:val="20"/>
                <w:szCs w:val="20"/>
              </w:rPr>
            </w:pPr>
            <w:r w:rsidRPr="00D06116">
              <w:rPr>
                <w:rFonts w:ascii="Arial" w:hAnsi="Arial" w:cs="Arial"/>
                <w:sz w:val="20"/>
                <w:szCs w:val="20"/>
              </w:rPr>
              <w:t>81</w:t>
            </w:r>
          </w:p>
        </w:tc>
        <w:tc>
          <w:tcPr>
            <w:tcW w:w="0" w:type="auto"/>
            <w:vAlign w:val="center"/>
          </w:tcPr>
          <w:p w14:paraId="008315B4" w14:textId="77777777" w:rsidR="00640477" w:rsidRPr="00D06116" w:rsidRDefault="00640477" w:rsidP="00A2487D">
            <w:pPr>
              <w:rPr>
                <w:rFonts w:ascii="Arial" w:hAnsi="Arial" w:cs="Arial"/>
                <w:sz w:val="20"/>
                <w:szCs w:val="20"/>
              </w:rPr>
            </w:pPr>
            <w:r w:rsidRPr="00D06116">
              <w:rPr>
                <w:rFonts w:ascii="Arial" w:hAnsi="Arial" w:cs="Arial"/>
                <w:sz w:val="20"/>
                <w:szCs w:val="20"/>
              </w:rPr>
              <w:t>89</w:t>
            </w:r>
          </w:p>
        </w:tc>
        <w:tc>
          <w:tcPr>
            <w:tcW w:w="0" w:type="auto"/>
            <w:vAlign w:val="center"/>
          </w:tcPr>
          <w:p w14:paraId="3FE43CDC" w14:textId="77777777" w:rsidR="00640477" w:rsidRPr="00D06116" w:rsidRDefault="00640477" w:rsidP="00A2487D">
            <w:pPr>
              <w:rPr>
                <w:rFonts w:ascii="Arial" w:hAnsi="Arial" w:cs="Arial"/>
                <w:sz w:val="20"/>
                <w:szCs w:val="20"/>
              </w:rPr>
            </w:pPr>
            <w:r w:rsidRPr="00D06116">
              <w:rPr>
                <w:rFonts w:ascii="Arial" w:hAnsi="Arial" w:cs="Arial"/>
                <w:sz w:val="20"/>
                <w:szCs w:val="20"/>
              </w:rPr>
              <w:t>99</w:t>
            </w:r>
          </w:p>
        </w:tc>
        <w:tc>
          <w:tcPr>
            <w:tcW w:w="0" w:type="auto"/>
            <w:vAlign w:val="center"/>
          </w:tcPr>
          <w:p w14:paraId="31FF8CAE" w14:textId="77777777" w:rsidR="00640477" w:rsidRPr="00D06116" w:rsidRDefault="00640477" w:rsidP="00A2487D">
            <w:pPr>
              <w:rPr>
                <w:rFonts w:ascii="Arial" w:hAnsi="Arial" w:cs="Arial"/>
                <w:sz w:val="20"/>
                <w:szCs w:val="20"/>
              </w:rPr>
            </w:pPr>
            <w:r w:rsidRPr="00D06116">
              <w:rPr>
                <w:rFonts w:ascii="Arial" w:hAnsi="Arial" w:cs="Arial"/>
                <w:sz w:val="20"/>
                <w:szCs w:val="20"/>
              </w:rPr>
              <w:t>89</w:t>
            </w:r>
          </w:p>
        </w:tc>
        <w:tc>
          <w:tcPr>
            <w:tcW w:w="0" w:type="auto"/>
            <w:vAlign w:val="center"/>
          </w:tcPr>
          <w:p w14:paraId="33C4BC77" w14:textId="77777777" w:rsidR="00640477" w:rsidRPr="00D06116" w:rsidRDefault="00640477" w:rsidP="00A2487D">
            <w:pPr>
              <w:rPr>
                <w:rFonts w:ascii="Arial" w:hAnsi="Arial" w:cs="Arial"/>
                <w:sz w:val="20"/>
                <w:szCs w:val="20"/>
              </w:rPr>
            </w:pPr>
            <w:r w:rsidRPr="00D06116">
              <w:rPr>
                <w:rFonts w:ascii="Arial" w:hAnsi="Arial" w:cs="Arial"/>
                <w:sz w:val="20"/>
                <w:szCs w:val="20"/>
              </w:rPr>
              <w:t>92</w:t>
            </w:r>
          </w:p>
        </w:tc>
        <w:tc>
          <w:tcPr>
            <w:tcW w:w="0" w:type="auto"/>
            <w:tcBorders>
              <w:right w:val="single" w:sz="4" w:space="0" w:color="auto"/>
            </w:tcBorders>
            <w:vAlign w:val="center"/>
          </w:tcPr>
          <w:p w14:paraId="1D7EDF20" w14:textId="77777777" w:rsidR="00640477" w:rsidRPr="00D06116" w:rsidRDefault="00640477" w:rsidP="00A2487D">
            <w:pPr>
              <w:rPr>
                <w:rFonts w:ascii="Arial" w:hAnsi="Arial" w:cs="Arial"/>
                <w:sz w:val="20"/>
                <w:szCs w:val="20"/>
              </w:rPr>
            </w:pPr>
            <w:r w:rsidRPr="00D06116">
              <w:rPr>
                <w:rFonts w:ascii="Arial" w:hAnsi="Arial" w:cs="Arial"/>
                <w:sz w:val="20"/>
                <w:szCs w:val="20"/>
              </w:rPr>
              <w:t>b.d.</w:t>
            </w:r>
          </w:p>
        </w:tc>
        <w:tc>
          <w:tcPr>
            <w:tcW w:w="0" w:type="auto"/>
            <w:tcBorders>
              <w:left w:val="single" w:sz="4" w:space="0" w:color="auto"/>
              <w:right w:val="single" w:sz="18" w:space="0" w:color="auto"/>
            </w:tcBorders>
            <w:vAlign w:val="center"/>
          </w:tcPr>
          <w:p w14:paraId="27428374"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b.d.</w:t>
            </w:r>
          </w:p>
        </w:tc>
        <w:tc>
          <w:tcPr>
            <w:tcW w:w="0" w:type="auto"/>
            <w:tcBorders>
              <w:top w:val="single" w:sz="6" w:space="0" w:color="auto"/>
              <w:left w:val="single" w:sz="18" w:space="0" w:color="auto"/>
              <w:bottom w:val="single" w:sz="6" w:space="0" w:color="auto"/>
              <w:right w:val="single" w:sz="18" w:space="0" w:color="auto"/>
            </w:tcBorders>
            <w:vAlign w:val="center"/>
          </w:tcPr>
          <w:p w14:paraId="3DB9AECA" w14:textId="4745E41B" w:rsidR="00640477" w:rsidRPr="00D06116" w:rsidRDefault="00640477" w:rsidP="00A2487D">
            <w:pPr>
              <w:rPr>
                <w:rFonts w:ascii="Arial" w:hAnsi="Arial" w:cs="Arial"/>
                <w:sz w:val="20"/>
                <w:szCs w:val="20"/>
              </w:rPr>
            </w:pPr>
            <w:r w:rsidRPr="00D06116">
              <w:rPr>
                <w:rFonts w:ascii="Arial" w:hAnsi="Arial" w:cs="Arial"/>
                <w:sz w:val="20"/>
                <w:szCs w:val="20"/>
              </w:rPr>
              <w:t>35</w:t>
            </w:r>
            <w:r w:rsidR="002838C8">
              <w:rPr>
                <w:rFonts w:ascii="Arial" w:hAnsi="Arial" w:cs="Arial"/>
                <w:sz w:val="20"/>
                <w:szCs w:val="20"/>
              </w:rPr>
              <w:t>**</w:t>
            </w:r>
          </w:p>
        </w:tc>
        <w:tc>
          <w:tcPr>
            <w:tcW w:w="0" w:type="auto"/>
            <w:tcBorders>
              <w:left w:val="single" w:sz="18" w:space="0" w:color="auto"/>
            </w:tcBorders>
            <w:vAlign w:val="center"/>
          </w:tcPr>
          <w:p w14:paraId="17735753" w14:textId="77777777" w:rsidR="00640477" w:rsidRPr="00D06116" w:rsidRDefault="00640477" w:rsidP="00A2487D">
            <w:pPr>
              <w:rPr>
                <w:rFonts w:ascii="Arial" w:hAnsi="Arial" w:cs="Arial"/>
                <w:sz w:val="20"/>
                <w:szCs w:val="20"/>
              </w:rPr>
            </w:pPr>
            <w:r w:rsidRPr="00D06116">
              <w:rPr>
                <w:rFonts w:ascii="Arial" w:hAnsi="Arial" w:cs="Arial"/>
                <w:sz w:val="20"/>
                <w:szCs w:val="20"/>
              </w:rPr>
              <w:t>Dep. Ochrony  Środowiska UMWP</w:t>
            </w:r>
          </w:p>
        </w:tc>
      </w:tr>
      <w:tr w:rsidR="00640477" w:rsidRPr="00D06116" w14:paraId="79086F53" w14:textId="77777777" w:rsidTr="00A2487D">
        <w:tc>
          <w:tcPr>
            <w:tcW w:w="0" w:type="auto"/>
            <w:vAlign w:val="center"/>
          </w:tcPr>
          <w:p w14:paraId="27882091" w14:textId="77777777" w:rsidR="00640477" w:rsidRPr="00D06116" w:rsidRDefault="00640477" w:rsidP="00A2487D">
            <w:pPr>
              <w:rPr>
                <w:rFonts w:ascii="Arial" w:hAnsi="Arial" w:cs="Arial"/>
                <w:b/>
                <w:sz w:val="20"/>
                <w:szCs w:val="20"/>
              </w:rPr>
            </w:pPr>
            <w:r w:rsidRPr="00D06116">
              <w:rPr>
                <w:rFonts w:ascii="Arial" w:hAnsi="Arial" w:cs="Arial"/>
                <w:b/>
                <w:sz w:val="20"/>
                <w:szCs w:val="20"/>
              </w:rPr>
              <w:t>5.</w:t>
            </w:r>
          </w:p>
        </w:tc>
        <w:tc>
          <w:tcPr>
            <w:tcW w:w="0" w:type="auto"/>
            <w:vAlign w:val="center"/>
          </w:tcPr>
          <w:p w14:paraId="2C563364" w14:textId="77777777" w:rsidR="00640477" w:rsidRPr="00D06116" w:rsidRDefault="00640477" w:rsidP="00A2487D">
            <w:pPr>
              <w:rPr>
                <w:rFonts w:ascii="Arial" w:hAnsi="Arial" w:cs="Arial"/>
                <w:sz w:val="20"/>
                <w:szCs w:val="20"/>
              </w:rPr>
            </w:pPr>
            <w:r w:rsidRPr="00D06116">
              <w:rPr>
                <w:rFonts w:ascii="Arial" w:hAnsi="Arial" w:cs="Arial"/>
                <w:sz w:val="20"/>
                <w:szCs w:val="20"/>
              </w:rPr>
              <w:t>Powierzchnia obszarów prawnie chronionych [ha]</w:t>
            </w:r>
          </w:p>
        </w:tc>
        <w:tc>
          <w:tcPr>
            <w:tcW w:w="0" w:type="auto"/>
            <w:vAlign w:val="center"/>
          </w:tcPr>
          <w:p w14:paraId="01FE5F92" w14:textId="77777777" w:rsidR="00640477" w:rsidRPr="00D06116" w:rsidRDefault="00640477" w:rsidP="00A2487D">
            <w:pPr>
              <w:rPr>
                <w:rFonts w:ascii="Arial" w:hAnsi="Arial" w:cs="Arial"/>
                <w:sz w:val="20"/>
                <w:szCs w:val="20"/>
              </w:rPr>
            </w:pPr>
            <w:r w:rsidRPr="00D06116">
              <w:rPr>
                <w:rFonts w:ascii="Arial" w:hAnsi="Arial" w:cs="Arial"/>
                <w:sz w:val="20"/>
                <w:szCs w:val="20"/>
              </w:rPr>
              <w:t>podkarpackie</w:t>
            </w:r>
          </w:p>
        </w:tc>
        <w:tc>
          <w:tcPr>
            <w:tcW w:w="0" w:type="auto"/>
            <w:vAlign w:val="center"/>
          </w:tcPr>
          <w:p w14:paraId="16A50828"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5436AF23" w14:textId="77777777" w:rsidR="00640477" w:rsidRPr="00D06116" w:rsidRDefault="00640477" w:rsidP="00A2487D">
            <w:pPr>
              <w:rPr>
                <w:rFonts w:ascii="Arial" w:hAnsi="Arial" w:cs="Arial"/>
                <w:sz w:val="20"/>
                <w:szCs w:val="20"/>
              </w:rPr>
            </w:pPr>
            <w:r w:rsidRPr="00D06116">
              <w:rPr>
                <w:rFonts w:ascii="Arial" w:hAnsi="Arial" w:cs="Arial"/>
                <w:sz w:val="20"/>
                <w:szCs w:val="20"/>
              </w:rPr>
              <w:t>797648</w:t>
            </w:r>
          </w:p>
        </w:tc>
        <w:tc>
          <w:tcPr>
            <w:tcW w:w="0" w:type="auto"/>
            <w:vAlign w:val="center"/>
          </w:tcPr>
          <w:p w14:paraId="50E9C2EE" w14:textId="77777777" w:rsidR="00640477" w:rsidRPr="00D06116" w:rsidRDefault="00640477" w:rsidP="00A2487D">
            <w:pPr>
              <w:rPr>
                <w:rFonts w:ascii="Arial" w:hAnsi="Arial" w:cs="Arial"/>
                <w:sz w:val="20"/>
                <w:szCs w:val="20"/>
              </w:rPr>
            </w:pPr>
            <w:r w:rsidRPr="00D06116">
              <w:rPr>
                <w:rFonts w:ascii="Arial" w:hAnsi="Arial" w:cs="Arial"/>
                <w:sz w:val="20"/>
                <w:szCs w:val="20"/>
              </w:rPr>
              <w:t>797639</w:t>
            </w:r>
          </w:p>
        </w:tc>
        <w:tc>
          <w:tcPr>
            <w:tcW w:w="0" w:type="auto"/>
            <w:vAlign w:val="center"/>
          </w:tcPr>
          <w:p w14:paraId="32E80FE9" w14:textId="77777777" w:rsidR="00640477" w:rsidRPr="00D06116" w:rsidRDefault="00640477" w:rsidP="00A2487D">
            <w:pPr>
              <w:rPr>
                <w:rFonts w:ascii="Arial" w:hAnsi="Arial" w:cs="Arial"/>
                <w:sz w:val="20"/>
                <w:szCs w:val="20"/>
              </w:rPr>
            </w:pPr>
            <w:r w:rsidRPr="00D06116">
              <w:rPr>
                <w:rFonts w:ascii="Arial" w:hAnsi="Arial" w:cs="Arial"/>
                <w:sz w:val="20"/>
                <w:szCs w:val="20"/>
              </w:rPr>
              <w:t>800560</w:t>
            </w:r>
          </w:p>
        </w:tc>
        <w:tc>
          <w:tcPr>
            <w:tcW w:w="0" w:type="auto"/>
            <w:vAlign w:val="center"/>
          </w:tcPr>
          <w:p w14:paraId="0BB72342" w14:textId="77777777" w:rsidR="00640477" w:rsidRPr="00D06116" w:rsidRDefault="00640477" w:rsidP="00A2487D">
            <w:pPr>
              <w:rPr>
                <w:rFonts w:ascii="Arial" w:hAnsi="Arial" w:cs="Arial"/>
                <w:sz w:val="20"/>
                <w:szCs w:val="20"/>
              </w:rPr>
            </w:pPr>
            <w:r w:rsidRPr="00D06116">
              <w:rPr>
                <w:rFonts w:ascii="Arial" w:hAnsi="Arial" w:cs="Arial"/>
                <w:sz w:val="20"/>
                <w:szCs w:val="20"/>
              </w:rPr>
              <w:t>800704</w:t>
            </w:r>
          </w:p>
        </w:tc>
        <w:tc>
          <w:tcPr>
            <w:tcW w:w="0" w:type="auto"/>
            <w:vAlign w:val="center"/>
          </w:tcPr>
          <w:p w14:paraId="0BD044A4" w14:textId="77777777" w:rsidR="00640477" w:rsidRPr="00D06116" w:rsidRDefault="00640477" w:rsidP="00A2487D">
            <w:pPr>
              <w:rPr>
                <w:rFonts w:ascii="Arial" w:hAnsi="Arial" w:cs="Arial"/>
                <w:sz w:val="20"/>
                <w:szCs w:val="20"/>
              </w:rPr>
            </w:pPr>
            <w:r w:rsidRPr="00D06116">
              <w:rPr>
                <w:rFonts w:ascii="Arial" w:hAnsi="Arial" w:cs="Arial"/>
                <w:sz w:val="20"/>
                <w:szCs w:val="20"/>
              </w:rPr>
              <w:t>801228</w:t>
            </w:r>
          </w:p>
        </w:tc>
        <w:tc>
          <w:tcPr>
            <w:tcW w:w="0" w:type="auto"/>
            <w:vAlign w:val="center"/>
          </w:tcPr>
          <w:p w14:paraId="4FE5FAC1" w14:textId="77777777" w:rsidR="00640477" w:rsidRPr="00D06116" w:rsidRDefault="00640477" w:rsidP="00A2487D">
            <w:pPr>
              <w:rPr>
                <w:rFonts w:ascii="Arial" w:hAnsi="Arial" w:cs="Arial"/>
                <w:sz w:val="20"/>
                <w:szCs w:val="20"/>
              </w:rPr>
            </w:pPr>
            <w:r w:rsidRPr="00D06116">
              <w:rPr>
                <w:rFonts w:ascii="Arial" w:hAnsi="Arial" w:cs="Arial"/>
                <w:sz w:val="20"/>
                <w:szCs w:val="20"/>
              </w:rPr>
              <w:t>801271</w:t>
            </w:r>
          </w:p>
        </w:tc>
        <w:tc>
          <w:tcPr>
            <w:tcW w:w="0" w:type="auto"/>
            <w:vAlign w:val="center"/>
          </w:tcPr>
          <w:p w14:paraId="44D19A46" w14:textId="77777777" w:rsidR="00640477" w:rsidRPr="00D06116" w:rsidRDefault="00640477" w:rsidP="00A2487D">
            <w:pPr>
              <w:rPr>
                <w:rFonts w:ascii="Arial" w:hAnsi="Arial" w:cs="Arial"/>
                <w:sz w:val="20"/>
                <w:szCs w:val="20"/>
              </w:rPr>
            </w:pPr>
            <w:r w:rsidRPr="00D06116">
              <w:rPr>
                <w:rFonts w:ascii="Arial" w:hAnsi="Arial" w:cs="Arial"/>
                <w:sz w:val="20"/>
                <w:szCs w:val="20"/>
              </w:rPr>
              <w:t>801235</w:t>
            </w:r>
          </w:p>
        </w:tc>
        <w:tc>
          <w:tcPr>
            <w:tcW w:w="0" w:type="auto"/>
            <w:vAlign w:val="center"/>
          </w:tcPr>
          <w:p w14:paraId="3818594E" w14:textId="77777777" w:rsidR="00640477" w:rsidRPr="00D06116" w:rsidRDefault="00640477" w:rsidP="00A2487D">
            <w:pPr>
              <w:rPr>
                <w:rFonts w:ascii="Arial" w:hAnsi="Arial" w:cs="Arial"/>
                <w:sz w:val="20"/>
                <w:szCs w:val="20"/>
              </w:rPr>
            </w:pPr>
            <w:r w:rsidRPr="00D06116">
              <w:rPr>
                <w:rFonts w:ascii="Arial" w:hAnsi="Arial" w:cs="Arial"/>
                <w:sz w:val="20"/>
                <w:szCs w:val="20"/>
              </w:rPr>
              <w:t>801285</w:t>
            </w:r>
          </w:p>
        </w:tc>
        <w:tc>
          <w:tcPr>
            <w:tcW w:w="0" w:type="auto"/>
            <w:tcBorders>
              <w:right w:val="single" w:sz="4" w:space="0" w:color="auto"/>
            </w:tcBorders>
            <w:vAlign w:val="center"/>
          </w:tcPr>
          <w:p w14:paraId="1926D211" w14:textId="77777777" w:rsidR="00640477" w:rsidRPr="00D06116" w:rsidRDefault="00640477" w:rsidP="00A2487D">
            <w:pPr>
              <w:rPr>
                <w:rFonts w:ascii="Arial" w:hAnsi="Arial" w:cs="Arial"/>
                <w:sz w:val="20"/>
                <w:szCs w:val="20"/>
              </w:rPr>
            </w:pPr>
            <w:r w:rsidRPr="00D06116">
              <w:rPr>
                <w:rFonts w:ascii="Arial" w:hAnsi="Arial" w:cs="Arial"/>
                <w:sz w:val="20"/>
                <w:szCs w:val="20"/>
              </w:rPr>
              <w:t>801255</w:t>
            </w:r>
          </w:p>
        </w:tc>
        <w:tc>
          <w:tcPr>
            <w:tcW w:w="0" w:type="auto"/>
            <w:tcBorders>
              <w:left w:val="single" w:sz="4" w:space="0" w:color="auto"/>
              <w:right w:val="single" w:sz="18" w:space="0" w:color="auto"/>
            </w:tcBorders>
            <w:vAlign w:val="center"/>
          </w:tcPr>
          <w:p w14:paraId="015589A8"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801230</w:t>
            </w:r>
          </w:p>
        </w:tc>
        <w:tc>
          <w:tcPr>
            <w:tcW w:w="0" w:type="auto"/>
            <w:tcBorders>
              <w:top w:val="single" w:sz="6" w:space="0" w:color="auto"/>
              <w:left w:val="single" w:sz="18" w:space="0" w:color="auto"/>
              <w:bottom w:val="single" w:sz="6" w:space="0" w:color="auto"/>
              <w:right w:val="single" w:sz="18" w:space="0" w:color="auto"/>
            </w:tcBorders>
            <w:vAlign w:val="center"/>
          </w:tcPr>
          <w:p w14:paraId="498E9D57" w14:textId="77777777" w:rsidR="00640477" w:rsidRPr="00D06116" w:rsidRDefault="00640477" w:rsidP="00A2487D">
            <w:pPr>
              <w:rPr>
                <w:rFonts w:ascii="Arial" w:hAnsi="Arial" w:cs="Arial"/>
                <w:sz w:val="20"/>
                <w:szCs w:val="20"/>
              </w:rPr>
            </w:pPr>
            <w:r w:rsidRPr="00D06116">
              <w:rPr>
                <w:rFonts w:ascii="Arial" w:hAnsi="Arial" w:cs="Arial"/>
                <w:sz w:val="20"/>
                <w:szCs w:val="20"/>
              </w:rPr>
              <w:t>utrzymanie</w:t>
            </w:r>
          </w:p>
        </w:tc>
        <w:tc>
          <w:tcPr>
            <w:tcW w:w="0" w:type="auto"/>
            <w:tcBorders>
              <w:left w:val="single" w:sz="18" w:space="0" w:color="auto"/>
            </w:tcBorders>
            <w:vAlign w:val="center"/>
          </w:tcPr>
          <w:p w14:paraId="7F36EBFE" w14:textId="77777777" w:rsidR="00640477" w:rsidRPr="00D06116" w:rsidRDefault="00640477" w:rsidP="00A2487D">
            <w:pPr>
              <w:rPr>
                <w:rFonts w:ascii="Arial" w:hAnsi="Arial" w:cs="Arial"/>
                <w:sz w:val="20"/>
                <w:szCs w:val="20"/>
              </w:rPr>
            </w:pPr>
            <w:r w:rsidRPr="00D06116">
              <w:rPr>
                <w:rFonts w:ascii="Arial" w:hAnsi="Arial" w:cs="Arial"/>
                <w:sz w:val="20"/>
                <w:szCs w:val="20"/>
              </w:rPr>
              <w:t>GUS</w:t>
            </w:r>
          </w:p>
        </w:tc>
      </w:tr>
      <w:tr w:rsidR="00640477" w:rsidRPr="00D06116" w14:paraId="06EE84B8" w14:textId="77777777" w:rsidTr="00A2487D">
        <w:tc>
          <w:tcPr>
            <w:tcW w:w="0" w:type="auto"/>
            <w:vAlign w:val="center"/>
          </w:tcPr>
          <w:p w14:paraId="53A3AD53" w14:textId="77777777" w:rsidR="00640477" w:rsidRPr="00D06116" w:rsidRDefault="00640477" w:rsidP="00A2487D">
            <w:pPr>
              <w:rPr>
                <w:rFonts w:ascii="Arial" w:hAnsi="Arial" w:cs="Arial"/>
                <w:b/>
                <w:sz w:val="20"/>
                <w:szCs w:val="20"/>
              </w:rPr>
            </w:pPr>
            <w:r w:rsidRPr="00D06116">
              <w:rPr>
                <w:rFonts w:ascii="Arial" w:hAnsi="Arial" w:cs="Arial"/>
                <w:b/>
                <w:sz w:val="20"/>
                <w:szCs w:val="20"/>
              </w:rPr>
              <w:t>6.</w:t>
            </w:r>
          </w:p>
        </w:tc>
        <w:tc>
          <w:tcPr>
            <w:tcW w:w="0" w:type="auto"/>
            <w:vAlign w:val="center"/>
          </w:tcPr>
          <w:p w14:paraId="493D31D4" w14:textId="77777777" w:rsidR="00640477" w:rsidRPr="00D06116" w:rsidRDefault="00640477" w:rsidP="00A2487D">
            <w:pPr>
              <w:rPr>
                <w:rFonts w:ascii="Arial" w:hAnsi="Arial" w:cs="Arial"/>
                <w:sz w:val="20"/>
                <w:szCs w:val="20"/>
              </w:rPr>
            </w:pPr>
            <w:r w:rsidRPr="00D06116">
              <w:rPr>
                <w:rFonts w:ascii="Arial" w:hAnsi="Arial" w:cs="Arial"/>
                <w:sz w:val="20"/>
                <w:szCs w:val="20"/>
              </w:rPr>
              <w:t>Liczba zatwierdzonych planów ochrony i planów zadań ochronnych dla form ochrony przyrody</w:t>
            </w:r>
          </w:p>
        </w:tc>
        <w:tc>
          <w:tcPr>
            <w:tcW w:w="0" w:type="auto"/>
            <w:vAlign w:val="center"/>
          </w:tcPr>
          <w:p w14:paraId="4BAD6257" w14:textId="77777777" w:rsidR="00640477" w:rsidRPr="00D06116" w:rsidRDefault="00640477" w:rsidP="00A2487D">
            <w:pPr>
              <w:rPr>
                <w:rFonts w:ascii="Arial" w:hAnsi="Arial" w:cs="Arial"/>
                <w:sz w:val="20"/>
                <w:szCs w:val="20"/>
              </w:rPr>
            </w:pPr>
            <w:r w:rsidRPr="00D06116">
              <w:rPr>
                <w:rFonts w:ascii="Arial" w:hAnsi="Arial" w:cs="Arial"/>
                <w:sz w:val="20"/>
                <w:szCs w:val="20"/>
              </w:rPr>
              <w:t>podkarpackie</w:t>
            </w:r>
          </w:p>
        </w:tc>
        <w:tc>
          <w:tcPr>
            <w:tcW w:w="0" w:type="auto"/>
            <w:vAlign w:val="center"/>
          </w:tcPr>
          <w:p w14:paraId="55A272A7"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vAlign w:val="center"/>
          </w:tcPr>
          <w:p w14:paraId="541562B5"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5378A520" w14:textId="77777777" w:rsidR="00640477" w:rsidRPr="00D06116" w:rsidRDefault="00640477" w:rsidP="00A2487D">
            <w:pPr>
              <w:rPr>
                <w:rFonts w:ascii="Arial" w:hAnsi="Arial" w:cs="Arial"/>
                <w:sz w:val="20"/>
                <w:szCs w:val="20"/>
              </w:rPr>
            </w:pPr>
            <w:r w:rsidRPr="00D06116">
              <w:rPr>
                <w:rFonts w:ascii="Arial" w:hAnsi="Arial" w:cs="Arial"/>
                <w:sz w:val="20"/>
                <w:szCs w:val="20"/>
              </w:rPr>
              <w:t>0</w:t>
            </w:r>
            <w:r w:rsidRPr="00D06116">
              <w:rPr>
                <w:rFonts w:ascii="Arial" w:hAnsi="Arial" w:cs="Arial"/>
                <w:sz w:val="20"/>
                <w:szCs w:val="20"/>
                <w:vertAlign w:val="superscript"/>
              </w:rPr>
              <w:t>c</w:t>
            </w:r>
          </w:p>
        </w:tc>
        <w:tc>
          <w:tcPr>
            <w:tcW w:w="0" w:type="auto"/>
            <w:vAlign w:val="center"/>
          </w:tcPr>
          <w:p w14:paraId="5663A1A1" w14:textId="77777777" w:rsidR="00640477" w:rsidRPr="00D06116" w:rsidRDefault="00640477" w:rsidP="00A2487D">
            <w:pPr>
              <w:rPr>
                <w:rFonts w:ascii="Arial" w:hAnsi="Arial" w:cs="Arial"/>
                <w:sz w:val="20"/>
                <w:szCs w:val="20"/>
              </w:rPr>
            </w:pPr>
            <w:r w:rsidRPr="00D06116">
              <w:rPr>
                <w:rFonts w:ascii="Arial" w:hAnsi="Arial" w:cs="Arial"/>
                <w:sz w:val="20"/>
                <w:szCs w:val="20"/>
              </w:rPr>
              <w:t>0</w:t>
            </w:r>
            <w:r w:rsidRPr="00D06116">
              <w:rPr>
                <w:rFonts w:ascii="Arial" w:hAnsi="Arial" w:cs="Arial"/>
                <w:sz w:val="20"/>
                <w:szCs w:val="20"/>
                <w:vertAlign w:val="superscript"/>
              </w:rPr>
              <w:t>c</w:t>
            </w:r>
          </w:p>
        </w:tc>
        <w:tc>
          <w:tcPr>
            <w:tcW w:w="0" w:type="auto"/>
            <w:vAlign w:val="center"/>
          </w:tcPr>
          <w:p w14:paraId="473C71A2" w14:textId="77777777" w:rsidR="00640477" w:rsidRPr="00D06116" w:rsidRDefault="00640477" w:rsidP="00A2487D">
            <w:pPr>
              <w:rPr>
                <w:rFonts w:ascii="Arial" w:hAnsi="Arial" w:cs="Arial"/>
                <w:sz w:val="20"/>
                <w:szCs w:val="20"/>
              </w:rPr>
            </w:pPr>
            <w:r w:rsidRPr="00D06116">
              <w:rPr>
                <w:rFonts w:ascii="Arial" w:hAnsi="Arial" w:cs="Arial"/>
                <w:sz w:val="20"/>
                <w:szCs w:val="20"/>
              </w:rPr>
              <w:t>11</w:t>
            </w:r>
          </w:p>
        </w:tc>
        <w:tc>
          <w:tcPr>
            <w:tcW w:w="0" w:type="auto"/>
            <w:vAlign w:val="center"/>
          </w:tcPr>
          <w:p w14:paraId="74E02D03" w14:textId="77777777" w:rsidR="00640477" w:rsidRPr="00D06116" w:rsidRDefault="00640477" w:rsidP="00A2487D">
            <w:pPr>
              <w:rPr>
                <w:rFonts w:ascii="Arial" w:hAnsi="Arial" w:cs="Arial"/>
                <w:sz w:val="20"/>
                <w:szCs w:val="20"/>
              </w:rPr>
            </w:pPr>
            <w:r w:rsidRPr="00D06116">
              <w:rPr>
                <w:rFonts w:ascii="Arial" w:hAnsi="Arial" w:cs="Arial"/>
                <w:sz w:val="20"/>
                <w:szCs w:val="20"/>
              </w:rPr>
              <w:t>13</w:t>
            </w:r>
          </w:p>
        </w:tc>
        <w:tc>
          <w:tcPr>
            <w:tcW w:w="0" w:type="auto"/>
            <w:vAlign w:val="center"/>
          </w:tcPr>
          <w:p w14:paraId="572BD223" w14:textId="77777777" w:rsidR="00640477" w:rsidRPr="00D06116" w:rsidRDefault="00640477" w:rsidP="00A2487D">
            <w:pPr>
              <w:rPr>
                <w:rFonts w:ascii="Arial" w:hAnsi="Arial" w:cs="Arial"/>
                <w:sz w:val="20"/>
                <w:szCs w:val="20"/>
              </w:rPr>
            </w:pPr>
            <w:r w:rsidRPr="00D06116">
              <w:rPr>
                <w:rFonts w:ascii="Arial" w:hAnsi="Arial" w:cs="Arial"/>
                <w:sz w:val="20"/>
                <w:szCs w:val="20"/>
              </w:rPr>
              <w:t>28</w:t>
            </w:r>
          </w:p>
        </w:tc>
        <w:tc>
          <w:tcPr>
            <w:tcW w:w="0" w:type="auto"/>
            <w:vAlign w:val="center"/>
          </w:tcPr>
          <w:p w14:paraId="472960E8" w14:textId="77777777" w:rsidR="00640477" w:rsidRPr="00D06116" w:rsidRDefault="00640477" w:rsidP="00A2487D">
            <w:pPr>
              <w:rPr>
                <w:rFonts w:ascii="Arial" w:hAnsi="Arial" w:cs="Arial"/>
                <w:sz w:val="20"/>
                <w:szCs w:val="20"/>
              </w:rPr>
            </w:pPr>
            <w:r w:rsidRPr="00D06116">
              <w:rPr>
                <w:rFonts w:ascii="Arial" w:hAnsi="Arial" w:cs="Arial"/>
                <w:sz w:val="20"/>
                <w:szCs w:val="20"/>
              </w:rPr>
              <w:t>55</w:t>
            </w:r>
          </w:p>
        </w:tc>
        <w:tc>
          <w:tcPr>
            <w:tcW w:w="0" w:type="auto"/>
            <w:vAlign w:val="center"/>
          </w:tcPr>
          <w:p w14:paraId="1977761B" w14:textId="77777777" w:rsidR="00640477" w:rsidRPr="00D06116" w:rsidRDefault="00640477" w:rsidP="00A2487D">
            <w:pPr>
              <w:rPr>
                <w:rFonts w:ascii="Arial" w:hAnsi="Arial" w:cs="Arial"/>
                <w:sz w:val="20"/>
                <w:szCs w:val="20"/>
              </w:rPr>
            </w:pPr>
            <w:r w:rsidRPr="00D06116">
              <w:rPr>
                <w:rFonts w:ascii="Arial" w:hAnsi="Arial" w:cs="Arial"/>
                <w:sz w:val="20"/>
                <w:szCs w:val="20"/>
              </w:rPr>
              <w:t>70</w:t>
            </w:r>
            <w:r w:rsidRPr="00D06116">
              <w:rPr>
                <w:rFonts w:ascii="Arial" w:hAnsi="Arial" w:cs="Arial"/>
                <w:sz w:val="20"/>
                <w:szCs w:val="20"/>
                <w:vertAlign w:val="superscript"/>
              </w:rPr>
              <w:t>1</w:t>
            </w:r>
          </w:p>
        </w:tc>
        <w:tc>
          <w:tcPr>
            <w:tcW w:w="0" w:type="auto"/>
            <w:tcBorders>
              <w:right w:val="single" w:sz="4" w:space="0" w:color="auto"/>
            </w:tcBorders>
            <w:vAlign w:val="center"/>
          </w:tcPr>
          <w:p w14:paraId="16FAAAC6" w14:textId="77777777" w:rsidR="00640477" w:rsidRPr="00D06116" w:rsidRDefault="00640477" w:rsidP="00A2487D">
            <w:pPr>
              <w:rPr>
                <w:rFonts w:ascii="Arial" w:hAnsi="Arial" w:cs="Arial"/>
                <w:sz w:val="20"/>
                <w:szCs w:val="20"/>
              </w:rPr>
            </w:pPr>
            <w:r w:rsidRPr="00D06116">
              <w:rPr>
                <w:rFonts w:ascii="Arial" w:hAnsi="Arial" w:cs="Arial"/>
                <w:sz w:val="20"/>
                <w:szCs w:val="20"/>
              </w:rPr>
              <w:t>68</w:t>
            </w:r>
          </w:p>
        </w:tc>
        <w:tc>
          <w:tcPr>
            <w:tcW w:w="0" w:type="auto"/>
            <w:tcBorders>
              <w:left w:val="single" w:sz="4" w:space="0" w:color="auto"/>
              <w:right w:val="single" w:sz="18" w:space="0" w:color="auto"/>
            </w:tcBorders>
            <w:vAlign w:val="center"/>
          </w:tcPr>
          <w:p w14:paraId="297633EA"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82</w:t>
            </w:r>
          </w:p>
        </w:tc>
        <w:tc>
          <w:tcPr>
            <w:tcW w:w="0" w:type="auto"/>
            <w:tcBorders>
              <w:top w:val="single" w:sz="6" w:space="0" w:color="auto"/>
              <w:left w:val="single" w:sz="18" w:space="0" w:color="auto"/>
              <w:bottom w:val="single" w:sz="6" w:space="0" w:color="auto"/>
              <w:right w:val="single" w:sz="18" w:space="0" w:color="auto"/>
            </w:tcBorders>
            <w:vAlign w:val="center"/>
          </w:tcPr>
          <w:p w14:paraId="36B26483" w14:textId="77777777" w:rsidR="00640477" w:rsidRPr="00D06116" w:rsidRDefault="00640477" w:rsidP="00A2487D">
            <w:pPr>
              <w:rPr>
                <w:rFonts w:ascii="Arial" w:hAnsi="Arial" w:cs="Arial"/>
                <w:sz w:val="20"/>
                <w:szCs w:val="20"/>
              </w:rPr>
            </w:pPr>
            <w:r w:rsidRPr="00D06116">
              <w:rPr>
                <w:rFonts w:ascii="Arial" w:hAnsi="Arial" w:cs="Arial"/>
                <w:sz w:val="20"/>
                <w:szCs w:val="20"/>
              </w:rPr>
              <w:t>77</w:t>
            </w:r>
          </w:p>
        </w:tc>
        <w:tc>
          <w:tcPr>
            <w:tcW w:w="0" w:type="auto"/>
            <w:tcBorders>
              <w:left w:val="single" w:sz="18" w:space="0" w:color="auto"/>
            </w:tcBorders>
            <w:vAlign w:val="center"/>
          </w:tcPr>
          <w:p w14:paraId="74C6BA85" w14:textId="77777777" w:rsidR="00640477" w:rsidRPr="00D06116" w:rsidRDefault="00640477" w:rsidP="00A2487D">
            <w:pPr>
              <w:rPr>
                <w:rFonts w:ascii="Arial" w:hAnsi="Arial" w:cs="Arial"/>
                <w:sz w:val="20"/>
                <w:szCs w:val="20"/>
              </w:rPr>
            </w:pPr>
            <w:r w:rsidRPr="00D06116">
              <w:rPr>
                <w:rFonts w:ascii="Arial" w:hAnsi="Arial" w:cs="Arial"/>
                <w:sz w:val="20"/>
                <w:szCs w:val="20"/>
              </w:rPr>
              <w:t>RDOŚ w Rzeszowie</w:t>
            </w:r>
          </w:p>
        </w:tc>
      </w:tr>
      <w:tr w:rsidR="00640477" w:rsidRPr="00D06116" w14:paraId="7E91088D" w14:textId="77777777" w:rsidTr="00A2487D">
        <w:tc>
          <w:tcPr>
            <w:tcW w:w="0" w:type="auto"/>
            <w:vAlign w:val="center"/>
          </w:tcPr>
          <w:p w14:paraId="076638D3" w14:textId="77777777" w:rsidR="00640477" w:rsidRPr="00D06116" w:rsidRDefault="00640477" w:rsidP="00A2487D">
            <w:pPr>
              <w:rPr>
                <w:rFonts w:ascii="Arial" w:hAnsi="Arial" w:cs="Arial"/>
                <w:b/>
                <w:sz w:val="20"/>
                <w:szCs w:val="20"/>
              </w:rPr>
            </w:pPr>
            <w:r w:rsidRPr="00D06116">
              <w:rPr>
                <w:rFonts w:ascii="Arial" w:hAnsi="Arial" w:cs="Arial"/>
                <w:b/>
                <w:sz w:val="20"/>
                <w:szCs w:val="20"/>
              </w:rPr>
              <w:t>7.</w:t>
            </w:r>
          </w:p>
        </w:tc>
        <w:tc>
          <w:tcPr>
            <w:tcW w:w="0" w:type="auto"/>
            <w:vAlign w:val="center"/>
          </w:tcPr>
          <w:p w14:paraId="779EB00B" w14:textId="77777777" w:rsidR="00640477" w:rsidRPr="00D06116" w:rsidRDefault="00640477" w:rsidP="00A2487D">
            <w:pPr>
              <w:rPr>
                <w:rFonts w:ascii="Arial" w:hAnsi="Arial" w:cs="Arial"/>
                <w:sz w:val="20"/>
                <w:szCs w:val="20"/>
              </w:rPr>
            </w:pPr>
            <w:r w:rsidRPr="00D06116">
              <w:rPr>
                <w:rFonts w:ascii="Arial" w:hAnsi="Arial" w:cs="Arial"/>
                <w:sz w:val="20"/>
                <w:szCs w:val="20"/>
              </w:rPr>
              <w:t>Powierzchnia form ochrony przyrody objęta planami [km2]</w:t>
            </w:r>
          </w:p>
        </w:tc>
        <w:tc>
          <w:tcPr>
            <w:tcW w:w="0" w:type="auto"/>
            <w:vAlign w:val="center"/>
          </w:tcPr>
          <w:p w14:paraId="1DD49B72" w14:textId="77777777" w:rsidR="00640477" w:rsidRPr="00D06116" w:rsidRDefault="00640477" w:rsidP="00A2487D">
            <w:pPr>
              <w:rPr>
                <w:rFonts w:ascii="Arial" w:hAnsi="Arial" w:cs="Arial"/>
                <w:sz w:val="20"/>
                <w:szCs w:val="20"/>
              </w:rPr>
            </w:pPr>
            <w:r w:rsidRPr="00D06116">
              <w:rPr>
                <w:rFonts w:ascii="Arial" w:hAnsi="Arial" w:cs="Arial"/>
                <w:sz w:val="20"/>
                <w:szCs w:val="20"/>
              </w:rPr>
              <w:t>podkarpackie</w:t>
            </w:r>
          </w:p>
        </w:tc>
        <w:tc>
          <w:tcPr>
            <w:tcW w:w="0" w:type="auto"/>
            <w:vAlign w:val="center"/>
          </w:tcPr>
          <w:p w14:paraId="005C2B3A"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vAlign w:val="center"/>
          </w:tcPr>
          <w:p w14:paraId="6AF2F622"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05D95AB0" w14:textId="77777777" w:rsidR="00640477" w:rsidRPr="00D06116" w:rsidRDefault="00640477" w:rsidP="00A2487D">
            <w:pPr>
              <w:rPr>
                <w:rFonts w:ascii="Arial" w:hAnsi="Arial" w:cs="Arial"/>
                <w:sz w:val="20"/>
                <w:szCs w:val="20"/>
              </w:rPr>
            </w:pPr>
            <w:r w:rsidRPr="00D06116">
              <w:rPr>
                <w:rFonts w:ascii="Arial" w:hAnsi="Arial" w:cs="Arial"/>
                <w:sz w:val="20"/>
                <w:szCs w:val="20"/>
              </w:rPr>
              <w:t>0</w:t>
            </w:r>
            <w:r w:rsidRPr="00D06116">
              <w:rPr>
                <w:rFonts w:ascii="Arial" w:hAnsi="Arial" w:cs="Arial"/>
                <w:sz w:val="20"/>
                <w:szCs w:val="20"/>
                <w:vertAlign w:val="superscript"/>
              </w:rPr>
              <w:t>c</w:t>
            </w:r>
          </w:p>
        </w:tc>
        <w:tc>
          <w:tcPr>
            <w:tcW w:w="0" w:type="auto"/>
            <w:vAlign w:val="center"/>
          </w:tcPr>
          <w:p w14:paraId="7E78B5D3" w14:textId="77777777" w:rsidR="00640477" w:rsidRPr="00D06116" w:rsidRDefault="00640477" w:rsidP="00A2487D">
            <w:pPr>
              <w:rPr>
                <w:rFonts w:ascii="Arial" w:hAnsi="Arial" w:cs="Arial"/>
                <w:sz w:val="20"/>
                <w:szCs w:val="20"/>
              </w:rPr>
            </w:pPr>
            <w:r w:rsidRPr="00D06116">
              <w:rPr>
                <w:rFonts w:ascii="Arial" w:hAnsi="Arial" w:cs="Arial"/>
                <w:sz w:val="20"/>
                <w:szCs w:val="20"/>
              </w:rPr>
              <w:t>0</w:t>
            </w:r>
            <w:r w:rsidRPr="00D06116">
              <w:rPr>
                <w:rFonts w:ascii="Arial" w:hAnsi="Arial" w:cs="Arial"/>
                <w:sz w:val="20"/>
                <w:szCs w:val="20"/>
                <w:vertAlign w:val="superscript"/>
              </w:rPr>
              <w:t>c</w:t>
            </w:r>
          </w:p>
        </w:tc>
        <w:tc>
          <w:tcPr>
            <w:tcW w:w="0" w:type="auto"/>
            <w:vAlign w:val="center"/>
          </w:tcPr>
          <w:p w14:paraId="77E46014" w14:textId="77777777" w:rsidR="00640477" w:rsidRPr="00D06116" w:rsidRDefault="00640477" w:rsidP="00A2487D">
            <w:pPr>
              <w:rPr>
                <w:rFonts w:ascii="Arial" w:hAnsi="Arial" w:cs="Arial"/>
                <w:sz w:val="20"/>
                <w:szCs w:val="20"/>
              </w:rPr>
            </w:pPr>
            <w:r w:rsidRPr="00D06116">
              <w:rPr>
                <w:rFonts w:ascii="Arial" w:hAnsi="Arial" w:cs="Arial"/>
                <w:sz w:val="20"/>
                <w:szCs w:val="20"/>
              </w:rPr>
              <w:t>1602,31</w:t>
            </w:r>
          </w:p>
        </w:tc>
        <w:tc>
          <w:tcPr>
            <w:tcW w:w="0" w:type="auto"/>
            <w:vAlign w:val="center"/>
          </w:tcPr>
          <w:p w14:paraId="0F46C5FF" w14:textId="77777777" w:rsidR="00640477" w:rsidRPr="00D06116" w:rsidRDefault="00640477" w:rsidP="00A2487D">
            <w:pPr>
              <w:rPr>
                <w:rFonts w:ascii="Arial" w:hAnsi="Arial" w:cs="Arial"/>
                <w:sz w:val="20"/>
                <w:szCs w:val="20"/>
              </w:rPr>
            </w:pPr>
            <w:r w:rsidRPr="00D06116">
              <w:rPr>
                <w:rFonts w:ascii="Arial" w:hAnsi="Arial" w:cs="Arial"/>
                <w:sz w:val="20"/>
                <w:szCs w:val="20"/>
              </w:rPr>
              <w:t>1916,53</w:t>
            </w:r>
          </w:p>
        </w:tc>
        <w:tc>
          <w:tcPr>
            <w:tcW w:w="0" w:type="auto"/>
            <w:vAlign w:val="center"/>
          </w:tcPr>
          <w:p w14:paraId="29267C50" w14:textId="77777777" w:rsidR="00640477" w:rsidRPr="00D06116" w:rsidRDefault="00640477" w:rsidP="00A2487D">
            <w:pPr>
              <w:rPr>
                <w:rFonts w:ascii="Arial" w:hAnsi="Arial" w:cs="Arial"/>
                <w:sz w:val="20"/>
                <w:szCs w:val="20"/>
              </w:rPr>
            </w:pPr>
            <w:r w:rsidRPr="00D06116">
              <w:rPr>
                <w:rFonts w:ascii="Arial" w:hAnsi="Arial" w:cs="Arial"/>
                <w:sz w:val="20"/>
                <w:szCs w:val="20"/>
              </w:rPr>
              <w:t>656,99</w:t>
            </w:r>
          </w:p>
        </w:tc>
        <w:tc>
          <w:tcPr>
            <w:tcW w:w="0" w:type="auto"/>
            <w:vAlign w:val="center"/>
          </w:tcPr>
          <w:p w14:paraId="447BD723" w14:textId="77777777" w:rsidR="00640477" w:rsidRPr="00D06116" w:rsidRDefault="00640477" w:rsidP="00A2487D">
            <w:pPr>
              <w:rPr>
                <w:rFonts w:ascii="Arial" w:hAnsi="Arial" w:cs="Arial"/>
                <w:sz w:val="20"/>
                <w:szCs w:val="20"/>
              </w:rPr>
            </w:pPr>
            <w:r w:rsidRPr="00D06116">
              <w:rPr>
                <w:rFonts w:ascii="Arial" w:hAnsi="Arial" w:cs="Arial"/>
                <w:sz w:val="20"/>
                <w:szCs w:val="20"/>
              </w:rPr>
              <w:t>679,98</w:t>
            </w:r>
          </w:p>
        </w:tc>
        <w:tc>
          <w:tcPr>
            <w:tcW w:w="0" w:type="auto"/>
            <w:vAlign w:val="center"/>
          </w:tcPr>
          <w:p w14:paraId="5DF93DE4" w14:textId="77777777" w:rsidR="00640477" w:rsidRPr="0035111D" w:rsidRDefault="00640477" w:rsidP="00A2487D">
            <w:pPr>
              <w:rPr>
                <w:rFonts w:ascii="Arial" w:hAnsi="Arial" w:cs="Arial"/>
                <w:sz w:val="18"/>
                <w:szCs w:val="18"/>
              </w:rPr>
            </w:pPr>
            <w:r w:rsidRPr="0035111D">
              <w:rPr>
                <w:rFonts w:ascii="Arial" w:hAnsi="Arial" w:cs="Arial"/>
                <w:sz w:val="18"/>
                <w:szCs w:val="18"/>
              </w:rPr>
              <w:t>1456,3</w:t>
            </w:r>
            <w:r w:rsidRPr="0035111D">
              <w:rPr>
                <w:rFonts w:ascii="Arial" w:hAnsi="Arial" w:cs="Arial"/>
                <w:sz w:val="18"/>
                <w:szCs w:val="18"/>
                <w:vertAlign w:val="superscript"/>
              </w:rPr>
              <w:t>1</w:t>
            </w:r>
          </w:p>
        </w:tc>
        <w:tc>
          <w:tcPr>
            <w:tcW w:w="0" w:type="auto"/>
            <w:tcBorders>
              <w:right w:val="single" w:sz="4" w:space="0" w:color="auto"/>
            </w:tcBorders>
            <w:vAlign w:val="center"/>
          </w:tcPr>
          <w:p w14:paraId="3DC84E69" w14:textId="77777777" w:rsidR="00640477" w:rsidRPr="00D06116" w:rsidRDefault="00640477" w:rsidP="00A2487D">
            <w:pPr>
              <w:rPr>
                <w:rFonts w:ascii="Arial" w:hAnsi="Arial" w:cs="Arial"/>
                <w:sz w:val="20"/>
                <w:szCs w:val="20"/>
              </w:rPr>
            </w:pPr>
            <w:r w:rsidRPr="00D06116">
              <w:rPr>
                <w:rFonts w:ascii="Arial" w:hAnsi="Arial" w:cs="Arial"/>
                <w:sz w:val="20"/>
                <w:szCs w:val="20"/>
              </w:rPr>
              <w:t>1444,8</w:t>
            </w:r>
          </w:p>
        </w:tc>
        <w:tc>
          <w:tcPr>
            <w:tcW w:w="0" w:type="auto"/>
            <w:tcBorders>
              <w:left w:val="single" w:sz="4" w:space="0" w:color="auto"/>
              <w:right w:val="single" w:sz="18" w:space="0" w:color="auto"/>
            </w:tcBorders>
            <w:vAlign w:val="center"/>
          </w:tcPr>
          <w:p w14:paraId="4874F247"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2010,47</w:t>
            </w:r>
          </w:p>
        </w:tc>
        <w:tc>
          <w:tcPr>
            <w:tcW w:w="0" w:type="auto"/>
            <w:tcBorders>
              <w:top w:val="single" w:sz="6" w:space="0" w:color="auto"/>
              <w:left w:val="single" w:sz="18" w:space="0" w:color="auto"/>
              <w:bottom w:val="single" w:sz="6" w:space="0" w:color="auto"/>
              <w:right w:val="single" w:sz="18" w:space="0" w:color="auto"/>
            </w:tcBorders>
            <w:vAlign w:val="center"/>
          </w:tcPr>
          <w:p w14:paraId="497F695B" w14:textId="77777777" w:rsidR="00640477" w:rsidRPr="00D06116" w:rsidRDefault="00640477" w:rsidP="00A2487D">
            <w:pPr>
              <w:rPr>
                <w:rFonts w:ascii="Arial" w:hAnsi="Arial" w:cs="Arial"/>
                <w:sz w:val="20"/>
                <w:szCs w:val="20"/>
              </w:rPr>
            </w:pPr>
            <w:r w:rsidRPr="00D06116">
              <w:rPr>
                <w:rFonts w:ascii="Arial" w:hAnsi="Arial" w:cs="Arial"/>
                <w:sz w:val="20"/>
                <w:szCs w:val="20"/>
              </w:rPr>
              <w:t>9822,34</w:t>
            </w:r>
          </w:p>
        </w:tc>
        <w:tc>
          <w:tcPr>
            <w:tcW w:w="0" w:type="auto"/>
            <w:tcBorders>
              <w:left w:val="single" w:sz="18" w:space="0" w:color="auto"/>
            </w:tcBorders>
            <w:vAlign w:val="center"/>
          </w:tcPr>
          <w:p w14:paraId="37F9A08D" w14:textId="77777777" w:rsidR="00640477" w:rsidRPr="00D06116" w:rsidRDefault="00640477" w:rsidP="00A2487D">
            <w:pPr>
              <w:rPr>
                <w:rFonts w:ascii="Arial" w:hAnsi="Arial" w:cs="Arial"/>
                <w:sz w:val="20"/>
                <w:szCs w:val="20"/>
              </w:rPr>
            </w:pPr>
            <w:r w:rsidRPr="00D06116">
              <w:rPr>
                <w:rFonts w:ascii="Arial" w:hAnsi="Arial" w:cs="Arial"/>
                <w:sz w:val="20"/>
                <w:szCs w:val="20"/>
              </w:rPr>
              <w:t>RDOŚ w Rzeszowie</w:t>
            </w:r>
          </w:p>
        </w:tc>
      </w:tr>
      <w:tr w:rsidR="00640477" w:rsidRPr="00D06116" w14:paraId="6AD3437A" w14:textId="77777777" w:rsidTr="00A2487D">
        <w:tc>
          <w:tcPr>
            <w:tcW w:w="0" w:type="auto"/>
            <w:vAlign w:val="center"/>
          </w:tcPr>
          <w:p w14:paraId="1D02066E" w14:textId="77777777" w:rsidR="00640477" w:rsidRPr="00D06116" w:rsidRDefault="00640477" w:rsidP="00A2487D">
            <w:pPr>
              <w:rPr>
                <w:rFonts w:ascii="Arial" w:hAnsi="Arial" w:cs="Arial"/>
                <w:b/>
                <w:sz w:val="20"/>
                <w:szCs w:val="20"/>
              </w:rPr>
            </w:pPr>
            <w:r w:rsidRPr="00D06116">
              <w:rPr>
                <w:rFonts w:ascii="Arial" w:hAnsi="Arial" w:cs="Arial"/>
                <w:b/>
                <w:sz w:val="20"/>
                <w:szCs w:val="20"/>
              </w:rPr>
              <w:t>8.</w:t>
            </w:r>
          </w:p>
        </w:tc>
        <w:tc>
          <w:tcPr>
            <w:tcW w:w="0" w:type="auto"/>
            <w:vAlign w:val="center"/>
          </w:tcPr>
          <w:p w14:paraId="71BD7184" w14:textId="77777777" w:rsidR="00640477" w:rsidRPr="00D06116" w:rsidRDefault="00640477" w:rsidP="00A2487D">
            <w:pPr>
              <w:rPr>
                <w:rFonts w:ascii="Arial" w:hAnsi="Arial" w:cs="Arial"/>
                <w:sz w:val="20"/>
                <w:szCs w:val="20"/>
              </w:rPr>
            </w:pPr>
            <w:r w:rsidRPr="00D06116">
              <w:rPr>
                <w:rFonts w:ascii="Arial" w:hAnsi="Arial" w:cs="Arial"/>
                <w:sz w:val="20"/>
                <w:szCs w:val="20"/>
              </w:rPr>
              <w:t>Powierzchnia obszarów form ochrony przyrody objęta ochroną czynną [km2]</w:t>
            </w:r>
          </w:p>
        </w:tc>
        <w:tc>
          <w:tcPr>
            <w:tcW w:w="0" w:type="auto"/>
            <w:vAlign w:val="center"/>
          </w:tcPr>
          <w:p w14:paraId="0BB8C0B4" w14:textId="77777777" w:rsidR="00640477" w:rsidRPr="00D06116" w:rsidRDefault="00640477" w:rsidP="00A2487D">
            <w:pPr>
              <w:rPr>
                <w:rFonts w:ascii="Arial" w:hAnsi="Arial" w:cs="Arial"/>
                <w:sz w:val="20"/>
                <w:szCs w:val="20"/>
              </w:rPr>
            </w:pPr>
            <w:r w:rsidRPr="00D06116">
              <w:rPr>
                <w:rFonts w:ascii="Arial" w:hAnsi="Arial" w:cs="Arial"/>
                <w:sz w:val="20"/>
                <w:szCs w:val="20"/>
              </w:rPr>
              <w:t>podkarpackie</w:t>
            </w:r>
          </w:p>
        </w:tc>
        <w:tc>
          <w:tcPr>
            <w:tcW w:w="0" w:type="auto"/>
            <w:vAlign w:val="center"/>
          </w:tcPr>
          <w:p w14:paraId="49C574A9"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vAlign w:val="center"/>
          </w:tcPr>
          <w:p w14:paraId="371944DF" w14:textId="77777777" w:rsidR="00640477" w:rsidRPr="00D06116" w:rsidRDefault="00640477" w:rsidP="00A2487D">
            <w:pPr>
              <w:rPr>
                <w:rFonts w:ascii="Arial" w:hAnsi="Arial" w:cs="Arial"/>
                <w:sz w:val="20"/>
                <w:szCs w:val="20"/>
              </w:rPr>
            </w:pPr>
            <w:r w:rsidRPr="00D06116">
              <w:rPr>
                <w:rFonts w:ascii="Arial" w:hAnsi="Arial" w:cs="Arial"/>
                <w:sz w:val="20"/>
                <w:szCs w:val="20"/>
              </w:rPr>
              <w:t>.</w:t>
            </w:r>
          </w:p>
        </w:tc>
        <w:tc>
          <w:tcPr>
            <w:tcW w:w="0" w:type="auto"/>
            <w:shd w:val="clear" w:color="auto" w:fill="BDD6EE" w:themeFill="accent1" w:themeFillTint="66"/>
            <w:vAlign w:val="center"/>
          </w:tcPr>
          <w:p w14:paraId="5F73F1CE" w14:textId="77777777" w:rsidR="00640477" w:rsidRPr="00D06116" w:rsidRDefault="00640477" w:rsidP="00A2487D">
            <w:pPr>
              <w:rPr>
                <w:rFonts w:ascii="Arial" w:hAnsi="Arial" w:cs="Arial"/>
                <w:sz w:val="20"/>
                <w:szCs w:val="20"/>
              </w:rPr>
            </w:pPr>
            <w:r w:rsidRPr="00D06116">
              <w:rPr>
                <w:rFonts w:ascii="Arial" w:hAnsi="Arial" w:cs="Arial"/>
                <w:sz w:val="20"/>
                <w:szCs w:val="20"/>
              </w:rPr>
              <w:t>738,78</w:t>
            </w:r>
          </w:p>
        </w:tc>
        <w:tc>
          <w:tcPr>
            <w:tcW w:w="0" w:type="auto"/>
            <w:vAlign w:val="center"/>
          </w:tcPr>
          <w:p w14:paraId="7E106105" w14:textId="77777777" w:rsidR="00640477" w:rsidRPr="00D06116" w:rsidRDefault="00640477" w:rsidP="00A2487D">
            <w:pPr>
              <w:rPr>
                <w:rFonts w:ascii="Arial" w:hAnsi="Arial" w:cs="Arial"/>
                <w:sz w:val="20"/>
                <w:szCs w:val="20"/>
              </w:rPr>
            </w:pPr>
            <w:r w:rsidRPr="00D06116">
              <w:rPr>
                <w:rFonts w:ascii="Arial" w:hAnsi="Arial" w:cs="Arial"/>
                <w:sz w:val="20"/>
                <w:szCs w:val="20"/>
              </w:rPr>
              <w:t>905,64</w:t>
            </w:r>
          </w:p>
        </w:tc>
        <w:tc>
          <w:tcPr>
            <w:tcW w:w="0" w:type="auto"/>
            <w:vAlign w:val="center"/>
          </w:tcPr>
          <w:p w14:paraId="55670051" w14:textId="77777777" w:rsidR="00640477" w:rsidRPr="00D06116" w:rsidRDefault="00640477" w:rsidP="00A2487D">
            <w:pPr>
              <w:rPr>
                <w:rFonts w:ascii="Arial" w:hAnsi="Arial" w:cs="Arial"/>
                <w:sz w:val="20"/>
                <w:szCs w:val="20"/>
              </w:rPr>
            </w:pPr>
            <w:r w:rsidRPr="00D06116">
              <w:rPr>
                <w:rFonts w:ascii="Arial" w:hAnsi="Arial" w:cs="Arial"/>
                <w:sz w:val="20"/>
                <w:szCs w:val="20"/>
              </w:rPr>
              <w:t>905,75</w:t>
            </w:r>
          </w:p>
        </w:tc>
        <w:tc>
          <w:tcPr>
            <w:tcW w:w="0" w:type="auto"/>
            <w:vAlign w:val="center"/>
          </w:tcPr>
          <w:p w14:paraId="6B83F4DF" w14:textId="77777777" w:rsidR="00640477" w:rsidRPr="00D06116" w:rsidRDefault="00640477" w:rsidP="00A2487D">
            <w:pPr>
              <w:rPr>
                <w:rFonts w:ascii="Arial" w:hAnsi="Arial" w:cs="Arial"/>
                <w:sz w:val="20"/>
                <w:szCs w:val="20"/>
              </w:rPr>
            </w:pPr>
            <w:r w:rsidRPr="00D06116">
              <w:rPr>
                <w:rFonts w:ascii="Arial" w:hAnsi="Arial" w:cs="Arial"/>
                <w:sz w:val="20"/>
                <w:szCs w:val="20"/>
              </w:rPr>
              <w:t>906,00</w:t>
            </w:r>
          </w:p>
        </w:tc>
        <w:tc>
          <w:tcPr>
            <w:tcW w:w="0" w:type="auto"/>
            <w:vAlign w:val="center"/>
          </w:tcPr>
          <w:p w14:paraId="4055F9DC" w14:textId="77777777" w:rsidR="00640477" w:rsidRPr="00D06116" w:rsidRDefault="00640477" w:rsidP="00A2487D">
            <w:pPr>
              <w:rPr>
                <w:rFonts w:ascii="Arial" w:hAnsi="Arial" w:cs="Arial"/>
                <w:sz w:val="20"/>
                <w:szCs w:val="20"/>
              </w:rPr>
            </w:pPr>
            <w:r w:rsidRPr="00D06116">
              <w:rPr>
                <w:rFonts w:ascii="Arial" w:hAnsi="Arial" w:cs="Arial"/>
                <w:sz w:val="20"/>
                <w:szCs w:val="20"/>
              </w:rPr>
              <w:t>906,36</w:t>
            </w:r>
          </w:p>
        </w:tc>
        <w:tc>
          <w:tcPr>
            <w:tcW w:w="0" w:type="auto"/>
            <w:vAlign w:val="center"/>
          </w:tcPr>
          <w:p w14:paraId="3D5F47A9" w14:textId="77777777" w:rsidR="00640477" w:rsidRPr="00D06116" w:rsidRDefault="00640477" w:rsidP="00A2487D">
            <w:pPr>
              <w:rPr>
                <w:rFonts w:ascii="Arial" w:hAnsi="Arial" w:cs="Arial"/>
                <w:sz w:val="20"/>
                <w:szCs w:val="20"/>
              </w:rPr>
            </w:pPr>
            <w:r w:rsidRPr="00D06116">
              <w:rPr>
                <w:rFonts w:ascii="Arial" w:hAnsi="Arial" w:cs="Arial"/>
                <w:sz w:val="20"/>
                <w:szCs w:val="20"/>
              </w:rPr>
              <w:t>906,49</w:t>
            </w:r>
          </w:p>
        </w:tc>
        <w:tc>
          <w:tcPr>
            <w:tcW w:w="0" w:type="auto"/>
            <w:vAlign w:val="center"/>
          </w:tcPr>
          <w:p w14:paraId="0B4CF6F7" w14:textId="77777777" w:rsidR="00640477" w:rsidRPr="00D06116" w:rsidRDefault="00640477" w:rsidP="00A2487D">
            <w:pPr>
              <w:rPr>
                <w:rFonts w:ascii="Arial" w:hAnsi="Arial" w:cs="Arial"/>
                <w:sz w:val="20"/>
                <w:szCs w:val="20"/>
              </w:rPr>
            </w:pPr>
            <w:r w:rsidRPr="00D06116">
              <w:rPr>
                <w:rFonts w:ascii="Arial" w:hAnsi="Arial" w:cs="Arial"/>
                <w:sz w:val="20"/>
                <w:szCs w:val="20"/>
              </w:rPr>
              <w:t>697,9</w:t>
            </w:r>
            <w:r w:rsidRPr="0035111D">
              <w:rPr>
                <w:rFonts w:ascii="Arial" w:hAnsi="Arial" w:cs="Arial"/>
                <w:sz w:val="20"/>
                <w:szCs w:val="20"/>
                <w:vertAlign w:val="superscript"/>
              </w:rPr>
              <w:t>1</w:t>
            </w:r>
          </w:p>
        </w:tc>
        <w:tc>
          <w:tcPr>
            <w:tcW w:w="0" w:type="auto"/>
            <w:tcBorders>
              <w:right w:val="single" w:sz="4" w:space="0" w:color="auto"/>
            </w:tcBorders>
            <w:vAlign w:val="center"/>
          </w:tcPr>
          <w:p w14:paraId="22AB09AB" w14:textId="77777777" w:rsidR="00640477" w:rsidRPr="00D06116" w:rsidRDefault="00640477" w:rsidP="00A2487D">
            <w:pPr>
              <w:rPr>
                <w:rFonts w:ascii="Arial" w:hAnsi="Arial" w:cs="Arial"/>
                <w:sz w:val="20"/>
                <w:szCs w:val="20"/>
              </w:rPr>
            </w:pPr>
            <w:r w:rsidRPr="00D06116">
              <w:rPr>
                <w:rFonts w:ascii="Arial" w:hAnsi="Arial" w:cs="Arial"/>
                <w:sz w:val="20"/>
                <w:szCs w:val="20"/>
              </w:rPr>
              <w:t>697,7</w:t>
            </w:r>
          </w:p>
        </w:tc>
        <w:tc>
          <w:tcPr>
            <w:tcW w:w="0" w:type="auto"/>
            <w:tcBorders>
              <w:left w:val="single" w:sz="4" w:space="0" w:color="auto"/>
              <w:right w:val="single" w:sz="18" w:space="0" w:color="auto"/>
            </w:tcBorders>
            <w:vAlign w:val="center"/>
          </w:tcPr>
          <w:p w14:paraId="169EB7D8" w14:textId="77777777" w:rsidR="00640477" w:rsidRPr="00D06116" w:rsidRDefault="00640477" w:rsidP="00A2487D">
            <w:pPr>
              <w:spacing w:before="40" w:after="40"/>
              <w:rPr>
                <w:rFonts w:ascii="Arial" w:eastAsia="Times New Roman" w:hAnsi="Arial" w:cs="Arial"/>
                <w:sz w:val="20"/>
                <w:szCs w:val="20"/>
                <w:lang w:eastAsia="pl-PL"/>
              </w:rPr>
            </w:pPr>
          </w:p>
          <w:p w14:paraId="61FFA153" w14:textId="77777777" w:rsidR="00640477" w:rsidRPr="00D06116" w:rsidRDefault="00640477" w:rsidP="00A2487D">
            <w:pPr>
              <w:spacing w:before="40" w:after="40"/>
              <w:rPr>
                <w:rFonts w:ascii="Arial" w:eastAsia="Times New Roman" w:hAnsi="Arial" w:cs="Arial"/>
                <w:sz w:val="20"/>
                <w:szCs w:val="20"/>
                <w:lang w:eastAsia="pl-PL"/>
              </w:rPr>
            </w:pPr>
            <w:r w:rsidRPr="00D06116">
              <w:rPr>
                <w:rFonts w:ascii="Arial" w:eastAsia="Times New Roman" w:hAnsi="Arial" w:cs="Arial"/>
                <w:sz w:val="20"/>
                <w:szCs w:val="20"/>
                <w:lang w:eastAsia="pl-PL"/>
              </w:rPr>
              <w:t>1221,41</w:t>
            </w:r>
          </w:p>
        </w:tc>
        <w:tc>
          <w:tcPr>
            <w:tcW w:w="0" w:type="auto"/>
            <w:tcBorders>
              <w:top w:val="single" w:sz="6" w:space="0" w:color="auto"/>
              <w:left w:val="single" w:sz="18" w:space="0" w:color="auto"/>
              <w:bottom w:val="single" w:sz="18" w:space="0" w:color="auto"/>
              <w:right w:val="single" w:sz="18" w:space="0" w:color="auto"/>
            </w:tcBorders>
            <w:vAlign w:val="center"/>
          </w:tcPr>
          <w:p w14:paraId="26DCCE69" w14:textId="77777777" w:rsidR="00640477" w:rsidRPr="00D06116" w:rsidRDefault="00640477" w:rsidP="00A2487D">
            <w:pPr>
              <w:rPr>
                <w:rFonts w:ascii="Arial" w:hAnsi="Arial" w:cs="Arial"/>
                <w:sz w:val="20"/>
                <w:szCs w:val="20"/>
              </w:rPr>
            </w:pPr>
            <w:r w:rsidRPr="00D06116">
              <w:rPr>
                <w:rFonts w:ascii="Arial" w:hAnsi="Arial" w:cs="Arial"/>
                <w:sz w:val="20"/>
                <w:szCs w:val="20"/>
              </w:rPr>
              <w:t>1503,5</w:t>
            </w:r>
          </w:p>
        </w:tc>
        <w:tc>
          <w:tcPr>
            <w:tcW w:w="0" w:type="auto"/>
            <w:tcBorders>
              <w:left w:val="single" w:sz="18" w:space="0" w:color="auto"/>
            </w:tcBorders>
            <w:vAlign w:val="center"/>
          </w:tcPr>
          <w:p w14:paraId="7FE76323" w14:textId="77777777" w:rsidR="00640477" w:rsidRPr="00D06116" w:rsidRDefault="00640477" w:rsidP="00A2487D">
            <w:pPr>
              <w:rPr>
                <w:rFonts w:ascii="Arial" w:hAnsi="Arial" w:cs="Arial"/>
                <w:sz w:val="20"/>
                <w:szCs w:val="20"/>
              </w:rPr>
            </w:pPr>
            <w:r w:rsidRPr="00D06116">
              <w:rPr>
                <w:rFonts w:ascii="Arial" w:hAnsi="Arial" w:cs="Arial"/>
                <w:sz w:val="20"/>
                <w:szCs w:val="20"/>
              </w:rPr>
              <w:t>RDOŚ w Rzeszowie</w:t>
            </w:r>
          </w:p>
        </w:tc>
      </w:tr>
    </w:tbl>
    <w:p w14:paraId="45D092A3" w14:textId="77777777" w:rsidR="00640477" w:rsidRPr="00640477" w:rsidRDefault="00640477" w:rsidP="00640477">
      <w:pPr>
        <w:spacing w:before="120" w:after="120"/>
        <w:rPr>
          <w:rFonts w:ascii="Arial" w:hAnsi="Arial" w:cs="Arial"/>
          <w:sz w:val="24"/>
          <w:szCs w:val="24"/>
        </w:rPr>
      </w:pPr>
      <w:r w:rsidRPr="007D7304">
        <w:rPr>
          <w:rFonts w:ascii="Arial" w:hAnsi="Arial" w:cs="Arial"/>
          <w:b/>
          <w:sz w:val="24"/>
          <w:szCs w:val="24"/>
          <w:vertAlign w:val="superscript"/>
        </w:rPr>
        <w:lastRenderedPageBreak/>
        <w:t>1</w:t>
      </w:r>
      <w:r>
        <w:rPr>
          <w:rFonts w:ascii="Arial" w:hAnsi="Arial" w:cs="Arial"/>
          <w:sz w:val="24"/>
          <w:szCs w:val="24"/>
        </w:rPr>
        <w:t xml:space="preserve"> </w:t>
      </w:r>
      <w:r w:rsidRPr="00640477">
        <w:rPr>
          <w:rFonts w:ascii="Arial" w:hAnsi="Arial" w:cs="Arial"/>
          <w:sz w:val="24"/>
          <w:szCs w:val="24"/>
        </w:rPr>
        <w:t>dostosowane do zmienionej sytuacji prawnej</w:t>
      </w:r>
    </w:p>
    <w:p w14:paraId="6D963FAB" w14:textId="77777777" w:rsidR="00640477" w:rsidRPr="00640477" w:rsidRDefault="00640477" w:rsidP="00640477">
      <w:pPr>
        <w:spacing w:after="120"/>
        <w:rPr>
          <w:rFonts w:ascii="Arial" w:hAnsi="Arial" w:cs="Arial"/>
          <w:sz w:val="24"/>
          <w:szCs w:val="24"/>
        </w:rPr>
      </w:pPr>
      <w:r w:rsidRPr="00640477">
        <w:rPr>
          <w:rFonts w:ascii="Arial" w:hAnsi="Arial" w:cs="Arial"/>
          <w:b/>
          <w:sz w:val="24"/>
          <w:szCs w:val="24"/>
        </w:rPr>
        <w:t>**</w:t>
      </w:r>
      <w:r w:rsidRPr="00640477">
        <w:rPr>
          <w:rFonts w:ascii="Arial" w:hAnsi="Arial" w:cs="Arial"/>
          <w:sz w:val="24"/>
          <w:szCs w:val="24"/>
        </w:rPr>
        <w:t xml:space="preserve"> Zgodnie z zapisami rozporządzenia Ministra Środowiska w sprawie poziomów ograniczenia składowania masy odpadów komunalnych ulegających biodegradacji - poziom ograniczenia masy odpadów komunalnych ulegających biodegradacji przekazywanych do składowania </w:t>
      </w:r>
      <w:r>
        <w:rPr>
          <w:rFonts w:ascii="Arial" w:hAnsi="Arial" w:cs="Arial"/>
          <w:sz w:val="24"/>
          <w:szCs w:val="24"/>
        </w:rPr>
        <w:br/>
      </w:r>
      <w:r w:rsidRPr="00640477">
        <w:rPr>
          <w:rFonts w:ascii="Arial" w:hAnsi="Arial" w:cs="Arial"/>
          <w:sz w:val="24"/>
          <w:szCs w:val="24"/>
        </w:rPr>
        <w:t>w danym  roku jest osiągnięty jeżeli jest  mniejszy niż wartość  wskazana w rozporządzeniu.</w:t>
      </w:r>
    </w:p>
    <w:p w14:paraId="381575C3" w14:textId="77777777" w:rsidR="00640477" w:rsidRDefault="00640477" w:rsidP="00640477">
      <w:pPr>
        <w:spacing w:after="120"/>
        <w:rPr>
          <w:rFonts w:ascii="Arial" w:hAnsi="Arial" w:cs="Arial"/>
          <w:sz w:val="24"/>
          <w:szCs w:val="24"/>
        </w:rPr>
      </w:pPr>
      <w:r w:rsidRPr="00640477">
        <w:rPr>
          <w:rFonts w:ascii="Arial" w:hAnsi="Arial" w:cs="Arial"/>
          <w:b/>
          <w:sz w:val="24"/>
          <w:szCs w:val="24"/>
        </w:rPr>
        <w:t>*</w:t>
      </w:r>
      <w:r>
        <w:rPr>
          <w:rFonts w:ascii="Arial" w:hAnsi="Arial" w:cs="Arial"/>
          <w:sz w:val="24"/>
          <w:szCs w:val="24"/>
        </w:rPr>
        <w:t xml:space="preserve"> </w:t>
      </w:r>
      <w:r w:rsidRPr="00640477">
        <w:rPr>
          <w:rFonts w:ascii="Arial" w:hAnsi="Arial" w:cs="Arial"/>
          <w:sz w:val="24"/>
          <w:szCs w:val="24"/>
        </w:rPr>
        <w:t>Wyjaśnienia dotyczące wskaźnika 4. Poziom ograniczenia masy odpadów komunalnych ulegających biodegradacji przekazywanych do składowania w stosunku do odpadów wytworzonych w 1995 r. [%]:</w:t>
      </w:r>
    </w:p>
    <w:tbl>
      <w:tblPr>
        <w:tblStyle w:val="Tabela-Siatka"/>
        <w:tblW w:w="0" w:type="auto"/>
        <w:tblLook w:val="04A0" w:firstRow="1" w:lastRow="0" w:firstColumn="1" w:lastColumn="0" w:noHBand="0" w:noVBand="1"/>
        <w:tblCaption w:val="Wyjaśnienie poniżej"/>
        <w:tblDescription w:val="Tabela zawiera Nazwa wskaźnika, 2011 r. wartość bazowa, 2012 r. , 2013 r., 2014 r., 2015 r. , 2016 r., 2017 r., 2018 r., 2019 r., 2020 r., 2020 r. wartość docelowa"/>
      </w:tblPr>
      <w:tblGrid>
        <w:gridCol w:w="3292"/>
        <w:gridCol w:w="1061"/>
        <w:gridCol w:w="638"/>
        <w:gridCol w:w="682"/>
        <w:gridCol w:w="638"/>
        <w:gridCol w:w="638"/>
        <w:gridCol w:w="638"/>
        <w:gridCol w:w="638"/>
        <w:gridCol w:w="638"/>
        <w:gridCol w:w="638"/>
        <w:gridCol w:w="638"/>
        <w:gridCol w:w="4977"/>
      </w:tblGrid>
      <w:tr w:rsidR="00640477" w:rsidRPr="00706A5F" w14:paraId="70124992" w14:textId="77777777" w:rsidTr="00A2487D">
        <w:trPr>
          <w:tblHeader/>
        </w:trPr>
        <w:tc>
          <w:tcPr>
            <w:tcW w:w="0" w:type="auto"/>
            <w:vAlign w:val="center"/>
          </w:tcPr>
          <w:p w14:paraId="2A539062" w14:textId="77777777" w:rsidR="00640477" w:rsidRPr="00706A5F" w:rsidRDefault="00640477" w:rsidP="00A2487D">
            <w:pPr>
              <w:rPr>
                <w:rFonts w:ascii="Arial" w:hAnsi="Arial" w:cs="Arial"/>
                <w:b/>
                <w:sz w:val="18"/>
                <w:szCs w:val="18"/>
              </w:rPr>
            </w:pPr>
            <w:r w:rsidRPr="00706A5F">
              <w:rPr>
                <w:rFonts w:ascii="Arial" w:hAnsi="Arial" w:cs="Arial"/>
                <w:b/>
                <w:sz w:val="18"/>
                <w:szCs w:val="18"/>
              </w:rPr>
              <w:t>Nazwa wskaźnika</w:t>
            </w:r>
          </w:p>
        </w:tc>
        <w:tc>
          <w:tcPr>
            <w:tcW w:w="0" w:type="auto"/>
            <w:vAlign w:val="center"/>
          </w:tcPr>
          <w:p w14:paraId="62D6D192" w14:textId="77777777" w:rsidR="00640477" w:rsidRPr="00706A5F" w:rsidRDefault="00640477" w:rsidP="00A2487D">
            <w:pPr>
              <w:rPr>
                <w:rFonts w:ascii="Arial" w:hAnsi="Arial" w:cs="Arial"/>
                <w:b/>
                <w:sz w:val="18"/>
                <w:szCs w:val="18"/>
              </w:rPr>
            </w:pPr>
            <w:r w:rsidRPr="00706A5F">
              <w:rPr>
                <w:rFonts w:ascii="Arial" w:hAnsi="Arial" w:cs="Arial"/>
                <w:b/>
                <w:sz w:val="18"/>
                <w:szCs w:val="18"/>
              </w:rPr>
              <w:t>2011 r. wartość bazowa</w:t>
            </w:r>
          </w:p>
        </w:tc>
        <w:tc>
          <w:tcPr>
            <w:tcW w:w="0" w:type="auto"/>
            <w:vAlign w:val="center"/>
          </w:tcPr>
          <w:p w14:paraId="6632C34D" w14:textId="77777777" w:rsidR="00640477" w:rsidRPr="00706A5F" w:rsidRDefault="00640477" w:rsidP="00A2487D">
            <w:pPr>
              <w:rPr>
                <w:rFonts w:ascii="Arial" w:hAnsi="Arial" w:cs="Arial"/>
                <w:b/>
                <w:sz w:val="18"/>
                <w:szCs w:val="18"/>
              </w:rPr>
            </w:pPr>
            <w:r w:rsidRPr="00706A5F">
              <w:rPr>
                <w:rFonts w:ascii="Arial" w:hAnsi="Arial" w:cs="Arial"/>
                <w:b/>
                <w:sz w:val="18"/>
                <w:szCs w:val="18"/>
              </w:rPr>
              <w:t>2012 r.</w:t>
            </w:r>
          </w:p>
        </w:tc>
        <w:tc>
          <w:tcPr>
            <w:tcW w:w="0" w:type="auto"/>
            <w:vAlign w:val="center"/>
          </w:tcPr>
          <w:p w14:paraId="447B4514" w14:textId="77777777" w:rsidR="00640477" w:rsidRPr="00706A5F" w:rsidRDefault="00640477" w:rsidP="00A2487D">
            <w:pPr>
              <w:rPr>
                <w:rFonts w:ascii="Arial" w:hAnsi="Arial" w:cs="Arial"/>
                <w:b/>
                <w:sz w:val="18"/>
                <w:szCs w:val="18"/>
              </w:rPr>
            </w:pPr>
            <w:r w:rsidRPr="00706A5F">
              <w:rPr>
                <w:rFonts w:ascii="Arial" w:hAnsi="Arial" w:cs="Arial"/>
                <w:b/>
                <w:sz w:val="18"/>
                <w:szCs w:val="18"/>
              </w:rPr>
              <w:t>2013 r.</w:t>
            </w:r>
          </w:p>
        </w:tc>
        <w:tc>
          <w:tcPr>
            <w:tcW w:w="0" w:type="auto"/>
            <w:vAlign w:val="center"/>
          </w:tcPr>
          <w:p w14:paraId="4815DD84" w14:textId="77777777" w:rsidR="00640477" w:rsidRPr="00706A5F" w:rsidRDefault="00640477" w:rsidP="00A2487D">
            <w:pPr>
              <w:rPr>
                <w:rFonts w:ascii="Arial" w:hAnsi="Arial" w:cs="Arial"/>
                <w:b/>
                <w:sz w:val="18"/>
                <w:szCs w:val="18"/>
              </w:rPr>
            </w:pPr>
            <w:r w:rsidRPr="00706A5F">
              <w:rPr>
                <w:rFonts w:ascii="Arial" w:hAnsi="Arial" w:cs="Arial"/>
                <w:b/>
                <w:sz w:val="18"/>
                <w:szCs w:val="18"/>
              </w:rPr>
              <w:t>2014 r.</w:t>
            </w:r>
          </w:p>
        </w:tc>
        <w:tc>
          <w:tcPr>
            <w:tcW w:w="0" w:type="auto"/>
            <w:vAlign w:val="center"/>
          </w:tcPr>
          <w:p w14:paraId="09DFF536" w14:textId="77777777" w:rsidR="00640477" w:rsidRPr="00706A5F" w:rsidRDefault="00640477" w:rsidP="00A2487D">
            <w:pPr>
              <w:rPr>
                <w:rFonts w:ascii="Arial" w:hAnsi="Arial" w:cs="Arial"/>
                <w:b/>
                <w:sz w:val="18"/>
                <w:szCs w:val="18"/>
              </w:rPr>
            </w:pPr>
            <w:r w:rsidRPr="00706A5F">
              <w:rPr>
                <w:rFonts w:ascii="Arial" w:hAnsi="Arial" w:cs="Arial"/>
                <w:b/>
                <w:sz w:val="18"/>
                <w:szCs w:val="18"/>
              </w:rPr>
              <w:t>2015 r.</w:t>
            </w:r>
          </w:p>
        </w:tc>
        <w:tc>
          <w:tcPr>
            <w:tcW w:w="0" w:type="auto"/>
            <w:vAlign w:val="center"/>
          </w:tcPr>
          <w:p w14:paraId="6FCECD70" w14:textId="77777777" w:rsidR="00640477" w:rsidRPr="00706A5F" w:rsidRDefault="00640477" w:rsidP="00A2487D">
            <w:pPr>
              <w:rPr>
                <w:rFonts w:ascii="Arial" w:hAnsi="Arial" w:cs="Arial"/>
                <w:b/>
                <w:sz w:val="18"/>
                <w:szCs w:val="18"/>
              </w:rPr>
            </w:pPr>
            <w:r w:rsidRPr="00706A5F">
              <w:rPr>
                <w:rFonts w:ascii="Arial" w:hAnsi="Arial" w:cs="Arial"/>
                <w:b/>
                <w:sz w:val="18"/>
                <w:szCs w:val="18"/>
              </w:rPr>
              <w:t>2016 r.</w:t>
            </w:r>
          </w:p>
        </w:tc>
        <w:tc>
          <w:tcPr>
            <w:tcW w:w="0" w:type="auto"/>
            <w:vAlign w:val="center"/>
          </w:tcPr>
          <w:p w14:paraId="6BAC440F" w14:textId="77777777" w:rsidR="00640477" w:rsidRPr="00706A5F" w:rsidRDefault="00640477" w:rsidP="00A2487D">
            <w:pPr>
              <w:rPr>
                <w:rFonts w:ascii="Arial" w:hAnsi="Arial" w:cs="Arial"/>
                <w:b/>
                <w:sz w:val="18"/>
                <w:szCs w:val="18"/>
              </w:rPr>
            </w:pPr>
            <w:r w:rsidRPr="00706A5F">
              <w:rPr>
                <w:rFonts w:ascii="Arial" w:hAnsi="Arial" w:cs="Arial"/>
                <w:b/>
                <w:sz w:val="18"/>
                <w:szCs w:val="18"/>
              </w:rPr>
              <w:t>2017 r.</w:t>
            </w:r>
          </w:p>
        </w:tc>
        <w:tc>
          <w:tcPr>
            <w:tcW w:w="0" w:type="auto"/>
            <w:vAlign w:val="center"/>
          </w:tcPr>
          <w:p w14:paraId="4ABBF5C0" w14:textId="77777777" w:rsidR="00640477" w:rsidRPr="00706A5F" w:rsidRDefault="00640477" w:rsidP="00A2487D">
            <w:pPr>
              <w:rPr>
                <w:rFonts w:ascii="Arial" w:hAnsi="Arial" w:cs="Arial"/>
                <w:b/>
                <w:sz w:val="18"/>
                <w:szCs w:val="18"/>
              </w:rPr>
            </w:pPr>
            <w:r w:rsidRPr="00706A5F">
              <w:rPr>
                <w:rFonts w:ascii="Arial" w:hAnsi="Arial" w:cs="Arial"/>
                <w:b/>
                <w:sz w:val="18"/>
                <w:szCs w:val="18"/>
              </w:rPr>
              <w:t>2018 r.</w:t>
            </w:r>
          </w:p>
        </w:tc>
        <w:tc>
          <w:tcPr>
            <w:tcW w:w="0" w:type="auto"/>
            <w:vAlign w:val="center"/>
          </w:tcPr>
          <w:p w14:paraId="27CF9BCC" w14:textId="77777777" w:rsidR="00640477" w:rsidRPr="00706A5F" w:rsidRDefault="00640477" w:rsidP="00A2487D">
            <w:pPr>
              <w:rPr>
                <w:rFonts w:ascii="Arial" w:hAnsi="Arial" w:cs="Arial"/>
                <w:b/>
                <w:sz w:val="18"/>
                <w:szCs w:val="18"/>
              </w:rPr>
            </w:pPr>
            <w:r w:rsidRPr="00706A5F">
              <w:rPr>
                <w:rFonts w:ascii="Arial" w:hAnsi="Arial" w:cs="Arial"/>
                <w:b/>
                <w:sz w:val="18"/>
                <w:szCs w:val="18"/>
              </w:rPr>
              <w:t>2019 r.</w:t>
            </w:r>
          </w:p>
        </w:tc>
        <w:tc>
          <w:tcPr>
            <w:tcW w:w="0" w:type="auto"/>
            <w:tcBorders>
              <w:right w:val="single" w:sz="12" w:space="0" w:color="auto"/>
            </w:tcBorders>
            <w:vAlign w:val="center"/>
          </w:tcPr>
          <w:p w14:paraId="62989ACD" w14:textId="77777777" w:rsidR="00640477" w:rsidRPr="00706A5F" w:rsidRDefault="00640477" w:rsidP="00A2487D">
            <w:pPr>
              <w:rPr>
                <w:rFonts w:ascii="Arial" w:hAnsi="Arial" w:cs="Arial"/>
                <w:b/>
                <w:sz w:val="18"/>
                <w:szCs w:val="18"/>
              </w:rPr>
            </w:pPr>
            <w:r w:rsidRPr="00706A5F">
              <w:rPr>
                <w:rFonts w:ascii="Arial" w:hAnsi="Arial" w:cs="Arial"/>
                <w:b/>
                <w:sz w:val="18"/>
                <w:szCs w:val="18"/>
              </w:rPr>
              <w:t>2020 r.</w:t>
            </w:r>
          </w:p>
        </w:tc>
        <w:tc>
          <w:tcPr>
            <w:tcW w:w="0" w:type="auto"/>
            <w:tcBorders>
              <w:top w:val="single" w:sz="12" w:space="0" w:color="auto"/>
              <w:left w:val="single" w:sz="12" w:space="0" w:color="auto"/>
              <w:bottom w:val="single" w:sz="12" w:space="0" w:color="auto"/>
              <w:right w:val="single" w:sz="12" w:space="0" w:color="auto"/>
            </w:tcBorders>
            <w:vAlign w:val="center"/>
          </w:tcPr>
          <w:p w14:paraId="1377A56F" w14:textId="77777777" w:rsidR="00640477" w:rsidRPr="00706A5F" w:rsidRDefault="00640477" w:rsidP="00A2487D">
            <w:pPr>
              <w:rPr>
                <w:rFonts w:ascii="Arial" w:hAnsi="Arial" w:cs="Arial"/>
                <w:b/>
                <w:sz w:val="18"/>
                <w:szCs w:val="18"/>
              </w:rPr>
            </w:pPr>
            <w:r w:rsidRPr="00706A5F">
              <w:rPr>
                <w:rFonts w:ascii="Arial" w:hAnsi="Arial" w:cs="Arial"/>
                <w:b/>
                <w:sz w:val="18"/>
                <w:szCs w:val="18"/>
              </w:rPr>
              <w:t>2020 r. wartość docelowa</w:t>
            </w:r>
          </w:p>
        </w:tc>
      </w:tr>
      <w:tr w:rsidR="00640477" w:rsidRPr="00706A5F" w14:paraId="4A84E863" w14:textId="77777777" w:rsidTr="00A2487D">
        <w:tc>
          <w:tcPr>
            <w:tcW w:w="0" w:type="auto"/>
            <w:vAlign w:val="center"/>
          </w:tcPr>
          <w:p w14:paraId="089D535D" w14:textId="77777777" w:rsidR="00640477" w:rsidRPr="00706A5F" w:rsidRDefault="00640477" w:rsidP="00A2487D">
            <w:pPr>
              <w:rPr>
                <w:rFonts w:ascii="Arial" w:hAnsi="Arial" w:cs="Arial"/>
                <w:sz w:val="18"/>
                <w:szCs w:val="18"/>
              </w:rPr>
            </w:pPr>
            <w:r w:rsidRPr="00706A5F">
              <w:rPr>
                <w:rFonts w:ascii="Arial" w:hAnsi="Arial" w:cs="Arial"/>
                <w:sz w:val="18"/>
                <w:szCs w:val="18"/>
              </w:rPr>
              <w:t>Dopuszczalny poziom masy odpadów komunalnych ulegających biodegradacji przekazywanych do składowania w stosunku do masy tych odpadów wytworzonych w 1995 r. [%]</w:t>
            </w:r>
          </w:p>
        </w:tc>
        <w:tc>
          <w:tcPr>
            <w:tcW w:w="0" w:type="auto"/>
            <w:vAlign w:val="center"/>
          </w:tcPr>
          <w:p w14:paraId="1693CADD" w14:textId="77777777" w:rsidR="00640477" w:rsidRPr="00706A5F" w:rsidRDefault="00640477" w:rsidP="00A2487D">
            <w:pPr>
              <w:rPr>
                <w:rFonts w:ascii="Arial" w:hAnsi="Arial" w:cs="Arial"/>
                <w:sz w:val="18"/>
                <w:szCs w:val="18"/>
              </w:rPr>
            </w:pPr>
            <w:r w:rsidRPr="00706A5F">
              <w:rPr>
                <w:rFonts w:ascii="Arial" w:hAnsi="Arial" w:cs="Arial"/>
                <w:sz w:val="18"/>
                <w:szCs w:val="18"/>
              </w:rPr>
              <w:t>69</w:t>
            </w:r>
          </w:p>
        </w:tc>
        <w:tc>
          <w:tcPr>
            <w:tcW w:w="0" w:type="auto"/>
            <w:vAlign w:val="center"/>
          </w:tcPr>
          <w:p w14:paraId="3EDA3CFA" w14:textId="77777777" w:rsidR="00640477" w:rsidRPr="00706A5F" w:rsidRDefault="00640477" w:rsidP="00A2487D">
            <w:pPr>
              <w:rPr>
                <w:rFonts w:ascii="Arial" w:hAnsi="Arial" w:cs="Arial"/>
                <w:sz w:val="18"/>
                <w:szCs w:val="18"/>
              </w:rPr>
            </w:pPr>
            <w:r w:rsidRPr="00706A5F">
              <w:rPr>
                <w:rFonts w:ascii="Arial" w:hAnsi="Arial" w:cs="Arial"/>
                <w:sz w:val="18"/>
                <w:szCs w:val="18"/>
              </w:rPr>
              <w:t>75</w:t>
            </w:r>
          </w:p>
        </w:tc>
        <w:tc>
          <w:tcPr>
            <w:tcW w:w="0" w:type="auto"/>
            <w:vAlign w:val="center"/>
          </w:tcPr>
          <w:p w14:paraId="5562219B" w14:textId="77777777" w:rsidR="00640477" w:rsidRPr="00706A5F" w:rsidRDefault="00640477" w:rsidP="00A2487D">
            <w:pPr>
              <w:rPr>
                <w:rFonts w:ascii="Arial" w:hAnsi="Arial" w:cs="Arial"/>
                <w:sz w:val="18"/>
                <w:szCs w:val="18"/>
              </w:rPr>
            </w:pPr>
            <w:r w:rsidRPr="00706A5F">
              <w:rPr>
                <w:rFonts w:ascii="Arial" w:hAnsi="Arial" w:cs="Arial"/>
                <w:sz w:val="18"/>
                <w:szCs w:val="18"/>
              </w:rPr>
              <w:t>50</w:t>
            </w:r>
          </w:p>
        </w:tc>
        <w:tc>
          <w:tcPr>
            <w:tcW w:w="0" w:type="auto"/>
            <w:vAlign w:val="center"/>
          </w:tcPr>
          <w:p w14:paraId="30B00888" w14:textId="77777777" w:rsidR="00640477" w:rsidRPr="00706A5F" w:rsidRDefault="00640477" w:rsidP="00A2487D">
            <w:pPr>
              <w:rPr>
                <w:rFonts w:ascii="Arial" w:hAnsi="Arial" w:cs="Arial"/>
                <w:sz w:val="18"/>
                <w:szCs w:val="18"/>
              </w:rPr>
            </w:pPr>
            <w:r w:rsidRPr="00706A5F">
              <w:rPr>
                <w:rFonts w:ascii="Arial" w:hAnsi="Arial" w:cs="Arial"/>
                <w:sz w:val="18"/>
                <w:szCs w:val="18"/>
              </w:rPr>
              <w:t>50</w:t>
            </w:r>
          </w:p>
        </w:tc>
        <w:tc>
          <w:tcPr>
            <w:tcW w:w="0" w:type="auto"/>
            <w:vAlign w:val="center"/>
          </w:tcPr>
          <w:p w14:paraId="6C441F59" w14:textId="77777777" w:rsidR="00640477" w:rsidRPr="00706A5F" w:rsidRDefault="00640477" w:rsidP="00A2487D">
            <w:pPr>
              <w:rPr>
                <w:rFonts w:ascii="Arial" w:hAnsi="Arial" w:cs="Arial"/>
                <w:sz w:val="18"/>
                <w:szCs w:val="18"/>
              </w:rPr>
            </w:pPr>
            <w:r w:rsidRPr="00706A5F">
              <w:rPr>
                <w:rFonts w:ascii="Arial" w:hAnsi="Arial" w:cs="Arial"/>
                <w:sz w:val="18"/>
                <w:szCs w:val="18"/>
              </w:rPr>
              <w:t>50</w:t>
            </w:r>
          </w:p>
        </w:tc>
        <w:tc>
          <w:tcPr>
            <w:tcW w:w="0" w:type="auto"/>
            <w:vAlign w:val="center"/>
          </w:tcPr>
          <w:p w14:paraId="0C738049" w14:textId="77777777" w:rsidR="00640477" w:rsidRPr="00706A5F" w:rsidRDefault="00640477" w:rsidP="00A2487D">
            <w:pPr>
              <w:rPr>
                <w:rFonts w:ascii="Arial" w:hAnsi="Arial" w:cs="Arial"/>
                <w:sz w:val="18"/>
                <w:szCs w:val="18"/>
              </w:rPr>
            </w:pPr>
            <w:r w:rsidRPr="00706A5F">
              <w:rPr>
                <w:rFonts w:ascii="Arial" w:hAnsi="Arial" w:cs="Arial"/>
                <w:sz w:val="18"/>
                <w:szCs w:val="18"/>
              </w:rPr>
              <w:t>45</w:t>
            </w:r>
          </w:p>
        </w:tc>
        <w:tc>
          <w:tcPr>
            <w:tcW w:w="0" w:type="auto"/>
            <w:vAlign w:val="center"/>
          </w:tcPr>
          <w:p w14:paraId="460D3A2D" w14:textId="77777777" w:rsidR="00640477" w:rsidRPr="00706A5F" w:rsidRDefault="00640477" w:rsidP="00A2487D">
            <w:pPr>
              <w:rPr>
                <w:rFonts w:ascii="Arial" w:hAnsi="Arial" w:cs="Arial"/>
                <w:sz w:val="18"/>
                <w:szCs w:val="18"/>
              </w:rPr>
            </w:pPr>
            <w:r w:rsidRPr="00706A5F">
              <w:rPr>
                <w:rFonts w:ascii="Arial" w:hAnsi="Arial" w:cs="Arial"/>
                <w:sz w:val="18"/>
                <w:szCs w:val="18"/>
              </w:rPr>
              <w:t>45</w:t>
            </w:r>
          </w:p>
        </w:tc>
        <w:tc>
          <w:tcPr>
            <w:tcW w:w="0" w:type="auto"/>
            <w:vAlign w:val="center"/>
          </w:tcPr>
          <w:p w14:paraId="047D9908"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616482B9"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tcBorders>
              <w:right w:val="single" w:sz="12" w:space="0" w:color="auto"/>
            </w:tcBorders>
            <w:vAlign w:val="center"/>
          </w:tcPr>
          <w:p w14:paraId="67F7E399" w14:textId="77777777" w:rsidR="00640477" w:rsidRPr="00706A5F" w:rsidRDefault="00640477" w:rsidP="00A2487D">
            <w:pPr>
              <w:rPr>
                <w:rFonts w:ascii="Arial" w:hAnsi="Arial" w:cs="Arial"/>
                <w:sz w:val="18"/>
                <w:szCs w:val="18"/>
              </w:rPr>
            </w:pPr>
            <w:r w:rsidRPr="00706A5F">
              <w:rPr>
                <w:rFonts w:ascii="Arial" w:hAnsi="Arial" w:cs="Arial"/>
                <w:sz w:val="18"/>
                <w:szCs w:val="18"/>
              </w:rPr>
              <w:t>35</w:t>
            </w:r>
          </w:p>
        </w:tc>
        <w:tc>
          <w:tcPr>
            <w:tcW w:w="0" w:type="auto"/>
            <w:tcBorders>
              <w:top w:val="single" w:sz="12" w:space="0" w:color="auto"/>
              <w:left w:val="single" w:sz="12" w:space="0" w:color="auto"/>
              <w:bottom w:val="single" w:sz="12" w:space="0" w:color="auto"/>
              <w:right w:val="single" w:sz="12" w:space="0" w:color="auto"/>
            </w:tcBorders>
            <w:vAlign w:val="center"/>
          </w:tcPr>
          <w:p w14:paraId="2BE3501B" w14:textId="77777777" w:rsidR="00640477" w:rsidRPr="00706A5F" w:rsidRDefault="00640477" w:rsidP="00A2487D">
            <w:pPr>
              <w:rPr>
                <w:rFonts w:ascii="Arial" w:hAnsi="Arial" w:cs="Arial"/>
                <w:sz w:val="18"/>
                <w:szCs w:val="18"/>
              </w:rPr>
            </w:pPr>
            <w:r w:rsidRPr="00706A5F">
              <w:rPr>
                <w:rFonts w:ascii="Arial" w:hAnsi="Arial" w:cs="Arial"/>
                <w:sz w:val="18"/>
                <w:szCs w:val="18"/>
              </w:rPr>
              <w:t>35</w:t>
            </w:r>
          </w:p>
        </w:tc>
      </w:tr>
      <w:tr w:rsidR="00640477" w:rsidRPr="00706A5F" w14:paraId="74D7F7E7" w14:textId="77777777" w:rsidTr="00A2487D">
        <w:tc>
          <w:tcPr>
            <w:tcW w:w="0" w:type="auto"/>
            <w:vAlign w:val="center"/>
          </w:tcPr>
          <w:p w14:paraId="67D3E9DD" w14:textId="77777777" w:rsidR="00640477" w:rsidRPr="00706A5F" w:rsidRDefault="00640477" w:rsidP="00A2487D">
            <w:pPr>
              <w:rPr>
                <w:rFonts w:ascii="Arial" w:hAnsi="Arial" w:cs="Arial"/>
                <w:sz w:val="18"/>
                <w:szCs w:val="18"/>
              </w:rPr>
            </w:pPr>
            <w:r w:rsidRPr="00706A5F">
              <w:rPr>
                <w:rFonts w:ascii="Arial" w:hAnsi="Arial" w:cs="Arial"/>
                <w:sz w:val="18"/>
                <w:szCs w:val="18"/>
              </w:rPr>
              <w:t>Osiągnięty w województwie poziom  masy odpadów komunalnych ulegających biodegradacji przekazywanych do składowania w stosunku do masy tych odpadów wytworzonych w 1995 r. [%]</w:t>
            </w:r>
          </w:p>
        </w:tc>
        <w:tc>
          <w:tcPr>
            <w:tcW w:w="0" w:type="auto"/>
            <w:vAlign w:val="center"/>
          </w:tcPr>
          <w:p w14:paraId="47BFC390"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22BE43F4" w14:textId="77777777" w:rsidR="00640477" w:rsidRPr="00706A5F" w:rsidRDefault="00640477" w:rsidP="00A2487D">
            <w:pPr>
              <w:rPr>
                <w:rFonts w:ascii="Arial" w:hAnsi="Arial" w:cs="Arial"/>
                <w:sz w:val="18"/>
                <w:szCs w:val="18"/>
              </w:rPr>
            </w:pPr>
            <w:r w:rsidRPr="00706A5F">
              <w:rPr>
                <w:rFonts w:ascii="Arial" w:hAnsi="Arial" w:cs="Arial"/>
                <w:sz w:val="18"/>
                <w:szCs w:val="18"/>
              </w:rPr>
              <w:t>53</w:t>
            </w:r>
          </w:p>
        </w:tc>
        <w:tc>
          <w:tcPr>
            <w:tcW w:w="0" w:type="auto"/>
            <w:vAlign w:val="center"/>
          </w:tcPr>
          <w:p w14:paraId="7841BCE8" w14:textId="77777777" w:rsidR="00640477" w:rsidRPr="00706A5F" w:rsidRDefault="00640477" w:rsidP="00A2487D">
            <w:pPr>
              <w:rPr>
                <w:rFonts w:ascii="Arial" w:hAnsi="Arial" w:cs="Arial"/>
                <w:sz w:val="18"/>
                <w:szCs w:val="18"/>
              </w:rPr>
            </w:pPr>
            <w:r w:rsidRPr="00706A5F">
              <w:rPr>
                <w:rFonts w:ascii="Arial" w:hAnsi="Arial" w:cs="Arial"/>
                <w:sz w:val="18"/>
                <w:szCs w:val="18"/>
              </w:rPr>
              <w:t>35</w:t>
            </w:r>
          </w:p>
        </w:tc>
        <w:tc>
          <w:tcPr>
            <w:tcW w:w="0" w:type="auto"/>
            <w:vAlign w:val="center"/>
          </w:tcPr>
          <w:p w14:paraId="0CF9053F" w14:textId="77777777" w:rsidR="00640477" w:rsidRPr="00706A5F" w:rsidRDefault="00640477" w:rsidP="00A2487D">
            <w:pPr>
              <w:rPr>
                <w:rFonts w:ascii="Arial" w:hAnsi="Arial" w:cs="Arial"/>
                <w:sz w:val="18"/>
                <w:szCs w:val="18"/>
              </w:rPr>
            </w:pPr>
            <w:r w:rsidRPr="00706A5F">
              <w:rPr>
                <w:rFonts w:ascii="Arial" w:hAnsi="Arial" w:cs="Arial"/>
                <w:sz w:val="18"/>
                <w:szCs w:val="18"/>
              </w:rPr>
              <w:t>19</w:t>
            </w:r>
          </w:p>
        </w:tc>
        <w:tc>
          <w:tcPr>
            <w:tcW w:w="0" w:type="auto"/>
            <w:vAlign w:val="center"/>
          </w:tcPr>
          <w:p w14:paraId="484B0A31" w14:textId="77777777" w:rsidR="00640477" w:rsidRPr="00706A5F" w:rsidRDefault="00640477" w:rsidP="00A2487D">
            <w:pPr>
              <w:rPr>
                <w:rFonts w:ascii="Arial" w:hAnsi="Arial" w:cs="Arial"/>
                <w:sz w:val="18"/>
                <w:szCs w:val="18"/>
              </w:rPr>
            </w:pPr>
            <w:r w:rsidRPr="00706A5F">
              <w:rPr>
                <w:rFonts w:ascii="Arial" w:hAnsi="Arial" w:cs="Arial"/>
                <w:sz w:val="18"/>
                <w:szCs w:val="18"/>
              </w:rPr>
              <w:t>11</w:t>
            </w:r>
          </w:p>
        </w:tc>
        <w:tc>
          <w:tcPr>
            <w:tcW w:w="0" w:type="auto"/>
            <w:vAlign w:val="center"/>
          </w:tcPr>
          <w:p w14:paraId="01D2DE82" w14:textId="77777777" w:rsidR="00640477" w:rsidRPr="00706A5F" w:rsidRDefault="00640477" w:rsidP="00A2487D">
            <w:pPr>
              <w:rPr>
                <w:rFonts w:ascii="Arial" w:hAnsi="Arial" w:cs="Arial"/>
                <w:sz w:val="18"/>
                <w:szCs w:val="18"/>
              </w:rPr>
            </w:pPr>
            <w:r w:rsidRPr="00706A5F">
              <w:rPr>
                <w:rFonts w:ascii="Arial" w:hAnsi="Arial" w:cs="Arial"/>
                <w:sz w:val="18"/>
                <w:szCs w:val="18"/>
              </w:rPr>
              <w:t>1</w:t>
            </w:r>
          </w:p>
        </w:tc>
        <w:tc>
          <w:tcPr>
            <w:tcW w:w="0" w:type="auto"/>
            <w:vAlign w:val="center"/>
          </w:tcPr>
          <w:p w14:paraId="11AED980" w14:textId="77777777" w:rsidR="00640477" w:rsidRPr="00706A5F" w:rsidRDefault="00640477" w:rsidP="00A2487D">
            <w:pPr>
              <w:rPr>
                <w:rFonts w:ascii="Arial" w:hAnsi="Arial" w:cs="Arial"/>
                <w:sz w:val="18"/>
                <w:szCs w:val="18"/>
              </w:rPr>
            </w:pPr>
            <w:r w:rsidRPr="00706A5F">
              <w:rPr>
                <w:rFonts w:ascii="Arial" w:hAnsi="Arial" w:cs="Arial"/>
                <w:sz w:val="18"/>
                <w:szCs w:val="18"/>
              </w:rPr>
              <w:t>11</w:t>
            </w:r>
          </w:p>
        </w:tc>
        <w:tc>
          <w:tcPr>
            <w:tcW w:w="0" w:type="auto"/>
            <w:vAlign w:val="center"/>
          </w:tcPr>
          <w:p w14:paraId="7BDAC6C9"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13090236"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tcBorders>
              <w:right w:val="single" w:sz="12" w:space="0" w:color="auto"/>
            </w:tcBorders>
            <w:vAlign w:val="center"/>
          </w:tcPr>
          <w:p w14:paraId="5BA68863"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ECB35B4" w14:textId="77777777" w:rsidR="00640477" w:rsidRPr="00706A5F" w:rsidRDefault="00640477" w:rsidP="00A2487D">
            <w:pPr>
              <w:rPr>
                <w:rFonts w:ascii="Arial" w:hAnsi="Arial" w:cs="Arial"/>
                <w:sz w:val="18"/>
                <w:szCs w:val="18"/>
              </w:rPr>
            </w:pPr>
            <w:r>
              <w:rPr>
                <w:rFonts w:ascii="Arial" w:hAnsi="Arial" w:cs="Arial"/>
                <w:sz w:val="18"/>
                <w:szCs w:val="18"/>
              </w:rPr>
              <w:t>.</w:t>
            </w:r>
          </w:p>
        </w:tc>
      </w:tr>
      <w:tr w:rsidR="00640477" w:rsidRPr="00706A5F" w14:paraId="34B8329A" w14:textId="77777777" w:rsidTr="00A2487D">
        <w:tc>
          <w:tcPr>
            <w:tcW w:w="0" w:type="auto"/>
            <w:vAlign w:val="center"/>
          </w:tcPr>
          <w:p w14:paraId="1C4E5DFE" w14:textId="77777777" w:rsidR="00640477" w:rsidRPr="00706A5F" w:rsidRDefault="00640477" w:rsidP="00A2487D">
            <w:pPr>
              <w:rPr>
                <w:rFonts w:ascii="Arial" w:hAnsi="Arial" w:cs="Arial"/>
                <w:sz w:val="18"/>
                <w:szCs w:val="18"/>
              </w:rPr>
            </w:pPr>
            <w:r w:rsidRPr="00706A5F">
              <w:rPr>
                <w:rFonts w:ascii="Arial" w:hAnsi="Arial" w:cs="Arial"/>
                <w:sz w:val="18"/>
                <w:szCs w:val="18"/>
              </w:rPr>
              <w:t>Poziom ograniczenia masy odpadów komunalnych ulegających biodegradacji przekazywanych do składowania w stosunku do odpadów wytworzonych</w:t>
            </w:r>
            <w:r>
              <w:rPr>
                <w:rFonts w:ascii="Arial" w:hAnsi="Arial" w:cs="Arial"/>
                <w:sz w:val="18"/>
                <w:szCs w:val="18"/>
              </w:rPr>
              <w:t xml:space="preserve"> </w:t>
            </w:r>
            <w:r w:rsidRPr="00706A5F">
              <w:rPr>
                <w:rFonts w:ascii="Arial" w:hAnsi="Arial" w:cs="Arial"/>
                <w:sz w:val="18"/>
                <w:szCs w:val="18"/>
              </w:rPr>
              <w:t xml:space="preserve">w 1995 r. [%] </w:t>
            </w:r>
          </w:p>
        </w:tc>
        <w:tc>
          <w:tcPr>
            <w:tcW w:w="0" w:type="auto"/>
            <w:vAlign w:val="center"/>
          </w:tcPr>
          <w:p w14:paraId="0578A388"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00264C1C"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58428E62"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0C5D38FF"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6F604602"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5B6A9D7B"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2428611C" w14:textId="77777777" w:rsidR="00640477" w:rsidRPr="00706A5F" w:rsidRDefault="00640477" w:rsidP="00A2487D">
            <w:pPr>
              <w:rPr>
                <w:rFonts w:ascii="Arial" w:hAnsi="Arial" w:cs="Arial"/>
                <w:sz w:val="18"/>
                <w:szCs w:val="18"/>
              </w:rPr>
            </w:pPr>
            <w:r w:rsidRPr="00706A5F">
              <w:rPr>
                <w:rFonts w:ascii="Arial" w:hAnsi="Arial" w:cs="Arial"/>
                <w:sz w:val="18"/>
                <w:szCs w:val="18"/>
              </w:rPr>
              <w:t>45</w:t>
            </w:r>
          </w:p>
        </w:tc>
        <w:tc>
          <w:tcPr>
            <w:tcW w:w="0" w:type="auto"/>
            <w:vAlign w:val="center"/>
          </w:tcPr>
          <w:p w14:paraId="3C223874" w14:textId="77777777" w:rsidR="00640477" w:rsidRPr="00706A5F" w:rsidRDefault="00640477" w:rsidP="00A2487D">
            <w:pPr>
              <w:rPr>
                <w:rFonts w:ascii="Arial" w:hAnsi="Arial" w:cs="Arial"/>
                <w:sz w:val="18"/>
                <w:szCs w:val="18"/>
              </w:rPr>
            </w:pPr>
            <w:r w:rsidRPr="00706A5F">
              <w:rPr>
                <w:rFonts w:ascii="Arial" w:hAnsi="Arial" w:cs="Arial"/>
                <w:sz w:val="18"/>
                <w:szCs w:val="18"/>
              </w:rPr>
              <w:t>40</w:t>
            </w:r>
          </w:p>
        </w:tc>
        <w:tc>
          <w:tcPr>
            <w:tcW w:w="0" w:type="auto"/>
            <w:vAlign w:val="center"/>
          </w:tcPr>
          <w:p w14:paraId="07DC8659" w14:textId="77777777" w:rsidR="00640477" w:rsidRPr="00706A5F" w:rsidRDefault="00640477" w:rsidP="00A2487D">
            <w:pPr>
              <w:rPr>
                <w:rFonts w:ascii="Arial" w:hAnsi="Arial" w:cs="Arial"/>
                <w:sz w:val="18"/>
                <w:szCs w:val="18"/>
              </w:rPr>
            </w:pPr>
            <w:r w:rsidRPr="00706A5F">
              <w:rPr>
                <w:rFonts w:ascii="Arial" w:hAnsi="Arial" w:cs="Arial"/>
                <w:sz w:val="18"/>
                <w:szCs w:val="18"/>
              </w:rPr>
              <w:t>40</w:t>
            </w:r>
          </w:p>
        </w:tc>
        <w:tc>
          <w:tcPr>
            <w:tcW w:w="0" w:type="auto"/>
            <w:tcBorders>
              <w:right w:val="single" w:sz="12" w:space="0" w:color="auto"/>
            </w:tcBorders>
            <w:vAlign w:val="center"/>
          </w:tcPr>
          <w:p w14:paraId="321AAD65" w14:textId="77777777" w:rsidR="00640477" w:rsidRPr="00706A5F" w:rsidRDefault="00640477" w:rsidP="00A2487D">
            <w:pPr>
              <w:rPr>
                <w:rFonts w:ascii="Arial" w:hAnsi="Arial" w:cs="Arial"/>
                <w:sz w:val="18"/>
                <w:szCs w:val="18"/>
              </w:rPr>
            </w:pPr>
            <w:r w:rsidRPr="00706A5F">
              <w:rPr>
                <w:rFonts w:ascii="Arial" w:hAnsi="Arial" w:cs="Arial"/>
                <w:sz w:val="18"/>
                <w:szCs w:val="18"/>
              </w:rPr>
              <w:t>35</w:t>
            </w:r>
          </w:p>
        </w:tc>
        <w:tc>
          <w:tcPr>
            <w:tcW w:w="0" w:type="auto"/>
            <w:tcBorders>
              <w:top w:val="single" w:sz="12" w:space="0" w:color="auto"/>
              <w:left w:val="single" w:sz="12" w:space="0" w:color="auto"/>
              <w:bottom w:val="single" w:sz="12" w:space="0" w:color="auto"/>
              <w:right w:val="single" w:sz="12" w:space="0" w:color="auto"/>
            </w:tcBorders>
            <w:vAlign w:val="center"/>
          </w:tcPr>
          <w:p w14:paraId="447AC3D9" w14:textId="77777777" w:rsidR="00640477" w:rsidRPr="00706A5F" w:rsidRDefault="00640477" w:rsidP="00A2487D">
            <w:pPr>
              <w:rPr>
                <w:rFonts w:ascii="Arial" w:hAnsi="Arial" w:cs="Arial"/>
                <w:sz w:val="18"/>
                <w:szCs w:val="18"/>
              </w:rPr>
            </w:pPr>
            <w:r w:rsidRPr="00706A5F">
              <w:rPr>
                <w:rFonts w:ascii="Arial" w:hAnsi="Arial" w:cs="Arial"/>
                <w:sz w:val="18"/>
                <w:szCs w:val="18"/>
              </w:rPr>
              <w:t>35</w:t>
            </w:r>
          </w:p>
        </w:tc>
      </w:tr>
      <w:tr w:rsidR="00640477" w:rsidRPr="00706A5F" w14:paraId="45405198" w14:textId="77777777" w:rsidTr="00A2487D">
        <w:tc>
          <w:tcPr>
            <w:tcW w:w="0" w:type="auto"/>
            <w:vAlign w:val="center"/>
          </w:tcPr>
          <w:p w14:paraId="1979FE76" w14:textId="77777777" w:rsidR="00640477" w:rsidRPr="00706A5F" w:rsidRDefault="00640477" w:rsidP="00A2487D">
            <w:pPr>
              <w:rPr>
                <w:rFonts w:ascii="Arial" w:hAnsi="Arial" w:cs="Arial"/>
                <w:sz w:val="18"/>
                <w:szCs w:val="18"/>
              </w:rPr>
            </w:pPr>
            <w:r w:rsidRPr="00706A5F">
              <w:rPr>
                <w:rFonts w:ascii="Arial" w:hAnsi="Arial" w:cs="Arial"/>
                <w:sz w:val="18"/>
                <w:szCs w:val="18"/>
              </w:rPr>
              <w:t>Osiągnięty w województwie  Poziom ograniczenia masy odpadów komunalnych ulegających biodegradacji przekazywanych do składowania w stosunku do odpadów wytworzonych w 1995 r. [%]</w:t>
            </w:r>
          </w:p>
        </w:tc>
        <w:tc>
          <w:tcPr>
            <w:tcW w:w="0" w:type="auto"/>
            <w:vAlign w:val="center"/>
          </w:tcPr>
          <w:p w14:paraId="7823B767"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0D3FCFA6"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640DD610"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01DA1DF3"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27BBA99A"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656646DF" w14:textId="77777777" w:rsidR="00640477" w:rsidRPr="00706A5F" w:rsidRDefault="00640477" w:rsidP="00A2487D">
            <w:pPr>
              <w:rPr>
                <w:rFonts w:ascii="Arial" w:hAnsi="Arial" w:cs="Arial"/>
                <w:sz w:val="18"/>
                <w:szCs w:val="18"/>
              </w:rPr>
            </w:pPr>
            <w:r w:rsidRPr="00706A5F">
              <w:rPr>
                <w:rFonts w:ascii="Arial" w:hAnsi="Arial" w:cs="Arial"/>
                <w:sz w:val="18"/>
                <w:szCs w:val="18"/>
              </w:rPr>
              <w:t>-</w:t>
            </w:r>
          </w:p>
        </w:tc>
        <w:tc>
          <w:tcPr>
            <w:tcW w:w="0" w:type="auto"/>
            <w:vAlign w:val="center"/>
          </w:tcPr>
          <w:p w14:paraId="1FB9C642" w14:textId="77777777" w:rsidR="00640477" w:rsidRPr="00706A5F" w:rsidRDefault="00640477" w:rsidP="00A2487D">
            <w:pPr>
              <w:rPr>
                <w:rFonts w:ascii="Arial" w:hAnsi="Arial" w:cs="Arial"/>
                <w:sz w:val="18"/>
                <w:szCs w:val="18"/>
              </w:rPr>
            </w:pPr>
            <w:r w:rsidRPr="00706A5F">
              <w:rPr>
                <w:rFonts w:ascii="Arial" w:hAnsi="Arial" w:cs="Arial"/>
                <w:sz w:val="18"/>
                <w:szCs w:val="18"/>
              </w:rPr>
              <w:t>11</w:t>
            </w:r>
          </w:p>
        </w:tc>
        <w:tc>
          <w:tcPr>
            <w:tcW w:w="0" w:type="auto"/>
            <w:vAlign w:val="center"/>
          </w:tcPr>
          <w:p w14:paraId="34F7A55F" w14:textId="77777777" w:rsidR="00640477" w:rsidRPr="00706A5F" w:rsidRDefault="00640477" w:rsidP="00A2487D">
            <w:pPr>
              <w:rPr>
                <w:rFonts w:ascii="Arial" w:hAnsi="Arial" w:cs="Arial"/>
                <w:sz w:val="18"/>
                <w:szCs w:val="18"/>
              </w:rPr>
            </w:pPr>
            <w:r w:rsidRPr="00706A5F">
              <w:rPr>
                <w:rFonts w:ascii="Arial" w:hAnsi="Arial" w:cs="Arial"/>
                <w:sz w:val="18"/>
                <w:szCs w:val="18"/>
              </w:rPr>
              <w:t>8</w:t>
            </w:r>
          </w:p>
        </w:tc>
        <w:tc>
          <w:tcPr>
            <w:tcW w:w="0" w:type="auto"/>
            <w:vAlign w:val="center"/>
          </w:tcPr>
          <w:p w14:paraId="1B900DB9" w14:textId="77777777" w:rsidR="00640477" w:rsidRPr="00706A5F" w:rsidRDefault="00640477" w:rsidP="00A2487D">
            <w:pPr>
              <w:rPr>
                <w:rFonts w:ascii="Arial" w:hAnsi="Arial" w:cs="Arial"/>
                <w:sz w:val="18"/>
                <w:szCs w:val="18"/>
              </w:rPr>
            </w:pPr>
            <w:r>
              <w:rPr>
                <w:rFonts w:ascii="Arial" w:hAnsi="Arial" w:cs="Arial"/>
                <w:sz w:val="18"/>
                <w:szCs w:val="18"/>
              </w:rPr>
              <w:t>4</w:t>
            </w:r>
          </w:p>
        </w:tc>
        <w:tc>
          <w:tcPr>
            <w:tcW w:w="0" w:type="auto"/>
            <w:tcBorders>
              <w:right w:val="single" w:sz="12" w:space="0" w:color="auto"/>
            </w:tcBorders>
            <w:vAlign w:val="center"/>
          </w:tcPr>
          <w:p w14:paraId="006B2E61" w14:textId="77777777" w:rsidR="00640477" w:rsidRPr="00706A5F" w:rsidRDefault="00640477" w:rsidP="00A2487D">
            <w:pPr>
              <w:rPr>
                <w:rFonts w:ascii="Arial" w:hAnsi="Arial" w:cs="Arial"/>
                <w:sz w:val="18"/>
                <w:szCs w:val="18"/>
              </w:rPr>
            </w:pPr>
            <w:r w:rsidRPr="00706A5F">
              <w:rPr>
                <w:rFonts w:ascii="Arial" w:hAnsi="Arial" w:cs="Arial"/>
                <w:sz w:val="18"/>
                <w:szCs w:val="18"/>
              </w:rPr>
              <w:t>b</w:t>
            </w:r>
            <w:r>
              <w:rPr>
                <w:rFonts w:ascii="Arial" w:hAnsi="Arial" w:cs="Arial"/>
                <w:sz w:val="18"/>
                <w:szCs w:val="18"/>
              </w:rPr>
              <w:t>.</w:t>
            </w:r>
            <w:r w:rsidRPr="00706A5F">
              <w:rPr>
                <w:rFonts w:ascii="Arial" w:hAnsi="Arial" w:cs="Arial"/>
                <w:sz w:val="18"/>
                <w:szCs w:val="18"/>
              </w:rPr>
              <w:t>d</w:t>
            </w:r>
            <w:r>
              <w:rPr>
                <w:rFonts w:ascii="Arial" w:hAnsi="Arial" w:cs="Arial"/>
                <w:sz w:val="18"/>
                <w:szCs w:val="18"/>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ADEED3F" w14:textId="77777777" w:rsidR="00640477" w:rsidRPr="00706A5F" w:rsidRDefault="00640477" w:rsidP="00A2487D">
            <w:pPr>
              <w:rPr>
                <w:rFonts w:ascii="Arial" w:hAnsi="Arial" w:cs="Arial"/>
                <w:sz w:val="18"/>
                <w:szCs w:val="18"/>
              </w:rPr>
            </w:pPr>
            <w:r w:rsidRPr="00706A5F">
              <w:rPr>
                <w:rFonts w:ascii="Arial" w:hAnsi="Arial" w:cs="Arial"/>
                <w:sz w:val="18"/>
                <w:szCs w:val="18"/>
              </w:rPr>
              <w:t xml:space="preserve">Zgodnie z zapisami rozporządzenia Ministra Środowiska w sprawie poziomów ograniczenia składowania masy odpadów komunalnych ulegających biodegradacji - poziom ograniczenia masy odpadów komunalnych ulegających biodegradacji przekazywanych do składowania w danym  roku jest osiągnięty jeżeli jest  mniejszy niż wartość  wskazana rozporządzeniu. </w:t>
            </w:r>
          </w:p>
        </w:tc>
      </w:tr>
      <w:tr w:rsidR="00640477" w:rsidRPr="00706A5F" w14:paraId="7387065E" w14:textId="77777777" w:rsidTr="00A2487D">
        <w:tc>
          <w:tcPr>
            <w:tcW w:w="0" w:type="auto"/>
            <w:vAlign w:val="center"/>
          </w:tcPr>
          <w:p w14:paraId="4F87130A" w14:textId="77777777" w:rsidR="00640477" w:rsidRPr="00706A5F" w:rsidRDefault="00640477" w:rsidP="00A2487D">
            <w:pPr>
              <w:rPr>
                <w:rFonts w:ascii="Arial" w:hAnsi="Arial" w:cs="Arial"/>
                <w:sz w:val="18"/>
                <w:szCs w:val="18"/>
              </w:rPr>
            </w:pPr>
            <w:r w:rsidRPr="00706A5F">
              <w:rPr>
                <w:rFonts w:ascii="Arial" w:hAnsi="Arial" w:cs="Arial"/>
                <w:sz w:val="18"/>
                <w:szCs w:val="18"/>
              </w:rPr>
              <w:lastRenderedPageBreak/>
              <w:t>Procent redukcji odpadów komunalnych ulegających biodegradacji-o tyle zostało ograniczone składowanie odpadów</w:t>
            </w:r>
          </w:p>
        </w:tc>
        <w:tc>
          <w:tcPr>
            <w:tcW w:w="0" w:type="auto"/>
            <w:vAlign w:val="center"/>
          </w:tcPr>
          <w:p w14:paraId="0BF24E7D" w14:textId="77777777" w:rsidR="00640477" w:rsidRPr="00706A5F" w:rsidRDefault="00640477" w:rsidP="00A2487D">
            <w:pPr>
              <w:rPr>
                <w:rFonts w:ascii="Arial" w:hAnsi="Arial" w:cs="Arial"/>
                <w:sz w:val="18"/>
                <w:szCs w:val="18"/>
              </w:rPr>
            </w:pPr>
          </w:p>
        </w:tc>
        <w:tc>
          <w:tcPr>
            <w:tcW w:w="0" w:type="auto"/>
            <w:vAlign w:val="center"/>
          </w:tcPr>
          <w:p w14:paraId="69B9BB71" w14:textId="77777777" w:rsidR="00640477" w:rsidRPr="00706A5F" w:rsidRDefault="00640477" w:rsidP="00A2487D">
            <w:pPr>
              <w:rPr>
                <w:rFonts w:ascii="Arial" w:hAnsi="Arial" w:cs="Arial"/>
                <w:sz w:val="18"/>
                <w:szCs w:val="18"/>
              </w:rPr>
            </w:pPr>
            <w:r w:rsidRPr="00706A5F">
              <w:rPr>
                <w:rFonts w:ascii="Arial" w:hAnsi="Arial" w:cs="Arial"/>
                <w:sz w:val="18"/>
                <w:szCs w:val="18"/>
              </w:rPr>
              <w:t>b.d.</w:t>
            </w:r>
          </w:p>
        </w:tc>
        <w:tc>
          <w:tcPr>
            <w:tcW w:w="0" w:type="auto"/>
            <w:vAlign w:val="center"/>
          </w:tcPr>
          <w:p w14:paraId="1558DA6F" w14:textId="77777777" w:rsidR="00640477" w:rsidRPr="00706A5F" w:rsidRDefault="00640477" w:rsidP="00A2487D">
            <w:pPr>
              <w:rPr>
                <w:rFonts w:ascii="Arial" w:hAnsi="Arial" w:cs="Arial"/>
                <w:sz w:val="18"/>
                <w:szCs w:val="18"/>
              </w:rPr>
            </w:pPr>
            <w:r w:rsidRPr="00706A5F">
              <w:rPr>
                <w:rFonts w:ascii="Arial" w:hAnsi="Arial" w:cs="Arial"/>
                <w:sz w:val="18"/>
                <w:szCs w:val="18"/>
              </w:rPr>
              <w:t>65,35</w:t>
            </w:r>
          </w:p>
        </w:tc>
        <w:tc>
          <w:tcPr>
            <w:tcW w:w="0" w:type="auto"/>
            <w:vAlign w:val="center"/>
          </w:tcPr>
          <w:p w14:paraId="0CC09BE2" w14:textId="77777777" w:rsidR="00640477" w:rsidRPr="00706A5F" w:rsidRDefault="00640477" w:rsidP="00A2487D">
            <w:pPr>
              <w:rPr>
                <w:rFonts w:ascii="Arial" w:hAnsi="Arial" w:cs="Arial"/>
                <w:sz w:val="18"/>
                <w:szCs w:val="18"/>
              </w:rPr>
            </w:pPr>
            <w:r w:rsidRPr="00706A5F">
              <w:rPr>
                <w:rFonts w:ascii="Arial" w:hAnsi="Arial" w:cs="Arial"/>
                <w:sz w:val="18"/>
                <w:szCs w:val="18"/>
              </w:rPr>
              <w:t>81</w:t>
            </w:r>
          </w:p>
        </w:tc>
        <w:tc>
          <w:tcPr>
            <w:tcW w:w="0" w:type="auto"/>
            <w:vAlign w:val="center"/>
          </w:tcPr>
          <w:p w14:paraId="5428F27C" w14:textId="77777777" w:rsidR="00640477" w:rsidRPr="00706A5F" w:rsidRDefault="00640477" w:rsidP="00A2487D">
            <w:pPr>
              <w:rPr>
                <w:rFonts w:ascii="Arial" w:hAnsi="Arial" w:cs="Arial"/>
                <w:sz w:val="18"/>
                <w:szCs w:val="18"/>
              </w:rPr>
            </w:pPr>
            <w:r w:rsidRPr="00706A5F">
              <w:rPr>
                <w:rFonts w:ascii="Arial" w:hAnsi="Arial" w:cs="Arial"/>
                <w:sz w:val="18"/>
                <w:szCs w:val="18"/>
              </w:rPr>
              <w:t>89</w:t>
            </w:r>
          </w:p>
        </w:tc>
        <w:tc>
          <w:tcPr>
            <w:tcW w:w="0" w:type="auto"/>
            <w:vAlign w:val="center"/>
          </w:tcPr>
          <w:p w14:paraId="41EB6087" w14:textId="77777777" w:rsidR="00640477" w:rsidRPr="00706A5F" w:rsidRDefault="00640477" w:rsidP="00A2487D">
            <w:pPr>
              <w:rPr>
                <w:rFonts w:ascii="Arial" w:hAnsi="Arial" w:cs="Arial"/>
                <w:sz w:val="18"/>
                <w:szCs w:val="18"/>
              </w:rPr>
            </w:pPr>
            <w:r w:rsidRPr="00706A5F">
              <w:rPr>
                <w:rFonts w:ascii="Arial" w:hAnsi="Arial" w:cs="Arial"/>
                <w:sz w:val="18"/>
                <w:szCs w:val="18"/>
              </w:rPr>
              <w:t>99</w:t>
            </w:r>
          </w:p>
        </w:tc>
        <w:tc>
          <w:tcPr>
            <w:tcW w:w="0" w:type="auto"/>
            <w:vAlign w:val="center"/>
          </w:tcPr>
          <w:p w14:paraId="7DE300F1" w14:textId="77777777" w:rsidR="00640477" w:rsidRPr="00706A5F" w:rsidRDefault="00640477" w:rsidP="00A2487D">
            <w:pPr>
              <w:rPr>
                <w:rFonts w:ascii="Arial" w:hAnsi="Arial" w:cs="Arial"/>
                <w:sz w:val="18"/>
                <w:szCs w:val="18"/>
              </w:rPr>
            </w:pPr>
            <w:r w:rsidRPr="00706A5F">
              <w:rPr>
                <w:rFonts w:ascii="Arial" w:hAnsi="Arial" w:cs="Arial"/>
                <w:sz w:val="18"/>
                <w:szCs w:val="18"/>
              </w:rPr>
              <w:t>89</w:t>
            </w:r>
          </w:p>
        </w:tc>
        <w:tc>
          <w:tcPr>
            <w:tcW w:w="0" w:type="auto"/>
            <w:vAlign w:val="center"/>
          </w:tcPr>
          <w:p w14:paraId="08A81EF5" w14:textId="77777777" w:rsidR="00640477" w:rsidRPr="00706A5F" w:rsidRDefault="00640477" w:rsidP="00A2487D">
            <w:pPr>
              <w:rPr>
                <w:rFonts w:ascii="Arial" w:hAnsi="Arial" w:cs="Arial"/>
                <w:sz w:val="18"/>
                <w:szCs w:val="18"/>
              </w:rPr>
            </w:pPr>
            <w:r w:rsidRPr="00706A5F">
              <w:rPr>
                <w:rFonts w:ascii="Arial" w:hAnsi="Arial" w:cs="Arial"/>
                <w:sz w:val="18"/>
                <w:szCs w:val="18"/>
              </w:rPr>
              <w:t>92</w:t>
            </w:r>
          </w:p>
        </w:tc>
        <w:tc>
          <w:tcPr>
            <w:tcW w:w="0" w:type="auto"/>
            <w:vAlign w:val="center"/>
          </w:tcPr>
          <w:p w14:paraId="34B844CB" w14:textId="77777777" w:rsidR="00640477" w:rsidRPr="00706A5F" w:rsidRDefault="00640477" w:rsidP="00A2487D">
            <w:pPr>
              <w:rPr>
                <w:rFonts w:ascii="Arial" w:hAnsi="Arial" w:cs="Arial"/>
                <w:sz w:val="18"/>
                <w:szCs w:val="18"/>
              </w:rPr>
            </w:pPr>
            <w:r>
              <w:rPr>
                <w:rFonts w:ascii="Arial" w:hAnsi="Arial" w:cs="Arial"/>
                <w:sz w:val="18"/>
                <w:szCs w:val="18"/>
              </w:rPr>
              <w:t>96</w:t>
            </w:r>
          </w:p>
        </w:tc>
        <w:tc>
          <w:tcPr>
            <w:tcW w:w="0" w:type="auto"/>
            <w:tcBorders>
              <w:right w:val="single" w:sz="12" w:space="0" w:color="auto"/>
            </w:tcBorders>
            <w:vAlign w:val="center"/>
          </w:tcPr>
          <w:p w14:paraId="1C33E488" w14:textId="77777777" w:rsidR="00640477" w:rsidRPr="00706A5F" w:rsidRDefault="00640477" w:rsidP="00A2487D">
            <w:pPr>
              <w:rPr>
                <w:rFonts w:ascii="Arial" w:hAnsi="Arial" w:cs="Arial"/>
                <w:sz w:val="18"/>
                <w:szCs w:val="18"/>
              </w:rPr>
            </w:pPr>
            <w:r>
              <w:rPr>
                <w:rFonts w:ascii="Arial" w:hAnsi="Arial" w:cs="Arial"/>
                <w:sz w:val="18"/>
                <w:szCs w:val="18"/>
              </w:rPr>
              <w:t>b.d.</w:t>
            </w:r>
          </w:p>
        </w:tc>
        <w:tc>
          <w:tcPr>
            <w:tcW w:w="0" w:type="auto"/>
            <w:tcBorders>
              <w:top w:val="single" w:sz="12" w:space="0" w:color="auto"/>
              <w:left w:val="single" w:sz="12" w:space="0" w:color="auto"/>
              <w:bottom w:val="single" w:sz="12" w:space="0" w:color="auto"/>
              <w:right w:val="single" w:sz="12" w:space="0" w:color="auto"/>
            </w:tcBorders>
            <w:vAlign w:val="center"/>
          </w:tcPr>
          <w:p w14:paraId="0DD30582" w14:textId="77777777" w:rsidR="00640477" w:rsidRPr="00706A5F" w:rsidRDefault="00640477" w:rsidP="00A2487D">
            <w:pPr>
              <w:rPr>
                <w:rFonts w:ascii="Arial" w:hAnsi="Arial" w:cs="Arial"/>
                <w:sz w:val="18"/>
                <w:szCs w:val="18"/>
              </w:rPr>
            </w:pPr>
            <w:r w:rsidRPr="00706A5F">
              <w:rPr>
                <w:rFonts w:ascii="Arial" w:hAnsi="Arial" w:cs="Arial"/>
                <w:sz w:val="18"/>
                <w:szCs w:val="18"/>
              </w:rPr>
              <w:t>Został wyliczony następująco np. 2014 rok: 100%-19%=81%</w:t>
            </w:r>
          </w:p>
        </w:tc>
      </w:tr>
    </w:tbl>
    <w:p w14:paraId="1E0C428E" w14:textId="77777777" w:rsidR="00640477" w:rsidRDefault="00640477" w:rsidP="00640477">
      <w:pPr>
        <w:pStyle w:val="Nagwek3"/>
        <w:spacing w:before="120"/>
        <w:rPr>
          <w:b w:val="0"/>
          <w:sz w:val="28"/>
          <w:szCs w:val="28"/>
        </w:rPr>
      </w:pPr>
      <w:bookmarkStart w:id="180" w:name="_Toc87952215"/>
      <w:r w:rsidRPr="00640477">
        <w:rPr>
          <w:b w:val="0"/>
          <w:sz w:val="28"/>
          <w:szCs w:val="28"/>
        </w:rPr>
        <w:t>Priorytet tematyczny 4.3. Bezpieczeństwo energetyczne i racjonalne wykorzystanie energii</w:t>
      </w:r>
      <w:bookmarkEnd w:id="180"/>
    </w:p>
    <w:tbl>
      <w:tblPr>
        <w:tblStyle w:val="Tabela-Siatka"/>
        <w:tblW w:w="0" w:type="auto"/>
        <w:tblLook w:val="04A0" w:firstRow="1" w:lastRow="0" w:firstColumn="1" w:lastColumn="0" w:noHBand="0" w:noVBand="1"/>
        <w:tblCaption w:val="Priorytet tematyczny 4.3. Bezpieczeństwo energetyczne i racjonalne wykorzystanie energii"/>
        <w:tblDescription w:val="Tabela zawiera L.p., Wskaźnik, Poziom terytorialny rok 2010, 2011, 2012, 2013, 2014, 2015, 2016, 2017, 2018, 2019, 2020, 2020/ Wartość docelowa, Źródło"/>
      </w:tblPr>
      <w:tblGrid>
        <w:gridCol w:w="572"/>
        <w:gridCol w:w="2456"/>
        <w:gridCol w:w="1488"/>
        <w:gridCol w:w="661"/>
        <w:gridCol w:w="661"/>
        <w:gridCol w:w="661"/>
        <w:gridCol w:w="661"/>
        <w:gridCol w:w="661"/>
        <w:gridCol w:w="661"/>
        <w:gridCol w:w="661"/>
        <w:gridCol w:w="661"/>
        <w:gridCol w:w="661"/>
        <w:gridCol w:w="661"/>
        <w:gridCol w:w="661"/>
        <w:gridCol w:w="1300"/>
        <w:gridCol w:w="2039"/>
      </w:tblGrid>
      <w:tr w:rsidR="00640477" w:rsidRPr="002C13AA" w14:paraId="37B5F73E" w14:textId="77777777" w:rsidTr="00A2487D">
        <w:trPr>
          <w:tblHeader/>
        </w:trPr>
        <w:tc>
          <w:tcPr>
            <w:tcW w:w="0" w:type="auto"/>
            <w:vAlign w:val="center"/>
          </w:tcPr>
          <w:p w14:paraId="5762058B" w14:textId="77777777" w:rsidR="00640477" w:rsidRPr="002C13AA" w:rsidRDefault="00640477" w:rsidP="00A2487D">
            <w:pPr>
              <w:rPr>
                <w:rFonts w:ascii="Arial" w:hAnsi="Arial" w:cs="Arial"/>
                <w:b/>
                <w:sz w:val="20"/>
                <w:szCs w:val="20"/>
              </w:rPr>
            </w:pPr>
            <w:r w:rsidRPr="002C13AA">
              <w:rPr>
                <w:rFonts w:ascii="Arial" w:hAnsi="Arial" w:cs="Arial"/>
                <w:b/>
                <w:sz w:val="20"/>
                <w:szCs w:val="20"/>
              </w:rPr>
              <w:t>L.p.</w:t>
            </w:r>
          </w:p>
        </w:tc>
        <w:tc>
          <w:tcPr>
            <w:tcW w:w="0" w:type="auto"/>
            <w:vAlign w:val="center"/>
          </w:tcPr>
          <w:p w14:paraId="667B9C08" w14:textId="77777777" w:rsidR="00640477" w:rsidRPr="002C13AA" w:rsidRDefault="00640477" w:rsidP="00A2487D">
            <w:pPr>
              <w:rPr>
                <w:rFonts w:ascii="Arial" w:hAnsi="Arial" w:cs="Arial"/>
                <w:b/>
                <w:sz w:val="20"/>
                <w:szCs w:val="20"/>
              </w:rPr>
            </w:pPr>
            <w:r w:rsidRPr="002C13AA">
              <w:rPr>
                <w:rFonts w:ascii="Arial" w:hAnsi="Arial" w:cs="Arial"/>
                <w:b/>
                <w:sz w:val="20"/>
                <w:szCs w:val="20"/>
              </w:rPr>
              <w:t>Wskaźnik</w:t>
            </w:r>
          </w:p>
        </w:tc>
        <w:tc>
          <w:tcPr>
            <w:tcW w:w="0" w:type="auto"/>
            <w:vAlign w:val="center"/>
          </w:tcPr>
          <w:p w14:paraId="2F1DC662" w14:textId="77777777" w:rsidR="00640477" w:rsidRPr="002C13AA" w:rsidRDefault="00640477" w:rsidP="00A2487D">
            <w:pPr>
              <w:rPr>
                <w:rFonts w:ascii="Arial" w:hAnsi="Arial" w:cs="Arial"/>
                <w:b/>
                <w:sz w:val="20"/>
                <w:szCs w:val="20"/>
              </w:rPr>
            </w:pPr>
            <w:r w:rsidRPr="002C13AA">
              <w:rPr>
                <w:rFonts w:ascii="Arial" w:hAnsi="Arial" w:cs="Arial"/>
                <w:b/>
                <w:sz w:val="20"/>
                <w:szCs w:val="20"/>
              </w:rPr>
              <w:t>Poziom terytorialny</w:t>
            </w:r>
          </w:p>
        </w:tc>
        <w:tc>
          <w:tcPr>
            <w:tcW w:w="0" w:type="auto"/>
            <w:vAlign w:val="center"/>
          </w:tcPr>
          <w:p w14:paraId="24507186" w14:textId="77777777" w:rsidR="00640477" w:rsidRPr="002C13AA" w:rsidRDefault="00640477" w:rsidP="00A2487D">
            <w:pPr>
              <w:rPr>
                <w:rFonts w:ascii="Arial" w:hAnsi="Arial" w:cs="Arial"/>
                <w:b/>
                <w:sz w:val="20"/>
                <w:szCs w:val="20"/>
              </w:rPr>
            </w:pPr>
            <w:r w:rsidRPr="002C13AA">
              <w:rPr>
                <w:rFonts w:ascii="Arial" w:hAnsi="Arial" w:cs="Arial"/>
                <w:b/>
                <w:sz w:val="20"/>
                <w:szCs w:val="20"/>
              </w:rPr>
              <w:t>2010</w:t>
            </w:r>
          </w:p>
        </w:tc>
        <w:tc>
          <w:tcPr>
            <w:tcW w:w="0" w:type="auto"/>
            <w:vAlign w:val="center"/>
          </w:tcPr>
          <w:p w14:paraId="3D1FE5F1" w14:textId="77777777" w:rsidR="00640477" w:rsidRPr="002C13AA" w:rsidRDefault="00640477" w:rsidP="00A2487D">
            <w:pPr>
              <w:rPr>
                <w:rFonts w:ascii="Arial" w:hAnsi="Arial" w:cs="Arial"/>
                <w:b/>
                <w:sz w:val="20"/>
                <w:szCs w:val="20"/>
              </w:rPr>
            </w:pPr>
            <w:r w:rsidRPr="002C13AA">
              <w:rPr>
                <w:rFonts w:ascii="Arial" w:hAnsi="Arial" w:cs="Arial"/>
                <w:b/>
                <w:sz w:val="20"/>
                <w:szCs w:val="20"/>
              </w:rPr>
              <w:t>2011</w:t>
            </w:r>
          </w:p>
        </w:tc>
        <w:tc>
          <w:tcPr>
            <w:tcW w:w="0" w:type="auto"/>
            <w:vAlign w:val="center"/>
          </w:tcPr>
          <w:p w14:paraId="0BC5143D" w14:textId="77777777" w:rsidR="00640477" w:rsidRPr="002C13AA" w:rsidRDefault="00640477" w:rsidP="00A2487D">
            <w:pPr>
              <w:rPr>
                <w:rFonts w:ascii="Arial" w:hAnsi="Arial" w:cs="Arial"/>
                <w:b/>
                <w:sz w:val="20"/>
                <w:szCs w:val="20"/>
              </w:rPr>
            </w:pPr>
            <w:r w:rsidRPr="002C13AA">
              <w:rPr>
                <w:rFonts w:ascii="Arial" w:hAnsi="Arial" w:cs="Arial"/>
                <w:b/>
                <w:sz w:val="20"/>
                <w:szCs w:val="20"/>
              </w:rPr>
              <w:t>2012</w:t>
            </w:r>
          </w:p>
        </w:tc>
        <w:tc>
          <w:tcPr>
            <w:tcW w:w="0" w:type="auto"/>
            <w:vAlign w:val="center"/>
          </w:tcPr>
          <w:p w14:paraId="22A618CA" w14:textId="77777777" w:rsidR="00640477" w:rsidRPr="002C13AA" w:rsidRDefault="00640477" w:rsidP="00A2487D">
            <w:pPr>
              <w:rPr>
                <w:rFonts w:ascii="Arial" w:hAnsi="Arial" w:cs="Arial"/>
                <w:b/>
                <w:sz w:val="20"/>
                <w:szCs w:val="20"/>
              </w:rPr>
            </w:pPr>
            <w:r w:rsidRPr="002C13AA">
              <w:rPr>
                <w:rFonts w:ascii="Arial" w:hAnsi="Arial" w:cs="Arial"/>
                <w:b/>
                <w:sz w:val="20"/>
                <w:szCs w:val="20"/>
              </w:rPr>
              <w:t>2013</w:t>
            </w:r>
          </w:p>
        </w:tc>
        <w:tc>
          <w:tcPr>
            <w:tcW w:w="0" w:type="auto"/>
            <w:vAlign w:val="center"/>
          </w:tcPr>
          <w:p w14:paraId="5911D2CD" w14:textId="77777777" w:rsidR="00640477" w:rsidRPr="002C13AA" w:rsidRDefault="00640477" w:rsidP="00A2487D">
            <w:pPr>
              <w:rPr>
                <w:rFonts w:ascii="Arial" w:hAnsi="Arial" w:cs="Arial"/>
                <w:b/>
                <w:sz w:val="20"/>
                <w:szCs w:val="20"/>
              </w:rPr>
            </w:pPr>
            <w:r w:rsidRPr="002C13AA">
              <w:rPr>
                <w:rFonts w:ascii="Arial" w:hAnsi="Arial" w:cs="Arial"/>
                <w:b/>
                <w:sz w:val="20"/>
                <w:szCs w:val="20"/>
              </w:rPr>
              <w:t>2014</w:t>
            </w:r>
          </w:p>
        </w:tc>
        <w:tc>
          <w:tcPr>
            <w:tcW w:w="0" w:type="auto"/>
            <w:vAlign w:val="center"/>
          </w:tcPr>
          <w:p w14:paraId="1BD0DF03" w14:textId="77777777" w:rsidR="00640477" w:rsidRPr="002C13AA" w:rsidRDefault="00640477" w:rsidP="00A2487D">
            <w:pPr>
              <w:rPr>
                <w:rFonts w:ascii="Arial" w:hAnsi="Arial" w:cs="Arial"/>
                <w:b/>
                <w:sz w:val="20"/>
                <w:szCs w:val="20"/>
              </w:rPr>
            </w:pPr>
            <w:r w:rsidRPr="002C13AA">
              <w:rPr>
                <w:rFonts w:ascii="Arial" w:hAnsi="Arial" w:cs="Arial"/>
                <w:b/>
                <w:sz w:val="20"/>
                <w:szCs w:val="20"/>
              </w:rPr>
              <w:t>2015</w:t>
            </w:r>
          </w:p>
        </w:tc>
        <w:tc>
          <w:tcPr>
            <w:tcW w:w="0" w:type="auto"/>
            <w:vAlign w:val="center"/>
          </w:tcPr>
          <w:p w14:paraId="37083614" w14:textId="77777777" w:rsidR="00640477" w:rsidRPr="002C13AA" w:rsidRDefault="00640477" w:rsidP="00A2487D">
            <w:pPr>
              <w:rPr>
                <w:rFonts w:ascii="Arial" w:hAnsi="Arial" w:cs="Arial"/>
                <w:b/>
                <w:sz w:val="20"/>
                <w:szCs w:val="20"/>
              </w:rPr>
            </w:pPr>
            <w:r w:rsidRPr="002C13AA">
              <w:rPr>
                <w:rFonts w:ascii="Arial" w:hAnsi="Arial" w:cs="Arial"/>
                <w:b/>
                <w:sz w:val="20"/>
                <w:szCs w:val="20"/>
              </w:rPr>
              <w:t>2016</w:t>
            </w:r>
          </w:p>
        </w:tc>
        <w:tc>
          <w:tcPr>
            <w:tcW w:w="0" w:type="auto"/>
            <w:vAlign w:val="center"/>
          </w:tcPr>
          <w:p w14:paraId="510F7BC0" w14:textId="77777777" w:rsidR="00640477" w:rsidRPr="002C13AA" w:rsidRDefault="00640477" w:rsidP="00A2487D">
            <w:pPr>
              <w:rPr>
                <w:rFonts w:ascii="Arial" w:hAnsi="Arial" w:cs="Arial"/>
                <w:b/>
                <w:sz w:val="20"/>
                <w:szCs w:val="20"/>
              </w:rPr>
            </w:pPr>
            <w:r w:rsidRPr="002C13AA">
              <w:rPr>
                <w:rFonts w:ascii="Arial" w:hAnsi="Arial" w:cs="Arial"/>
                <w:b/>
                <w:sz w:val="20"/>
                <w:szCs w:val="20"/>
              </w:rPr>
              <w:t>2017</w:t>
            </w:r>
          </w:p>
        </w:tc>
        <w:tc>
          <w:tcPr>
            <w:tcW w:w="0" w:type="auto"/>
            <w:vAlign w:val="center"/>
          </w:tcPr>
          <w:p w14:paraId="5A0B5076" w14:textId="77777777" w:rsidR="00640477" w:rsidRPr="002C13AA" w:rsidRDefault="00640477" w:rsidP="00A2487D">
            <w:pPr>
              <w:rPr>
                <w:rFonts w:ascii="Arial" w:hAnsi="Arial" w:cs="Arial"/>
                <w:b/>
                <w:sz w:val="20"/>
                <w:szCs w:val="20"/>
              </w:rPr>
            </w:pPr>
            <w:r w:rsidRPr="002C13AA">
              <w:rPr>
                <w:rFonts w:ascii="Arial" w:hAnsi="Arial" w:cs="Arial"/>
                <w:b/>
                <w:sz w:val="20"/>
                <w:szCs w:val="20"/>
              </w:rPr>
              <w:t>2018</w:t>
            </w:r>
          </w:p>
        </w:tc>
        <w:tc>
          <w:tcPr>
            <w:tcW w:w="0" w:type="auto"/>
            <w:tcBorders>
              <w:right w:val="single" w:sz="4" w:space="0" w:color="auto"/>
            </w:tcBorders>
            <w:vAlign w:val="center"/>
          </w:tcPr>
          <w:p w14:paraId="7F1AA54A" w14:textId="77777777" w:rsidR="00640477" w:rsidRPr="002C13AA" w:rsidRDefault="00640477" w:rsidP="00A2487D">
            <w:pPr>
              <w:rPr>
                <w:rFonts w:ascii="Arial" w:hAnsi="Arial" w:cs="Arial"/>
                <w:b/>
                <w:sz w:val="20"/>
                <w:szCs w:val="20"/>
              </w:rPr>
            </w:pPr>
            <w:r w:rsidRPr="002C13AA">
              <w:rPr>
                <w:rFonts w:ascii="Arial" w:hAnsi="Arial" w:cs="Arial"/>
                <w:b/>
                <w:sz w:val="20"/>
                <w:szCs w:val="20"/>
              </w:rPr>
              <w:t>2019</w:t>
            </w:r>
          </w:p>
        </w:tc>
        <w:tc>
          <w:tcPr>
            <w:tcW w:w="0" w:type="auto"/>
            <w:tcBorders>
              <w:left w:val="single" w:sz="4" w:space="0" w:color="auto"/>
              <w:right w:val="single" w:sz="18" w:space="0" w:color="auto"/>
            </w:tcBorders>
            <w:vAlign w:val="center"/>
          </w:tcPr>
          <w:p w14:paraId="3C4413B3" w14:textId="77777777" w:rsidR="00640477" w:rsidRPr="002C13AA" w:rsidRDefault="00640477" w:rsidP="00A2487D">
            <w:pPr>
              <w:rPr>
                <w:rFonts w:ascii="Arial" w:hAnsi="Arial" w:cs="Arial"/>
                <w:b/>
                <w:sz w:val="20"/>
                <w:szCs w:val="20"/>
              </w:rPr>
            </w:pPr>
            <w:r w:rsidRPr="002C13AA">
              <w:rPr>
                <w:rFonts w:ascii="Arial" w:hAnsi="Arial" w:cs="Arial"/>
                <w:b/>
                <w:sz w:val="20"/>
                <w:szCs w:val="20"/>
              </w:rPr>
              <w:t>2020</w:t>
            </w:r>
          </w:p>
        </w:tc>
        <w:tc>
          <w:tcPr>
            <w:tcW w:w="0" w:type="auto"/>
            <w:tcBorders>
              <w:top w:val="single" w:sz="18" w:space="0" w:color="auto"/>
              <w:left w:val="single" w:sz="18" w:space="0" w:color="auto"/>
              <w:bottom w:val="single" w:sz="6" w:space="0" w:color="auto"/>
              <w:right w:val="single" w:sz="18" w:space="0" w:color="auto"/>
            </w:tcBorders>
            <w:vAlign w:val="center"/>
          </w:tcPr>
          <w:p w14:paraId="1AB491C5" w14:textId="77777777" w:rsidR="00640477" w:rsidRPr="002C13AA" w:rsidRDefault="00640477" w:rsidP="00A2487D">
            <w:pPr>
              <w:rPr>
                <w:rFonts w:ascii="Arial" w:hAnsi="Arial" w:cs="Arial"/>
                <w:b/>
                <w:sz w:val="20"/>
                <w:szCs w:val="20"/>
              </w:rPr>
            </w:pPr>
            <w:r w:rsidRPr="002C13AA">
              <w:rPr>
                <w:rFonts w:ascii="Arial" w:hAnsi="Arial" w:cs="Arial"/>
                <w:b/>
                <w:sz w:val="20"/>
                <w:szCs w:val="20"/>
              </w:rPr>
              <w:t>2020/ Wartość docelowa</w:t>
            </w:r>
          </w:p>
        </w:tc>
        <w:tc>
          <w:tcPr>
            <w:tcW w:w="0" w:type="auto"/>
            <w:tcBorders>
              <w:left w:val="single" w:sz="18" w:space="0" w:color="auto"/>
            </w:tcBorders>
            <w:vAlign w:val="center"/>
          </w:tcPr>
          <w:p w14:paraId="1C4900F2" w14:textId="77777777" w:rsidR="00640477" w:rsidRPr="002C13AA" w:rsidRDefault="00640477" w:rsidP="00A2487D">
            <w:pPr>
              <w:rPr>
                <w:rFonts w:ascii="Arial" w:hAnsi="Arial" w:cs="Arial"/>
                <w:b/>
                <w:sz w:val="20"/>
                <w:szCs w:val="20"/>
              </w:rPr>
            </w:pPr>
            <w:r w:rsidRPr="002C13AA">
              <w:rPr>
                <w:rFonts w:ascii="Arial" w:hAnsi="Arial" w:cs="Arial"/>
                <w:b/>
                <w:sz w:val="20"/>
                <w:szCs w:val="20"/>
              </w:rPr>
              <w:t>Źródło</w:t>
            </w:r>
          </w:p>
        </w:tc>
      </w:tr>
      <w:tr w:rsidR="00640477" w:rsidRPr="002C13AA" w14:paraId="763A0CCC" w14:textId="77777777" w:rsidTr="00A2487D">
        <w:tc>
          <w:tcPr>
            <w:tcW w:w="0" w:type="auto"/>
            <w:vAlign w:val="center"/>
          </w:tcPr>
          <w:p w14:paraId="5ADAC942" w14:textId="77777777" w:rsidR="00640477" w:rsidRPr="002C13AA" w:rsidRDefault="00640477" w:rsidP="00A2487D">
            <w:pPr>
              <w:rPr>
                <w:rFonts w:ascii="Arial" w:hAnsi="Arial" w:cs="Arial"/>
                <w:b/>
                <w:sz w:val="20"/>
                <w:szCs w:val="20"/>
              </w:rPr>
            </w:pPr>
            <w:r w:rsidRPr="002C13AA">
              <w:rPr>
                <w:rFonts w:ascii="Arial" w:hAnsi="Arial" w:cs="Arial"/>
                <w:b/>
                <w:sz w:val="20"/>
                <w:szCs w:val="20"/>
              </w:rPr>
              <w:t>1.</w:t>
            </w:r>
          </w:p>
        </w:tc>
        <w:tc>
          <w:tcPr>
            <w:tcW w:w="0" w:type="auto"/>
            <w:vAlign w:val="center"/>
          </w:tcPr>
          <w:p w14:paraId="1667CA9C" w14:textId="77777777" w:rsidR="00640477" w:rsidRPr="002C13AA" w:rsidRDefault="00640477" w:rsidP="00A2487D">
            <w:pPr>
              <w:rPr>
                <w:rFonts w:ascii="Arial" w:hAnsi="Arial" w:cs="Arial"/>
                <w:sz w:val="20"/>
                <w:szCs w:val="20"/>
              </w:rPr>
            </w:pPr>
            <w:r w:rsidRPr="002C13AA">
              <w:rPr>
                <w:rFonts w:ascii="Arial" w:hAnsi="Arial" w:cs="Arial"/>
                <w:sz w:val="20"/>
                <w:szCs w:val="20"/>
              </w:rPr>
              <w:t>Udział produkcji energii elektrycznej ze źródeł odnawialnych w produkcji energii elektrycznej ogółem [%]</w:t>
            </w:r>
          </w:p>
        </w:tc>
        <w:tc>
          <w:tcPr>
            <w:tcW w:w="0" w:type="auto"/>
            <w:vAlign w:val="center"/>
          </w:tcPr>
          <w:p w14:paraId="26D49026"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43AAD49A"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0BAAE6C6" w14:textId="77777777" w:rsidR="00640477" w:rsidRPr="002C13AA" w:rsidRDefault="00640477" w:rsidP="00A2487D">
            <w:pPr>
              <w:rPr>
                <w:rFonts w:ascii="Arial" w:hAnsi="Arial" w:cs="Arial"/>
                <w:sz w:val="20"/>
                <w:szCs w:val="20"/>
              </w:rPr>
            </w:pPr>
            <w:r w:rsidRPr="002C13AA">
              <w:rPr>
                <w:rFonts w:ascii="Arial" w:hAnsi="Arial" w:cs="Arial"/>
                <w:sz w:val="20"/>
                <w:szCs w:val="20"/>
              </w:rPr>
              <w:t>11</w:t>
            </w:r>
            <w:r w:rsidRPr="002C13AA">
              <w:rPr>
                <w:rFonts w:ascii="Arial" w:hAnsi="Arial" w:cs="Arial"/>
                <w:sz w:val="20"/>
                <w:szCs w:val="20"/>
                <w:shd w:val="clear" w:color="auto" w:fill="BDD6EE" w:themeFill="accent1" w:themeFillTint="66"/>
              </w:rPr>
              <w:t>,1</w:t>
            </w:r>
          </w:p>
        </w:tc>
        <w:tc>
          <w:tcPr>
            <w:tcW w:w="0" w:type="auto"/>
            <w:vAlign w:val="center"/>
          </w:tcPr>
          <w:p w14:paraId="3663F0B4" w14:textId="77777777" w:rsidR="00640477" w:rsidRPr="002C13AA" w:rsidRDefault="00640477" w:rsidP="00A2487D">
            <w:pPr>
              <w:rPr>
                <w:rFonts w:ascii="Arial" w:hAnsi="Arial" w:cs="Arial"/>
                <w:sz w:val="20"/>
                <w:szCs w:val="20"/>
              </w:rPr>
            </w:pPr>
            <w:r w:rsidRPr="002C13AA">
              <w:rPr>
                <w:rFonts w:ascii="Arial" w:hAnsi="Arial" w:cs="Arial"/>
                <w:sz w:val="20"/>
                <w:szCs w:val="20"/>
              </w:rPr>
              <w:t>12,9</w:t>
            </w:r>
          </w:p>
        </w:tc>
        <w:tc>
          <w:tcPr>
            <w:tcW w:w="0" w:type="auto"/>
            <w:vAlign w:val="center"/>
          </w:tcPr>
          <w:p w14:paraId="3315FAC4" w14:textId="77777777" w:rsidR="00640477" w:rsidRPr="002C13AA" w:rsidRDefault="00640477" w:rsidP="00A2487D">
            <w:pPr>
              <w:rPr>
                <w:rFonts w:ascii="Arial" w:hAnsi="Arial" w:cs="Arial"/>
                <w:sz w:val="20"/>
                <w:szCs w:val="20"/>
              </w:rPr>
            </w:pPr>
            <w:r w:rsidRPr="002C13AA">
              <w:rPr>
                <w:rFonts w:ascii="Arial" w:hAnsi="Arial" w:cs="Arial"/>
                <w:sz w:val="20"/>
                <w:szCs w:val="20"/>
              </w:rPr>
              <w:t>16,1</w:t>
            </w:r>
          </w:p>
        </w:tc>
        <w:tc>
          <w:tcPr>
            <w:tcW w:w="0" w:type="auto"/>
            <w:vAlign w:val="center"/>
          </w:tcPr>
          <w:p w14:paraId="6D41EEB8" w14:textId="77777777" w:rsidR="00640477" w:rsidRPr="002C13AA" w:rsidRDefault="00640477" w:rsidP="00A2487D">
            <w:pPr>
              <w:rPr>
                <w:rFonts w:ascii="Arial" w:hAnsi="Arial" w:cs="Arial"/>
                <w:sz w:val="20"/>
                <w:szCs w:val="20"/>
              </w:rPr>
            </w:pPr>
            <w:r w:rsidRPr="002C13AA">
              <w:rPr>
                <w:rFonts w:ascii="Arial" w:hAnsi="Arial" w:cs="Arial"/>
                <w:sz w:val="20"/>
                <w:szCs w:val="20"/>
              </w:rPr>
              <w:t>23,4</w:t>
            </w:r>
          </w:p>
        </w:tc>
        <w:tc>
          <w:tcPr>
            <w:tcW w:w="0" w:type="auto"/>
            <w:vAlign w:val="center"/>
          </w:tcPr>
          <w:p w14:paraId="156FE78E" w14:textId="77777777" w:rsidR="00640477" w:rsidRPr="002C13AA" w:rsidRDefault="00640477" w:rsidP="00A2487D">
            <w:pPr>
              <w:rPr>
                <w:rFonts w:ascii="Arial" w:hAnsi="Arial" w:cs="Arial"/>
                <w:sz w:val="20"/>
                <w:szCs w:val="20"/>
              </w:rPr>
            </w:pPr>
            <w:r w:rsidRPr="002C13AA">
              <w:rPr>
                <w:rFonts w:ascii="Arial" w:hAnsi="Arial" w:cs="Arial"/>
                <w:sz w:val="20"/>
                <w:szCs w:val="20"/>
              </w:rPr>
              <w:t>19,8</w:t>
            </w:r>
          </w:p>
        </w:tc>
        <w:tc>
          <w:tcPr>
            <w:tcW w:w="0" w:type="auto"/>
            <w:vAlign w:val="center"/>
          </w:tcPr>
          <w:p w14:paraId="0112FCD8" w14:textId="77777777" w:rsidR="00640477" w:rsidRPr="002C13AA" w:rsidRDefault="00640477" w:rsidP="00A2487D">
            <w:pPr>
              <w:rPr>
                <w:rFonts w:ascii="Arial" w:hAnsi="Arial" w:cs="Arial"/>
                <w:sz w:val="20"/>
                <w:szCs w:val="20"/>
              </w:rPr>
            </w:pPr>
            <w:r w:rsidRPr="002C13AA">
              <w:rPr>
                <w:rFonts w:ascii="Arial" w:hAnsi="Arial" w:cs="Arial"/>
                <w:sz w:val="20"/>
                <w:szCs w:val="20"/>
              </w:rPr>
              <w:t>24,3</w:t>
            </w:r>
          </w:p>
        </w:tc>
        <w:tc>
          <w:tcPr>
            <w:tcW w:w="0" w:type="auto"/>
            <w:vAlign w:val="center"/>
          </w:tcPr>
          <w:p w14:paraId="507A9E2B" w14:textId="77777777" w:rsidR="00640477" w:rsidRPr="002C13AA" w:rsidRDefault="00640477" w:rsidP="00A2487D">
            <w:pPr>
              <w:rPr>
                <w:rFonts w:ascii="Arial" w:hAnsi="Arial" w:cs="Arial"/>
                <w:sz w:val="20"/>
                <w:szCs w:val="20"/>
              </w:rPr>
            </w:pPr>
            <w:r w:rsidRPr="002C13AA">
              <w:rPr>
                <w:rFonts w:ascii="Arial" w:hAnsi="Arial" w:cs="Arial"/>
                <w:sz w:val="20"/>
                <w:szCs w:val="20"/>
              </w:rPr>
              <w:t>25,7</w:t>
            </w:r>
          </w:p>
        </w:tc>
        <w:tc>
          <w:tcPr>
            <w:tcW w:w="0" w:type="auto"/>
            <w:vAlign w:val="center"/>
          </w:tcPr>
          <w:p w14:paraId="0B12BE34" w14:textId="77777777" w:rsidR="00640477" w:rsidRPr="002C13AA" w:rsidRDefault="00640477" w:rsidP="00A2487D">
            <w:pPr>
              <w:rPr>
                <w:rFonts w:ascii="Arial" w:hAnsi="Arial" w:cs="Arial"/>
                <w:sz w:val="20"/>
                <w:szCs w:val="20"/>
              </w:rPr>
            </w:pPr>
            <w:r w:rsidRPr="002C13AA">
              <w:rPr>
                <w:rFonts w:ascii="Arial" w:hAnsi="Arial" w:cs="Arial"/>
                <w:sz w:val="20"/>
                <w:szCs w:val="20"/>
              </w:rPr>
              <w:t>23,1</w:t>
            </w:r>
          </w:p>
        </w:tc>
        <w:tc>
          <w:tcPr>
            <w:tcW w:w="0" w:type="auto"/>
            <w:tcBorders>
              <w:right w:val="single" w:sz="4" w:space="0" w:color="auto"/>
            </w:tcBorders>
            <w:vAlign w:val="center"/>
          </w:tcPr>
          <w:p w14:paraId="69178304" w14:textId="77777777" w:rsidR="00640477" w:rsidRPr="002C13AA" w:rsidRDefault="00640477" w:rsidP="00A2487D">
            <w:pPr>
              <w:rPr>
                <w:rFonts w:ascii="Arial" w:hAnsi="Arial" w:cs="Arial"/>
                <w:sz w:val="20"/>
                <w:szCs w:val="20"/>
              </w:rPr>
            </w:pPr>
            <w:r w:rsidRPr="002C13AA">
              <w:rPr>
                <w:rFonts w:ascii="Arial" w:hAnsi="Arial" w:cs="Arial"/>
                <w:sz w:val="20"/>
                <w:szCs w:val="20"/>
              </w:rPr>
              <w:t>24,0</w:t>
            </w:r>
          </w:p>
        </w:tc>
        <w:tc>
          <w:tcPr>
            <w:tcW w:w="0" w:type="auto"/>
            <w:tcBorders>
              <w:left w:val="single" w:sz="4" w:space="0" w:color="auto"/>
              <w:right w:val="single" w:sz="18" w:space="0" w:color="auto"/>
            </w:tcBorders>
            <w:vAlign w:val="center"/>
          </w:tcPr>
          <w:p w14:paraId="460A1E26" w14:textId="77777777" w:rsidR="00640477" w:rsidRPr="002C13AA" w:rsidRDefault="00640477" w:rsidP="00A2487D">
            <w:pPr>
              <w:rPr>
                <w:rFonts w:ascii="Arial" w:hAnsi="Arial" w:cs="Arial"/>
                <w:sz w:val="20"/>
                <w:szCs w:val="20"/>
              </w:rPr>
            </w:pPr>
          </w:p>
        </w:tc>
        <w:tc>
          <w:tcPr>
            <w:tcW w:w="0" w:type="auto"/>
            <w:tcBorders>
              <w:top w:val="single" w:sz="6" w:space="0" w:color="auto"/>
              <w:left w:val="single" w:sz="18" w:space="0" w:color="auto"/>
              <w:bottom w:val="single" w:sz="6" w:space="0" w:color="auto"/>
              <w:right w:val="single" w:sz="18" w:space="0" w:color="auto"/>
            </w:tcBorders>
            <w:vAlign w:val="center"/>
          </w:tcPr>
          <w:p w14:paraId="0D336EA6" w14:textId="77777777" w:rsidR="00640477" w:rsidRPr="002C13AA" w:rsidRDefault="00640477" w:rsidP="00A2487D">
            <w:pPr>
              <w:rPr>
                <w:rFonts w:ascii="Arial" w:hAnsi="Arial" w:cs="Arial"/>
                <w:sz w:val="20"/>
                <w:szCs w:val="20"/>
              </w:rPr>
            </w:pPr>
            <w:r w:rsidRPr="002C13AA">
              <w:rPr>
                <w:rFonts w:ascii="Arial" w:hAnsi="Arial" w:cs="Arial"/>
                <w:sz w:val="20"/>
                <w:szCs w:val="20"/>
              </w:rPr>
              <w:t>15</w:t>
            </w:r>
          </w:p>
        </w:tc>
        <w:tc>
          <w:tcPr>
            <w:tcW w:w="0" w:type="auto"/>
            <w:tcBorders>
              <w:left w:val="single" w:sz="18" w:space="0" w:color="auto"/>
            </w:tcBorders>
            <w:vAlign w:val="center"/>
          </w:tcPr>
          <w:p w14:paraId="09289DCA" w14:textId="77777777" w:rsidR="00640477" w:rsidRPr="002C13AA" w:rsidRDefault="00640477" w:rsidP="00A2487D">
            <w:pPr>
              <w:rPr>
                <w:rFonts w:ascii="Arial" w:hAnsi="Arial" w:cs="Arial"/>
                <w:sz w:val="20"/>
                <w:szCs w:val="20"/>
              </w:rPr>
            </w:pPr>
            <w:r w:rsidRPr="002C13AA">
              <w:rPr>
                <w:rFonts w:ascii="Arial" w:hAnsi="Arial" w:cs="Arial"/>
                <w:sz w:val="20"/>
                <w:szCs w:val="20"/>
              </w:rPr>
              <w:t>GUS</w:t>
            </w:r>
          </w:p>
        </w:tc>
      </w:tr>
      <w:tr w:rsidR="00640477" w:rsidRPr="002C13AA" w14:paraId="2DD41CC1" w14:textId="77777777" w:rsidTr="00A2487D">
        <w:tc>
          <w:tcPr>
            <w:tcW w:w="0" w:type="auto"/>
            <w:vAlign w:val="center"/>
          </w:tcPr>
          <w:p w14:paraId="2C09D3B7" w14:textId="77777777" w:rsidR="00640477" w:rsidRPr="002C13AA" w:rsidRDefault="00640477" w:rsidP="00A2487D">
            <w:pPr>
              <w:rPr>
                <w:rFonts w:ascii="Arial" w:hAnsi="Arial" w:cs="Arial"/>
                <w:b/>
                <w:sz w:val="20"/>
                <w:szCs w:val="20"/>
              </w:rPr>
            </w:pPr>
            <w:r w:rsidRPr="002C13AA">
              <w:rPr>
                <w:rFonts w:ascii="Arial" w:hAnsi="Arial" w:cs="Arial"/>
                <w:b/>
                <w:sz w:val="20"/>
                <w:szCs w:val="20"/>
              </w:rPr>
              <w:t>2.a</w:t>
            </w:r>
          </w:p>
        </w:tc>
        <w:tc>
          <w:tcPr>
            <w:tcW w:w="0" w:type="auto"/>
            <w:vAlign w:val="center"/>
          </w:tcPr>
          <w:p w14:paraId="100BD2A6" w14:textId="77777777" w:rsidR="00640477" w:rsidRPr="002C13AA" w:rsidRDefault="00640477" w:rsidP="00A2487D">
            <w:pPr>
              <w:rPr>
                <w:rFonts w:ascii="Arial" w:hAnsi="Arial" w:cs="Arial"/>
                <w:sz w:val="20"/>
                <w:szCs w:val="20"/>
              </w:rPr>
            </w:pPr>
            <w:r w:rsidRPr="002C13AA">
              <w:rPr>
                <w:rFonts w:ascii="Arial" w:hAnsi="Arial" w:cs="Arial"/>
                <w:sz w:val="20"/>
                <w:szCs w:val="20"/>
              </w:rPr>
              <w:t>Odsetek strat energii elektrycznej u dostawcy PGE Dystrybucja S.A. Oddział Rzeszów [%]</w:t>
            </w:r>
          </w:p>
        </w:tc>
        <w:tc>
          <w:tcPr>
            <w:tcW w:w="0" w:type="auto"/>
            <w:vAlign w:val="center"/>
          </w:tcPr>
          <w:p w14:paraId="309CE281"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0DAA2B2F"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vAlign w:val="center"/>
          </w:tcPr>
          <w:p w14:paraId="54476604"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52218D48" w14:textId="77777777" w:rsidR="00640477" w:rsidRPr="002C13AA" w:rsidRDefault="00640477" w:rsidP="00A2487D">
            <w:pPr>
              <w:rPr>
                <w:rFonts w:ascii="Arial" w:hAnsi="Arial" w:cs="Arial"/>
                <w:sz w:val="20"/>
                <w:szCs w:val="20"/>
              </w:rPr>
            </w:pPr>
            <w:r w:rsidRPr="002C13AA">
              <w:rPr>
                <w:rFonts w:ascii="Arial" w:hAnsi="Arial" w:cs="Arial"/>
                <w:sz w:val="20"/>
                <w:szCs w:val="20"/>
              </w:rPr>
              <w:t>4,61</w:t>
            </w:r>
          </w:p>
        </w:tc>
        <w:tc>
          <w:tcPr>
            <w:tcW w:w="0" w:type="auto"/>
            <w:vAlign w:val="center"/>
          </w:tcPr>
          <w:p w14:paraId="6C35D739" w14:textId="77777777" w:rsidR="00640477" w:rsidRPr="002C13AA" w:rsidRDefault="00640477" w:rsidP="00A2487D">
            <w:pPr>
              <w:rPr>
                <w:rFonts w:ascii="Arial" w:hAnsi="Arial" w:cs="Arial"/>
                <w:sz w:val="20"/>
                <w:szCs w:val="20"/>
              </w:rPr>
            </w:pPr>
            <w:r w:rsidRPr="002C13AA">
              <w:rPr>
                <w:rFonts w:ascii="Arial" w:hAnsi="Arial" w:cs="Arial"/>
                <w:sz w:val="20"/>
                <w:szCs w:val="20"/>
              </w:rPr>
              <w:t>4,58</w:t>
            </w:r>
          </w:p>
        </w:tc>
        <w:tc>
          <w:tcPr>
            <w:tcW w:w="0" w:type="auto"/>
            <w:vAlign w:val="center"/>
          </w:tcPr>
          <w:p w14:paraId="688E9E44" w14:textId="77777777" w:rsidR="00640477" w:rsidRPr="002C13AA" w:rsidRDefault="00640477" w:rsidP="00A2487D">
            <w:pPr>
              <w:rPr>
                <w:rFonts w:ascii="Arial" w:hAnsi="Arial" w:cs="Arial"/>
                <w:sz w:val="20"/>
                <w:szCs w:val="20"/>
              </w:rPr>
            </w:pPr>
            <w:r w:rsidRPr="002C13AA">
              <w:rPr>
                <w:rFonts w:ascii="Arial" w:hAnsi="Arial" w:cs="Arial"/>
                <w:sz w:val="20"/>
                <w:szCs w:val="20"/>
              </w:rPr>
              <w:t>4,55</w:t>
            </w:r>
          </w:p>
        </w:tc>
        <w:tc>
          <w:tcPr>
            <w:tcW w:w="0" w:type="auto"/>
            <w:vAlign w:val="center"/>
          </w:tcPr>
          <w:p w14:paraId="425A7A95" w14:textId="77777777" w:rsidR="00640477" w:rsidRPr="002C13AA" w:rsidRDefault="00640477" w:rsidP="00A2487D">
            <w:pPr>
              <w:rPr>
                <w:rFonts w:ascii="Arial" w:hAnsi="Arial" w:cs="Arial"/>
                <w:sz w:val="20"/>
                <w:szCs w:val="20"/>
              </w:rPr>
            </w:pPr>
            <w:r w:rsidRPr="002C13AA">
              <w:rPr>
                <w:rFonts w:ascii="Arial" w:hAnsi="Arial" w:cs="Arial"/>
                <w:sz w:val="20"/>
                <w:szCs w:val="20"/>
              </w:rPr>
              <w:t>4,12</w:t>
            </w:r>
          </w:p>
        </w:tc>
        <w:tc>
          <w:tcPr>
            <w:tcW w:w="0" w:type="auto"/>
            <w:vAlign w:val="center"/>
          </w:tcPr>
          <w:p w14:paraId="241D84D7" w14:textId="77777777" w:rsidR="00640477" w:rsidRPr="002C13AA" w:rsidRDefault="00640477" w:rsidP="00A2487D">
            <w:pPr>
              <w:rPr>
                <w:rFonts w:ascii="Arial" w:hAnsi="Arial" w:cs="Arial"/>
                <w:sz w:val="20"/>
                <w:szCs w:val="20"/>
              </w:rPr>
            </w:pPr>
            <w:r w:rsidRPr="002C13AA">
              <w:rPr>
                <w:rFonts w:ascii="Arial" w:hAnsi="Arial" w:cs="Arial"/>
                <w:sz w:val="20"/>
                <w:szCs w:val="20"/>
              </w:rPr>
              <w:t>4,24</w:t>
            </w:r>
          </w:p>
        </w:tc>
        <w:tc>
          <w:tcPr>
            <w:tcW w:w="0" w:type="auto"/>
            <w:vAlign w:val="center"/>
          </w:tcPr>
          <w:p w14:paraId="1B7DF65D" w14:textId="77777777" w:rsidR="00640477" w:rsidRPr="002C13AA" w:rsidRDefault="00640477" w:rsidP="00A2487D">
            <w:pPr>
              <w:rPr>
                <w:rFonts w:ascii="Arial" w:hAnsi="Arial" w:cs="Arial"/>
                <w:sz w:val="20"/>
                <w:szCs w:val="20"/>
              </w:rPr>
            </w:pPr>
            <w:r w:rsidRPr="002C13AA">
              <w:rPr>
                <w:rFonts w:ascii="Arial" w:hAnsi="Arial" w:cs="Arial"/>
                <w:sz w:val="20"/>
                <w:szCs w:val="20"/>
              </w:rPr>
              <w:t>4,01</w:t>
            </w:r>
          </w:p>
        </w:tc>
        <w:tc>
          <w:tcPr>
            <w:tcW w:w="0" w:type="auto"/>
            <w:vAlign w:val="center"/>
          </w:tcPr>
          <w:p w14:paraId="4A61017C" w14:textId="77777777" w:rsidR="00640477" w:rsidRPr="002C13AA" w:rsidRDefault="00640477" w:rsidP="00A2487D">
            <w:pPr>
              <w:rPr>
                <w:rFonts w:ascii="Arial" w:hAnsi="Arial" w:cs="Arial"/>
                <w:sz w:val="20"/>
                <w:szCs w:val="20"/>
              </w:rPr>
            </w:pPr>
            <w:r w:rsidRPr="002C13AA">
              <w:rPr>
                <w:rFonts w:ascii="Arial" w:hAnsi="Arial" w:cs="Arial"/>
                <w:sz w:val="20"/>
                <w:szCs w:val="20"/>
              </w:rPr>
              <w:t>3,82</w:t>
            </w:r>
          </w:p>
        </w:tc>
        <w:tc>
          <w:tcPr>
            <w:tcW w:w="0" w:type="auto"/>
            <w:tcBorders>
              <w:right w:val="single" w:sz="4" w:space="0" w:color="auto"/>
            </w:tcBorders>
            <w:vAlign w:val="center"/>
          </w:tcPr>
          <w:p w14:paraId="0682D8A1" w14:textId="77777777" w:rsidR="00640477" w:rsidRPr="002C13AA" w:rsidRDefault="00640477" w:rsidP="00A2487D">
            <w:pPr>
              <w:rPr>
                <w:rFonts w:ascii="Arial" w:hAnsi="Arial" w:cs="Arial"/>
                <w:sz w:val="20"/>
                <w:szCs w:val="20"/>
              </w:rPr>
            </w:pPr>
            <w:r w:rsidRPr="002C13AA">
              <w:rPr>
                <w:rFonts w:ascii="Arial" w:hAnsi="Arial" w:cs="Arial"/>
                <w:sz w:val="20"/>
                <w:szCs w:val="20"/>
              </w:rPr>
              <w:t>3,69</w:t>
            </w:r>
          </w:p>
        </w:tc>
        <w:tc>
          <w:tcPr>
            <w:tcW w:w="0" w:type="auto"/>
            <w:tcBorders>
              <w:left w:val="single" w:sz="4" w:space="0" w:color="auto"/>
              <w:right w:val="single" w:sz="18" w:space="0" w:color="auto"/>
            </w:tcBorders>
            <w:vAlign w:val="center"/>
          </w:tcPr>
          <w:p w14:paraId="64BD3F26" w14:textId="77777777" w:rsidR="00640477" w:rsidRPr="002C13AA" w:rsidRDefault="00640477" w:rsidP="00A2487D">
            <w:pPr>
              <w:rPr>
                <w:rFonts w:ascii="Arial" w:hAnsi="Arial" w:cs="Arial"/>
                <w:sz w:val="20"/>
                <w:szCs w:val="20"/>
              </w:rPr>
            </w:pPr>
            <w:r w:rsidRPr="002C13AA">
              <w:rPr>
                <w:rFonts w:ascii="Arial" w:hAnsi="Arial" w:cs="Arial"/>
                <w:sz w:val="20"/>
                <w:szCs w:val="20"/>
              </w:rPr>
              <w:t>3,72</w:t>
            </w:r>
          </w:p>
        </w:tc>
        <w:tc>
          <w:tcPr>
            <w:tcW w:w="0" w:type="auto"/>
            <w:tcBorders>
              <w:top w:val="single" w:sz="6" w:space="0" w:color="auto"/>
              <w:left w:val="single" w:sz="18" w:space="0" w:color="auto"/>
              <w:bottom w:val="single" w:sz="6" w:space="0" w:color="auto"/>
              <w:right w:val="single" w:sz="18" w:space="0" w:color="auto"/>
            </w:tcBorders>
            <w:vAlign w:val="center"/>
          </w:tcPr>
          <w:p w14:paraId="4B2C8A84" w14:textId="77777777" w:rsidR="00640477" w:rsidRPr="002C13AA" w:rsidRDefault="00640477" w:rsidP="00A2487D">
            <w:pPr>
              <w:rPr>
                <w:rFonts w:ascii="Arial" w:hAnsi="Arial" w:cs="Arial"/>
                <w:sz w:val="20"/>
                <w:szCs w:val="20"/>
              </w:rPr>
            </w:pPr>
            <w:r w:rsidRPr="002C13AA">
              <w:rPr>
                <w:rFonts w:ascii="Arial" w:hAnsi="Arial" w:cs="Arial"/>
                <w:sz w:val="20"/>
                <w:szCs w:val="20"/>
              </w:rPr>
              <w:t>4,5</w:t>
            </w:r>
          </w:p>
        </w:tc>
        <w:tc>
          <w:tcPr>
            <w:tcW w:w="0" w:type="auto"/>
            <w:tcBorders>
              <w:left w:val="single" w:sz="18" w:space="0" w:color="auto"/>
            </w:tcBorders>
            <w:vAlign w:val="center"/>
          </w:tcPr>
          <w:p w14:paraId="06CAD182" w14:textId="77777777" w:rsidR="00640477" w:rsidRPr="002C13AA" w:rsidRDefault="00640477" w:rsidP="00A2487D">
            <w:pPr>
              <w:rPr>
                <w:rFonts w:ascii="Arial" w:hAnsi="Arial" w:cs="Arial"/>
                <w:sz w:val="20"/>
                <w:szCs w:val="20"/>
              </w:rPr>
            </w:pPr>
            <w:r w:rsidRPr="002C13AA">
              <w:rPr>
                <w:rFonts w:ascii="Arial" w:hAnsi="Arial" w:cs="Arial"/>
                <w:sz w:val="20"/>
                <w:szCs w:val="20"/>
              </w:rPr>
              <w:t>PGE Dystrybucja SA  Oddział Rzeszów (75 % pow. województwa)</w:t>
            </w:r>
          </w:p>
        </w:tc>
      </w:tr>
      <w:tr w:rsidR="00640477" w:rsidRPr="002C13AA" w14:paraId="16B18C80" w14:textId="77777777" w:rsidTr="00A2487D">
        <w:tc>
          <w:tcPr>
            <w:tcW w:w="0" w:type="auto"/>
            <w:vAlign w:val="center"/>
          </w:tcPr>
          <w:p w14:paraId="3D5FD841" w14:textId="77777777" w:rsidR="00640477" w:rsidRPr="002C13AA" w:rsidRDefault="00640477" w:rsidP="00A2487D">
            <w:pPr>
              <w:rPr>
                <w:rFonts w:ascii="Arial" w:hAnsi="Arial" w:cs="Arial"/>
                <w:b/>
                <w:sz w:val="20"/>
                <w:szCs w:val="20"/>
              </w:rPr>
            </w:pPr>
            <w:r w:rsidRPr="002C13AA">
              <w:rPr>
                <w:rFonts w:ascii="Arial" w:hAnsi="Arial" w:cs="Arial"/>
                <w:b/>
                <w:sz w:val="20"/>
                <w:szCs w:val="20"/>
              </w:rPr>
              <w:t>2.b</w:t>
            </w:r>
          </w:p>
        </w:tc>
        <w:tc>
          <w:tcPr>
            <w:tcW w:w="0" w:type="auto"/>
            <w:vAlign w:val="center"/>
          </w:tcPr>
          <w:p w14:paraId="20F7FBAC" w14:textId="77777777" w:rsidR="00640477" w:rsidRPr="002C13AA" w:rsidRDefault="00640477" w:rsidP="00A2487D">
            <w:pPr>
              <w:rPr>
                <w:rFonts w:ascii="Arial" w:hAnsi="Arial" w:cs="Arial"/>
                <w:sz w:val="20"/>
                <w:szCs w:val="20"/>
              </w:rPr>
            </w:pPr>
            <w:r w:rsidRPr="002C13AA">
              <w:rPr>
                <w:rFonts w:ascii="Arial" w:hAnsi="Arial" w:cs="Arial"/>
                <w:sz w:val="20"/>
                <w:szCs w:val="20"/>
              </w:rPr>
              <w:t>Odsetek strat energii elektrycznej u dostawcy PGE Dystrybucja S.A. Oddział Zamość [%]</w:t>
            </w:r>
          </w:p>
        </w:tc>
        <w:tc>
          <w:tcPr>
            <w:tcW w:w="0" w:type="auto"/>
            <w:vAlign w:val="center"/>
          </w:tcPr>
          <w:p w14:paraId="647EC8F4"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6EF01FD0"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vAlign w:val="center"/>
          </w:tcPr>
          <w:p w14:paraId="0D017357"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0BB27EFD" w14:textId="77777777" w:rsidR="00640477" w:rsidRPr="002C13AA" w:rsidRDefault="00640477" w:rsidP="00A2487D">
            <w:pPr>
              <w:rPr>
                <w:rFonts w:ascii="Arial" w:hAnsi="Arial" w:cs="Arial"/>
                <w:sz w:val="20"/>
                <w:szCs w:val="20"/>
              </w:rPr>
            </w:pPr>
            <w:r w:rsidRPr="002C13AA">
              <w:rPr>
                <w:rFonts w:ascii="Arial" w:hAnsi="Arial" w:cs="Arial"/>
                <w:sz w:val="20"/>
                <w:szCs w:val="20"/>
              </w:rPr>
              <w:t>6,32</w:t>
            </w:r>
          </w:p>
        </w:tc>
        <w:tc>
          <w:tcPr>
            <w:tcW w:w="0" w:type="auto"/>
            <w:vAlign w:val="center"/>
          </w:tcPr>
          <w:p w14:paraId="59BE7418" w14:textId="77777777" w:rsidR="00640477" w:rsidRPr="002C13AA" w:rsidRDefault="00640477" w:rsidP="00A2487D">
            <w:pPr>
              <w:rPr>
                <w:rFonts w:ascii="Arial" w:hAnsi="Arial" w:cs="Arial"/>
                <w:sz w:val="20"/>
                <w:szCs w:val="20"/>
              </w:rPr>
            </w:pPr>
            <w:r w:rsidRPr="002C13AA">
              <w:rPr>
                <w:rFonts w:ascii="Arial" w:hAnsi="Arial" w:cs="Arial"/>
                <w:sz w:val="20"/>
                <w:szCs w:val="20"/>
              </w:rPr>
              <w:t>6,47</w:t>
            </w:r>
          </w:p>
        </w:tc>
        <w:tc>
          <w:tcPr>
            <w:tcW w:w="0" w:type="auto"/>
            <w:vAlign w:val="center"/>
          </w:tcPr>
          <w:p w14:paraId="7A78A1CB" w14:textId="77777777" w:rsidR="00640477" w:rsidRPr="002C13AA" w:rsidRDefault="00640477" w:rsidP="00A2487D">
            <w:pPr>
              <w:rPr>
                <w:rFonts w:ascii="Arial" w:hAnsi="Arial" w:cs="Arial"/>
                <w:sz w:val="20"/>
                <w:szCs w:val="20"/>
              </w:rPr>
            </w:pPr>
            <w:r w:rsidRPr="002C13AA">
              <w:rPr>
                <w:rFonts w:ascii="Arial" w:hAnsi="Arial" w:cs="Arial"/>
                <w:sz w:val="20"/>
                <w:szCs w:val="20"/>
              </w:rPr>
              <w:t>6,56</w:t>
            </w:r>
          </w:p>
        </w:tc>
        <w:tc>
          <w:tcPr>
            <w:tcW w:w="0" w:type="auto"/>
            <w:vAlign w:val="center"/>
          </w:tcPr>
          <w:p w14:paraId="00E3EA3A" w14:textId="77777777" w:rsidR="00640477" w:rsidRPr="002C13AA" w:rsidRDefault="00640477" w:rsidP="00A2487D">
            <w:pPr>
              <w:rPr>
                <w:rFonts w:ascii="Arial" w:hAnsi="Arial" w:cs="Arial"/>
                <w:sz w:val="20"/>
                <w:szCs w:val="20"/>
              </w:rPr>
            </w:pPr>
            <w:r w:rsidRPr="002C13AA">
              <w:rPr>
                <w:rFonts w:ascii="Arial" w:hAnsi="Arial" w:cs="Arial"/>
                <w:sz w:val="20"/>
                <w:szCs w:val="20"/>
              </w:rPr>
              <w:t>6,20</w:t>
            </w:r>
          </w:p>
        </w:tc>
        <w:tc>
          <w:tcPr>
            <w:tcW w:w="0" w:type="auto"/>
            <w:vAlign w:val="center"/>
          </w:tcPr>
          <w:p w14:paraId="429D61C0" w14:textId="77777777" w:rsidR="00640477" w:rsidRPr="002C13AA" w:rsidRDefault="00640477" w:rsidP="00A2487D">
            <w:pPr>
              <w:rPr>
                <w:rFonts w:ascii="Arial" w:hAnsi="Arial" w:cs="Arial"/>
                <w:sz w:val="20"/>
                <w:szCs w:val="20"/>
              </w:rPr>
            </w:pPr>
            <w:r w:rsidRPr="002C13AA">
              <w:rPr>
                <w:rFonts w:ascii="Arial" w:hAnsi="Arial" w:cs="Arial"/>
                <w:sz w:val="20"/>
                <w:szCs w:val="20"/>
              </w:rPr>
              <w:t>5,93</w:t>
            </w:r>
          </w:p>
        </w:tc>
        <w:tc>
          <w:tcPr>
            <w:tcW w:w="0" w:type="auto"/>
            <w:vAlign w:val="center"/>
          </w:tcPr>
          <w:p w14:paraId="2ABBE2D0" w14:textId="77777777" w:rsidR="00640477" w:rsidRPr="002C13AA" w:rsidRDefault="00640477" w:rsidP="00A2487D">
            <w:pPr>
              <w:rPr>
                <w:rFonts w:ascii="Arial" w:hAnsi="Arial" w:cs="Arial"/>
                <w:sz w:val="20"/>
                <w:szCs w:val="20"/>
              </w:rPr>
            </w:pPr>
            <w:r w:rsidRPr="002C13AA">
              <w:rPr>
                <w:rFonts w:ascii="Arial" w:hAnsi="Arial" w:cs="Arial"/>
                <w:sz w:val="20"/>
                <w:szCs w:val="20"/>
              </w:rPr>
              <w:t>5,60</w:t>
            </w:r>
          </w:p>
        </w:tc>
        <w:tc>
          <w:tcPr>
            <w:tcW w:w="0" w:type="auto"/>
            <w:vAlign w:val="center"/>
          </w:tcPr>
          <w:p w14:paraId="04F8FF43" w14:textId="77777777" w:rsidR="00640477" w:rsidRPr="002C13AA" w:rsidRDefault="00640477" w:rsidP="00A2487D">
            <w:pPr>
              <w:rPr>
                <w:rFonts w:ascii="Arial" w:hAnsi="Arial" w:cs="Arial"/>
                <w:sz w:val="20"/>
                <w:szCs w:val="20"/>
              </w:rPr>
            </w:pPr>
            <w:r w:rsidRPr="002C13AA">
              <w:rPr>
                <w:rFonts w:ascii="Arial" w:hAnsi="Arial" w:cs="Arial"/>
                <w:sz w:val="20"/>
                <w:szCs w:val="20"/>
              </w:rPr>
              <w:t>5,28</w:t>
            </w:r>
          </w:p>
        </w:tc>
        <w:tc>
          <w:tcPr>
            <w:tcW w:w="0" w:type="auto"/>
            <w:tcBorders>
              <w:right w:val="single" w:sz="4" w:space="0" w:color="auto"/>
            </w:tcBorders>
            <w:vAlign w:val="center"/>
          </w:tcPr>
          <w:p w14:paraId="5F655B92" w14:textId="77777777" w:rsidR="00640477" w:rsidRPr="002C13AA" w:rsidRDefault="00640477" w:rsidP="00A2487D">
            <w:pPr>
              <w:rPr>
                <w:rFonts w:ascii="Arial" w:hAnsi="Arial" w:cs="Arial"/>
                <w:sz w:val="20"/>
                <w:szCs w:val="20"/>
              </w:rPr>
            </w:pPr>
            <w:r w:rsidRPr="002C13AA">
              <w:rPr>
                <w:rFonts w:ascii="Arial" w:hAnsi="Arial" w:cs="Arial"/>
                <w:sz w:val="20"/>
                <w:szCs w:val="20"/>
              </w:rPr>
              <w:t>5,0</w:t>
            </w:r>
          </w:p>
        </w:tc>
        <w:tc>
          <w:tcPr>
            <w:tcW w:w="0" w:type="auto"/>
            <w:tcBorders>
              <w:left w:val="single" w:sz="4" w:space="0" w:color="auto"/>
              <w:right w:val="single" w:sz="18" w:space="0" w:color="auto"/>
            </w:tcBorders>
            <w:vAlign w:val="center"/>
          </w:tcPr>
          <w:p w14:paraId="4E76CCA6" w14:textId="77777777" w:rsidR="00640477" w:rsidRPr="002C13AA" w:rsidRDefault="00640477" w:rsidP="00A2487D">
            <w:pPr>
              <w:rPr>
                <w:rFonts w:ascii="Arial" w:hAnsi="Arial" w:cs="Arial"/>
                <w:sz w:val="20"/>
                <w:szCs w:val="20"/>
              </w:rPr>
            </w:pPr>
            <w:r w:rsidRPr="002C13AA">
              <w:rPr>
                <w:rFonts w:ascii="Arial" w:hAnsi="Arial" w:cs="Arial"/>
                <w:sz w:val="20"/>
                <w:szCs w:val="20"/>
              </w:rPr>
              <w:t>5,17</w:t>
            </w:r>
          </w:p>
        </w:tc>
        <w:tc>
          <w:tcPr>
            <w:tcW w:w="0" w:type="auto"/>
            <w:tcBorders>
              <w:top w:val="single" w:sz="6" w:space="0" w:color="auto"/>
              <w:left w:val="single" w:sz="18" w:space="0" w:color="auto"/>
              <w:bottom w:val="single" w:sz="6" w:space="0" w:color="auto"/>
              <w:right w:val="single" w:sz="18" w:space="0" w:color="auto"/>
            </w:tcBorders>
            <w:vAlign w:val="center"/>
          </w:tcPr>
          <w:p w14:paraId="3E95E9A0" w14:textId="77777777" w:rsidR="00640477" w:rsidRPr="002C13AA" w:rsidRDefault="00640477" w:rsidP="00A2487D">
            <w:pPr>
              <w:rPr>
                <w:rFonts w:ascii="Arial" w:hAnsi="Arial" w:cs="Arial"/>
                <w:sz w:val="20"/>
                <w:szCs w:val="20"/>
              </w:rPr>
            </w:pPr>
            <w:r w:rsidRPr="002C13AA">
              <w:rPr>
                <w:rFonts w:ascii="Arial" w:hAnsi="Arial" w:cs="Arial"/>
                <w:sz w:val="20"/>
                <w:szCs w:val="20"/>
              </w:rPr>
              <w:t>7,5</w:t>
            </w:r>
          </w:p>
        </w:tc>
        <w:tc>
          <w:tcPr>
            <w:tcW w:w="0" w:type="auto"/>
            <w:tcBorders>
              <w:left w:val="single" w:sz="18" w:space="0" w:color="auto"/>
            </w:tcBorders>
            <w:vAlign w:val="center"/>
          </w:tcPr>
          <w:p w14:paraId="1830797E" w14:textId="77777777" w:rsidR="00640477" w:rsidRPr="002C13AA" w:rsidRDefault="00640477" w:rsidP="00A2487D">
            <w:pPr>
              <w:rPr>
                <w:rFonts w:ascii="Arial" w:hAnsi="Arial" w:cs="Arial"/>
                <w:sz w:val="20"/>
                <w:szCs w:val="20"/>
              </w:rPr>
            </w:pPr>
            <w:r w:rsidRPr="002C13AA">
              <w:rPr>
                <w:rFonts w:ascii="Arial" w:hAnsi="Arial" w:cs="Arial"/>
                <w:sz w:val="20"/>
                <w:szCs w:val="20"/>
              </w:rPr>
              <w:t>PGE Dystrybucja SA  Oddział Zamość (20 % pow. województwa)</w:t>
            </w:r>
          </w:p>
        </w:tc>
      </w:tr>
      <w:tr w:rsidR="00640477" w:rsidRPr="002C13AA" w14:paraId="2A6FB23C" w14:textId="77777777" w:rsidTr="00A2487D">
        <w:tc>
          <w:tcPr>
            <w:tcW w:w="0" w:type="auto"/>
            <w:vAlign w:val="center"/>
          </w:tcPr>
          <w:p w14:paraId="3467C70B" w14:textId="77777777" w:rsidR="00640477" w:rsidRPr="002C13AA" w:rsidRDefault="00640477" w:rsidP="00A2487D">
            <w:pPr>
              <w:rPr>
                <w:rFonts w:ascii="Arial" w:hAnsi="Arial" w:cs="Arial"/>
                <w:b/>
                <w:sz w:val="20"/>
                <w:szCs w:val="20"/>
              </w:rPr>
            </w:pPr>
            <w:r w:rsidRPr="002C13AA">
              <w:rPr>
                <w:rFonts w:ascii="Arial" w:hAnsi="Arial" w:cs="Arial"/>
                <w:b/>
                <w:sz w:val="20"/>
                <w:szCs w:val="20"/>
              </w:rPr>
              <w:t>2.c</w:t>
            </w:r>
          </w:p>
        </w:tc>
        <w:tc>
          <w:tcPr>
            <w:tcW w:w="0" w:type="auto"/>
            <w:vAlign w:val="center"/>
          </w:tcPr>
          <w:p w14:paraId="0C4BC1D9" w14:textId="77777777" w:rsidR="00640477" w:rsidRPr="002C13AA" w:rsidRDefault="00640477" w:rsidP="00A2487D">
            <w:pPr>
              <w:rPr>
                <w:rFonts w:ascii="Arial" w:hAnsi="Arial" w:cs="Arial"/>
                <w:sz w:val="20"/>
                <w:szCs w:val="20"/>
              </w:rPr>
            </w:pPr>
            <w:r w:rsidRPr="002C13AA">
              <w:rPr>
                <w:rFonts w:ascii="Arial" w:hAnsi="Arial" w:cs="Arial"/>
                <w:sz w:val="20"/>
                <w:szCs w:val="20"/>
              </w:rPr>
              <w:t>Odsetek strat energii elektrycznej u dostawcy TAURON Dystrybucja Oddział Tarnów [%]</w:t>
            </w:r>
          </w:p>
        </w:tc>
        <w:tc>
          <w:tcPr>
            <w:tcW w:w="0" w:type="auto"/>
            <w:vAlign w:val="center"/>
          </w:tcPr>
          <w:p w14:paraId="515854EF"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44BF2A05"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vAlign w:val="center"/>
          </w:tcPr>
          <w:p w14:paraId="74BBC972"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632C0D21" w14:textId="77777777" w:rsidR="00640477" w:rsidRPr="002C13AA" w:rsidRDefault="00640477" w:rsidP="00A2487D">
            <w:pPr>
              <w:rPr>
                <w:rFonts w:ascii="Arial" w:hAnsi="Arial" w:cs="Arial"/>
                <w:sz w:val="20"/>
                <w:szCs w:val="20"/>
              </w:rPr>
            </w:pPr>
            <w:r w:rsidRPr="002C13AA">
              <w:rPr>
                <w:rFonts w:ascii="Arial" w:hAnsi="Arial" w:cs="Arial"/>
                <w:sz w:val="20"/>
                <w:szCs w:val="20"/>
              </w:rPr>
              <w:t>5,49</w:t>
            </w:r>
          </w:p>
        </w:tc>
        <w:tc>
          <w:tcPr>
            <w:tcW w:w="0" w:type="auto"/>
            <w:vAlign w:val="center"/>
          </w:tcPr>
          <w:p w14:paraId="2C00886D" w14:textId="77777777" w:rsidR="00640477" w:rsidRPr="002C13AA" w:rsidRDefault="00640477" w:rsidP="00A2487D">
            <w:pPr>
              <w:rPr>
                <w:rFonts w:ascii="Arial" w:hAnsi="Arial" w:cs="Arial"/>
                <w:sz w:val="20"/>
                <w:szCs w:val="20"/>
              </w:rPr>
            </w:pPr>
            <w:r w:rsidRPr="002C13AA">
              <w:rPr>
                <w:rFonts w:ascii="Arial" w:hAnsi="Arial" w:cs="Arial"/>
                <w:sz w:val="20"/>
                <w:szCs w:val="20"/>
              </w:rPr>
              <w:t>5,57</w:t>
            </w:r>
          </w:p>
        </w:tc>
        <w:tc>
          <w:tcPr>
            <w:tcW w:w="0" w:type="auto"/>
            <w:vAlign w:val="center"/>
          </w:tcPr>
          <w:p w14:paraId="2B7E847B" w14:textId="77777777" w:rsidR="00640477" w:rsidRPr="002C13AA" w:rsidRDefault="00640477" w:rsidP="00A2487D">
            <w:pPr>
              <w:rPr>
                <w:rFonts w:ascii="Arial" w:hAnsi="Arial" w:cs="Arial"/>
                <w:sz w:val="20"/>
                <w:szCs w:val="20"/>
              </w:rPr>
            </w:pPr>
            <w:r w:rsidRPr="002C13AA">
              <w:rPr>
                <w:rFonts w:ascii="Arial" w:hAnsi="Arial" w:cs="Arial"/>
                <w:sz w:val="20"/>
                <w:szCs w:val="20"/>
              </w:rPr>
              <w:t>5,14</w:t>
            </w:r>
          </w:p>
        </w:tc>
        <w:tc>
          <w:tcPr>
            <w:tcW w:w="0" w:type="auto"/>
            <w:vAlign w:val="center"/>
          </w:tcPr>
          <w:p w14:paraId="2FAD3615" w14:textId="77777777" w:rsidR="00640477" w:rsidRPr="002C13AA" w:rsidRDefault="00640477" w:rsidP="00A2487D">
            <w:pPr>
              <w:rPr>
                <w:rFonts w:ascii="Arial" w:hAnsi="Arial" w:cs="Arial"/>
                <w:sz w:val="20"/>
                <w:szCs w:val="20"/>
              </w:rPr>
            </w:pPr>
            <w:r w:rsidRPr="002C13AA">
              <w:rPr>
                <w:rFonts w:ascii="Arial" w:hAnsi="Arial" w:cs="Arial"/>
                <w:sz w:val="20"/>
                <w:szCs w:val="20"/>
              </w:rPr>
              <w:t>4,67</w:t>
            </w:r>
          </w:p>
        </w:tc>
        <w:tc>
          <w:tcPr>
            <w:tcW w:w="0" w:type="auto"/>
            <w:vAlign w:val="center"/>
          </w:tcPr>
          <w:p w14:paraId="23007D7A" w14:textId="6588A2EB" w:rsidR="00640477" w:rsidRPr="002C13AA" w:rsidRDefault="00640477" w:rsidP="00A2487D">
            <w:pPr>
              <w:rPr>
                <w:rFonts w:ascii="Arial" w:hAnsi="Arial" w:cs="Arial"/>
                <w:sz w:val="20"/>
                <w:szCs w:val="20"/>
              </w:rPr>
            </w:pPr>
            <w:r w:rsidRPr="002C13AA">
              <w:rPr>
                <w:rFonts w:ascii="Arial" w:hAnsi="Arial" w:cs="Arial"/>
                <w:sz w:val="20"/>
                <w:szCs w:val="20"/>
              </w:rPr>
              <w:t>4,1</w:t>
            </w:r>
            <w:r w:rsidR="007D7304">
              <w:rPr>
                <w:rFonts w:ascii="Arial" w:hAnsi="Arial" w:cs="Arial"/>
                <w:sz w:val="20"/>
                <w:szCs w:val="20"/>
              </w:rPr>
              <w:t>0</w:t>
            </w:r>
          </w:p>
        </w:tc>
        <w:tc>
          <w:tcPr>
            <w:tcW w:w="0" w:type="auto"/>
            <w:vAlign w:val="center"/>
          </w:tcPr>
          <w:p w14:paraId="64DA6D7C" w14:textId="77777777" w:rsidR="00640477" w:rsidRPr="002C13AA" w:rsidRDefault="00640477" w:rsidP="00A2487D">
            <w:pPr>
              <w:rPr>
                <w:rFonts w:ascii="Arial" w:hAnsi="Arial" w:cs="Arial"/>
                <w:sz w:val="20"/>
                <w:szCs w:val="20"/>
              </w:rPr>
            </w:pPr>
            <w:r w:rsidRPr="002C13AA">
              <w:rPr>
                <w:rFonts w:ascii="Arial" w:hAnsi="Arial" w:cs="Arial"/>
                <w:sz w:val="20"/>
                <w:szCs w:val="20"/>
              </w:rPr>
              <w:t>4,01</w:t>
            </w:r>
          </w:p>
        </w:tc>
        <w:tc>
          <w:tcPr>
            <w:tcW w:w="0" w:type="auto"/>
            <w:vAlign w:val="center"/>
          </w:tcPr>
          <w:p w14:paraId="2AA728C8" w14:textId="77777777" w:rsidR="00640477" w:rsidRPr="002C13AA" w:rsidRDefault="00640477" w:rsidP="00A2487D">
            <w:pPr>
              <w:rPr>
                <w:rFonts w:ascii="Arial" w:hAnsi="Arial" w:cs="Arial"/>
                <w:sz w:val="20"/>
                <w:szCs w:val="20"/>
              </w:rPr>
            </w:pPr>
            <w:r w:rsidRPr="002C13AA">
              <w:rPr>
                <w:rFonts w:ascii="Arial" w:hAnsi="Arial" w:cs="Arial"/>
                <w:sz w:val="20"/>
                <w:szCs w:val="20"/>
              </w:rPr>
              <w:t>3,67</w:t>
            </w:r>
          </w:p>
        </w:tc>
        <w:tc>
          <w:tcPr>
            <w:tcW w:w="0" w:type="auto"/>
            <w:tcBorders>
              <w:right w:val="single" w:sz="4" w:space="0" w:color="auto"/>
            </w:tcBorders>
            <w:vAlign w:val="center"/>
          </w:tcPr>
          <w:p w14:paraId="69D4485C" w14:textId="77777777" w:rsidR="00640477" w:rsidRPr="002C13AA" w:rsidRDefault="00640477" w:rsidP="00A2487D">
            <w:pPr>
              <w:rPr>
                <w:rFonts w:ascii="Arial" w:hAnsi="Arial" w:cs="Arial"/>
                <w:sz w:val="20"/>
                <w:szCs w:val="20"/>
              </w:rPr>
            </w:pPr>
            <w:r w:rsidRPr="002C13AA">
              <w:rPr>
                <w:rFonts w:ascii="Arial" w:hAnsi="Arial" w:cs="Arial"/>
                <w:sz w:val="20"/>
                <w:szCs w:val="20"/>
              </w:rPr>
              <w:t>3,30</w:t>
            </w:r>
          </w:p>
        </w:tc>
        <w:tc>
          <w:tcPr>
            <w:tcW w:w="0" w:type="auto"/>
            <w:tcBorders>
              <w:left w:val="single" w:sz="4" w:space="0" w:color="auto"/>
              <w:right w:val="single" w:sz="18" w:space="0" w:color="auto"/>
            </w:tcBorders>
            <w:vAlign w:val="center"/>
          </w:tcPr>
          <w:p w14:paraId="0FE8EB1C" w14:textId="77777777" w:rsidR="00640477" w:rsidRPr="002C13AA" w:rsidRDefault="00640477" w:rsidP="00A2487D">
            <w:pPr>
              <w:rPr>
                <w:rFonts w:ascii="Arial" w:hAnsi="Arial" w:cs="Arial"/>
                <w:sz w:val="20"/>
                <w:szCs w:val="20"/>
              </w:rPr>
            </w:pPr>
            <w:r w:rsidRPr="002C13AA">
              <w:rPr>
                <w:rFonts w:ascii="Arial" w:hAnsi="Arial" w:cs="Arial"/>
                <w:sz w:val="20"/>
                <w:szCs w:val="20"/>
              </w:rPr>
              <w:t>3,77</w:t>
            </w:r>
          </w:p>
        </w:tc>
        <w:tc>
          <w:tcPr>
            <w:tcW w:w="0" w:type="auto"/>
            <w:tcBorders>
              <w:top w:val="single" w:sz="6" w:space="0" w:color="auto"/>
              <w:left w:val="single" w:sz="18" w:space="0" w:color="auto"/>
              <w:bottom w:val="single" w:sz="6" w:space="0" w:color="auto"/>
              <w:right w:val="single" w:sz="18" w:space="0" w:color="auto"/>
            </w:tcBorders>
            <w:vAlign w:val="center"/>
          </w:tcPr>
          <w:p w14:paraId="7590440C" w14:textId="77777777" w:rsidR="00640477" w:rsidRPr="002C13AA" w:rsidRDefault="00640477" w:rsidP="00A2487D">
            <w:pPr>
              <w:rPr>
                <w:rFonts w:ascii="Arial" w:hAnsi="Arial" w:cs="Arial"/>
                <w:sz w:val="20"/>
                <w:szCs w:val="20"/>
              </w:rPr>
            </w:pPr>
            <w:r w:rsidRPr="002C13AA">
              <w:rPr>
                <w:rFonts w:ascii="Arial" w:hAnsi="Arial" w:cs="Arial"/>
                <w:sz w:val="20"/>
                <w:szCs w:val="20"/>
              </w:rPr>
              <w:t>5,33</w:t>
            </w:r>
          </w:p>
        </w:tc>
        <w:tc>
          <w:tcPr>
            <w:tcW w:w="0" w:type="auto"/>
            <w:tcBorders>
              <w:left w:val="single" w:sz="18" w:space="0" w:color="auto"/>
            </w:tcBorders>
            <w:vAlign w:val="center"/>
          </w:tcPr>
          <w:p w14:paraId="3A8F6703" w14:textId="77777777" w:rsidR="00640477" w:rsidRPr="002C13AA" w:rsidRDefault="00640477" w:rsidP="00A2487D">
            <w:pPr>
              <w:rPr>
                <w:rFonts w:ascii="Arial" w:hAnsi="Arial" w:cs="Arial"/>
                <w:sz w:val="20"/>
                <w:szCs w:val="20"/>
              </w:rPr>
            </w:pPr>
            <w:r w:rsidRPr="002C13AA">
              <w:rPr>
                <w:rFonts w:ascii="Arial" w:hAnsi="Arial" w:cs="Arial"/>
                <w:sz w:val="20"/>
                <w:szCs w:val="20"/>
              </w:rPr>
              <w:t>TAURON Dystrybucja Oddział Tarnów</w:t>
            </w:r>
          </w:p>
        </w:tc>
      </w:tr>
      <w:tr w:rsidR="00640477" w:rsidRPr="002C13AA" w14:paraId="473C231F" w14:textId="77777777" w:rsidTr="00A2487D">
        <w:tc>
          <w:tcPr>
            <w:tcW w:w="0" w:type="auto"/>
            <w:vAlign w:val="center"/>
          </w:tcPr>
          <w:p w14:paraId="1A1580F7" w14:textId="77777777" w:rsidR="00640477" w:rsidRPr="002C13AA" w:rsidRDefault="00640477" w:rsidP="00A2487D">
            <w:pPr>
              <w:rPr>
                <w:rFonts w:ascii="Arial" w:hAnsi="Arial" w:cs="Arial"/>
                <w:b/>
                <w:sz w:val="20"/>
                <w:szCs w:val="20"/>
              </w:rPr>
            </w:pPr>
            <w:r w:rsidRPr="002C13AA">
              <w:rPr>
                <w:rFonts w:ascii="Arial" w:hAnsi="Arial" w:cs="Arial"/>
                <w:b/>
                <w:sz w:val="20"/>
                <w:szCs w:val="20"/>
              </w:rPr>
              <w:lastRenderedPageBreak/>
              <w:t>3.</w:t>
            </w:r>
          </w:p>
        </w:tc>
        <w:tc>
          <w:tcPr>
            <w:tcW w:w="0" w:type="auto"/>
            <w:vAlign w:val="center"/>
          </w:tcPr>
          <w:p w14:paraId="46013D0D" w14:textId="77777777" w:rsidR="00640477" w:rsidRPr="002C13AA" w:rsidRDefault="00640477" w:rsidP="00A2487D">
            <w:pPr>
              <w:rPr>
                <w:rFonts w:ascii="Arial" w:hAnsi="Arial" w:cs="Arial"/>
                <w:sz w:val="20"/>
                <w:szCs w:val="20"/>
              </w:rPr>
            </w:pPr>
            <w:r w:rsidRPr="002C13AA">
              <w:rPr>
                <w:rFonts w:ascii="Arial" w:hAnsi="Arial" w:cs="Arial"/>
                <w:sz w:val="20"/>
                <w:szCs w:val="20"/>
              </w:rPr>
              <w:t>Odsetek gmin posiadających plany zaopatrzenia w ciepło, energię elektryczną i paliwa gazowe [%]</w:t>
            </w:r>
          </w:p>
        </w:tc>
        <w:tc>
          <w:tcPr>
            <w:tcW w:w="0" w:type="auto"/>
            <w:vAlign w:val="center"/>
          </w:tcPr>
          <w:p w14:paraId="388FF3D7"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058A49F6"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25442774" w14:textId="77777777" w:rsidR="00640477" w:rsidRPr="002C13AA" w:rsidRDefault="00640477" w:rsidP="00A2487D">
            <w:pPr>
              <w:rPr>
                <w:rFonts w:ascii="Arial" w:hAnsi="Arial" w:cs="Arial"/>
                <w:sz w:val="20"/>
                <w:szCs w:val="20"/>
              </w:rPr>
            </w:pPr>
            <w:r w:rsidRPr="002C13AA">
              <w:rPr>
                <w:rFonts w:ascii="Arial" w:hAnsi="Arial" w:cs="Arial"/>
                <w:sz w:val="20"/>
                <w:szCs w:val="20"/>
              </w:rPr>
              <w:t>10*</w:t>
            </w:r>
          </w:p>
        </w:tc>
        <w:tc>
          <w:tcPr>
            <w:tcW w:w="0" w:type="auto"/>
            <w:vAlign w:val="center"/>
          </w:tcPr>
          <w:p w14:paraId="42AA52C0" w14:textId="77777777" w:rsidR="00640477" w:rsidRPr="002C13AA" w:rsidRDefault="00640477" w:rsidP="00A2487D">
            <w:pPr>
              <w:rPr>
                <w:rFonts w:ascii="Arial" w:hAnsi="Arial" w:cs="Arial"/>
                <w:sz w:val="20"/>
                <w:szCs w:val="20"/>
              </w:rPr>
            </w:pPr>
            <w:r w:rsidRPr="002C13AA">
              <w:rPr>
                <w:rFonts w:ascii="Arial" w:hAnsi="Arial" w:cs="Arial"/>
                <w:sz w:val="20"/>
                <w:szCs w:val="20"/>
              </w:rPr>
              <w:t>6</w:t>
            </w:r>
          </w:p>
        </w:tc>
        <w:tc>
          <w:tcPr>
            <w:tcW w:w="0" w:type="auto"/>
            <w:vAlign w:val="center"/>
          </w:tcPr>
          <w:p w14:paraId="1B355FC7" w14:textId="77777777" w:rsidR="00640477" w:rsidRPr="002C13AA" w:rsidRDefault="00640477" w:rsidP="00A2487D">
            <w:pPr>
              <w:rPr>
                <w:rFonts w:ascii="Arial" w:hAnsi="Arial" w:cs="Arial"/>
                <w:sz w:val="20"/>
                <w:szCs w:val="20"/>
              </w:rPr>
            </w:pPr>
            <w:r w:rsidRPr="002C13AA">
              <w:rPr>
                <w:rFonts w:ascii="Arial" w:hAnsi="Arial" w:cs="Arial"/>
                <w:sz w:val="20"/>
                <w:szCs w:val="20"/>
              </w:rPr>
              <w:t>19</w:t>
            </w:r>
          </w:p>
        </w:tc>
        <w:tc>
          <w:tcPr>
            <w:tcW w:w="0" w:type="auto"/>
            <w:vAlign w:val="center"/>
          </w:tcPr>
          <w:p w14:paraId="69A80877" w14:textId="77777777" w:rsidR="00640477" w:rsidRPr="002C13AA" w:rsidRDefault="00640477" w:rsidP="00A2487D">
            <w:pPr>
              <w:rPr>
                <w:rFonts w:ascii="Arial" w:hAnsi="Arial" w:cs="Arial"/>
                <w:sz w:val="20"/>
                <w:szCs w:val="20"/>
              </w:rPr>
            </w:pPr>
            <w:r w:rsidRPr="002C13AA">
              <w:rPr>
                <w:rFonts w:ascii="Arial" w:hAnsi="Arial" w:cs="Arial"/>
                <w:sz w:val="20"/>
                <w:szCs w:val="20"/>
              </w:rPr>
              <w:t>28,3</w:t>
            </w:r>
          </w:p>
        </w:tc>
        <w:tc>
          <w:tcPr>
            <w:tcW w:w="0" w:type="auto"/>
            <w:vAlign w:val="center"/>
          </w:tcPr>
          <w:p w14:paraId="6E59BFC1" w14:textId="77777777" w:rsidR="00640477" w:rsidRPr="002C13AA" w:rsidRDefault="00640477" w:rsidP="00A2487D">
            <w:pPr>
              <w:rPr>
                <w:rFonts w:ascii="Arial" w:hAnsi="Arial" w:cs="Arial"/>
                <w:sz w:val="20"/>
                <w:szCs w:val="20"/>
              </w:rPr>
            </w:pPr>
            <w:r w:rsidRPr="002C13AA">
              <w:rPr>
                <w:rFonts w:ascii="Arial" w:hAnsi="Arial" w:cs="Arial"/>
                <w:sz w:val="20"/>
                <w:szCs w:val="20"/>
              </w:rPr>
              <w:t>41,0</w:t>
            </w:r>
          </w:p>
        </w:tc>
        <w:tc>
          <w:tcPr>
            <w:tcW w:w="0" w:type="auto"/>
            <w:vAlign w:val="center"/>
          </w:tcPr>
          <w:p w14:paraId="041E38FE" w14:textId="77777777" w:rsidR="00640477" w:rsidRPr="002C13AA" w:rsidRDefault="00640477" w:rsidP="00A2487D">
            <w:pPr>
              <w:rPr>
                <w:rFonts w:ascii="Arial" w:hAnsi="Arial" w:cs="Arial"/>
                <w:sz w:val="20"/>
                <w:szCs w:val="20"/>
              </w:rPr>
            </w:pPr>
            <w:r w:rsidRPr="002C13AA">
              <w:rPr>
                <w:rFonts w:ascii="Arial" w:hAnsi="Arial" w:cs="Arial"/>
                <w:sz w:val="20"/>
                <w:szCs w:val="20"/>
              </w:rPr>
              <w:t>59,7</w:t>
            </w:r>
          </w:p>
        </w:tc>
        <w:tc>
          <w:tcPr>
            <w:tcW w:w="0" w:type="auto"/>
            <w:vAlign w:val="center"/>
          </w:tcPr>
          <w:p w14:paraId="167D0EB7" w14:textId="77777777" w:rsidR="00640477" w:rsidRPr="002C13AA" w:rsidRDefault="00640477" w:rsidP="00A2487D">
            <w:pPr>
              <w:rPr>
                <w:rFonts w:ascii="Arial" w:hAnsi="Arial" w:cs="Arial"/>
                <w:sz w:val="20"/>
                <w:szCs w:val="20"/>
              </w:rPr>
            </w:pPr>
            <w:r w:rsidRPr="002C13AA">
              <w:rPr>
                <w:rFonts w:ascii="Arial" w:hAnsi="Arial" w:cs="Arial"/>
                <w:sz w:val="20"/>
                <w:szCs w:val="20"/>
              </w:rPr>
              <w:t>.</w:t>
            </w:r>
            <w:r w:rsidRPr="002C13AA">
              <w:rPr>
                <w:rFonts w:ascii="Arial" w:hAnsi="Arial" w:cs="Arial"/>
                <w:sz w:val="20"/>
                <w:szCs w:val="20"/>
                <w:vertAlign w:val="superscript"/>
              </w:rPr>
              <w:t>2</w:t>
            </w:r>
          </w:p>
        </w:tc>
        <w:tc>
          <w:tcPr>
            <w:tcW w:w="0" w:type="auto"/>
            <w:vAlign w:val="center"/>
          </w:tcPr>
          <w:p w14:paraId="56AA3CEC" w14:textId="77777777" w:rsidR="00640477" w:rsidRPr="002C13AA" w:rsidRDefault="00640477" w:rsidP="00A2487D">
            <w:pPr>
              <w:rPr>
                <w:rFonts w:ascii="Arial" w:hAnsi="Arial" w:cs="Arial"/>
                <w:sz w:val="20"/>
                <w:szCs w:val="20"/>
              </w:rPr>
            </w:pPr>
            <w:r w:rsidRPr="002C13AA">
              <w:rPr>
                <w:rFonts w:ascii="Arial" w:hAnsi="Arial" w:cs="Arial"/>
                <w:sz w:val="20"/>
                <w:szCs w:val="20"/>
              </w:rPr>
              <w:t>.</w:t>
            </w:r>
            <w:r w:rsidRPr="002C13AA">
              <w:rPr>
                <w:rFonts w:ascii="Arial" w:hAnsi="Arial" w:cs="Arial"/>
                <w:sz w:val="20"/>
                <w:szCs w:val="20"/>
                <w:vertAlign w:val="superscript"/>
              </w:rPr>
              <w:t>2</w:t>
            </w:r>
          </w:p>
        </w:tc>
        <w:tc>
          <w:tcPr>
            <w:tcW w:w="0" w:type="auto"/>
            <w:tcBorders>
              <w:right w:val="single" w:sz="4" w:space="0" w:color="auto"/>
            </w:tcBorders>
            <w:vAlign w:val="center"/>
          </w:tcPr>
          <w:p w14:paraId="5BF01DA6" w14:textId="77777777" w:rsidR="00640477" w:rsidRPr="002C13AA" w:rsidRDefault="00640477" w:rsidP="00A2487D">
            <w:pPr>
              <w:rPr>
                <w:rFonts w:ascii="Arial" w:hAnsi="Arial" w:cs="Arial"/>
                <w:sz w:val="20"/>
                <w:szCs w:val="20"/>
              </w:rPr>
            </w:pPr>
            <w:r w:rsidRPr="002C13AA">
              <w:rPr>
                <w:rFonts w:ascii="Arial" w:hAnsi="Arial" w:cs="Arial"/>
                <w:sz w:val="20"/>
                <w:szCs w:val="20"/>
              </w:rPr>
              <w:t>.</w:t>
            </w:r>
            <w:r w:rsidRPr="002C13AA">
              <w:rPr>
                <w:rFonts w:ascii="Arial" w:hAnsi="Arial" w:cs="Arial"/>
                <w:sz w:val="20"/>
                <w:szCs w:val="20"/>
                <w:vertAlign w:val="superscript"/>
              </w:rPr>
              <w:t>2</w:t>
            </w:r>
          </w:p>
        </w:tc>
        <w:tc>
          <w:tcPr>
            <w:tcW w:w="0" w:type="auto"/>
            <w:tcBorders>
              <w:left w:val="single" w:sz="4" w:space="0" w:color="auto"/>
              <w:right w:val="single" w:sz="18" w:space="0" w:color="auto"/>
            </w:tcBorders>
            <w:vAlign w:val="center"/>
          </w:tcPr>
          <w:p w14:paraId="25AE4312" w14:textId="77777777" w:rsidR="00640477" w:rsidRPr="002C13AA" w:rsidRDefault="00640477" w:rsidP="00A2487D">
            <w:pPr>
              <w:rPr>
                <w:rFonts w:ascii="Arial" w:hAnsi="Arial" w:cs="Arial"/>
                <w:sz w:val="20"/>
                <w:szCs w:val="20"/>
              </w:rPr>
            </w:pPr>
            <w:r w:rsidRPr="002C13AA">
              <w:rPr>
                <w:rFonts w:ascii="Arial" w:hAnsi="Arial" w:cs="Arial"/>
                <w:sz w:val="20"/>
                <w:szCs w:val="20"/>
              </w:rPr>
              <w:t>.</w:t>
            </w:r>
            <w:r w:rsidRPr="002C13AA">
              <w:rPr>
                <w:rFonts w:ascii="Arial" w:hAnsi="Arial" w:cs="Arial"/>
                <w:sz w:val="20"/>
                <w:szCs w:val="20"/>
                <w:vertAlign w:val="superscript"/>
              </w:rPr>
              <w:t>2</w:t>
            </w:r>
          </w:p>
        </w:tc>
        <w:tc>
          <w:tcPr>
            <w:tcW w:w="0" w:type="auto"/>
            <w:tcBorders>
              <w:top w:val="single" w:sz="6" w:space="0" w:color="auto"/>
              <w:left w:val="single" w:sz="18" w:space="0" w:color="auto"/>
              <w:bottom w:val="single" w:sz="6" w:space="0" w:color="auto"/>
              <w:right w:val="single" w:sz="18" w:space="0" w:color="auto"/>
            </w:tcBorders>
            <w:vAlign w:val="center"/>
          </w:tcPr>
          <w:p w14:paraId="294FD43F" w14:textId="77777777" w:rsidR="00640477" w:rsidRPr="002C13AA" w:rsidRDefault="00640477" w:rsidP="00A2487D">
            <w:pPr>
              <w:rPr>
                <w:rFonts w:ascii="Arial" w:hAnsi="Arial" w:cs="Arial"/>
                <w:sz w:val="20"/>
                <w:szCs w:val="20"/>
              </w:rPr>
            </w:pPr>
            <w:r w:rsidRPr="002C13AA">
              <w:rPr>
                <w:rFonts w:ascii="Arial" w:hAnsi="Arial" w:cs="Arial"/>
                <w:sz w:val="20"/>
                <w:szCs w:val="20"/>
              </w:rPr>
              <w:t>50</w:t>
            </w:r>
          </w:p>
        </w:tc>
        <w:tc>
          <w:tcPr>
            <w:tcW w:w="0" w:type="auto"/>
            <w:tcBorders>
              <w:left w:val="single" w:sz="18" w:space="0" w:color="auto"/>
            </w:tcBorders>
            <w:vAlign w:val="center"/>
          </w:tcPr>
          <w:p w14:paraId="768E2C08" w14:textId="77777777" w:rsidR="00640477" w:rsidRPr="002C13AA" w:rsidRDefault="00640477" w:rsidP="00A2487D">
            <w:pPr>
              <w:rPr>
                <w:rFonts w:ascii="Arial" w:hAnsi="Arial" w:cs="Arial"/>
                <w:sz w:val="20"/>
                <w:szCs w:val="20"/>
              </w:rPr>
            </w:pPr>
            <w:r w:rsidRPr="002C13AA">
              <w:rPr>
                <w:rFonts w:ascii="Arial" w:hAnsi="Arial" w:cs="Arial"/>
                <w:sz w:val="20"/>
                <w:szCs w:val="20"/>
              </w:rPr>
              <w:t>PAE</w:t>
            </w:r>
          </w:p>
        </w:tc>
      </w:tr>
      <w:tr w:rsidR="00640477" w:rsidRPr="002C13AA" w14:paraId="28941989" w14:textId="77777777" w:rsidTr="00A2487D">
        <w:tc>
          <w:tcPr>
            <w:tcW w:w="0" w:type="auto"/>
            <w:vAlign w:val="center"/>
          </w:tcPr>
          <w:p w14:paraId="691C2B9C" w14:textId="77777777" w:rsidR="00640477" w:rsidRPr="002C13AA" w:rsidRDefault="00640477" w:rsidP="00A2487D">
            <w:pPr>
              <w:rPr>
                <w:rFonts w:ascii="Arial" w:hAnsi="Arial" w:cs="Arial"/>
                <w:b/>
                <w:sz w:val="20"/>
                <w:szCs w:val="20"/>
              </w:rPr>
            </w:pPr>
            <w:r w:rsidRPr="002C13AA">
              <w:rPr>
                <w:rFonts w:ascii="Arial" w:hAnsi="Arial" w:cs="Arial"/>
                <w:b/>
                <w:sz w:val="20"/>
                <w:szCs w:val="20"/>
              </w:rPr>
              <w:t>3.1</w:t>
            </w:r>
          </w:p>
        </w:tc>
        <w:tc>
          <w:tcPr>
            <w:tcW w:w="0" w:type="auto"/>
            <w:vAlign w:val="center"/>
          </w:tcPr>
          <w:p w14:paraId="78C1E738" w14:textId="77777777" w:rsidR="00640477" w:rsidRPr="002C13AA" w:rsidRDefault="00640477" w:rsidP="00A2487D">
            <w:pPr>
              <w:rPr>
                <w:rFonts w:ascii="Arial" w:hAnsi="Arial" w:cs="Arial"/>
                <w:sz w:val="20"/>
                <w:szCs w:val="20"/>
              </w:rPr>
            </w:pPr>
            <w:r w:rsidRPr="002C13AA">
              <w:rPr>
                <w:rFonts w:ascii="Arial" w:hAnsi="Arial" w:cs="Arial"/>
                <w:sz w:val="20"/>
                <w:szCs w:val="20"/>
              </w:rPr>
              <w:t>Odsetek gmin posiadających plany zaopatrzenia w ciepło, energię elektryczną i paliwa gazowe [%]</w:t>
            </w:r>
          </w:p>
        </w:tc>
        <w:tc>
          <w:tcPr>
            <w:tcW w:w="0" w:type="auto"/>
            <w:vAlign w:val="center"/>
          </w:tcPr>
          <w:p w14:paraId="41D05098"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6FB0BDCB"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6A6E0822"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vAlign w:val="center"/>
          </w:tcPr>
          <w:p w14:paraId="1A3AF611" w14:textId="77777777" w:rsidR="00640477" w:rsidRPr="002C13AA" w:rsidRDefault="00640477" w:rsidP="00A2487D">
            <w:pPr>
              <w:rPr>
                <w:rFonts w:ascii="Arial" w:hAnsi="Arial" w:cs="Arial"/>
                <w:sz w:val="20"/>
                <w:szCs w:val="20"/>
              </w:rPr>
            </w:pPr>
            <w:r w:rsidRPr="002C13AA">
              <w:rPr>
                <w:rFonts w:ascii="Arial" w:hAnsi="Arial" w:cs="Arial"/>
                <w:sz w:val="20"/>
                <w:szCs w:val="20"/>
              </w:rPr>
              <w:t>8,7</w:t>
            </w:r>
          </w:p>
        </w:tc>
        <w:tc>
          <w:tcPr>
            <w:tcW w:w="0" w:type="auto"/>
            <w:vAlign w:val="center"/>
          </w:tcPr>
          <w:p w14:paraId="62FEAB5D" w14:textId="77777777" w:rsidR="00640477" w:rsidRPr="002C13AA" w:rsidRDefault="00640477" w:rsidP="00A2487D">
            <w:pPr>
              <w:rPr>
                <w:rFonts w:ascii="Arial" w:hAnsi="Arial" w:cs="Arial"/>
                <w:sz w:val="20"/>
                <w:szCs w:val="20"/>
              </w:rPr>
            </w:pPr>
            <w:r w:rsidRPr="002C13AA">
              <w:rPr>
                <w:rFonts w:ascii="Arial" w:hAnsi="Arial" w:cs="Arial"/>
                <w:sz w:val="20"/>
                <w:szCs w:val="20"/>
              </w:rPr>
              <w:t>12,5</w:t>
            </w:r>
          </w:p>
        </w:tc>
        <w:tc>
          <w:tcPr>
            <w:tcW w:w="0" w:type="auto"/>
            <w:vAlign w:val="center"/>
          </w:tcPr>
          <w:p w14:paraId="5F00E9AC" w14:textId="77777777" w:rsidR="00640477" w:rsidRPr="002C13AA" w:rsidRDefault="00640477" w:rsidP="00A2487D">
            <w:pPr>
              <w:rPr>
                <w:rFonts w:ascii="Arial" w:hAnsi="Arial" w:cs="Arial"/>
                <w:sz w:val="20"/>
                <w:szCs w:val="20"/>
              </w:rPr>
            </w:pPr>
            <w:r w:rsidRPr="002C13AA">
              <w:rPr>
                <w:rFonts w:ascii="Arial" w:hAnsi="Arial" w:cs="Arial"/>
                <w:sz w:val="20"/>
                <w:szCs w:val="20"/>
              </w:rPr>
              <w:t>19,4</w:t>
            </w:r>
          </w:p>
        </w:tc>
        <w:tc>
          <w:tcPr>
            <w:tcW w:w="0" w:type="auto"/>
            <w:vAlign w:val="center"/>
          </w:tcPr>
          <w:p w14:paraId="411151FD" w14:textId="77777777" w:rsidR="00640477" w:rsidRPr="002C13AA" w:rsidRDefault="00640477" w:rsidP="00A2487D">
            <w:pPr>
              <w:rPr>
                <w:rFonts w:ascii="Arial" w:hAnsi="Arial" w:cs="Arial"/>
                <w:sz w:val="20"/>
                <w:szCs w:val="20"/>
              </w:rPr>
            </w:pPr>
            <w:r w:rsidRPr="002C13AA">
              <w:rPr>
                <w:rFonts w:ascii="Arial" w:hAnsi="Arial" w:cs="Arial"/>
                <w:sz w:val="20"/>
                <w:szCs w:val="20"/>
              </w:rPr>
              <w:t>21,9</w:t>
            </w:r>
          </w:p>
        </w:tc>
        <w:tc>
          <w:tcPr>
            <w:tcW w:w="0" w:type="auto"/>
            <w:vAlign w:val="center"/>
          </w:tcPr>
          <w:p w14:paraId="50831CF8" w14:textId="77777777" w:rsidR="00640477" w:rsidRPr="002C13AA" w:rsidRDefault="00640477" w:rsidP="00A2487D">
            <w:pPr>
              <w:rPr>
                <w:rFonts w:ascii="Arial" w:hAnsi="Arial" w:cs="Arial"/>
                <w:sz w:val="20"/>
                <w:szCs w:val="20"/>
              </w:rPr>
            </w:pPr>
            <w:r w:rsidRPr="002C13AA">
              <w:rPr>
                <w:rFonts w:ascii="Arial" w:hAnsi="Arial" w:cs="Arial"/>
                <w:sz w:val="20"/>
                <w:szCs w:val="20"/>
              </w:rPr>
              <w:t>30,6</w:t>
            </w:r>
          </w:p>
        </w:tc>
        <w:tc>
          <w:tcPr>
            <w:tcW w:w="0" w:type="auto"/>
            <w:vAlign w:val="center"/>
          </w:tcPr>
          <w:p w14:paraId="50FB2990" w14:textId="77777777" w:rsidR="00640477" w:rsidRPr="002C13AA" w:rsidRDefault="00640477" w:rsidP="00A2487D">
            <w:pPr>
              <w:rPr>
                <w:rFonts w:ascii="Arial" w:hAnsi="Arial" w:cs="Arial"/>
                <w:sz w:val="20"/>
                <w:szCs w:val="20"/>
              </w:rPr>
            </w:pPr>
            <w:r w:rsidRPr="002C13AA">
              <w:rPr>
                <w:rFonts w:ascii="Arial" w:hAnsi="Arial" w:cs="Arial"/>
                <w:sz w:val="20"/>
                <w:szCs w:val="20"/>
              </w:rPr>
              <w:t>33,1</w:t>
            </w:r>
          </w:p>
        </w:tc>
        <w:tc>
          <w:tcPr>
            <w:tcW w:w="0" w:type="auto"/>
            <w:vAlign w:val="center"/>
          </w:tcPr>
          <w:p w14:paraId="4E76607D" w14:textId="77777777" w:rsidR="00640477" w:rsidRPr="002C13AA" w:rsidRDefault="00640477" w:rsidP="00A2487D">
            <w:pPr>
              <w:rPr>
                <w:rFonts w:ascii="Arial" w:hAnsi="Arial" w:cs="Arial"/>
                <w:sz w:val="20"/>
                <w:szCs w:val="20"/>
              </w:rPr>
            </w:pPr>
            <w:r w:rsidRPr="002C13AA">
              <w:rPr>
                <w:rFonts w:ascii="Arial" w:hAnsi="Arial" w:cs="Arial"/>
                <w:sz w:val="20"/>
                <w:szCs w:val="20"/>
              </w:rPr>
              <w:t>36,9</w:t>
            </w:r>
          </w:p>
        </w:tc>
        <w:tc>
          <w:tcPr>
            <w:tcW w:w="0" w:type="auto"/>
            <w:tcBorders>
              <w:right w:val="single" w:sz="4" w:space="0" w:color="auto"/>
            </w:tcBorders>
            <w:vAlign w:val="center"/>
          </w:tcPr>
          <w:p w14:paraId="2E6079D2" w14:textId="77777777" w:rsidR="00640477" w:rsidRPr="002C13AA" w:rsidRDefault="00640477" w:rsidP="00A2487D">
            <w:pPr>
              <w:rPr>
                <w:rFonts w:ascii="Arial" w:hAnsi="Arial" w:cs="Arial"/>
                <w:sz w:val="20"/>
                <w:szCs w:val="20"/>
              </w:rPr>
            </w:pPr>
            <w:r w:rsidRPr="002C13AA">
              <w:rPr>
                <w:rFonts w:ascii="Arial" w:hAnsi="Arial" w:cs="Arial"/>
                <w:sz w:val="20"/>
                <w:szCs w:val="20"/>
              </w:rPr>
              <w:t>44,0</w:t>
            </w:r>
          </w:p>
        </w:tc>
        <w:tc>
          <w:tcPr>
            <w:tcW w:w="0" w:type="auto"/>
            <w:tcBorders>
              <w:left w:val="single" w:sz="4" w:space="0" w:color="auto"/>
              <w:right w:val="single" w:sz="18" w:space="0" w:color="auto"/>
            </w:tcBorders>
            <w:vAlign w:val="center"/>
          </w:tcPr>
          <w:p w14:paraId="462E4208" w14:textId="77777777" w:rsidR="00640477" w:rsidRPr="002C13AA" w:rsidRDefault="00640477" w:rsidP="00A2487D">
            <w:pPr>
              <w:rPr>
                <w:rFonts w:ascii="Arial" w:hAnsi="Arial" w:cs="Arial"/>
                <w:sz w:val="20"/>
                <w:szCs w:val="20"/>
              </w:rPr>
            </w:pPr>
          </w:p>
        </w:tc>
        <w:tc>
          <w:tcPr>
            <w:tcW w:w="0" w:type="auto"/>
            <w:tcBorders>
              <w:top w:val="single" w:sz="6" w:space="0" w:color="auto"/>
              <w:left w:val="single" w:sz="18" w:space="0" w:color="auto"/>
              <w:bottom w:val="single" w:sz="6" w:space="0" w:color="auto"/>
              <w:right w:val="single" w:sz="18" w:space="0" w:color="auto"/>
            </w:tcBorders>
            <w:vAlign w:val="center"/>
          </w:tcPr>
          <w:p w14:paraId="77A81774" w14:textId="77777777" w:rsidR="00640477" w:rsidRPr="002C13AA" w:rsidRDefault="00640477" w:rsidP="00A2487D">
            <w:pPr>
              <w:rPr>
                <w:rFonts w:ascii="Arial" w:hAnsi="Arial" w:cs="Arial"/>
                <w:sz w:val="20"/>
                <w:szCs w:val="20"/>
              </w:rPr>
            </w:pPr>
            <w:r w:rsidRPr="002C13AA">
              <w:rPr>
                <w:rFonts w:ascii="Arial" w:hAnsi="Arial" w:cs="Arial"/>
                <w:sz w:val="20"/>
                <w:szCs w:val="20"/>
              </w:rPr>
              <w:t>50</w:t>
            </w:r>
          </w:p>
        </w:tc>
        <w:tc>
          <w:tcPr>
            <w:tcW w:w="0" w:type="auto"/>
            <w:tcBorders>
              <w:left w:val="single" w:sz="18" w:space="0" w:color="auto"/>
            </w:tcBorders>
            <w:vAlign w:val="center"/>
          </w:tcPr>
          <w:p w14:paraId="0698A239" w14:textId="77777777" w:rsidR="00640477" w:rsidRPr="002C13AA" w:rsidRDefault="00640477" w:rsidP="00A2487D">
            <w:pPr>
              <w:rPr>
                <w:rFonts w:ascii="Arial" w:hAnsi="Arial" w:cs="Arial"/>
                <w:sz w:val="20"/>
                <w:szCs w:val="20"/>
              </w:rPr>
            </w:pPr>
            <w:r w:rsidRPr="002C13AA">
              <w:rPr>
                <w:rFonts w:ascii="Arial" w:hAnsi="Arial" w:cs="Arial"/>
                <w:sz w:val="20"/>
                <w:szCs w:val="20"/>
              </w:rPr>
              <w:t>Departament Ochrony Środowiska</w:t>
            </w:r>
          </w:p>
        </w:tc>
      </w:tr>
      <w:tr w:rsidR="00640477" w:rsidRPr="002C13AA" w14:paraId="7F757656" w14:textId="77777777" w:rsidTr="00A2487D">
        <w:tc>
          <w:tcPr>
            <w:tcW w:w="0" w:type="auto"/>
            <w:vAlign w:val="center"/>
          </w:tcPr>
          <w:p w14:paraId="54A4526B" w14:textId="77777777" w:rsidR="00640477" w:rsidRPr="002C13AA" w:rsidRDefault="00640477" w:rsidP="00A2487D">
            <w:pPr>
              <w:rPr>
                <w:rFonts w:ascii="Arial" w:hAnsi="Arial" w:cs="Arial"/>
                <w:b/>
                <w:sz w:val="20"/>
                <w:szCs w:val="20"/>
              </w:rPr>
            </w:pPr>
            <w:r w:rsidRPr="002C13AA">
              <w:rPr>
                <w:rFonts w:ascii="Arial" w:hAnsi="Arial" w:cs="Arial"/>
                <w:b/>
                <w:sz w:val="20"/>
                <w:szCs w:val="20"/>
              </w:rPr>
              <w:t>3.2</w:t>
            </w:r>
          </w:p>
        </w:tc>
        <w:tc>
          <w:tcPr>
            <w:tcW w:w="0" w:type="auto"/>
            <w:vAlign w:val="center"/>
          </w:tcPr>
          <w:p w14:paraId="3EFAAECF" w14:textId="77777777" w:rsidR="00640477" w:rsidRPr="002C13AA" w:rsidRDefault="00640477" w:rsidP="00A2487D">
            <w:pPr>
              <w:rPr>
                <w:rFonts w:ascii="Arial" w:hAnsi="Arial" w:cs="Arial"/>
                <w:sz w:val="20"/>
                <w:szCs w:val="20"/>
              </w:rPr>
            </w:pPr>
            <w:r w:rsidRPr="002C13AA">
              <w:rPr>
                <w:rFonts w:ascii="Arial" w:hAnsi="Arial" w:cs="Arial"/>
                <w:sz w:val="20"/>
                <w:szCs w:val="20"/>
              </w:rPr>
              <w:t>Odsetek gmin posiadających plany zaopatrzenia w ciepło, energię elektryczną i paliwa gazowe [%]</w:t>
            </w:r>
          </w:p>
        </w:tc>
        <w:tc>
          <w:tcPr>
            <w:tcW w:w="0" w:type="auto"/>
            <w:vAlign w:val="center"/>
          </w:tcPr>
          <w:p w14:paraId="3211102B" w14:textId="77777777" w:rsidR="00640477" w:rsidRPr="002C13AA" w:rsidRDefault="00640477" w:rsidP="00A2487D">
            <w:pPr>
              <w:rPr>
                <w:rFonts w:ascii="Arial" w:hAnsi="Arial" w:cs="Arial"/>
                <w:sz w:val="20"/>
                <w:szCs w:val="20"/>
              </w:rPr>
            </w:pPr>
            <w:r w:rsidRPr="002C13AA">
              <w:rPr>
                <w:rFonts w:ascii="Arial" w:hAnsi="Arial" w:cs="Arial"/>
                <w:sz w:val="20"/>
                <w:szCs w:val="20"/>
              </w:rPr>
              <w:t>podkarpackie</w:t>
            </w:r>
          </w:p>
        </w:tc>
        <w:tc>
          <w:tcPr>
            <w:tcW w:w="0" w:type="auto"/>
            <w:vAlign w:val="center"/>
          </w:tcPr>
          <w:p w14:paraId="53A61AB6"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shd w:val="clear" w:color="auto" w:fill="BDD6EE" w:themeFill="accent1" w:themeFillTint="66"/>
            <w:vAlign w:val="center"/>
          </w:tcPr>
          <w:p w14:paraId="265B90D6"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vAlign w:val="center"/>
          </w:tcPr>
          <w:p w14:paraId="21D0179E" w14:textId="77777777" w:rsidR="00640477" w:rsidRPr="002C13AA" w:rsidRDefault="00640477" w:rsidP="00A2487D">
            <w:pPr>
              <w:rPr>
                <w:rFonts w:ascii="Arial" w:hAnsi="Arial" w:cs="Arial"/>
                <w:sz w:val="20"/>
                <w:szCs w:val="20"/>
              </w:rPr>
            </w:pPr>
            <w:r w:rsidRPr="002C13AA">
              <w:rPr>
                <w:rFonts w:ascii="Arial" w:hAnsi="Arial" w:cs="Arial"/>
                <w:sz w:val="20"/>
                <w:szCs w:val="20"/>
              </w:rPr>
              <w:t>.</w:t>
            </w:r>
          </w:p>
        </w:tc>
        <w:tc>
          <w:tcPr>
            <w:tcW w:w="0" w:type="auto"/>
            <w:vAlign w:val="center"/>
          </w:tcPr>
          <w:p w14:paraId="4726D2E1" w14:textId="77777777" w:rsidR="00640477" w:rsidRPr="002C13AA" w:rsidRDefault="00640477" w:rsidP="00A2487D">
            <w:pPr>
              <w:spacing w:before="40" w:after="40"/>
              <w:rPr>
                <w:rFonts w:ascii="Arial" w:eastAsia="Times New Roman" w:hAnsi="Arial" w:cs="Arial"/>
                <w:sz w:val="20"/>
                <w:szCs w:val="20"/>
                <w:lang w:eastAsia="pl-PL"/>
              </w:rPr>
            </w:pPr>
            <w:r w:rsidRPr="002C13AA">
              <w:rPr>
                <w:rFonts w:ascii="Arial" w:eastAsia="Times New Roman" w:hAnsi="Arial" w:cs="Arial"/>
                <w:sz w:val="20"/>
                <w:szCs w:val="20"/>
                <w:lang w:eastAsia="pl-PL"/>
              </w:rPr>
              <w:t>13,1</w:t>
            </w:r>
          </w:p>
        </w:tc>
        <w:tc>
          <w:tcPr>
            <w:tcW w:w="0" w:type="auto"/>
            <w:vAlign w:val="center"/>
          </w:tcPr>
          <w:p w14:paraId="3774CA58" w14:textId="77777777" w:rsidR="00640477" w:rsidRPr="002C13AA" w:rsidRDefault="00640477" w:rsidP="00A2487D">
            <w:pPr>
              <w:spacing w:before="40" w:after="40"/>
              <w:rPr>
                <w:rFonts w:ascii="Arial" w:eastAsia="Times New Roman" w:hAnsi="Arial" w:cs="Arial"/>
                <w:sz w:val="20"/>
                <w:szCs w:val="20"/>
                <w:lang w:eastAsia="pl-PL"/>
              </w:rPr>
            </w:pPr>
            <w:r w:rsidRPr="002C13AA">
              <w:rPr>
                <w:rFonts w:ascii="Arial" w:eastAsia="Times New Roman" w:hAnsi="Arial" w:cs="Arial"/>
                <w:sz w:val="20"/>
                <w:szCs w:val="20"/>
                <w:lang w:eastAsia="pl-PL"/>
              </w:rPr>
              <w:t>19,4</w:t>
            </w:r>
          </w:p>
        </w:tc>
        <w:tc>
          <w:tcPr>
            <w:tcW w:w="0" w:type="auto"/>
            <w:vAlign w:val="center"/>
          </w:tcPr>
          <w:p w14:paraId="16836C2F" w14:textId="77777777" w:rsidR="00640477" w:rsidRPr="002C13AA" w:rsidRDefault="00640477" w:rsidP="00A2487D">
            <w:pPr>
              <w:spacing w:before="40" w:after="40"/>
              <w:rPr>
                <w:rFonts w:ascii="Arial" w:eastAsia="Times New Roman" w:hAnsi="Arial" w:cs="Arial"/>
                <w:sz w:val="20"/>
                <w:szCs w:val="20"/>
                <w:lang w:eastAsia="pl-PL"/>
              </w:rPr>
            </w:pPr>
            <w:r w:rsidRPr="002C13AA">
              <w:rPr>
                <w:rFonts w:ascii="Arial" w:eastAsia="Times New Roman" w:hAnsi="Arial" w:cs="Arial"/>
                <w:sz w:val="20"/>
                <w:szCs w:val="20"/>
                <w:lang w:eastAsia="pl-PL"/>
              </w:rPr>
              <w:t>25,6</w:t>
            </w:r>
          </w:p>
        </w:tc>
        <w:tc>
          <w:tcPr>
            <w:tcW w:w="0" w:type="auto"/>
            <w:vAlign w:val="center"/>
          </w:tcPr>
          <w:p w14:paraId="4ADA1539" w14:textId="77777777" w:rsidR="00640477" w:rsidRPr="002C13AA" w:rsidRDefault="00640477" w:rsidP="00A2487D">
            <w:pPr>
              <w:spacing w:before="40" w:after="40"/>
              <w:rPr>
                <w:rFonts w:ascii="Arial" w:eastAsia="Times New Roman" w:hAnsi="Arial" w:cs="Arial"/>
                <w:sz w:val="20"/>
                <w:szCs w:val="20"/>
                <w:lang w:eastAsia="pl-PL"/>
              </w:rPr>
            </w:pPr>
            <w:r w:rsidRPr="002C13AA">
              <w:rPr>
                <w:rFonts w:ascii="Arial" w:eastAsia="Times New Roman" w:hAnsi="Arial" w:cs="Arial"/>
                <w:sz w:val="20"/>
                <w:szCs w:val="20"/>
                <w:lang w:eastAsia="pl-PL"/>
              </w:rPr>
              <w:t>33,8</w:t>
            </w:r>
          </w:p>
        </w:tc>
        <w:tc>
          <w:tcPr>
            <w:tcW w:w="0" w:type="auto"/>
            <w:vAlign w:val="center"/>
          </w:tcPr>
          <w:p w14:paraId="2B6D16DB" w14:textId="77777777" w:rsidR="00640477" w:rsidRPr="002C13AA" w:rsidRDefault="00640477" w:rsidP="00A2487D">
            <w:pPr>
              <w:rPr>
                <w:rFonts w:ascii="Arial" w:eastAsia="Times New Roman" w:hAnsi="Arial" w:cs="Arial"/>
                <w:sz w:val="20"/>
                <w:szCs w:val="20"/>
                <w:lang w:eastAsia="pl-PL"/>
              </w:rPr>
            </w:pPr>
            <w:r w:rsidRPr="002C13AA">
              <w:rPr>
                <w:rFonts w:ascii="Arial" w:eastAsia="Times New Roman" w:hAnsi="Arial" w:cs="Arial"/>
                <w:sz w:val="20"/>
                <w:szCs w:val="20"/>
                <w:lang w:eastAsia="pl-PL"/>
              </w:rPr>
              <w:t>35,0</w:t>
            </w:r>
          </w:p>
        </w:tc>
        <w:tc>
          <w:tcPr>
            <w:tcW w:w="0" w:type="auto"/>
            <w:vAlign w:val="center"/>
          </w:tcPr>
          <w:p w14:paraId="13129FA9" w14:textId="77777777" w:rsidR="00640477" w:rsidRPr="002C13AA" w:rsidRDefault="00640477" w:rsidP="00A2487D">
            <w:pPr>
              <w:spacing w:before="40" w:after="40"/>
              <w:rPr>
                <w:rFonts w:ascii="Arial" w:eastAsia="Times New Roman" w:hAnsi="Arial" w:cs="Arial"/>
                <w:sz w:val="20"/>
                <w:szCs w:val="20"/>
                <w:lang w:eastAsia="pl-PL"/>
              </w:rPr>
            </w:pPr>
            <w:r w:rsidRPr="002C13AA">
              <w:rPr>
                <w:rFonts w:ascii="Arial" w:eastAsia="Times New Roman" w:hAnsi="Arial" w:cs="Arial"/>
                <w:sz w:val="20"/>
                <w:szCs w:val="20"/>
                <w:lang w:eastAsia="pl-PL"/>
              </w:rPr>
              <w:t>31,9</w:t>
            </w:r>
          </w:p>
        </w:tc>
        <w:tc>
          <w:tcPr>
            <w:tcW w:w="0" w:type="auto"/>
            <w:tcBorders>
              <w:right w:val="single" w:sz="4" w:space="0" w:color="auto"/>
            </w:tcBorders>
            <w:vAlign w:val="center"/>
          </w:tcPr>
          <w:p w14:paraId="4C83D08A" w14:textId="3CBA858E" w:rsidR="00640477" w:rsidRPr="002C13AA" w:rsidRDefault="00640477" w:rsidP="00A2487D">
            <w:pPr>
              <w:spacing w:before="40" w:after="40"/>
              <w:rPr>
                <w:rFonts w:ascii="Arial" w:eastAsia="Times New Roman" w:hAnsi="Arial" w:cs="Arial"/>
                <w:bCs/>
                <w:sz w:val="20"/>
                <w:szCs w:val="20"/>
                <w:lang w:eastAsia="pl-PL"/>
              </w:rPr>
            </w:pPr>
            <w:r w:rsidRPr="002C13AA">
              <w:rPr>
                <w:rFonts w:ascii="Arial" w:eastAsia="Times New Roman" w:hAnsi="Arial" w:cs="Arial"/>
                <w:bCs/>
                <w:sz w:val="20"/>
                <w:szCs w:val="20"/>
                <w:lang w:eastAsia="pl-PL"/>
              </w:rPr>
              <w:t>2</w:t>
            </w:r>
            <w:r w:rsidR="009E420D">
              <w:rPr>
                <w:rFonts w:ascii="Arial" w:eastAsia="Times New Roman" w:hAnsi="Arial" w:cs="Arial"/>
                <w:bCs/>
                <w:sz w:val="20"/>
                <w:szCs w:val="20"/>
                <w:lang w:eastAsia="pl-PL"/>
              </w:rPr>
              <w:t xml:space="preserve"> </w:t>
            </w:r>
            <w:r w:rsidRPr="002C13AA">
              <w:rPr>
                <w:rFonts w:ascii="Arial" w:eastAsia="Times New Roman" w:hAnsi="Arial" w:cs="Arial"/>
                <w:bCs/>
                <w:sz w:val="20"/>
                <w:szCs w:val="20"/>
                <w:lang w:eastAsia="pl-PL"/>
              </w:rPr>
              <w:t>1,9</w:t>
            </w:r>
          </w:p>
        </w:tc>
        <w:tc>
          <w:tcPr>
            <w:tcW w:w="0" w:type="auto"/>
            <w:tcBorders>
              <w:left w:val="single" w:sz="4" w:space="0" w:color="auto"/>
              <w:right w:val="single" w:sz="18" w:space="0" w:color="auto"/>
            </w:tcBorders>
            <w:vAlign w:val="center"/>
          </w:tcPr>
          <w:p w14:paraId="77E4162C" w14:textId="77777777" w:rsidR="00640477" w:rsidRPr="002C13AA" w:rsidRDefault="00640477" w:rsidP="00A2487D">
            <w:pPr>
              <w:spacing w:before="40" w:after="40"/>
              <w:rPr>
                <w:rFonts w:ascii="Arial" w:eastAsia="Times New Roman" w:hAnsi="Arial" w:cs="Arial"/>
                <w:sz w:val="20"/>
                <w:szCs w:val="20"/>
                <w:lang w:eastAsia="pl-PL"/>
              </w:rPr>
            </w:pPr>
            <w:r w:rsidRPr="002C13AA">
              <w:rPr>
                <w:rFonts w:ascii="Arial" w:eastAsia="Times New Roman" w:hAnsi="Arial" w:cs="Arial"/>
                <w:sz w:val="20"/>
                <w:szCs w:val="20"/>
                <w:lang w:eastAsia="pl-PL"/>
              </w:rPr>
              <w:t>21,4</w:t>
            </w:r>
          </w:p>
        </w:tc>
        <w:tc>
          <w:tcPr>
            <w:tcW w:w="0" w:type="auto"/>
            <w:tcBorders>
              <w:top w:val="single" w:sz="6" w:space="0" w:color="auto"/>
              <w:left w:val="single" w:sz="18" w:space="0" w:color="auto"/>
              <w:bottom w:val="single" w:sz="18" w:space="0" w:color="auto"/>
              <w:right w:val="single" w:sz="18" w:space="0" w:color="auto"/>
            </w:tcBorders>
            <w:vAlign w:val="center"/>
          </w:tcPr>
          <w:p w14:paraId="0433803D" w14:textId="77777777" w:rsidR="00640477" w:rsidRPr="002C13AA" w:rsidRDefault="00640477" w:rsidP="00A2487D">
            <w:pPr>
              <w:rPr>
                <w:rFonts w:ascii="Arial" w:hAnsi="Arial" w:cs="Arial"/>
                <w:sz w:val="20"/>
                <w:szCs w:val="20"/>
              </w:rPr>
            </w:pPr>
            <w:r w:rsidRPr="002C13AA">
              <w:rPr>
                <w:rFonts w:ascii="Arial" w:hAnsi="Arial" w:cs="Arial"/>
                <w:sz w:val="20"/>
                <w:szCs w:val="20"/>
              </w:rPr>
              <w:t>50</w:t>
            </w:r>
          </w:p>
        </w:tc>
        <w:tc>
          <w:tcPr>
            <w:tcW w:w="0" w:type="auto"/>
            <w:tcBorders>
              <w:left w:val="single" w:sz="18" w:space="0" w:color="auto"/>
            </w:tcBorders>
            <w:vAlign w:val="center"/>
          </w:tcPr>
          <w:p w14:paraId="46CB4727" w14:textId="77777777" w:rsidR="00640477" w:rsidRPr="002C13AA" w:rsidRDefault="00640477" w:rsidP="00A2487D">
            <w:pPr>
              <w:rPr>
                <w:rFonts w:ascii="Arial" w:hAnsi="Arial" w:cs="Arial"/>
                <w:sz w:val="20"/>
                <w:szCs w:val="20"/>
              </w:rPr>
            </w:pPr>
            <w:r w:rsidRPr="002C13AA">
              <w:rPr>
                <w:rFonts w:ascii="Arial" w:eastAsia="Times New Roman" w:hAnsi="Arial" w:cs="Arial"/>
                <w:sz w:val="20"/>
                <w:szCs w:val="20"/>
                <w:lang w:eastAsia="pl-PL"/>
              </w:rPr>
              <w:t>Departament Ochrony Środowiska**</w:t>
            </w:r>
          </w:p>
        </w:tc>
      </w:tr>
    </w:tbl>
    <w:p w14:paraId="5849B2E8" w14:textId="77777777" w:rsidR="00640477" w:rsidRPr="00640477" w:rsidRDefault="00640477" w:rsidP="00640477">
      <w:pPr>
        <w:spacing w:before="120" w:after="120"/>
        <w:rPr>
          <w:rFonts w:ascii="Arial" w:hAnsi="Arial" w:cs="Arial"/>
          <w:sz w:val="24"/>
          <w:szCs w:val="24"/>
        </w:rPr>
      </w:pPr>
      <w:r w:rsidRPr="00640477">
        <w:rPr>
          <w:rFonts w:ascii="Arial" w:hAnsi="Arial" w:cs="Arial"/>
          <w:b/>
          <w:sz w:val="24"/>
          <w:szCs w:val="24"/>
        </w:rPr>
        <w:t>1</w:t>
      </w:r>
      <w:r>
        <w:rPr>
          <w:rFonts w:ascii="Arial" w:hAnsi="Arial" w:cs="Arial"/>
          <w:sz w:val="24"/>
          <w:szCs w:val="24"/>
        </w:rPr>
        <w:t xml:space="preserve"> </w:t>
      </w:r>
      <w:r w:rsidRPr="00640477">
        <w:rPr>
          <w:rFonts w:ascii="Arial" w:hAnsi="Arial" w:cs="Arial"/>
          <w:sz w:val="24"/>
          <w:szCs w:val="24"/>
        </w:rPr>
        <w:t>dostosowane do zmienionej sytuacji prawnej</w:t>
      </w:r>
    </w:p>
    <w:p w14:paraId="1E615D41" w14:textId="77777777" w:rsidR="00640477" w:rsidRPr="00640477" w:rsidRDefault="00640477" w:rsidP="00640477">
      <w:pPr>
        <w:spacing w:after="120"/>
        <w:rPr>
          <w:rFonts w:ascii="Arial" w:hAnsi="Arial" w:cs="Arial"/>
          <w:sz w:val="24"/>
          <w:szCs w:val="24"/>
        </w:rPr>
      </w:pPr>
      <w:r w:rsidRPr="00640477">
        <w:rPr>
          <w:rFonts w:ascii="Arial" w:hAnsi="Arial" w:cs="Arial"/>
          <w:b/>
          <w:sz w:val="24"/>
          <w:szCs w:val="24"/>
        </w:rPr>
        <w:t>2</w:t>
      </w:r>
      <w:r w:rsidRPr="00640477">
        <w:rPr>
          <w:rFonts w:ascii="Arial" w:hAnsi="Arial" w:cs="Arial"/>
          <w:sz w:val="24"/>
          <w:szCs w:val="24"/>
        </w:rPr>
        <w:t xml:space="preserve"> brak możliwości pozyskania wskaźnika ze względu na likwidację PAE</w:t>
      </w:r>
    </w:p>
    <w:p w14:paraId="18433A77" w14:textId="77777777" w:rsidR="00640477" w:rsidRPr="00640477" w:rsidRDefault="00640477" w:rsidP="00640477">
      <w:pPr>
        <w:spacing w:after="120"/>
        <w:rPr>
          <w:rFonts w:ascii="Arial" w:hAnsi="Arial" w:cs="Arial"/>
          <w:sz w:val="24"/>
          <w:szCs w:val="24"/>
        </w:rPr>
      </w:pPr>
      <w:r w:rsidRPr="00640477">
        <w:rPr>
          <w:rFonts w:ascii="Arial" w:hAnsi="Arial" w:cs="Arial"/>
          <w:b/>
          <w:sz w:val="24"/>
          <w:szCs w:val="24"/>
        </w:rPr>
        <w:t>*</w:t>
      </w:r>
      <w:r>
        <w:rPr>
          <w:rFonts w:ascii="Arial" w:hAnsi="Arial" w:cs="Arial"/>
          <w:sz w:val="24"/>
          <w:szCs w:val="24"/>
        </w:rPr>
        <w:t xml:space="preserve"> </w:t>
      </w:r>
      <w:r w:rsidRPr="00640477">
        <w:rPr>
          <w:rFonts w:ascii="Arial" w:hAnsi="Arial" w:cs="Arial"/>
          <w:sz w:val="24"/>
          <w:szCs w:val="24"/>
        </w:rPr>
        <w:t>wartość szacunkowa</w:t>
      </w:r>
    </w:p>
    <w:p w14:paraId="6626B561" w14:textId="77777777" w:rsidR="00640477" w:rsidRDefault="00640477" w:rsidP="00640477">
      <w:pPr>
        <w:spacing w:after="120"/>
        <w:rPr>
          <w:rFonts w:ascii="Arial" w:hAnsi="Arial" w:cs="Arial"/>
          <w:sz w:val="24"/>
          <w:szCs w:val="24"/>
        </w:rPr>
      </w:pPr>
      <w:r w:rsidRPr="00640477">
        <w:rPr>
          <w:rFonts w:ascii="Arial" w:hAnsi="Arial" w:cs="Arial"/>
          <w:b/>
          <w:sz w:val="24"/>
          <w:szCs w:val="24"/>
        </w:rPr>
        <w:t>**</w:t>
      </w:r>
      <w:r w:rsidRPr="00640477">
        <w:rPr>
          <w:rFonts w:ascii="Arial" w:hAnsi="Arial" w:cs="Arial"/>
          <w:sz w:val="24"/>
          <w:szCs w:val="24"/>
        </w:rPr>
        <w:t xml:space="preserve"> Corocznie przedkładane jest sprawozdanie do Ministerstwa – obecnie sprawozdawczość przejęło – Ministerstwo Klimatu i Środowiska. Sprawozdanie to zawiera dane z całego kraju z podziałem na województwa odnośnie opracowanych projektów założeń zaopatrzenia w ciepło, energię elektryczną i paliwa gazowe jaki i przyjętych założeń, a także projektów planów i planów zaopatrzenia w ciepło, ener</w:t>
      </w:r>
      <w:r>
        <w:rPr>
          <w:rFonts w:ascii="Arial" w:hAnsi="Arial" w:cs="Arial"/>
          <w:sz w:val="24"/>
          <w:szCs w:val="24"/>
        </w:rPr>
        <w:t>gię elektryczną i paliwa gazowe.</w:t>
      </w:r>
    </w:p>
    <w:p w14:paraId="76093562" w14:textId="77777777" w:rsidR="00640477" w:rsidRDefault="00640477">
      <w:pPr>
        <w:spacing w:after="160" w:line="259" w:lineRule="auto"/>
        <w:rPr>
          <w:rFonts w:ascii="Arial" w:hAnsi="Arial" w:cs="Arial"/>
          <w:sz w:val="24"/>
          <w:szCs w:val="24"/>
        </w:rPr>
      </w:pPr>
      <w:r>
        <w:rPr>
          <w:rFonts w:ascii="Arial" w:hAnsi="Arial" w:cs="Arial"/>
          <w:sz w:val="24"/>
          <w:szCs w:val="24"/>
        </w:rPr>
        <w:br w:type="page"/>
      </w:r>
    </w:p>
    <w:p w14:paraId="5A51E710" w14:textId="77777777" w:rsidR="00640477" w:rsidRDefault="00640477" w:rsidP="00640477">
      <w:pPr>
        <w:spacing w:after="120"/>
        <w:rPr>
          <w:rFonts w:ascii="Arial" w:hAnsi="Arial" w:cs="Arial"/>
          <w:sz w:val="24"/>
          <w:szCs w:val="24"/>
        </w:rPr>
      </w:pPr>
      <w:r w:rsidRPr="00640477">
        <w:rPr>
          <w:rFonts w:ascii="Arial" w:hAnsi="Arial" w:cs="Arial"/>
          <w:sz w:val="24"/>
          <w:szCs w:val="24"/>
        </w:rPr>
        <w:lastRenderedPageBreak/>
        <w:t>Legenda:</w:t>
      </w:r>
    </w:p>
    <w:tbl>
      <w:tblPr>
        <w:tblStyle w:val="Tabela-Siatka"/>
        <w:tblW w:w="4411" w:type="dxa"/>
        <w:tblLook w:val="04A0" w:firstRow="1" w:lastRow="0" w:firstColumn="1" w:lastColumn="0" w:noHBand="0" w:noVBand="1"/>
        <w:tblCaption w:val="Legenda"/>
        <w:tblDescription w:val="Tabela zawiera kolor jasno niebieski oraz wartość"/>
      </w:tblPr>
      <w:tblGrid>
        <w:gridCol w:w="858"/>
        <w:gridCol w:w="3553"/>
      </w:tblGrid>
      <w:tr w:rsidR="00640477" w:rsidRPr="00765335" w14:paraId="01378F29" w14:textId="77777777" w:rsidTr="00640477">
        <w:trPr>
          <w:trHeight w:val="420"/>
          <w:tblHeader/>
        </w:trPr>
        <w:tc>
          <w:tcPr>
            <w:tcW w:w="0" w:type="auto"/>
            <w:vAlign w:val="center"/>
          </w:tcPr>
          <w:p w14:paraId="131A3166" w14:textId="77777777" w:rsidR="00640477" w:rsidRPr="00765335" w:rsidRDefault="00640477" w:rsidP="00640477">
            <w:pPr>
              <w:spacing w:after="0" w:line="360" w:lineRule="auto"/>
              <w:rPr>
                <w:rFonts w:ascii="Arial" w:hAnsi="Arial" w:cs="Arial"/>
                <w:b/>
                <w:sz w:val="24"/>
                <w:szCs w:val="24"/>
                <w:lang w:eastAsia="pl-PL"/>
              </w:rPr>
            </w:pPr>
            <w:r w:rsidRPr="00765335">
              <w:rPr>
                <w:rFonts w:ascii="Arial" w:hAnsi="Arial" w:cs="Arial"/>
                <w:b/>
                <w:sz w:val="24"/>
                <w:szCs w:val="24"/>
                <w:lang w:eastAsia="pl-PL"/>
              </w:rPr>
              <w:t>kolor</w:t>
            </w:r>
          </w:p>
        </w:tc>
        <w:tc>
          <w:tcPr>
            <w:tcW w:w="0" w:type="auto"/>
            <w:vAlign w:val="center"/>
          </w:tcPr>
          <w:p w14:paraId="6EE5CEB3" w14:textId="77777777" w:rsidR="00640477" w:rsidRPr="00765335" w:rsidRDefault="00640477" w:rsidP="00640477">
            <w:pPr>
              <w:spacing w:after="0" w:line="360" w:lineRule="auto"/>
              <w:rPr>
                <w:rFonts w:ascii="Arial" w:hAnsi="Arial" w:cs="Arial"/>
                <w:b/>
                <w:sz w:val="24"/>
                <w:szCs w:val="24"/>
                <w:lang w:eastAsia="pl-PL"/>
              </w:rPr>
            </w:pPr>
            <w:r w:rsidRPr="00765335">
              <w:rPr>
                <w:rFonts w:ascii="Arial" w:hAnsi="Arial" w:cs="Arial"/>
                <w:b/>
                <w:sz w:val="24"/>
                <w:szCs w:val="24"/>
                <w:lang w:eastAsia="pl-PL"/>
              </w:rPr>
              <w:t>wartość</w:t>
            </w:r>
          </w:p>
        </w:tc>
      </w:tr>
      <w:tr w:rsidR="00640477" w:rsidRPr="00765335" w14:paraId="0AA4108C" w14:textId="77777777" w:rsidTr="00640477">
        <w:trPr>
          <w:trHeight w:val="338"/>
          <w:tblHeader/>
        </w:trPr>
        <w:tc>
          <w:tcPr>
            <w:tcW w:w="0" w:type="auto"/>
            <w:shd w:val="clear" w:color="auto" w:fill="BDD6EE" w:themeFill="accent1" w:themeFillTint="66"/>
            <w:vAlign w:val="center"/>
          </w:tcPr>
          <w:p w14:paraId="4B7BBB2F" w14:textId="77777777" w:rsidR="00640477" w:rsidRPr="00765335" w:rsidRDefault="00640477" w:rsidP="00640477">
            <w:pPr>
              <w:spacing w:after="0"/>
              <w:rPr>
                <w:rFonts w:ascii="Arial" w:hAnsi="Arial" w:cs="Arial"/>
                <w:sz w:val="24"/>
                <w:szCs w:val="24"/>
                <w:highlight w:val="darkBlue"/>
              </w:rPr>
            </w:pPr>
          </w:p>
        </w:tc>
        <w:tc>
          <w:tcPr>
            <w:tcW w:w="0" w:type="auto"/>
            <w:vAlign w:val="center"/>
          </w:tcPr>
          <w:p w14:paraId="64C8E91E" w14:textId="77777777" w:rsidR="00640477" w:rsidRPr="00765335" w:rsidRDefault="00640477" w:rsidP="00640477">
            <w:pPr>
              <w:spacing w:after="0"/>
              <w:rPr>
                <w:rFonts w:ascii="Arial" w:hAnsi="Arial" w:cs="Arial"/>
                <w:sz w:val="24"/>
                <w:szCs w:val="24"/>
              </w:rPr>
            </w:pPr>
            <w:r w:rsidRPr="00765335">
              <w:rPr>
                <w:rFonts w:ascii="Arial" w:hAnsi="Arial" w:cs="Arial"/>
                <w:sz w:val="24"/>
                <w:szCs w:val="24"/>
              </w:rPr>
              <w:t xml:space="preserve"> - wartość bazowa wskaźnika</w:t>
            </w:r>
          </w:p>
        </w:tc>
      </w:tr>
    </w:tbl>
    <w:p w14:paraId="531B8CDF" w14:textId="77777777" w:rsidR="00640477" w:rsidRDefault="00640477" w:rsidP="00640477">
      <w:pPr>
        <w:spacing w:before="120" w:after="0" w:line="360" w:lineRule="auto"/>
        <w:rPr>
          <w:rFonts w:ascii="Arial" w:hAnsi="Arial" w:cs="Arial"/>
          <w:sz w:val="24"/>
          <w:szCs w:val="24"/>
          <w:lang w:eastAsia="pl-PL"/>
        </w:rPr>
      </w:pPr>
      <w:r w:rsidRPr="00354A5E">
        <w:rPr>
          <w:rFonts w:ascii="Arial" w:hAnsi="Arial" w:cs="Arial"/>
          <w:b/>
          <w:sz w:val="24"/>
          <w:szCs w:val="24"/>
          <w:lang w:eastAsia="pl-PL"/>
        </w:rPr>
        <w:t>"."</w:t>
      </w:r>
      <w:r w:rsidRPr="00354A5E">
        <w:rPr>
          <w:rFonts w:ascii="Arial" w:hAnsi="Arial" w:cs="Arial"/>
          <w:sz w:val="24"/>
          <w:szCs w:val="24"/>
          <w:lang w:eastAsia="pl-PL"/>
        </w:rPr>
        <w:t xml:space="preserve"> - zupełny brak informacji, wypełnienie jest niemożliwe lub niecelowe lub dane jeszcze nie dostępne</w:t>
      </w:r>
    </w:p>
    <w:p w14:paraId="7F4D766B" w14:textId="223834C5" w:rsidR="00B55C90" w:rsidRDefault="00B55C90" w:rsidP="00B55C90">
      <w:pPr>
        <w:pStyle w:val="Nagwek2"/>
        <w:rPr>
          <w:lang w:eastAsia="pl-PL"/>
        </w:rPr>
      </w:pPr>
      <w:r w:rsidRPr="00B55C90">
        <w:rPr>
          <w:lang w:eastAsia="pl-PL"/>
        </w:rPr>
        <w:t>Załącznik 2: MONITORING WSKAŹNIKÓW STRATEGII ROZWOJU WOJEWÓDZTWA – PODKARPACKIE 2030</w:t>
      </w:r>
    </w:p>
    <w:p w14:paraId="62F821D3" w14:textId="77777777" w:rsidR="00640477" w:rsidRPr="00B55C90" w:rsidRDefault="00640477" w:rsidP="00B55C90">
      <w:pPr>
        <w:pStyle w:val="Nagwek3"/>
        <w:rPr>
          <w:b w:val="0"/>
          <w:sz w:val="28"/>
          <w:szCs w:val="28"/>
          <w:lang w:eastAsia="pl-PL"/>
        </w:rPr>
      </w:pPr>
      <w:bookmarkStart w:id="181" w:name="_Toc87952216"/>
      <w:r w:rsidRPr="00B55C90">
        <w:rPr>
          <w:b w:val="0"/>
          <w:sz w:val="28"/>
          <w:szCs w:val="28"/>
          <w:lang w:eastAsia="pl-PL"/>
        </w:rPr>
        <w:t>Wskaźniki dla Obszaru tematycznego 1. Gospodarka i nauka</w:t>
      </w:r>
      <w:bookmarkEnd w:id="181"/>
    </w:p>
    <w:tbl>
      <w:tblPr>
        <w:tblStyle w:val="Tabela-Siatka"/>
        <w:tblW w:w="0" w:type="auto"/>
        <w:tblLook w:val="04A0" w:firstRow="1" w:lastRow="0" w:firstColumn="1" w:lastColumn="0" w:noHBand="0" w:noVBand="1"/>
        <w:tblCaption w:val="Wskaźniki dla Obszaru tematycznego 1. Gospodarka i nauka"/>
        <w:tblDescription w:val="Tabela zawiera L.p., Nazwa wskaźnika, Wartość wskaźnika bazowa, 2016, 2017, 2018, 2019, 2020, 2021, 2022, 2023, 2024, 2025, 2026, 2027, 2028, 2029, 2030, Wartość wskaźnika szacunkowa2030, Źródło danych"/>
      </w:tblPr>
      <w:tblGrid>
        <w:gridCol w:w="472"/>
        <w:gridCol w:w="1672"/>
        <w:gridCol w:w="1058"/>
        <w:gridCol w:w="595"/>
        <w:gridCol w:w="736"/>
        <w:gridCol w:w="1000"/>
        <w:gridCol w:w="736"/>
        <w:gridCol w:w="736"/>
        <w:gridCol w:w="594"/>
        <w:gridCol w:w="594"/>
        <w:gridCol w:w="594"/>
        <w:gridCol w:w="594"/>
        <w:gridCol w:w="594"/>
        <w:gridCol w:w="594"/>
        <w:gridCol w:w="594"/>
        <w:gridCol w:w="594"/>
        <w:gridCol w:w="594"/>
        <w:gridCol w:w="594"/>
        <w:gridCol w:w="1218"/>
        <w:gridCol w:w="963"/>
      </w:tblGrid>
      <w:tr w:rsidR="00640477" w:rsidRPr="00913036" w14:paraId="70892ABD" w14:textId="77777777" w:rsidTr="00A2487D">
        <w:trPr>
          <w:tblHeader/>
        </w:trPr>
        <w:tc>
          <w:tcPr>
            <w:tcW w:w="0" w:type="auto"/>
            <w:vAlign w:val="center"/>
          </w:tcPr>
          <w:p w14:paraId="64367B2F"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Lp.</w:t>
            </w:r>
          </w:p>
        </w:tc>
        <w:tc>
          <w:tcPr>
            <w:tcW w:w="0" w:type="auto"/>
            <w:vAlign w:val="center"/>
          </w:tcPr>
          <w:p w14:paraId="1920AA9F"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Nazwa wskaźnika</w:t>
            </w:r>
          </w:p>
        </w:tc>
        <w:tc>
          <w:tcPr>
            <w:tcW w:w="0" w:type="auto"/>
            <w:shd w:val="clear" w:color="auto" w:fill="BDD6EE" w:themeFill="accent1" w:themeFillTint="66"/>
            <w:vAlign w:val="center"/>
          </w:tcPr>
          <w:p w14:paraId="153E427F"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Wartość wskaźnika bazowa</w:t>
            </w:r>
          </w:p>
        </w:tc>
        <w:tc>
          <w:tcPr>
            <w:tcW w:w="0" w:type="auto"/>
            <w:vAlign w:val="center"/>
          </w:tcPr>
          <w:p w14:paraId="1089C679"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2016</w:t>
            </w:r>
          </w:p>
        </w:tc>
        <w:tc>
          <w:tcPr>
            <w:tcW w:w="0" w:type="auto"/>
            <w:vAlign w:val="center"/>
          </w:tcPr>
          <w:p w14:paraId="108FDC9D"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2017</w:t>
            </w:r>
          </w:p>
        </w:tc>
        <w:tc>
          <w:tcPr>
            <w:tcW w:w="0" w:type="auto"/>
            <w:vAlign w:val="center"/>
          </w:tcPr>
          <w:p w14:paraId="7A0F1F8A"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2018</w:t>
            </w:r>
          </w:p>
        </w:tc>
        <w:tc>
          <w:tcPr>
            <w:tcW w:w="0" w:type="auto"/>
            <w:vAlign w:val="center"/>
          </w:tcPr>
          <w:p w14:paraId="3139ED4A"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2019</w:t>
            </w:r>
          </w:p>
        </w:tc>
        <w:tc>
          <w:tcPr>
            <w:tcW w:w="0" w:type="auto"/>
            <w:vAlign w:val="center"/>
          </w:tcPr>
          <w:p w14:paraId="165108FA"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2020</w:t>
            </w:r>
          </w:p>
        </w:tc>
        <w:tc>
          <w:tcPr>
            <w:tcW w:w="0" w:type="auto"/>
            <w:vAlign w:val="center"/>
          </w:tcPr>
          <w:p w14:paraId="3DD2112C"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2021</w:t>
            </w:r>
          </w:p>
        </w:tc>
        <w:tc>
          <w:tcPr>
            <w:tcW w:w="0" w:type="auto"/>
            <w:vAlign w:val="center"/>
          </w:tcPr>
          <w:p w14:paraId="3EE9A139"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2022</w:t>
            </w:r>
          </w:p>
        </w:tc>
        <w:tc>
          <w:tcPr>
            <w:tcW w:w="0" w:type="auto"/>
            <w:vAlign w:val="center"/>
          </w:tcPr>
          <w:p w14:paraId="23DAD230"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2023</w:t>
            </w:r>
          </w:p>
        </w:tc>
        <w:tc>
          <w:tcPr>
            <w:tcW w:w="0" w:type="auto"/>
            <w:vAlign w:val="center"/>
          </w:tcPr>
          <w:p w14:paraId="1CBE440C"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2024</w:t>
            </w:r>
          </w:p>
        </w:tc>
        <w:tc>
          <w:tcPr>
            <w:tcW w:w="0" w:type="auto"/>
            <w:vAlign w:val="center"/>
          </w:tcPr>
          <w:p w14:paraId="4A453436"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2025</w:t>
            </w:r>
          </w:p>
        </w:tc>
        <w:tc>
          <w:tcPr>
            <w:tcW w:w="0" w:type="auto"/>
            <w:vAlign w:val="center"/>
          </w:tcPr>
          <w:p w14:paraId="5BF0C9C4"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2026</w:t>
            </w:r>
          </w:p>
        </w:tc>
        <w:tc>
          <w:tcPr>
            <w:tcW w:w="0" w:type="auto"/>
            <w:vAlign w:val="center"/>
          </w:tcPr>
          <w:p w14:paraId="3F794F5A"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2027</w:t>
            </w:r>
          </w:p>
        </w:tc>
        <w:tc>
          <w:tcPr>
            <w:tcW w:w="0" w:type="auto"/>
            <w:vAlign w:val="center"/>
          </w:tcPr>
          <w:p w14:paraId="2BE5FFCC"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2028</w:t>
            </w:r>
          </w:p>
        </w:tc>
        <w:tc>
          <w:tcPr>
            <w:tcW w:w="0" w:type="auto"/>
            <w:vAlign w:val="center"/>
          </w:tcPr>
          <w:p w14:paraId="3192EF41"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2029</w:t>
            </w:r>
          </w:p>
        </w:tc>
        <w:tc>
          <w:tcPr>
            <w:tcW w:w="0" w:type="auto"/>
            <w:tcBorders>
              <w:right w:val="single" w:sz="12" w:space="0" w:color="auto"/>
            </w:tcBorders>
            <w:vAlign w:val="center"/>
          </w:tcPr>
          <w:p w14:paraId="6CF168A7"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2030</w:t>
            </w:r>
          </w:p>
        </w:tc>
        <w:tc>
          <w:tcPr>
            <w:tcW w:w="0" w:type="auto"/>
            <w:tcBorders>
              <w:top w:val="single" w:sz="12" w:space="0" w:color="auto"/>
              <w:left w:val="single" w:sz="12" w:space="0" w:color="auto"/>
              <w:bottom w:val="single" w:sz="12" w:space="0" w:color="auto"/>
              <w:right w:val="single" w:sz="12" w:space="0" w:color="auto"/>
            </w:tcBorders>
            <w:vAlign w:val="center"/>
          </w:tcPr>
          <w:p w14:paraId="0448B8EC"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Wartość wskaźnika szacunkowa 2030</w:t>
            </w:r>
          </w:p>
        </w:tc>
        <w:tc>
          <w:tcPr>
            <w:tcW w:w="0" w:type="auto"/>
            <w:tcBorders>
              <w:left w:val="single" w:sz="12" w:space="0" w:color="auto"/>
            </w:tcBorders>
            <w:vAlign w:val="center"/>
          </w:tcPr>
          <w:p w14:paraId="74EAD8B9" w14:textId="77777777" w:rsidR="00640477" w:rsidRPr="00913036" w:rsidRDefault="00640477" w:rsidP="00A2487D">
            <w:pPr>
              <w:spacing w:before="40" w:after="40"/>
              <w:rPr>
                <w:rFonts w:ascii="Arial" w:hAnsi="Arial" w:cs="Arial"/>
                <w:b/>
                <w:sz w:val="20"/>
                <w:szCs w:val="20"/>
              </w:rPr>
            </w:pPr>
            <w:r w:rsidRPr="00913036">
              <w:rPr>
                <w:rFonts w:ascii="Arial" w:hAnsi="Arial" w:cs="Arial"/>
                <w:b/>
                <w:sz w:val="20"/>
                <w:szCs w:val="20"/>
              </w:rPr>
              <w:t>Źródło danych</w:t>
            </w:r>
          </w:p>
        </w:tc>
      </w:tr>
      <w:tr w:rsidR="00640477" w:rsidRPr="00913036" w14:paraId="3A96A821" w14:textId="77777777" w:rsidTr="00A2487D">
        <w:tc>
          <w:tcPr>
            <w:tcW w:w="0" w:type="auto"/>
            <w:vAlign w:val="center"/>
          </w:tcPr>
          <w:p w14:paraId="5939867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w:t>
            </w:r>
          </w:p>
        </w:tc>
        <w:tc>
          <w:tcPr>
            <w:tcW w:w="0" w:type="auto"/>
            <w:vAlign w:val="center"/>
          </w:tcPr>
          <w:p w14:paraId="0EE8CCDE"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Nakłady na działalność B+R na 1 mieszkańca [zł]</w:t>
            </w:r>
          </w:p>
        </w:tc>
        <w:tc>
          <w:tcPr>
            <w:tcW w:w="0" w:type="auto"/>
            <w:shd w:val="clear" w:color="auto" w:fill="BDD6EE" w:themeFill="accent1" w:themeFillTint="66"/>
            <w:vAlign w:val="center"/>
          </w:tcPr>
          <w:p w14:paraId="14080C42"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371,5 (2017 r.)</w:t>
            </w:r>
          </w:p>
        </w:tc>
        <w:tc>
          <w:tcPr>
            <w:tcW w:w="0" w:type="auto"/>
            <w:vAlign w:val="center"/>
          </w:tcPr>
          <w:p w14:paraId="13CB0EE1" w14:textId="77777777" w:rsidR="00640477" w:rsidRPr="00913036" w:rsidRDefault="00640477" w:rsidP="00A2487D">
            <w:pPr>
              <w:spacing w:before="40" w:after="40"/>
              <w:rPr>
                <w:rFonts w:ascii="Arial" w:hAnsi="Arial" w:cs="Arial"/>
                <w:sz w:val="20"/>
                <w:szCs w:val="20"/>
              </w:rPr>
            </w:pPr>
            <w:r>
              <w:rPr>
                <w:rFonts w:ascii="Arial" w:hAnsi="Arial" w:cs="Arial"/>
                <w:sz w:val="20"/>
                <w:szCs w:val="20"/>
              </w:rPr>
              <w:t>.</w:t>
            </w:r>
          </w:p>
        </w:tc>
        <w:tc>
          <w:tcPr>
            <w:tcW w:w="0" w:type="auto"/>
            <w:shd w:val="clear" w:color="auto" w:fill="BDD6EE" w:themeFill="accent1" w:themeFillTint="66"/>
            <w:vAlign w:val="center"/>
          </w:tcPr>
          <w:p w14:paraId="70068B7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371,5</w:t>
            </w:r>
          </w:p>
        </w:tc>
        <w:tc>
          <w:tcPr>
            <w:tcW w:w="0" w:type="auto"/>
            <w:vAlign w:val="center"/>
          </w:tcPr>
          <w:p w14:paraId="4621BAEF"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430,6</w:t>
            </w:r>
          </w:p>
        </w:tc>
        <w:tc>
          <w:tcPr>
            <w:tcW w:w="0" w:type="auto"/>
            <w:vAlign w:val="center"/>
          </w:tcPr>
          <w:p w14:paraId="170D4728"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504,5</w:t>
            </w:r>
          </w:p>
        </w:tc>
        <w:tc>
          <w:tcPr>
            <w:tcW w:w="0" w:type="auto"/>
            <w:vAlign w:val="center"/>
          </w:tcPr>
          <w:p w14:paraId="736F8552" w14:textId="77777777" w:rsidR="00640477" w:rsidRDefault="00640477" w:rsidP="00A2487D">
            <w:r w:rsidRPr="00BC1E01">
              <w:rPr>
                <w:rFonts w:ascii="Arial" w:hAnsi="Arial" w:cs="Arial"/>
                <w:sz w:val="20"/>
                <w:szCs w:val="20"/>
              </w:rPr>
              <w:t>.</w:t>
            </w:r>
          </w:p>
        </w:tc>
        <w:tc>
          <w:tcPr>
            <w:tcW w:w="0" w:type="auto"/>
            <w:vAlign w:val="center"/>
          </w:tcPr>
          <w:p w14:paraId="185A990C" w14:textId="77777777" w:rsidR="00640477" w:rsidRDefault="00640477" w:rsidP="00A2487D">
            <w:r w:rsidRPr="00BC1E01">
              <w:rPr>
                <w:rFonts w:ascii="Arial" w:hAnsi="Arial" w:cs="Arial"/>
                <w:sz w:val="20"/>
                <w:szCs w:val="20"/>
              </w:rPr>
              <w:t>.</w:t>
            </w:r>
          </w:p>
        </w:tc>
        <w:tc>
          <w:tcPr>
            <w:tcW w:w="0" w:type="auto"/>
            <w:vAlign w:val="center"/>
          </w:tcPr>
          <w:p w14:paraId="66AE1761" w14:textId="77777777" w:rsidR="00640477" w:rsidRDefault="00640477" w:rsidP="00A2487D">
            <w:r w:rsidRPr="00BC1E01">
              <w:rPr>
                <w:rFonts w:ascii="Arial" w:hAnsi="Arial" w:cs="Arial"/>
                <w:sz w:val="20"/>
                <w:szCs w:val="20"/>
              </w:rPr>
              <w:t>.</w:t>
            </w:r>
          </w:p>
        </w:tc>
        <w:tc>
          <w:tcPr>
            <w:tcW w:w="0" w:type="auto"/>
            <w:vAlign w:val="center"/>
          </w:tcPr>
          <w:p w14:paraId="3FC3E304" w14:textId="77777777" w:rsidR="00640477" w:rsidRDefault="00640477" w:rsidP="00A2487D">
            <w:r w:rsidRPr="00BC1E01">
              <w:rPr>
                <w:rFonts w:ascii="Arial" w:hAnsi="Arial" w:cs="Arial"/>
                <w:sz w:val="20"/>
                <w:szCs w:val="20"/>
              </w:rPr>
              <w:t>.</w:t>
            </w:r>
          </w:p>
        </w:tc>
        <w:tc>
          <w:tcPr>
            <w:tcW w:w="0" w:type="auto"/>
            <w:vAlign w:val="center"/>
          </w:tcPr>
          <w:p w14:paraId="58E8F72E" w14:textId="77777777" w:rsidR="00640477" w:rsidRDefault="00640477" w:rsidP="00A2487D">
            <w:r w:rsidRPr="00BC1E01">
              <w:rPr>
                <w:rFonts w:ascii="Arial" w:hAnsi="Arial" w:cs="Arial"/>
                <w:sz w:val="20"/>
                <w:szCs w:val="20"/>
              </w:rPr>
              <w:t>.</w:t>
            </w:r>
          </w:p>
        </w:tc>
        <w:tc>
          <w:tcPr>
            <w:tcW w:w="0" w:type="auto"/>
            <w:vAlign w:val="center"/>
          </w:tcPr>
          <w:p w14:paraId="7C5F7AAC" w14:textId="77777777" w:rsidR="00640477" w:rsidRDefault="00640477" w:rsidP="00A2487D">
            <w:r w:rsidRPr="00BC1E01">
              <w:rPr>
                <w:rFonts w:ascii="Arial" w:hAnsi="Arial" w:cs="Arial"/>
                <w:sz w:val="20"/>
                <w:szCs w:val="20"/>
              </w:rPr>
              <w:t>.</w:t>
            </w:r>
          </w:p>
        </w:tc>
        <w:tc>
          <w:tcPr>
            <w:tcW w:w="0" w:type="auto"/>
            <w:vAlign w:val="center"/>
          </w:tcPr>
          <w:p w14:paraId="75F205F4" w14:textId="77777777" w:rsidR="00640477" w:rsidRDefault="00640477" w:rsidP="00A2487D">
            <w:r w:rsidRPr="00BC1E01">
              <w:rPr>
                <w:rFonts w:ascii="Arial" w:hAnsi="Arial" w:cs="Arial"/>
                <w:sz w:val="20"/>
                <w:szCs w:val="20"/>
              </w:rPr>
              <w:t>.</w:t>
            </w:r>
          </w:p>
        </w:tc>
        <w:tc>
          <w:tcPr>
            <w:tcW w:w="0" w:type="auto"/>
            <w:vAlign w:val="center"/>
          </w:tcPr>
          <w:p w14:paraId="60DB4A04" w14:textId="77777777" w:rsidR="00640477" w:rsidRDefault="00640477" w:rsidP="00A2487D">
            <w:r w:rsidRPr="00BC1E01">
              <w:rPr>
                <w:rFonts w:ascii="Arial" w:hAnsi="Arial" w:cs="Arial"/>
                <w:sz w:val="20"/>
                <w:szCs w:val="20"/>
              </w:rPr>
              <w:t>.</w:t>
            </w:r>
          </w:p>
        </w:tc>
        <w:tc>
          <w:tcPr>
            <w:tcW w:w="0" w:type="auto"/>
            <w:vAlign w:val="center"/>
          </w:tcPr>
          <w:p w14:paraId="57B35657" w14:textId="77777777" w:rsidR="00640477" w:rsidRDefault="00640477" w:rsidP="00A2487D">
            <w:r w:rsidRPr="00BC1E01">
              <w:rPr>
                <w:rFonts w:ascii="Arial" w:hAnsi="Arial" w:cs="Arial"/>
                <w:sz w:val="20"/>
                <w:szCs w:val="20"/>
              </w:rPr>
              <w:t>.</w:t>
            </w:r>
          </w:p>
        </w:tc>
        <w:tc>
          <w:tcPr>
            <w:tcW w:w="0" w:type="auto"/>
            <w:vAlign w:val="center"/>
          </w:tcPr>
          <w:p w14:paraId="16042E1C" w14:textId="77777777" w:rsidR="00640477" w:rsidRDefault="00640477" w:rsidP="00A2487D">
            <w:r w:rsidRPr="00BC1E01">
              <w:rPr>
                <w:rFonts w:ascii="Arial" w:hAnsi="Arial" w:cs="Arial"/>
                <w:sz w:val="20"/>
                <w:szCs w:val="20"/>
              </w:rPr>
              <w:t>.</w:t>
            </w:r>
          </w:p>
        </w:tc>
        <w:tc>
          <w:tcPr>
            <w:tcW w:w="0" w:type="auto"/>
            <w:tcBorders>
              <w:right w:val="single" w:sz="12" w:space="0" w:color="auto"/>
            </w:tcBorders>
            <w:vAlign w:val="center"/>
          </w:tcPr>
          <w:p w14:paraId="3969AE3B" w14:textId="77777777" w:rsidR="00640477" w:rsidRDefault="00640477" w:rsidP="00A2487D">
            <w:r w:rsidRPr="00BC1E01">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64DE0E8"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486</w:t>
            </w:r>
          </w:p>
        </w:tc>
        <w:tc>
          <w:tcPr>
            <w:tcW w:w="0" w:type="auto"/>
            <w:tcBorders>
              <w:left w:val="single" w:sz="12" w:space="0" w:color="auto"/>
            </w:tcBorders>
            <w:vAlign w:val="center"/>
          </w:tcPr>
          <w:p w14:paraId="14B9E51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60F1C0CD" w14:textId="77777777" w:rsidTr="00A2487D">
        <w:tc>
          <w:tcPr>
            <w:tcW w:w="0" w:type="auto"/>
            <w:vAlign w:val="center"/>
          </w:tcPr>
          <w:p w14:paraId="40BCCEBC"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w:t>
            </w:r>
          </w:p>
        </w:tc>
        <w:tc>
          <w:tcPr>
            <w:tcW w:w="0" w:type="auto"/>
            <w:vAlign w:val="center"/>
          </w:tcPr>
          <w:p w14:paraId="2653C67C"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Liczba zgłoszeń wynalazków krajowych w Urzędzie Patentowym RP</w:t>
            </w:r>
          </w:p>
        </w:tc>
        <w:tc>
          <w:tcPr>
            <w:tcW w:w="0" w:type="auto"/>
            <w:shd w:val="clear" w:color="auto" w:fill="BDD6EE" w:themeFill="accent1" w:themeFillTint="66"/>
            <w:vAlign w:val="center"/>
          </w:tcPr>
          <w:p w14:paraId="76F241C2"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202(2018 r.)</w:t>
            </w:r>
          </w:p>
        </w:tc>
        <w:tc>
          <w:tcPr>
            <w:tcW w:w="0" w:type="auto"/>
            <w:vAlign w:val="center"/>
          </w:tcPr>
          <w:p w14:paraId="46D1B0F4" w14:textId="77777777" w:rsidR="00640477" w:rsidRDefault="00640477" w:rsidP="00A2487D">
            <w:r w:rsidRPr="00274BFD">
              <w:rPr>
                <w:rFonts w:ascii="Arial" w:hAnsi="Arial" w:cs="Arial"/>
                <w:sz w:val="20"/>
                <w:szCs w:val="20"/>
              </w:rPr>
              <w:t>.</w:t>
            </w:r>
          </w:p>
        </w:tc>
        <w:tc>
          <w:tcPr>
            <w:tcW w:w="0" w:type="auto"/>
            <w:vAlign w:val="center"/>
          </w:tcPr>
          <w:p w14:paraId="757E55AE" w14:textId="77777777" w:rsidR="00640477" w:rsidRDefault="00640477" w:rsidP="00A2487D">
            <w:r w:rsidRPr="00274BFD">
              <w:rPr>
                <w:rFonts w:ascii="Arial" w:hAnsi="Arial" w:cs="Arial"/>
                <w:sz w:val="20"/>
                <w:szCs w:val="20"/>
              </w:rPr>
              <w:t>.</w:t>
            </w:r>
          </w:p>
        </w:tc>
        <w:tc>
          <w:tcPr>
            <w:tcW w:w="0" w:type="auto"/>
            <w:shd w:val="clear" w:color="auto" w:fill="BDD6EE" w:themeFill="accent1" w:themeFillTint="66"/>
            <w:vAlign w:val="center"/>
          </w:tcPr>
          <w:p w14:paraId="0AA9FAA3"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202</w:t>
            </w:r>
          </w:p>
        </w:tc>
        <w:tc>
          <w:tcPr>
            <w:tcW w:w="0" w:type="auto"/>
            <w:vAlign w:val="center"/>
          </w:tcPr>
          <w:p w14:paraId="3600ED9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211</w:t>
            </w:r>
          </w:p>
        </w:tc>
        <w:tc>
          <w:tcPr>
            <w:tcW w:w="0" w:type="auto"/>
            <w:vAlign w:val="center"/>
          </w:tcPr>
          <w:p w14:paraId="5CA7CAC4"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249</w:t>
            </w:r>
          </w:p>
        </w:tc>
        <w:tc>
          <w:tcPr>
            <w:tcW w:w="0" w:type="auto"/>
            <w:vAlign w:val="center"/>
          </w:tcPr>
          <w:p w14:paraId="2C1AA648" w14:textId="77777777" w:rsidR="00640477" w:rsidRDefault="00640477" w:rsidP="00A2487D">
            <w:r w:rsidRPr="00181041">
              <w:rPr>
                <w:rFonts w:ascii="Arial" w:hAnsi="Arial" w:cs="Arial"/>
                <w:sz w:val="20"/>
                <w:szCs w:val="20"/>
              </w:rPr>
              <w:t>.</w:t>
            </w:r>
          </w:p>
        </w:tc>
        <w:tc>
          <w:tcPr>
            <w:tcW w:w="0" w:type="auto"/>
            <w:vAlign w:val="center"/>
          </w:tcPr>
          <w:p w14:paraId="1569F346" w14:textId="77777777" w:rsidR="00640477" w:rsidRDefault="00640477" w:rsidP="00A2487D">
            <w:r w:rsidRPr="00181041">
              <w:rPr>
                <w:rFonts w:ascii="Arial" w:hAnsi="Arial" w:cs="Arial"/>
                <w:sz w:val="20"/>
                <w:szCs w:val="20"/>
              </w:rPr>
              <w:t>.</w:t>
            </w:r>
          </w:p>
        </w:tc>
        <w:tc>
          <w:tcPr>
            <w:tcW w:w="0" w:type="auto"/>
            <w:vAlign w:val="center"/>
          </w:tcPr>
          <w:p w14:paraId="1CA6731D" w14:textId="77777777" w:rsidR="00640477" w:rsidRDefault="00640477" w:rsidP="00A2487D">
            <w:r w:rsidRPr="00181041">
              <w:rPr>
                <w:rFonts w:ascii="Arial" w:hAnsi="Arial" w:cs="Arial"/>
                <w:sz w:val="20"/>
                <w:szCs w:val="20"/>
              </w:rPr>
              <w:t>.</w:t>
            </w:r>
          </w:p>
        </w:tc>
        <w:tc>
          <w:tcPr>
            <w:tcW w:w="0" w:type="auto"/>
            <w:vAlign w:val="center"/>
          </w:tcPr>
          <w:p w14:paraId="389AD93B" w14:textId="77777777" w:rsidR="00640477" w:rsidRDefault="00640477" w:rsidP="00A2487D">
            <w:r w:rsidRPr="00181041">
              <w:rPr>
                <w:rFonts w:ascii="Arial" w:hAnsi="Arial" w:cs="Arial"/>
                <w:sz w:val="20"/>
                <w:szCs w:val="20"/>
              </w:rPr>
              <w:t>.</w:t>
            </w:r>
          </w:p>
        </w:tc>
        <w:tc>
          <w:tcPr>
            <w:tcW w:w="0" w:type="auto"/>
            <w:vAlign w:val="center"/>
          </w:tcPr>
          <w:p w14:paraId="278C8108" w14:textId="77777777" w:rsidR="00640477" w:rsidRDefault="00640477" w:rsidP="00A2487D">
            <w:r w:rsidRPr="00181041">
              <w:rPr>
                <w:rFonts w:ascii="Arial" w:hAnsi="Arial" w:cs="Arial"/>
                <w:sz w:val="20"/>
                <w:szCs w:val="20"/>
              </w:rPr>
              <w:t>.</w:t>
            </w:r>
          </w:p>
        </w:tc>
        <w:tc>
          <w:tcPr>
            <w:tcW w:w="0" w:type="auto"/>
            <w:vAlign w:val="center"/>
          </w:tcPr>
          <w:p w14:paraId="543EC627" w14:textId="77777777" w:rsidR="00640477" w:rsidRDefault="00640477" w:rsidP="00A2487D">
            <w:r w:rsidRPr="00181041">
              <w:rPr>
                <w:rFonts w:ascii="Arial" w:hAnsi="Arial" w:cs="Arial"/>
                <w:sz w:val="20"/>
                <w:szCs w:val="20"/>
              </w:rPr>
              <w:t>.</w:t>
            </w:r>
          </w:p>
        </w:tc>
        <w:tc>
          <w:tcPr>
            <w:tcW w:w="0" w:type="auto"/>
            <w:vAlign w:val="center"/>
          </w:tcPr>
          <w:p w14:paraId="0744B37E" w14:textId="77777777" w:rsidR="00640477" w:rsidRDefault="00640477" w:rsidP="00A2487D">
            <w:r w:rsidRPr="00181041">
              <w:rPr>
                <w:rFonts w:ascii="Arial" w:hAnsi="Arial" w:cs="Arial"/>
                <w:sz w:val="20"/>
                <w:szCs w:val="20"/>
              </w:rPr>
              <w:t>.</w:t>
            </w:r>
          </w:p>
        </w:tc>
        <w:tc>
          <w:tcPr>
            <w:tcW w:w="0" w:type="auto"/>
            <w:vAlign w:val="center"/>
          </w:tcPr>
          <w:p w14:paraId="71A69CC5" w14:textId="77777777" w:rsidR="00640477" w:rsidRDefault="00640477" w:rsidP="00A2487D">
            <w:r w:rsidRPr="00181041">
              <w:rPr>
                <w:rFonts w:ascii="Arial" w:hAnsi="Arial" w:cs="Arial"/>
                <w:sz w:val="20"/>
                <w:szCs w:val="20"/>
              </w:rPr>
              <w:t>.</w:t>
            </w:r>
          </w:p>
        </w:tc>
        <w:tc>
          <w:tcPr>
            <w:tcW w:w="0" w:type="auto"/>
            <w:vAlign w:val="center"/>
          </w:tcPr>
          <w:p w14:paraId="1FD93405" w14:textId="77777777" w:rsidR="00640477" w:rsidRDefault="00640477" w:rsidP="00A2487D">
            <w:r w:rsidRPr="00181041">
              <w:rPr>
                <w:rFonts w:ascii="Arial" w:hAnsi="Arial" w:cs="Arial"/>
                <w:sz w:val="20"/>
                <w:szCs w:val="20"/>
              </w:rPr>
              <w:t>.</w:t>
            </w:r>
          </w:p>
        </w:tc>
        <w:tc>
          <w:tcPr>
            <w:tcW w:w="0" w:type="auto"/>
            <w:tcBorders>
              <w:right w:val="single" w:sz="12" w:space="0" w:color="auto"/>
            </w:tcBorders>
            <w:vAlign w:val="center"/>
          </w:tcPr>
          <w:p w14:paraId="6AAD606E" w14:textId="77777777" w:rsidR="00640477" w:rsidRDefault="00640477" w:rsidP="00A2487D">
            <w:r w:rsidRPr="00181041">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8595A25"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400</w:t>
            </w:r>
          </w:p>
        </w:tc>
        <w:tc>
          <w:tcPr>
            <w:tcW w:w="0" w:type="auto"/>
            <w:tcBorders>
              <w:left w:val="single" w:sz="12" w:space="0" w:color="auto"/>
            </w:tcBorders>
            <w:vAlign w:val="center"/>
          </w:tcPr>
          <w:p w14:paraId="36E3EC6C"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7BA5896D" w14:textId="77777777" w:rsidTr="00A2487D">
        <w:tc>
          <w:tcPr>
            <w:tcW w:w="0" w:type="auto"/>
            <w:vAlign w:val="center"/>
          </w:tcPr>
          <w:p w14:paraId="357E62F2"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3</w:t>
            </w:r>
          </w:p>
        </w:tc>
        <w:tc>
          <w:tcPr>
            <w:tcW w:w="0" w:type="auto"/>
            <w:vAlign w:val="center"/>
          </w:tcPr>
          <w:p w14:paraId="4CA6BC0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Pracujący w B+R [EPC]</w:t>
            </w:r>
          </w:p>
        </w:tc>
        <w:tc>
          <w:tcPr>
            <w:tcW w:w="0" w:type="auto"/>
            <w:shd w:val="clear" w:color="auto" w:fill="BDD6EE" w:themeFill="accent1" w:themeFillTint="66"/>
            <w:vAlign w:val="center"/>
          </w:tcPr>
          <w:p w14:paraId="3388116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5361,4 (2017 r.)</w:t>
            </w:r>
          </w:p>
        </w:tc>
        <w:tc>
          <w:tcPr>
            <w:tcW w:w="0" w:type="auto"/>
            <w:vAlign w:val="center"/>
          </w:tcPr>
          <w:p w14:paraId="0610E42E" w14:textId="77777777" w:rsidR="00640477" w:rsidRPr="00913036" w:rsidRDefault="00640477" w:rsidP="00A2487D">
            <w:pPr>
              <w:spacing w:before="40" w:after="40"/>
              <w:rPr>
                <w:rFonts w:ascii="Arial" w:hAnsi="Arial" w:cs="Arial"/>
                <w:sz w:val="20"/>
                <w:szCs w:val="20"/>
              </w:rPr>
            </w:pPr>
          </w:p>
        </w:tc>
        <w:tc>
          <w:tcPr>
            <w:tcW w:w="0" w:type="auto"/>
            <w:shd w:val="clear" w:color="auto" w:fill="BDD6EE" w:themeFill="accent1" w:themeFillTint="66"/>
            <w:vAlign w:val="center"/>
          </w:tcPr>
          <w:p w14:paraId="510E75E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5361,4</w:t>
            </w:r>
          </w:p>
        </w:tc>
        <w:tc>
          <w:tcPr>
            <w:tcW w:w="0" w:type="auto"/>
            <w:vAlign w:val="center"/>
          </w:tcPr>
          <w:p w14:paraId="32CEEE4C"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5702,7</w:t>
            </w:r>
          </w:p>
        </w:tc>
        <w:tc>
          <w:tcPr>
            <w:tcW w:w="0" w:type="auto"/>
            <w:vAlign w:val="center"/>
          </w:tcPr>
          <w:p w14:paraId="4798B45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4885,7</w:t>
            </w:r>
          </w:p>
        </w:tc>
        <w:tc>
          <w:tcPr>
            <w:tcW w:w="0" w:type="auto"/>
            <w:vAlign w:val="center"/>
          </w:tcPr>
          <w:p w14:paraId="484B92E6" w14:textId="77777777" w:rsidR="00640477" w:rsidRDefault="00640477" w:rsidP="00A2487D">
            <w:r w:rsidRPr="00644920">
              <w:rPr>
                <w:rFonts w:ascii="Arial" w:hAnsi="Arial" w:cs="Arial"/>
                <w:sz w:val="20"/>
                <w:szCs w:val="20"/>
              </w:rPr>
              <w:t>.</w:t>
            </w:r>
          </w:p>
        </w:tc>
        <w:tc>
          <w:tcPr>
            <w:tcW w:w="0" w:type="auto"/>
            <w:vAlign w:val="center"/>
          </w:tcPr>
          <w:p w14:paraId="164F4FDC" w14:textId="77777777" w:rsidR="00640477" w:rsidRDefault="00640477" w:rsidP="00A2487D">
            <w:r w:rsidRPr="00644920">
              <w:rPr>
                <w:rFonts w:ascii="Arial" w:hAnsi="Arial" w:cs="Arial"/>
                <w:sz w:val="20"/>
                <w:szCs w:val="20"/>
              </w:rPr>
              <w:t>.</w:t>
            </w:r>
          </w:p>
        </w:tc>
        <w:tc>
          <w:tcPr>
            <w:tcW w:w="0" w:type="auto"/>
            <w:vAlign w:val="center"/>
          </w:tcPr>
          <w:p w14:paraId="7BB75747" w14:textId="77777777" w:rsidR="00640477" w:rsidRDefault="00640477" w:rsidP="00A2487D">
            <w:r w:rsidRPr="00644920">
              <w:rPr>
                <w:rFonts w:ascii="Arial" w:hAnsi="Arial" w:cs="Arial"/>
                <w:sz w:val="20"/>
                <w:szCs w:val="20"/>
              </w:rPr>
              <w:t>.</w:t>
            </w:r>
          </w:p>
        </w:tc>
        <w:tc>
          <w:tcPr>
            <w:tcW w:w="0" w:type="auto"/>
            <w:vAlign w:val="center"/>
          </w:tcPr>
          <w:p w14:paraId="439C2D03" w14:textId="77777777" w:rsidR="00640477" w:rsidRDefault="00640477" w:rsidP="00A2487D">
            <w:r w:rsidRPr="00644920">
              <w:rPr>
                <w:rFonts w:ascii="Arial" w:hAnsi="Arial" w:cs="Arial"/>
                <w:sz w:val="20"/>
                <w:szCs w:val="20"/>
              </w:rPr>
              <w:t>.</w:t>
            </w:r>
          </w:p>
        </w:tc>
        <w:tc>
          <w:tcPr>
            <w:tcW w:w="0" w:type="auto"/>
            <w:vAlign w:val="center"/>
          </w:tcPr>
          <w:p w14:paraId="5977AD6C" w14:textId="77777777" w:rsidR="00640477" w:rsidRDefault="00640477" w:rsidP="00A2487D">
            <w:r w:rsidRPr="00644920">
              <w:rPr>
                <w:rFonts w:ascii="Arial" w:hAnsi="Arial" w:cs="Arial"/>
                <w:sz w:val="20"/>
                <w:szCs w:val="20"/>
              </w:rPr>
              <w:t>.</w:t>
            </w:r>
          </w:p>
        </w:tc>
        <w:tc>
          <w:tcPr>
            <w:tcW w:w="0" w:type="auto"/>
            <w:vAlign w:val="center"/>
          </w:tcPr>
          <w:p w14:paraId="5F44E033" w14:textId="77777777" w:rsidR="00640477" w:rsidRDefault="00640477" w:rsidP="00A2487D">
            <w:r w:rsidRPr="00644920">
              <w:rPr>
                <w:rFonts w:ascii="Arial" w:hAnsi="Arial" w:cs="Arial"/>
                <w:sz w:val="20"/>
                <w:szCs w:val="20"/>
              </w:rPr>
              <w:t>.</w:t>
            </w:r>
          </w:p>
        </w:tc>
        <w:tc>
          <w:tcPr>
            <w:tcW w:w="0" w:type="auto"/>
            <w:vAlign w:val="center"/>
          </w:tcPr>
          <w:p w14:paraId="7059E7CE" w14:textId="77777777" w:rsidR="00640477" w:rsidRDefault="00640477" w:rsidP="00A2487D">
            <w:r w:rsidRPr="00644920">
              <w:rPr>
                <w:rFonts w:ascii="Arial" w:hAnsi="Arial" w:cs="Arial"/>
                <w:sz w:val="20"/>
                <w:szCs w:val="20"/>
              </w:rPr>
              <w:t>.</w:t>
            </w:r>
          </w:p>
        </w:tc>
        <w:tc>
          <w:tcPr>
            <w:tcW w:w="0" w:type="auto"/>
            <w:vAlign w:val="center"/>
          </w:tcPr>
          <w:p w14:paraId="441EBD86" w14:textId="77777777" w:rsidR="00640477" w:rsidRDefault="00640477" w:rsidP="00A2487D">
            <w:r w:rsidRPr="00644920">
              <w:rPr>
                <w:rFonts w:ascii="Arial" w:hAnsi="Arial" w:cs="Arial"/>
                <w:sz w:val="20"/>
                <w:szCs w:val="20"/>
              </w:rPr>
              <w:t>.</w:t>
            </w:r>
          </w:p>
        </w:tc>
        <w:tc>
          <w:tcPr>
            <w:tcW w:w="0" w:type="auto"/>
            <w:vAlign w:val="center"/>
          </w:tcPr>
          <w:p w14:paraId="6A59A8E6" w14:textId="77777777" w:rsidR="00640477" w:rsidRDefault="00640477" w:rsidP="00A2487D">
            <w:r w:rsidRPr="00644920">
              <w:rPr>
                <w:rFonts w:ascii="Arial" w:hAnsi="Arial" w:cs="Arial"/>
                <w:sz w:val="20"/>
                <w:szCs w:val="20"/>
              </w:rPr>
              <w:t>.</w:t>
            </w:r>
          </w:p>
        </w:tc>
        <w:tc>
          <w:tcPr>
            <w:tcW w:w="0" w:type="auto"/>
            <w:vAlign w:val="center"/>
          </w:tcPr>
          <w:p w14:paraId="0CB17CFD" w14:textId="77777777" w:rsidR="00640477" w:rsidRDefault="00640477" w:rsidP="00A2487D">
            <w:r w:rsidRPr="00644920">
              <w:rPr>
                <w:rFonts w:ascii="Arial" w:hAnsi="Arial" w:cs="Arial"/>
                <w:sz w:val="20"/>
                <w:szCs w:val="20"/>
              </w:rPr>
              <w:t>.</w:t>
            </w:r>
          </w:p>
        </w:tc>
        <w:tc>
          <w:tcPr>
            <w:tcW w:w="0" w:type="auto"/>
            <w:tcBorders>
              <w:right w:val="single" w:sz="12" w:space="0" w:color="auto"/>
            </w:tcBorders>
            <w:vAlign w:val="center"/>
          </w:tcPr>
          <w:p w14:paraId="1014ABF0" w14:textId="77777777" w:rsidR="00640477" w:rsidRDefault="00640477" w:rsidP="00A2487D">
            <w:r w:rsidRPr="00644920">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414C83E"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6200</w:t>
            </w:r>
          </w:p>
        </w:tc>
        <w:tc>
          <w:tcPr>
            <w:tcW w:w="0" w:type="auto"/>
            <w:tcBorders>
              <w:left w:val="single" w:sz="12" w:space="0" w:color="auto"/>
            </w:tcBorders>
            <w:vAlign w:val="center"/>
          </w:tcPr>
          <w:p w14:paraId="2C52B2E3"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624797F9" w14:textId="77777777" w:rsidTr="00A2487D">
        <w:tc>
          <w:tcPr>
            <w:tcW w:w="0" w:type="auto"/>
            <w:vAlign w:val="center"/>
          </w:tcPr>
          <w:p w14:paraId="18960812"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4</w:t>
            </w:r>
          </w:p>
        </w:tc>
        <w:tc>
          <w:tcPr>
            <w:tcW w:w="0" w:type="auto"/>
            <w:vAlign w:val="center"/>
          </w:tcPr>
          <w:p w14:paraId="4EC05C8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Liczba klastrów działających w województwie podkarpackim</w:t>
            </w:r>
          </w:p>
        </w:tc>
        <w:tc>
          <w:tcPr>
            <w:tcW w:w="0" w:type="auto"/>
            <w:shd w:val="clear" w:color="auto" w:fill="BDD6EE" w:themeFill="accent1" w:themeFillTint="66"/>
            <w:vAlign w:val="center"/>
          </w:tcPr>
          <w:p w14:paraId="44AB680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28 (2017 r.)</w:t>
            </w:r>
          </w:p>
        </w:tc>
        <w:tc>
          <w:tcPr>
            <w:tcW w:w="0" w:type="auto"/>
            <w:vAlign w:val="center"/>
          </w:tcPr>
          <w:p w14:paraId="7EC300CD" w14:textId="77777777" w:rsidR="00640477" w:rsidRPr="00913036" w:rsidRDefault="00640477" w:rsidP="00A2487D">
            <w:pPr>
              <w:spacing w:before="40" w:after="40"/>
              <w:rPr>
                <w:rFonts w:ascii="Arial" w:hAnsi="Arial" w:cs="Arial"/>
                <w:sz w:val="20"/>
                <w:szCs w:val="20"/>
              </w:rPr>
            </w:pPr>
          </w:p>
        </w:tc>
        <w:tc>
          <w:tcPr>
            <w:tcW w:w="0" w:type="auto"/>
            <w:shd w:val="clear" w:color="auto" w:fill="BDD6EE" w:themeFill="accent1" w:themeFillTint="66"/>
            <w:vAlign w:val="center"/>
          </w:tcPr>
          <w:p w14:paraId="1A02A905"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28</w:t>
            </w:r>
          </w:p>
        </w:tc>
        <w:tc>
          <w:tcPr>
            <w:tcW w:w="0" w:type="auto"/>
            <w:vAlign w:val="center"/>
          </w:tcPr>
          <w:p w14:paraId="731AD1B2"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27</w:t>
            </w:r>
          </w:p>
        </w:tc>
        <w:tc>
          <w:tcPr>
            <w:tcW w:w="0" w:type="auto"/>
            <w:vAlign w:val="center"/>
          </w:tcPr>
          <w:p w14:paraId="66EB924C"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27</w:t>
            </w:r>
          </w:p>
        </w:tc>
        <w:tc>
          <w:tcPr>
            <w:tcW w:w="0" w:type="auto"/>
            <w:vAlign w:val="center"/>
          </w:tcPr>
          <w:p w14:paraId="76585887"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26</w:t>
            </w:r>
          </w:p>
        </w:tc>
        <w:tc>
          <w:tcPr>
            <w:tcW w:w="0" w:type="auto"/>
            <w:vAlign w:val="center"/>
          </w:tcPr>
          <w:p w14:paraId="36493AF7" w14:textId="77777777" w:rsidR="00640477" w:rsidRDefault="00640477" w:rsidP="00A2487D">
            <w:r w:rsidRPr="00B82EFC">
              <w:rPr>
                <w:rFonts w:ascii="Arial" w:hAnsi="Arial" w:cs="Arial"/>
                <w:sz w:val="20"/>
                <w:szCs w:val="20"/>
              </w:rPr>
              <w:t>.</w:t>
            </w:r>
          </w:p>
        </w:tc>
        <w:tc>
          <w:tcPr>
            <w:tcW w:w="0" w:type="auto"/>
            <w:vAlign w:val="center"/>
          </w:tcPr>
          <w:p w14:paraId="3267DC64" w14:textId="77777777" w:rsidR="00640477" w:rsidRDefault="00640477" w:rsidP="00A2487D">
            <w:r w:rsidRPr="00B82EFC">
              <w:rPr>
                <w:rFonts w:ascii="Arial" w:hAnsi="Arial" w:cs="Arial"/>
                <w:sz w:val="20"/>
                <w:szCs w:val="20"/>
              </w:rPr>
              <w:t>.</w:t>
            </w:r>
          </w:p>
        </w:tc>
        <w:tc>
          <w:tcPr>
            <w:tcW w:w="0" w:type="auto"/>
            <w:vAlign w:val="center"/>
          </w:tcPr>
          <w:p w14:paraId="557EA6D1" w14:textId="77777777" w:rsidR="00640477" w:rsidRDefault="00640477" w:rsidP="00A2487D">
            <w:r w:rsidRPr="00B82EFC">
              <w:rPr>
                <w:rFonts w:ascii="Arial" w:hAnsi="Arial" w:cs="Arial"/>
                <w:sz w:val="20"/>
                <w:szCs w:val="20"/>
              </w:rPr>
              <w:t>.</w:t>
            </w:r>
          </w:p>
        </w:tc>
        <w:tc>
          <w:tcPr>
            <w:tcW w:w="0" w:type="auto"/>
            <w:vAlign w:val="center"/>
          </w:tcPr>
          <w:p w14:paraId="76D28C7E" w14:textId="77777777" w:rsidR="00640477" w:rsidRDefault="00640477" w:rsidP="00A2487D">
            <w:r w:rsidRPr="00B82EFC">
              <w:rPr>
                <w:rFonts w:ascii="Arial" w:hAnsi="Arial" w:cs="Arial"/>
                <w:sz w:val="20"/>
                <w:szCs w:val="20"/>
              </w:rPr>
              <w:t>.</w:t>
            </w:r>
          </w:p>
        </w:tc>
        <w:tc>
          <w:tcPr>
            <w:tcW w:w="0" w:type="auto"/>
            <w:vAlign w:val="center"/>
          </w:tcPr>
          <w:p w14:paraId="0664C58C" w14:textId="77777777" w:rsidR="00640477" w:rsidRDefault="00640477" w:rsidP="00A2487D">
            <w:r w:rsidRPr="00B82EFC">
              <w:rPr>
                <w:rFonts w:ascii="Arial" w:hAnsi="Arial" w:cs="Arial"/>
                <w:sz w:val="20"/>
                <w:szCs w:val="20"/>
              </w:rPr>
              <w:t>.</w:t>
            </w:r>
          </w:p>
        </w:tc>
        <w:tc>
          <w:tcPr>
            <w:tcW w:w="0" w:type="auto"/>
            <w:vAlign w:val="center"/>
          </w:tcPr>
          <w:p w14:paraId="62FB446E" w14:textId="77777777" w:rsidR="00640477" w:rsidRDefault="00640477" w:rsidP="00A2487D">
            <w:r w:rsidRPr="00B82EFC">
              <w:rPr>
                <w:rFonts w:ascii="Arial" w:hAnsi="Arial" w:cs="Arial"/>
                <w:sz w:val="20"/>
                <w:szCs w:val="20"/>
              </w:rPr>
              <w:t>.</w:t>
            </w:r>
          </w:p>
        </w:tc>
        <w:tc>
          <w:tcPr>
            <w:tcW w:w="0" w:type="auto"/>
            <w:vAlign w:val="center"/>
          </w:tcPr>
          <w:p w14:paraId="5C7D0F1E" w14:textId="77777777" w:rsidR="00640477" w:rsidRDefault="00640477" w:rsidP="00A2487D">
            <w:r w:rsidRPr="00B82EFC">
              <w:rPr>
                <w:rFonts w:ascii="Arial" w:hAnsi="Arial" w:cs="Arial"/>
                <w:sz w:val="20"/>
                <w:szCs w:val="20"/>
              </w:rPr>
              <w:t>.</w:t>
            </w:r>
          </w:p>
        </w:tc>
        <w:tc>
          <w:tcPr>
            <w:tcW w:w="0" w:type="auto"/>
            <w:vAlign w:val="center"/>
          </w:tcPr>
          <w:p w14:paraId="44B9E5F6" w14:textId="77777777" w:rsidR="00640477" w:rsidRDefault="00640477" w:rsidP="00A2487D">
            <w:r w:rsidRPr="00B82EFC">
              <w:rPr>
                <w:rFonts w:ascii="Arial" w:hAnsi="Arial" w:cs="Arial"/>
                <w:sz w:val="20"/>
                <w:szCs w:val="20"/>
              </w:rPr>
              <w:t>.</w:t>
            </w:r>
          </w:p>
        </w:tc>
        <w:tc>
          <w:tcPr>
            <w:tcW w:w="0" w:type="auto"/>
            <w:vAlign w:val="center"/>
          </w:tcPr>
          <w:p w14:paraId="2AB7F612" w14:textId="77777777" w:rsidR="00640477" w:rsidRDefault="00640477" w:rsidP="00A2487D">
            <w:r w:rsidRPr="00B82EFC">
              <w:rPr>
                <w:rFonts w:ascii="Arial" w:hAnsi="Arial" w:cs="Arial"/>
                <w:sz w:val="20"/>
                <w:szCs w:val="20"/>
              </w:rPr>
              <w:t>.</w:t>
            </w:r>
          </w:p>
        </w:tc>
        <w:tc>
          <w:tcPr>
            <w:tcW w:w="0" w:type="auto"/>
            <w:tcBorders>
              <w:right w:val="single" w:sz="12" w:space="0" w:color="auto"/>
            </w:tcBorders>
            <w:vAlign w:val="center"/>
          </w:tcPr>
          <w:p w14:paraId="6E67D2FF" w14:textId="77777777" w:rsidR="00640477" w:rsidRDefault="00640477" w:rsidP="00A2487D">
            <w:r w:rsidRPr="00B82EFC">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0168543"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32</w:t>
            </w:r>
          </w:p>
        </w:tc>
        <w:tc>
          <w:tcPr>
            <w:tcW w:w="0" w:type="auto"/>
            <w:tcBorders>
              <w:left w:val="single" w:sz="12" w:space="0" w:color="auto"/>
            </w:tcBorders>
            <w:vAlign w:val="center"/>
          </w:tcPr>
          <w:p w14:paraId="1B03224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Źródła własne</w:t>
            </w:r>
          </w:p>
        </w:tc>
      </w:tr>
      <w:tr w:rsidR="00640477" w:rsidRPr="00913036" w14:paraId="2B674099" w14:textId="77777777" w:rsidTr="00A2487D">
        <w:tc>
          <w:tcPr>
            <w:tcW w:w="0" w:type="auto"/>
            <w:vAlign w:val="center"/>
          </w:tcPr>
          <w:p w14:paraId="6F9E078B"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lastRenderedPageBreak/>
              <w:t>5</w:t>
            </w:r>
          </w:p>
        </w:tc>
        <w:tc>
          <w:tcPr>
            <w:tcW w:w="0" w:type="auto"/>
            <w:vAlign w:val="center"/>
          </w:tcPr>
          <w:p w14:paraId="1C944267"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Liczba członków klastrów działających w województwie podkarpackim</w:t>
            </w:r>
          </w:p>
        </w:tc>
        <w:tc>
          <w:tcPr>
            <w:tcW w:w="0" w:type="auto"/>
            <w:shd w:val="clear" w:color="auto" w:fill="BDD6EE" w:themeFill="accent1" w:themeFillTint="66"/>
            <w:vAlign w:val="center"/>
          </w:tcPr>
          <w:p w14:paraId="7EC43A43"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1236 (2017 r.)</w:t>
            </w:r>
          </w:p>
        </w:tc>
        <w:tc>
          <w:tcPr>
            <w:tcW w:w="0" w:type="auto"/>
            <w:vAlign w:val="center"/>
          </w:tcPr>
          <w:p w14:paraId="48FC1C2B" w14:textId="77777777" w:rsidR="00640477" w:rsidRPr="00913036" w:rsidRDefault="00640477" w:rsidP="00A2487D">
            <w:pPr>
              <w:spacing w:before="40" w:after="40"/>
              <w:rPr>
                <w:rFonts w:ascii="Arial" w:hAnsi="Arial" w:cs="Arial"/>
                <w:sz w:val="20"/>
                <w:szCs w:val="20"/>
              </w:rPr>
            </w:pPr>
          </w:p>
        </w:tc>
        <w:tc>
          <w:tcPr>
            <w:tcW w:w="0" w:type="auto"/>
            <w:shd w:val="clear" w:color="auto" w:fill="BDD6EE" w:themeFill="accent1" w:themeFillTint="66"/>
            <w:vAlign w:val="center"/>
          </w:tcPr>
          <w:p w14:paraId="0AD172F8"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1236</w:t>
            </w:r>
          </w:p>
        </w:tc>
        <w:tc>
          <w:tcPr>
            <w:tcW w:w="0" w:type="auto"/>
            <w:vAlign w:val="center"/>
          </w:tcPr>
          <w:p w14:paraId="2034434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1170</w:t>
            </w:r>
          </w:p>
        </w:tc>
        <w:tc>
          <w:tcPr>
            <w:tcW w:w="0" w:type="auto"/>
            <w:vAlign w:val="center"/>
          </w:tcPr>
          <w:p w14:paraId="1006A51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1190</w:t>
            </w:r>
          </w:p>
        </w:tc>
        <w:tc>
          <w:tcPr>
            <w:tcW w:w="0" w:type="auto"/>
            <w:vAlign w:val="center"/>
          </w:tcPr>
          <w:p w14:paraId="69F7F4B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1151</w:t>
            </w:r>
          </w:p>
        </w:tc>
        <w:tc>
          <w:tcPr>
            <w:tcW w:w="0" w:type="auto"/>
            <w:vAlign w:val="center"/>
          </w:tcPr>
          <w:p w14:paraId="6874D5E4" w14:textId="77777777" w:rsidR="00640477" w:rsidRDefault="00640477" w:rsidP="00A2487D">
            <w:r w:rsidRPr="000C1155">
              <w:rPr>
                <w:rFonts w:ascii="Arial" w:hAnsi="Arial" w:cs="Arial"/>
                <w:sz w:val="20"/>
                <w:szCs w:val="20"/>
              </w:rPr>
              <w:t>.</w:t>
            </w:r>
          </w:p>
        </w:tc>
        <w:tc>
          <w:tcPr>
            <w:tcW w:w="0" w:type="auto"/>
            <w:vAlign w:val="center"/>
          </w:tcPr>
          <w:p w14:paraId="653E86DC" w14:textId="77777777" w:rsidR="00640477" w:rsidRDefault="00640477" w:rsidP="00A2487D">
            <w:r w:rsidRPr="000C1155">
              <w:rPr>
                <w:rFonts w:ascii="Arial" w:hAnsi="Arial" w:cs="Arial"/>
                <w:sz w:val="20"/>
                <w:szCs w:val="20"/>
              </w:rPr>
              <w:t>.</w:t>
            </w:r>
          </w:p>
        </w:tc>
        <w:tc>
          <w:tcPr>
            <w:tcW w:w="0" w:type="auto"/>
            <w:vAlign w:val="center"/>
          </w:tcPr>
          <w:p w14:paraId="2AC88981" w14:textId="77777777" w:rsidR="00640477" w:rsidRDefault="00640477" w:rsidP="00A2487D">
            <w:r w:rsidRPr="000C1155">
              <w:rPr>
                <w:rFonts w:ascii="Arial" w:hAnsi="Arial" w:cs="Arial"/>
                <w:sz w:val="20"/>
                <w:szCs w:val="20"/>
              </w:rPr>
              <w:t>.</w:t>
            </w:r>
          </w:p>
        </w:tc>
        <w:tc>
          <w:tcPr>
            <w:tcW w:w="0" w:type="auto"/>
            <w:vAlign w:val="center"/>
          </w:tcPr>
          <w:p w14:paraId="6A4FDCB2" w14:textId="77777777" w:rsidR="00640477" w:rsidRDefault="00640477" w:rsidP="00A2487D">
            <w:r w:rsidRPr="000C1155">
              <w:rPr>
                <w:rFonts w:ascii="Arial" w:hAnsi="Arial" w:cs="Arial"/>
                <w:sz w:val="20"/>
                <w:szCs w:val="20"/>
              </w:rPr>
              <w:t>.</w:t>
            </w:r>
          </w:p>
        </w:tc>
        <w:tc>
          <w:tcPr>
            <w:tcW w:w="0" w:type="auto"/>
            <w:vAlign w:val="center"/>
          </w:tcPr>
          <w:p w14:paraId="14D299C5" w14:textId="77777777" w:rsidR="00640477" w:rsidRDefault="00640477" w:rsidP="00A2487D">
            <w:r w:rsidRPr="000C1155">
              <w:rPr>
                <w:rFonts w:ascii="Arial" w:hAnsi="Arial" w:cs="Arial"/>
                <w:sz w:val="20"/>
                <w:szCs w:val="20"/>
              </w:rPr>
              <w:t>.</w:t>
            </w:r>
          </w:p>
        </w:tc>
        <w:tc>
          <w:tcPr>
            <w:tcW w:w="0" w:type="auto"/>
            <w:vAlign w:val="center"/>
          </w:tcPr>
          <w:p w14:paraId="6E61CCC4" w14:textId="77777777" w:rsidR="00640477" w:rsidRDefault="00640477" w:rsidP="00A2487D">
            <w:r w:rsidRPr="000C1155">
              <w:rPr>
                <w:rFonts w:ascii="Arial" w:hAnsi="Arial" w:cs="Arial"/>
                <w:sz w:val="20"/>
                <w:szCs w:val="20"/>
              </w:rPr>
              <w:t>.</w:t>
            </w:r>
          </w:p>
        </w:tc>
        <w:tc>
          <w:tcPr>
            <w:tcW w:w="0" w:type="auto"/>
            <w:vAlign w:val="center"/>
          </w:tcPr>
          <w:p w14:paraId="38F96FDE" w14:textId="77777777" w:rsidR="00640477" w:rsidRDefault="00640477" w:rsidP="00A2487D">
            <w:r w:rsidRPr="000C1155">
              <w:rPr>
                <w:rFonts w:ascii="Arial" w:hAnsi="Arial" w:cs="Arial"/>
                <w:sz w:val="20"/>
                <w:szCs w:val="20"/>
              </w:rPr>
              <w:t>.</w:t>
            </w:r>
          </w:p>
        </w:tc>
        <w:tc>
          <w:tcPr>
            <w:tcW w:w="0" w:type="auto"/>
            <w:vAlign w:val="center"/>
          </w:tcPr>
          <w:p w14:paraId="54456A71" w14:textId="77777777" w:rsidR="00640477" w:rsidRDefault="00640477" w:rsidP="00A2487D">
            <w:r w:rsidRPr="000C1155">
              <w:rPr>
                <w:rFonts w:ascii="Arial" w:hAnsi="Arial" w:cs="Arial"/>
                <w:sz w:val="20"/>
                <w:szCs w:val="20"/>
              </w:rPr>
              <w:t>.</w:t>
            </w:r>
          </w:p>
        </w:tc>
        <w:tc>
          <w:tcPr>
            <w:tcW w:w="0" w:type="auto"/>
            <w:vAlign w:val="center"/>
          </w:tcPr>
          <w:p w14:paraId="0611663E" w14:textId="77777777" w:rsidR="00640477" w:rsidRDefault="00640477" w:rsidP="00A2487D">
            <w:r w:rsidRPr="000C1155">
              <w:rPr>
                <w:rFonts w:ascii="Arial" w:hAnsi="Arial" w:cs="Arial"/>
                <w:sz w:val="20"/>
                <w:szCs w:val="20"/>
              </w:rPr>
              <w:t>.</w:t>
            </w:r>
          </w:p>
        </w:tc>
        <w:tc>
          <w:tcPr>
            <w:tcW w:w="0" w:type="auto"/>
            <w:tcBorders>
              <w:right w:val="single" w:sz="12" w:space="0" w:color="auto"/>
            </w:tcBorders>
            <w:vAlign w:val="center"/>
          </w:tcPr>
          <w:p w14:paraId="648C0F4B" w14:textId="77777777" w:rsidR="00640477" w:rsidRDefault="00640477" w:rsidP="00A2487D">
            <w:r w:rsidRPr="000C1155">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C33A7FB"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1854</w:t>
            </w:r>
          </w:p>
        </w:tc>
        <w:tc>
          <w:tcPr>
            <w:tcW w:w="0" w:type="auto"/>
            <w:tcBorders>
              <w:left w:val="single" w:sz="12" w:space="0" w:color="auto"/>
            </w:tcBorders>
            <w:vAlign w:val="center"/>
          </w:tcPr>
          <w:p w14:paraId="14C02C11"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Źródła własne</w:t>
            </w:r>
          </w:p>
        </w:tc>
      </w:tr>
      <w:tr w:rsidR="00640477" w:rsidRPr="00913036" w14:paraId="1CF6AB6B" w14:textId="77777777" w:rsidTr="00A2487D">
        <w:tc>
          <w:tcPr>
            <w:tcW w:w="0" w:type="auto"/>
            <w:vAlign w:val="center"/>
          </w:tcPr>
          <w:p w14:paraId="3325FECE"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6</w:t>
            </w:r>
          </w:p>
        </w:tc>
        <w:tc>
          <w:tcPr>
            <w:tcW w:w="0" w:type="auto"/>
            <w:vAlign w:val="center"/>
          </w:tcPr>
          <w:p w14:paraId="53ACFAC7"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Nakłady na działalność innowacyjną w przedsiębiorstwach w relacji do PKB [%]</w:t>
            </w:r>
          </w:p>
        </w:tc>
        <w:tc>
          <w:tcPr>
            <w:tcW w:w="0" w:type="auto"/>
            <w:shd w:val="clear" w:color="auto" w:fill="BDD6EE" w:themeFill="accent1" w:themeFillTint="66"/>
            <w:vAlign w:val="center"/>
          </w:tcPr>
          <w:p w14:paraId="2E1D8B3F"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2,39 (2016 r.)</w:t>
            </w:r>
          </w:p>
        </w:tc>
        <w:tc>
          <w:tcPr>
            <w:tcW w:w="0" w:type="auto"/>
            <w:shd w:val="clear" w:color="auto" w:fill="BDD6EE" w:themeFill="accent1" w:themeFillTint="66"/>
            <w:vAlign w:val="center"/>
          </w:tcPr>
          <w:p w14:paraId="3E73B964"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w:t>
            </w:r>
            <w:r w:rsidRPr="00C361D7">
              <w:rPr>
                <w:rFonts w:ascii="Arial" w:hAnsi="Arial" w:cs="Arial"/>
                <w:sz w:val="20"/>
                <w:szCs w:val="20"/>
                <w:shd w:val="clear" w:color="auto" w:fill="BDD6EE" w:themeFill="accent1" w:themeFillTint="66"/>
              </w:rPr>
              <w:t>39</w:t>
            </w:r>
          </w:p>
        </w:tc>
        <w:tc>
          <w:tcPr>
            <w:tcW w:w="0" w:type="auto"/>
            <w:vAlign w:val="center"/>
          </w:tcPr>
          <w:p w14:paraId="789C126F"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2,06</w:t>
            </w:r>
          </w:p>
        </w:tc>
        <w:tc>
          <w:tcPr>
            <w:tcW w:w="0" w:type="auto"/>
            <w:vAlign w:val="center"/>
          </w:tcPr>
          <w:p w14:paraId="167C15C0" w14:textId="77777777" w:rsidR="00640477" w:rsidRPr="00913036" w:rsidRDefault="00640477" w:rsidP="00A2487D">
            <w:pPr>
              <w:spacing w:before="40" w:after="40"/>
              <w:rPr>
                <w:rFonts w:ascii="Arial" w:hAnsi="Arial" w:cs="Arial"/>
                <w:sz w:val="20"/>
                <w:szCs w:val="20"/>
              </w:rPr>
            </w:pPr>
            <w:r>
              <w:rPr>
                <w:rFonts w:ascii="Arial" w:hAnsi="Arial" w:cs="Arial"/>
                <w:sz w:val="20"/>
                <w:szCs w:val="20"/>
              </w:rPr>
              <w:t>Tajemnica stat.</w:t>
            </w:r>
          </w:p>
        </w:tc>
        <w:tc>
          <w:tcPr>
            <w:tcW w:w="0" w:type="auto"/>
            <w:vAlign w:val="center"/>
          </w:tcPr>
          <w:p w14:paraId="315B301B" w14:textId="77777777" w:rsidR="00640477" w:rsidRDefault="00640477" w:rsidP="00A2487D">
            <w:r w:rsidRPr="0017540D">
              <w:rPr>
                <w:rFonts w:ascii="Arial" w:hAnsi="Arial" w:cs="Arial"/>
                <w:sz w:val="20"/>
                <w:szCs w:val="20"/>
              </w:rPr>
              <w:t>.</w:t>
            </w:r>
          </w:p>
        </w:tc>
        <w:tc>
          <w:tcPr>
            <w:tcW w:w="0" w:type="auto"/>
            <w:vAlign w:val="center"/>
          </w:tcPr>
          <w:p w14:paraId="12514EFB" w14:textId="77777777" w:rsidR="00640477" w:rsidRDefault="00640477" w:rsidP="00A2487D">
            <w:r w:rsidRPr="0017540D">
              <w:rPr>
                <w:rFonts w:ascii="Arial" w:hAnsi="Arial" w:cs="Arial"/>
                <w:sz w:val="20"/>
                <w:szCs w:val="20"/>
              </w:rPr>
              <w:t>.</w:t>
            </w:r>
          </w:p>
        </w:tc>
        <w:tc>
          <w:tcPr>
            <w:tcW w:w="0" w:type="auto"/>
            <w:vAlign w:val="center"/>
          </w:tcPr>
          <w:p w14:paraId="544FBE7C" w14:textId="77777777" w:rsidR="00640477" w:rsidRDefault="00640477" w:rsidP="00A2487D">
            <w:r w:rsidRPr="0017540D">
              <w:rPr>
                <w:rFonts w:ascii="Arial" w:hAnsi="Arial" w:cs="Arial"/>
                <w:sz w:val="20"/>
                <w:szCs w:val="20"/>
              </w:rPr>
              <w:t>.</w:t>
            </w:r>
          </w:p>
        </w:tc>
        <w:tc>
          <w:tcPr>
            <w:tcW w:w="0" w:type="auto"/>
            <w:vAlign w:val="center"/>
          </w:tcPr>
          <w:p w14:paraId="124B89F2" w14:textId="77777777" w:rsidR="00640477" w:rsidRDefault="00640477" w:rsidP="00A2487D">
            <w:r w:rsidRPr="0017540D">
              <w:rPr>
                <w:rFonts w:ascii="Arial" w:hAnsi="Arial" w:cs="Arial"/>
                <w:sz w:val="20"/>
                <w:szCs w:val="20"/>
              </w:rPr>
              <w:t>.</w:t>
            </w:r>
          </w:p>
        </w:tc>
        <w:tc>
          <w:tcPr>
            <w:tcW w:w="0" w:type="auto"/>
            <w:vAlign w:val="center"/>
          </w:tcPr>
          <w:p w14:paraId="76F7B5CB" w14:textId="77777777" w:rsidR="00640477" w:rsidRDefault="00640477" w:rsidP="00A2487D">
            <w:r w:rsidRPr="0017540D">
              <w:rPr>
                <w:rFonts w:ascii="Arial" w:hAnsi="Arial" w:cs="Arial"/>
                <w:sz w:val="20"/>
                <w:szCs w:val="20"/>
              </w:rPr>
              <w:t>.</w:t>
            </w:r>
          </w:p>
        </w:tc>
        <w:tc>
          <w:tcPr>
            <w:tcW w:w="0" w:type="auto"/>
            <w:vAlign w:val="center"/>
          </w:tcPr>
          <w:p w14:paraId="18062562" w14:textId="77777777" w:rsidR="00640477" w:rsidRDefault="00640477" w:rsidP="00A2487D">
            <w:r w:rsidRPr="0017540D">
              <w:rPr>
                <w:rFonts w:ascii="Arial" w:hAnsi="Arial" w:cs="Arial"/>
                <w:sz w:val="20"/>
                <w:szCs w:val="20"/>
              </w:rPr>
              <w:t>.</w:t>
            </w:r>
          </w:p>
        </w:tc>
        <w:tc>
          <w:tcPr>
            <w:tcW w:w="0" w:type="auto"/>
            <w:vAlign w:val="center"/>
          </w:tcPr>
          <w:p w14:paraId="3ED4E529" w14:textId="77777777" w:rsidR="00640477" w:rsidRDefault="00640477" w:rsidP="00A2487D">
            <w:r w:rsidRPr="0017540D">
              <w:rPr>
                <w:rFonts w:ascii="Arial" w:hAnsi="Arial" w:cs="Arial"/>
                <w:sz w:val="20"/>
                <w:szCs w:val="20"/>
              </w:rPr>
              <w:t>.</w:t>
            </w:r>
          </w:p>
        </w:tc>
        <w:tc>
          <w:tcPr>
            <w:tcW w:w="0" w:type="auto"/>
            <w:vAlign w:val="center"/>
          </w:tcPr>
          <w:p w14:paraId="08683774" w14:textId="77777777" w:rsidR="00640477" w:rsidRDefault="00640477" w:rsidP="00A2487D">
            <w:r w:rsidRPr="0017540D">
              <w:rPr>
                <w:rFonts w:ascii="Arial" w:hAnsi="Arial" w:cs="Arial"/>
                <w:sz w:val="20"/>
                <w:szCs w:val="20"/>
              </w:rPr>
              <w:t>.</w:t>
            </w:r>
          </w:p>
        </w:tc>
        <w:tc>
          <w:tcPr>
            <w:tcW w:w="0" w:type="auto"/>
            <w:vAlign w:val="center"/>
          </w:tcPr>
          <w:p w14:paraId="212423A6" w14:textId="77777777" w:rsidR="00640477" w:rsidRDefault="00640477" w:rsidP="00A2487D">
            <w:r w:rsidRPr="0017540D">
              <w:rPr>
                <w:rFonts w:ascii="Arial" w:hAnsi="Arial" w:cs="Arial"/>
                <w:sz w:val="20"/>
                <w:szCs w:val="20"/>
              </w:rPr>
              <w:t>.</w:t>
            </w:r>
          </w:p>
        </w:tc>
        <w:tc>
          <w:tcPr>
            <w:tcW w:w="0" w:type="auto"/>
            <w:vAlign w:val="center"/>
          </w:tcPr>
          <w:p w14:paraId="02786E3A" w14:textId="77777777" w:rsidR="00640477" w:rsidRDefault="00640477" w:rsidP="00A2487D">
            <w:r w:rsidRPr="0017540D">
              <w:rPr>
                <w:rFonts w:ascii="Arial" w:hAnsi="Arial" w:cs="Arial"/>
                <w:sz w:val="20"/>
                <w:szCs w:val="20"/>
              </w:rPr>
              <w:t>.</w:t>
            </w:r>
          </w:p>
        </w:tc>
        <w:tc>
          <w:tcPr>
            <w:tcW w:w="0" w:type="auto"/>
            <w:vAlign w:val="center"/>
          </w:tcPr>
          <w:p w14:paraId="61294F28" w14:textId="77777777" w:rsidR="00640477" w:rsidRDefault="00640477" w:rsidP="00A2487D">
            <w:r w:rsidRPr="0017540D">
              <w:rPr>
                <w:rFonts w:ascii="Arial" w:hAnsi="Arial" w:cs="Arial"/>
                <w:sz w:val="20"/>
                <w:szCs w:val="20"/>
              </w:rPr>
              <w:t>.</w:t>
            </w:r>
          </w:p>
        </w:tc>
        <w:tc>
          <w:tcPr>
            <w:tcW w:w="0" w:type="auto"/>
            <w:tcBorders>
              <w:right w:val="single" w:sz="12" w:space="0" w:color="auto"/>
            </w:tcBorders>
            <w:vAlign w:val="center"/>
          </w:tcPr>
          <w:p w14:paraId="08CE9232" w14:textId="77777777" w:rsidR="00640477" w:rsidRDefault="00640477" w:rsidP="00A2487D">
            <w:r w:rsidRPr="0017540D">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77CB386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2,56</w:t>
            </w:r>
          </w:p>
        </w:tc>
        <w:tc>
          <w:tcPr>
            <w:tcW w:w="0" w:type="auto"/>
            <w:tcBorders>
              <w:left w:val="single" w:sz="12" w:space="0" w:color="auto"/>
            </w:tcBorders>
            <w:vAlign w:val="center"/>
          </w:tcPr>
          <w:p w14:paraId="4A4039D0"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6EFCC384" w14:textId="77777777" w:rsidTr="00A2487D">
        <w:tc>
          <w:tcPr>
            <w:tcW w:w="0" w:type="auto"/>
            <w:vAlign w:val="center"/>
          </w:tcPr>
          <w:p w14:paraId="3E1AECF5"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7</w:t>
            </w:r>
          </w:p>
        </w:tc>
        <w:tc>
          <w:tcPr>
            <w:tcW w:w="0" w:type="auto"/>
            <w:vAlign w:val="center"/>
          </w:tcPr>
          <w:p w14:paraId="2A01389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Udział przychodów netto ze sprzedaży produktów innowacyjnych w przedsiębiorstwach przemysłowych w przychodach netto ze sprzedaży ogółem [%]</w:t>
            </w:r>
          </w:p>
        </w:tc>
        <w:tc>
          <w:tcPr>
            <w:tcW w:w="0" w:type="auto"/>
            <w:shd w:val="clear" w:color="auto" w:fill="BDD6EE" w:themeFill="accent1" w:themeFillTint="66"/>
            <w:vAlign w:val="center"/>
          </w:tcPr>
          <w:p w14:paraId="0BE5AF10"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9,0 (2018 r.)</w:t>
            </w:r>
          </w:p>
        </w:tc>
        <w:tc>
          <w:tcPr>
            <w:tcW w:w="0" w:type="auto"/>
            <w:vAlign w:val="center"/>
          </w:tcPr>
          <w:p w14:paraId="0579ABFE" w14:textId="77777777" w:rsidR="00640477" w:rsidRDefault="00640477" w:rsidP="00A2487D">
            <w:r w:rsidRPr="001F3EAC">
              <w:rPr>
                <w:rFonts w:ascii="Arial" w:hAnsi="Arial" w:cs="Arial"/>
                <w:sz w:val="20"/>
                <w:szCs w:val="20"/>
              </w:rPr>
              <w:t>.</w:t>
            </w:r>
          </w:p>
        </w:tc>
        <w:tc>
          <w:tcPr>
            <w:tcW w:w="0" w:type="auto"/>
            <w:vAlign w:val="center"/>
          </w:tcPr>
          <w:p w14:paraId="27C7E513" w14:textId="77777777" w:rsidR="00640477" w:rsidRDefault="00640477" w:rsidP="00A2487D">
            <w:r w:rsidRPr="001F3EAC">
              <w:rPr>
                <w:rFonts w:ascii="Arial" w:hAnsi="Arial" w:cs="Arial"/>
                <w:sz w:val="20"/>
                <w:szCs w:val="20"/>
              </w:rPr>
              <w:t>.</w:t>
            </w:r>
          </w:p>
        </w:tc>
        <w:tc>
          <w:tcPr>
            <w:tcW w:w="0" w:type="auto"/>
            <w:shd w:val="clear" w:color="auto" w:fill="BDD6EE" w:themeFill="accent1" w:themeFillTint="66"/>
            <w:vAlign w:val="center"/>
          </w:tcPr>
          <w:p w14:paraId="3AABCD6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9,0</w:t>
            </w:r>
          </w:p>
        </w:tc>
        <w:tc>
          <w:tcPr>
            <w:tcW w:w="0" w:type="auto"/>
            <w:vAlign w:val="center"/>
          </w:tcPr>
          <w:p w14:paraId="6BF4283B"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9,1</w:t>
            </w:r>
          </w:p>
        </w:tc>
        <w:tc>
          <w:tcPr>
            <w:tcW w:w="0" w:type="auto"/>
            <w:vAlign w:val="center"/>
          </w:tcPr>
          <w:p w14:paraId="10B85FA4" w14:textId="77777777" w:rsidR="00640477" w:rsidRPr="00913036" w:rsidRDefault="00640477" w:rsidP="00A2487D">
            <w:pPr>
              <w:spacing w:before="40" w:after="40"/>
              <w:rPr>
                <w:rFonts w:ascii="Arial" w:hAnsi="Arial" w:cs="Arial"/>
                <w:sz w:val="20"/>
                <w:szCs w:val="20"/>
              </w:rPr>
            </w:pPr>
            <w:r>
              <w:rPr>
                <w:rFonts w:ascii="Arial" w:hAnsi="Arial" w:cs="Arial"/>
                <w:sz w:val="20"/>
                <w:szCs w:val="20"/>
              </w:rPr>
              <w:t>.</w:t>
            </w:r>
          </w:p>
        </w:tc>
        <w:tc>
          <w:tcPr>
            <w:tcW w:w="0" w:type="auto"/>
            <w:vAlign w:val="center"/>
          </w:tcPr>
          <w:p w14:paraId="0C39C1F7" w14:textId="77777777" w:rsidR="00640477" w:rsidRDefault="00640477" w:rsidP="00A2487D">
            <w:r w:rsidRPr="00161210">
              <w:rPr>
                <w:rFonts w:ascii="Arial" w:hAnsi="Arial" w:cs="Arial"/>
                <w:sz w:val="20"/>
                <w:szCs w:val="20"/>
              </w:rPr>
              <w:t>.</w:t>
            </w:r>
          </w:p>
        </w:tc>
        <w:tc>
          <w:tcPr>
            <w:tcW w:w="0" w:type="auto"/>
            <w:vAlign w:val="center"/>
          </w:tcPr>
          <w:p w14:paraId="1ED2DABA" w14:textId="77777777" w:rsidR="00640477" w:rsidRDefault="00640477" w:rsidP="00A2487D">
            <w:r w:rsidRPr="00161210">
              <w:rPr>
                <w:rFonts w:ascii="Arial" w:hAnsi="Arial" w:cs="Arial"/>
                <w:sz w:val="20"/>
                <w:szCs w:val="20"/>
              </w:rPr>
              <w:t>.</w:t>
            </w:r>
          </w:p>
        </w:tc>
        <w:tc>
          <w:tcPr>
            <w:tcW w:w="0" w:type="auto"/>
            <w:vAlign w:val="center"/>
          </w:tcPr>
          <w:p w14:paraId="1A1DDBAD" w14:textId="77777777" w:rsidR="00640477" w:rsidRDefault="00640477" w:rsidP="00A2487D">
            <w:r w:rsidRPr="00161210">
              <w:rPr>
                <w:rFonts w:ascii="Arial" w:hAnsi="Arial" w:cs="Arial"/>
                <w:sz w:val="20"/>
                <w:szCs w:val="20"/>
              </w:rPr>
              <w:t>.</w:t>
            </w:r>
          </w:p>
        </w:tc>
        <w:tc>
          <w:tcPr>
            <w:tcW w:w="0" w:type="auto"/>
            <w:vAlign w:val="center"/>
          </w:tcPr>
          <w:p w14:paraId="068147FB" w14:textId="77777777" w:rsidR="00640477" w:rsidRDefault="00640477" w:rsidP="00A2487D">
            <w:r w:rsidRPr="00161210">
              <w:rPr>
                <w:rFonts w:ascii="Arial" w:hAnsi="Arial" w:cs="Arial"/>
                <w:sz w:val="20"/>
                <w:szCs w:val="20"/>
              </w:rPr>
              <w:t>.</w:t>
            </w:r>
          </w:p>
        </w:tc>
        <w:tc>
          <w:tcPr>
            <w:tcW w:w="0" w:type="auto"/>
            <w:vAlign w:val="center"/>
          </w:tcPr>
          <w:p w14:paraId="28B30A47" w14:textId="77777777" w:rsidR="00640477" w:rsidRDefault="00640477" w:rsidP="00A2487D">
            <w:r w:rsidRPr="00161210">
              <w:rPr>
                <w:rFonts w:ascii="Arial" w:hAnsi="Arial" w:cs="Arial"/>
                <w:sz w:val="20"/>
                <w:szCs w:val="20"/>
              </w:rPr>
              <w:t>.</w:t>
            </w:r>
          </w:p>
        </w:tc>
        <w:tc>
          <w:tcPr>
            <w:tcW w:w="0" w:type="auto"/>
            <w:vAlign w:val="center"/>
          </w:tcPr>
          <w:p w14:paraId="779E1211" w14:textId="77777777" w:rsidR="00640477" w:rsidRDefault="00640477" w:rsidP="00A2487D">
            <w:r w:rsidRPr="00161210">
              <w:rPr>
                <w:rFonts w:ascii="Arial" w:hAnsi="Arial" w:cs="Arial"/>
                <w:sz w:val="20"/>
                <w:szCs w:val="20"/>
              </w:rPr>
              <w:t>.</w:t>
            </w:r>
          </w:p>
        </w:tc>
        <w:tc>
          <w:tcPr>
            <w:tcW w:w="0" w:type="auto"/>
            <w:vAlign w:val="center"/>
          </w:tcPr>
          <w:p w14:paraId="062812EF" w14:textId="77777777" w:rsidR="00640477" w:rsidRDefault="00640477" w:rsidP="00A2487D">
            <w:r w:rsidRPr="00161210">
              <w:rPr>
                <w:rFonts w:ascii="Arial" w:hAnsi="Arial" w:cs="Arial"/>
                <w:sz w:val="20"/>
                <w:szCs w:val="20"/>
              </w:rPr>
              <w:t>.</w:t>
            </w:r>
          </w:p>
        </w:tc>
        <w:tc>
          <w:tcPr>
            <w:tcW w:w="0" w:type="auto"/>
            <w:vAlign w:val="center"/>
          </w:tcPr>
          <w:p w14:paraId="4A6B1EEF" w14:textId="77777777" w:rsidR="00640477" w:rsidRDefault="00640477" w:rsidP="00A2487D">
            <w:r w:rsidRPr="00161210">
              <w:rPr>
                <w:rFonts w:ascii="Arial" w:hAnsi="Arial" w:cs="Arial"/>
                <w:sz w:val="20"/>
                <w:szCs w:val="20"/>
              </w:rPr>
              <w:t>.</w:t>
            </w:r>
          </w:p>
        </w:tc>
        <w:tc>
          <w:tcPr>
            <w:tcW w:w="0" w:type="auto"/>
            <w:vAlign w:val="center"/>
          </w:tcPr>
          <w:p w14:paraId="0A8E94F0" w14:textId="77777777" w:rsidR="00640477" w:rsidRDefault="00640477" w:rsidP="00A2487D">
            <w:r w:rsidRPr="00161210">
              <w:rPr>
                <w:rFonts w:ascii="Arial" w:hAnsi="Arial" w:cs="Arial"/>
                <w:sz w:val="20"/>
                <w:szCs w:val="20"/>
              </w:rPr>
              <w:t>.</w:t>
            </w:r>
          </w:p>
        </w:tc>
        <w:tc>
          <w:tcPr>
            <w:tcW w:w="0" w:type="auto"/>
            <w:tcBorders>
              <w:right w:val="single" w:sz="12" w:space="0" w:color="auto"/>
            </w:tcBorders>
            <w:vAlign w:val="center"/>
          </w:tcPr>
          <w:p w14:paraId="1AF47410" w14:textId="77777777" w:rsidR="00640477" w:rsidRDefault="00640477" w:rsidP="00A2487D">
            <w:r w:rsidRPr="00161210">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F15381F"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10</w:t>
            </w:r>
          </w:p>
        </w:tc>
        <w:tc>
          <w:tcPr>
            <w:tcW w:w="0" w:type="auto"/>
            <w:tcBorders>
              <w:left w:val="single" w:sz="12" w:space="0" w:color="auto"/>
            </w:tcBorders>
            <w:vAlign w:val="center"/>
          </w:tcPr>
          <w:p w14:paraId="5C16BA7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617A7203" w14:textId="77777777" w:rsidTr="00A2487D">
        <w:tc>
          <w:tcPr>
            <w:tcW w:w="0" w:type="auto"/>
            <w:vAlign w:val="center"/>
          </w:tcPr>
          <w:p w14:paraId="71E5A00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8</w:t>
            </w:r>
          </w:p>
        </w:tc>
        <w:tc>
          <w:tcPr>
            <w:tcW w:w="0" w:type="auto"/>
            <w:vAlign w:val="center"/>
          </w:tcPr>
          <w:p w14:paraId="113A11BB"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 xml:space="preserve">Udział przychodów netto ze sprzedaży </w:t>
            </w:r>
            <w:r w:rsidRPr="00913036">
              <w:rPr>
                <w:rFonts w:ascii="Arial" w:hAnsi="Arial" w:cs="Arial"/>
                <w:sz w:val="20"/>
                <w:szCs w:val="20"/>
              </w:rPr>
              <w:lastRenderedPageBreak/>
              <w:t xml:space="preserve">produktów innowacyjnych na eksportw przedsiębiorstwach przemysłowych w przychodach netto ze sprzedaży ogółem [%] </w:t>
            </w:r>
          </w:p>
        </w:tc>
        <w:tc>
          <w:tcPr>
            <w:tcW w:w="0" w:type="auto"/>
            <w:shd w:val="clear" w:color="auto" w:fill="BDD6EE" w:themeFill="accent1" w:themeFillTint="66"/>
            <w:vAlign w:val="center"/>
          </w:tcPr>
          <w:p w14:paraId="7BC6E1E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lastRenderedPageBreak/>
              <w:t>5,4 (2018 r.)</w:t>
            </w:r>
          </w:p>
        </w:tc>
        <w:tc>
          <w:tcPr>
            <w:tcW w:w="0" w:type="auto"/>
            <w:vAlign w:val="center"/>
          </w:tcPr>
          <w:p w14:paraId="17D5A394" w14:textId="77777777" w:rsidR="00640477" w:rsidRDefault="00640477" w:rsidP="00A2487D">
            <w:r w:rsidRPr="00604ACA">
              <w:rPr>
                <w:rFonts w:ascii="Arial" w:hAnsi="Arial" w:cs="Arial"/>
                <w:sz w:val="20"/>
                <w:szCs w:val="20"/>
              </w:rPr>
              <w:t>.</w:t>
            </w:r>
          </w:p>
        </w:tc>
        <w:tc>
          <w:tcPr>
            <w:tcW w:w="0" w:type="auto"/>
            <w:vAlign w:val="center"/>
          </w:tcPr>
          <w:p w14:paraId="79F12906" w14:textId="77777777" w:rsidR="00640477" w:rsidRDefault="00640477" w:rsidP="00A2487D">
            <w:r w:rsidRPr="00604ACA">
              <w:rPr>
                <w:rFonts w:ascii="Arial" w:hAnsi="Arial" w:cs="Arial"/>
                <w:sz w:val="20"/>
                <w:szCs w:val="20"/>
              </w:rPr>
              <w:t>.</w:t>
            </w:r>
          </w:p>
        </w:tc>
        <w:tc>
          <w:tcPr>
            <w:tcW w:w="0" w:type="auto"/>
            <w:shd w:val="clear" w:color="auto" w:fill="BDD6EE" w:themeFill="accent1" w:themeFillTint="66"/>
            <w:vAlign w:val="center"/>
          </w:tcPr>
          <w:p w14:paraId="33BFB73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5,4</w:t>
            </w:r>
          </w:p>
        </w:tc>
        <w:tc>
          <w:tcPr>
            <w:tcW w:w="0" w:type="auto"/>
            <w:vAlign w:val="center"/>
          </w:tcPr>
          <w:p w14:paraId="5CE5033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6,0</w:t>
            </w:r>
          </w:p>
        </w:tc>
        <w:tc>
          <w:tcPr>
            <w:tcW w:w="0" w:type="auto"/>
            <w:vAlign w:val="center"/>
          </w:tcPr>
          <w:p w14:paraId="58B911F9" w14:textId="77777777" w:rsidR="00640477" w:rsidRPr="00913036" w:rsidRDefault="00640477" w:rsidP="00A2487D">
            <w:pPr>
              <w:spacing w:before="40" w:after="40"/>
              <w:rPr>
                <w:rFonts w:ascii="Arial" w:hAnsi="Arial" w:cs="Arial"/>
                <w:sz w:val="20"/>
                <w:szCs w:val="20"/>
              </w:rPr>
            </w:pPr>
            <w:r>
              <w:rPr>
                <w:rFonts w:ascii="Arial" w:hAnsi="Arial" w:cs="Arial"/>
                <w:sz w:val="20"/>
                <w:szCs w:val="20"/>
              </w:rPr>
              <w:t>.</w:t>
            </w:r>
          </w:p>
        </w:tc>
        <w:tc>
          <w:tcPr>
            <w:tcW w:w="0" w:type="auto"/>
            <w:vAlign w:val="center"/>
          </w:tcPr>
          <w:p w14:paraId="4EF351C0" w14:textId="77777777" w:rsidR="00640477" w:rsidRDefault="00640477" w:rsidP="00A2487D">
            <w:r w:rsidRPr="00161210">
              <w:rPr>
                <w:rFonts w:ascii="Arial" w:hAnsi="Arial" w:cs="Arial"/>
                <w:sz w:val="20"/>
                <w:szCs w:val="20"/>
              </w:rPr>
              <w:t>.</w:t>
            </w:r>
          </w:p>
        </w:tc>
        <w:tc>
          <w:tcPr>
            <w:tcW w:w="0" w:type="auto"/>
            <w:vAlign w:val="center"/>
          </w:tcPr>
          <w:p w14:paraId="679419D9" w14:textId="77777777" w:rsidR="00640477" w:rsidRDefault="00640477" w:rsidP="00A2487D">
            <w:r w:rsidRPr="00161210">
              <w:rPr>
                <w:rFonts w:ascii="Arial" w:hAnsi="Arial" w:cs="Arial"/>
                <w:sz w:val="20"/>
                <w:szCs w:val="20"/>
              </w:rPr>
              <w:t>.</w:t>
            </w:r>
          </w:p>
        </w:tc>
        <w:tc>
          <w:tcPr>
            <w:tcW w:w="0" w:type="auto"/>
            <w:vAlign w:val="center"/>
          </w:tcPr>
          <w:p w14:paraId="37B097A3" w14:textId="77777777" w:rsidR="00640477" w:rsidRDefault="00640477" w:rsidP="00A2487D">
            <w:r w:rsidRPr="00161210">
              <w:rPr>
                <w:rFonts w:ascii="Arial" w:hAnsi="Arial" w:cs="Arial"/>
                <w:sz w:val="20"/>
                <w:szCs w:val="20"/>
              </w:rPr>
              <w:t>.</w:t>
            </w:r>
          </w:p>
        </w:tc>
        <w:tc>
          <w:tcPr>
            <w:tcW w:w="0" w:type="auto"/>
            <w:vAlign w:val="center"/>
          </w:tcPr>
          <w:p w14:paraId="0CB62115" w14:textId="77777777" w:rsidR="00640477" w:rsidRDefault="00640477" w:rsidP="00A2487D">
            <w:r w:rsidRPr="00161210">
              <w:rPr>
                <w:rFonts w:ascii="Arial" w:hAnsi="Arial" w:cs="Arial"/>
                <w:sz w:val="20"/>
                <w:szCs w:val="20"/>
              </w:rPr>
              <w:t>.</w:t>
            </w:r>
          </w:p>
        </w:tc>
        <w:tc>
          <w:tcPr>
            <w:tcW w:w="0" w:type="auto"/>
            <w:vAlign w:val="center"/>
          </w:tcPr>
          <w:p w14:paraId="421FE670" w14:textId="77777777" w:rsidR="00640477" w:rsidRDefault="00640477" w:rsidP="00A2487D">
            <w:r w:rsidRPr="00161210">
              <w:rPr>
                <w:rFonts w:ascii="Arial" w:hAnsi="Arial" w:cs="Arial"/>
                <w:sz w:val="20"/>
                <w:szCs w:val="20"/>
              </w:rPr>
              <w:t>.</w:t>
            </w:r>
          </w:p>
        </w:tc>
        <w:tc>
          <w:tcPr>
            <w:tcW w:w="0" w:type="auto"/>
            <w:vAlign w:val="center"/>
          </w:tcPr>
          <w:p w14:paraId="5CD83F49" w14:textId="77777777" w:rsidR="00640477" w:rsidRDefault="00640477" w:rsidP="00A2487D">
            <w:r w:rsidRPr="00161210">
              <w:rPr>
                <w:rFonts w:ascii="Arial" w:hAnsi="Arial" w:cs="Arial"/>
                <w:sz w:val="20"/>
                <w:szCs w:val="20"/>
              </w:rPr>
              <w:t>.</w:t>
            </w:r>
          </w:p>
        </w:tc>
        <w:tc>
          <w:tcPr>
            <w:tcW w:w="0" w:type="auto"/>
            <w:vAlign w:val="center"/>
          </w:tcPr>
          <w:p w14:paraId="6F00C33C" w14:textId="77777777" w:rsidR="00640477" w:rsidRDefault="00640477" w:rsidP="00A2487D">
            <w:r w:rsidRPr="00161210">
              <w:rPr>
                <w:rFonts w:ascii="Arial" w:hAnsi="Arial" w:cs="Arial"/>
                <w:sz w:val="20"/>
                <w:szCs w:val="20"/>
              </w:rPr>
              <w:t>.</w:t>
            </w:r>
          </w:p>
        </w:tc>
        <w:tc>
          <w:tcPr>
            <w:tcW w:w="0" w:type="auto"/>
            <w:vAlign w:val="center"/>
          </w:tcPr>
          <w:p w14:paraId="0B4ECE56" w14:textId="77777777" w:rsidR="00640477" w:rsidRDefault="00640477" w:rsidP="00A2487D">
            <w:r w:rsidRPr="00161210">
              <w:rPr>
                <w:rFonts w:ascii="Arial" w:hAnsi="Arial" w:cs="Arial"/>
                <w:sz w:val="20"/>
                <w:szCs w:val="20"/>
              </w:rPr>
              <w:t>.</w:t>
            </w:r>
          </w:p>
        </w:tc>
        <w:tc>
          <w:tcPr>
            <w:tcW w:w="0" w:type="auto"/>
            <w:vAlign w:val="center"/>
          </w:tcPr>
          <w:p w14:paraId="694E5E54" w14:textId="77777777" w:rsidR="00640477" w:rsidRDefault="00640477" w:rsidP="00A2487D">
            <w:r w:rsidRPr="00161210">
              <w:rPr>
                <w:rFonts w:ascii="Arial" w:hAnsi="Arial" w:cs="Arial"/>
                <w:sz w:val="20"/>
                <w:szCs w:val="20"/>
              </w:rPr>
              <w:t>.</w:t>
            </w:r>
          </w:p>
        </w:tc>
        <w:tc>
          <w:tcPr>
            <w:tcW w:w="0" w:type="auto"/>
            <w:tcBorders>
              <w:right w:val="single" w:sz="12" w:space="0" w:color="auto"/>
            </w:tcBorders>
            <w:vAlign w:val="center"/>
          </w:tcPr>
          <w:p w14:paraId="7E85B958" w14:textId="77777777" w:rsidR="00640477" w:rsidRDefault="00640477" w:rsidP="00A2487D">
            <w:r w:rsidRPr="00161210">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B245655"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5,7</w:t>
            </w:r>
          </w:p>
        </w:tc>
        <w:tc>
          <w:tcPr>
            <w:tcW w:w="0" w:type="auto"/>
            <w:tcBorders>
              <w:left w:val="single" w:sz="12" w:space="0" w:color="auto"/>
            </w:tcBorders>
            <w:vAlign w:val="center"/>
          </w:tcPr>
          <w:p w14:paraId="6C10F45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13794ADF" w14:textId="77777777" w:rsidTr="00A2487D">
        <w:tc>
          <w:tcPr>
            <w:tcW w:w="0" w:type="auto"/>
            <w:vAlign w:val="center"/>
          </w:tcPr>
          <w:p w14:paraId="3174D72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9</w:t>
            </w:r>
          </w:p>
        </w:tc>
        <w:tc>
          <w:tcPr>
            <w:tcW w:w="0" w:type="auto"/>
            <w:vAlign w:val="center"/>
          </w:tcPr>
          <w:p w14:paraId="6A6EA285"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Odsetek przedsiębiorstw przemysłowych ponoszących nakłady na działalność innowacyjną – przedsiębiorstwa o liczbie pracujących 10 osób i więcej [%]</w:t>
            </w:r>
          </w:p>
        </w:tc>
        <w:tc>
          <w:tcPr>
            <w:tcW w:w="0" w:type="auto"/>
            <w:shd w:val="clear" w:color="auto" w:fill="BDD6EE" w:themeFill="accent1" w:themeFillTint="66"/>
            <w:vAlign w:val="center"/>
          </w:tcPr>
          <w:p w14:paraId="315DC0BA"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23,8</w:t>
            </w:r>
            <w:r>
              <w:rPr>
                <w:rFonts w:ascii="Arial" w:hAnsi="Arial" w:cs="Arial"/>
                <w:sz w:val="20"/>
                <w:szCs w:val="20"/>
              </w:rPr>
              <w:t xml:space="preserve"> </w:t>
            </w:r>
            <w:r w:rsidRPr="00913036">
              <w:rPr>
                <w:rFonts w:ascii="Arial" w:hAnsi="Arial" w:cs="Arial"/>
                <w:sz w:val="20"/>
                <w:szCs w:val="20"/>
              </w:rPr>
              <w:t>(2018 r.)</w:t>
            </w:r>
          </w:p>
        </w:tc>
        <w:tc>
          <w:tcPr>
            <w:tcW w:w="0" w:type="auto"/>
            <w:vAlign w:val="center"/>
          </w:tcPr>
          <w:p w14:paraId="74B7756F" w14:textId="77777777" w:rsidR="00640477" w:rsidRDefault="00640477" w:rsidP="00A2487D">
            <w:r w:rsidRPr="00604ACA">
              <w:rPr>
                <w:rFonts w:ascii="Arial" w:hAnsi="Arial" w:cs="Arial"/>
                <w:sz w:val="20"/>
                <w:szCs w:val="20"/>
              </w:rPr>
              <w:t>.</w:t>
            </w:r>
          </w:p>
        </w:tc>
        <w:tc>
          <w:tcPr>
            <w:tcW w:w="0" w:type="auto"/>
            <w:vAlign w:val="center"/>
          </w:tcPr>
          <w:p w14:paraId="3D2129AC" w14:textId="77777777" w:rsidR="00640477" w:rsidRDefault="00640477" w:rsidP="00A2487D">
            <w:r w:rsidRPr="00604ACA">
              <w:rPr>
                <w:rFonts w:ascii="Arial" w:hAnsi="Arial" w:cs="Arial"/>
                <w:sz w:val="20"/>
                <w:szCs w:val="20"/>
              </w:rPr>
              <w:t>.</w:t>
            </w:r>
          </w:p>
        </w:tc>
        <w:tc>
          <w:tcPr>
            <w:tcW w:w="0" w:type="auto"/>
            <w:shd w:val="clear" w:color="auto" w:fill="BDD6EE" w:themeFill="accent1" w:themeFillTint="66"/>
            <w:vAlign w:val="center"/>
          </w:tcPr>
          <w:p w14:paraId="3C487930"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23,8</w:t>
            </w:r>
          </w:p>
        </w:tc>
        <w:tc>
          <w:tcPr>
            <w:tcW w:w="0" w:type="auto"/>
            <w:vAlign w:val="center"/>
          </w:tcPr>
          <w:p w14:paraId="435DE7C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18,6</w:t>
            </w:r>
          </w:p>
        </w:tc>
        <w:tc>
          <w:tcPr>
            <w:tcW w:w="0" w:type="auto"/>
            <w:vAlign w:val="center"/>
          </w:tcPr>
          <w:p w14:paraId="04917FC2" w14:textId="77777777" w:rsidR="00640477" w:rsidRPr="00913036" w:rsidRDefault="00640477" w:rsidP="00A2487D">
            <w:pPr>
              <w:spacing w:before="40" w:after="40"/>
              <w:rPr>
                <w:rFonts w:ascii="Arial" w:hAnsi="Arial" w:cs="Arial"/>
                <w:sz w:val="20"/>
                <w:szCs w:val="20"/>
              </w:rPr>
            </w:pPr>
          </w:p>
        </w:tc>
        <w:tc>
          <w:tcPr>
            <w:tcW w:w="0" w:type="auto"/>
            <w:vAlign w:val="center"/>
          </w:tcPr>
          <w:p w14:paraId="5CDEED5F" w14:textId="77777777" w:rsidR="00640477" w:rsidRDefault="00640477" w:rsidP="00A2487D">
            <w:r w:rsidRPr="00161210">
              <w:rPr>
                <w:rFonts w:ascii="Arial" w:hAnsi="Arial" w:cs="Arial"/>
                <w:sz w:val="20"/>
                <w:szCs w:val="20"/>
              </w:rPr>
              <w:t>.</w:t>
            </w:r>
          </w:p>
        </w:tc>
        <w:tc>
          <w:tcPr>
            <w:tcW w:w="0" w:type="auto"/>
            <w:vAlign w:val="center"/>
          </w:tcPr>
          <w:p w14:paraId="6F4542AE" w14:textId="77777777" w:rsidR="00640477" w:rsidRDefault="00640477" w:rsidP="00A2487D">
            <w:r w:rsidRPr="00161210">
              <w:rPr>
                <w:rFonts w:ascii="Arial" w:hAnsi="Arial" w:cs="Arial"/>
                <w:sz w:val="20"/>
                <w:szCs w:val="20"/>
              </w:rPr>
              <w:t>.</w:t>
            </w:r>
          </w:p>
        </w:tc>
        <w:tc>
          <w:tcPr>
            <w:tcW w:w="0" w:type="auto"/>
            <w:vAlign w:val="center"/>
          </w:tcPr>
          <w:p w14:paraId="4F1C0000" w14:textId="77777777" w:rsidR="00640477" w:rsidRDefault="00640477" w:rsidP="00A2487D">
            <w:r w:rsidRPr="00161210">
              <w:rPr>
                <w:rFonts w:ascii="Arial" w:hAnsi="Arial" w:cs="Arial"/>
                <w:sz w:val="20"/>
                <w:szCs w:val="20"/>
              </w:rPr>
              <w:t>.</w:t>
            </w:r>
          </w:p>
        </w:tc>
        <w:tc>
          <w:tcPr>
            <w:tcW w:w="0" w:type="auto"/>
            <w:vAlign w:val="center"/>
          </w:tcPr>
          <w:p w14:paraId="0038E455" w14:textId="77777777" w:rsidR="00640477" w:rsidRDefault="00640477" w:rsidP="00A2487D">
            <w:r w:rsidRPr="00161210">
              <w:rPr>
                <w:rFonts w:ascii="Arial" w:hAnsi="Arial" w:cs="Arial"/>
                <w:sz w:val="20"/>
                <w:szCs w:val="20"/>
              </w:rPr>
              <w:t>.</w:t>
            </w:r>
          </w:p>
        </w:tc>
        <w:tc>
          <w:tcPr>
            <w:tcW w:w="0" w:type="auto"/>
            <w:vAlign w:val="center"/>
          </w:tcPr>
          <w:p w14:paraId="219C4CAD" w14:textId="77777777" w:rsidR="00640477" w:rsidRDefault="00640477" w:rsidP="00A2487D">
            <w:r w:rsidRPr="00161210">
              <w:rPr>
                <w:rFonts w:ascii="Arial" w:hAnsi="Arial" w:cs="Arial"/>
                <w:sz w:val="20"/>
                <w:szCs w:val="20"/>
              </w:rPr>
              <w:t>.</w:t>
            </w:r>
          </w:p>
        </w:tc>
        <w:tc>
          <w:tcPr>
            <w:tcW w:w="0" w:type="auto"/>
            <w:vAlign w:val="center"/>
          </w:tcPr>
          <w:p w14:paraId="04363A61" w14:textId="77777777" w:rsidR="00640477" w:rsidRDefault="00640477" w:rsidP="00A2487D">
            <w:r w:rsidRPr="00161210">
              <w:rPr>
                <w:rFonts w:ascii="Arial" w:hAnsi="Arial" w:cs="Arial"/>
                <w:sz w:val="20"/>
                <w:szCs w:val="20"/>
              </w:rPr>
              <w:t>.</w:t>
            </w:r>
          </w:p>
        </w:tc>
        <w:tc>
          <w:tcPr>
            <w:tcW w:w="0" w:type="auto"/>
            <w:vAlign w:val="center"/>
          </w:tcPr>
          <w:p w14:paraId="2F6A5F93" w14:textId="77777777" w:rsidR="00640477" w:rsidRDefault="00640477" w:rsidP="00A2487D">
            <w:r w:rsidRPr="00161210">
              <w:rPr>
                <w:rFonts w:ascii="Arial" w:hAnsi="Arial" w:cs="Arial"/>
                <w:sz w:val="20"/>
                <w:szCs w:val="20"/>
              </w:rPr>
              <w:t>.</w:t>
            </w:r>
          </w:p>
        </w:tc>
        <w:tc>
          <w:tcPr>
            <w:tcW w:w="0" w:type="auto"/>
            <w:vAlign w:val="center"/>
          </w:tcPr>
          <w:p w14:paraId="1EE1570E" w14:textId="77777777" w:rsidR="00640477" w:rsidRDefault="00640477" w:rsidP="00A2487D">
            <w:r w:rsidRPr="00161210">
              <w:rPr>
                <w:rFonts w:ascii="Arial" w:hAnsi="Arial" w:cs="Arial"/>
                <w:sz w:val="20"/>
                <w:szCs w:val="20"/>
              </w:rPr>
              <w:t>.</w:t>
            </w:r>
          </w:p>
        </w:tc>
        <w:tc>
          <w:tcPr>
            <w:tcW w:w="0" w:type="auto"/>
            <w:vAlign w:val="center"/>
          </w:tcPr>
          <w:p w14:paraId="45D586F5" w14:textId="77777777" w:rsidR="00640477" w:rsidRDefault="00640477" w:rsidP="00A2487D">
            <w:r w:rsidRPr="00161210">
              <w:rPr>
                <w:rFonts w:ascii="Arial" w:hAnsi="Arial" w:cs="Arial"/>
                <w:sz w:val="20"/>
                <w:szCs w:val="20"/>
              </w:rPr>
              <w:t>.</w:t>
            </w:r>
          </w:p>
        </w:tc>
        <w:tc>
          <w:tcPr>
            <w:tcW w:w="0" w:type="auto"/>
            <w:tcBorders>
              <w:right w:val="single" w:sz="12" w:space="0" w:color="auto"/>
            </w:tcBorders>
            <w:vAlign w:val="center"/>
          </w:tcPr>
          <w:p w14:paraId="2BA73ACC" w14:textId="77777777" w:rsidR="00640477" w:rsidRDefault="00640477" w:rsidP="00A2487D">
            <w:r w:rsidRPr="00161210">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49877D20"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20</w:t>
            </w:r>
          </w:p>
        </w:tc>
        <w:tc>
          <w:tcPr>
            <w:tcW w:w="0" w:type="auto"/>
            <w:tcBorders>
              <w:left w:val="single" w:sz="12" w:space="0" w:color="auto"/>
            </w:tcBorders>
            <w:vAlign w:val="center"/>
          </w:tcPr>
          <w:p w14:paraId="6DD8065F"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7D559A62" w14:textId="77777777" w:rsidTr="00A2487D">
        <w:tc>
          <w:tcPr>
            <w:tcW w:w="0" w:type="auto"/>
            <w:vAlign w:val="center"/>
          </w:tcPr>
          <w:p w14:paraId="2F3A1744"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10</w:t>
            </w:r>
          </w:p>
        </w:tc>
        <w:tc>
          <w:tcPr>
            <w:tcW w:w="0" w:type="auto"/>
            <w:vAlign w:val="center"/>
          </w:tcPr>
          <w:p w14:paraId="629B65C4"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Nieoczyszczone ścieki przemysłowe i komunalne [dam3]</w:t>
            </w:r>
          </w:p>
        </w:tc>
        <w:tc>
          <w:tcPr>
            <w:tcW w:w="0" w:type="auto"/>
            <w:shd w:val="clear" w:color="auto" w:fill="BDD6EE" w:themeFill="accent1" w:themeFillTint="66"/>
            <w:vAlign w:val="center"/>
          </w:tcPr>
          <w:p w14:paraId="7E9BF6C7"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881,4 (2018 r.)</w:t>
            </w:r>
          </w:p>
        </w:tc>
        <w:tc>
          <w:tcPr>
            <w:tcW w:w="0" w:type="auto"/>
            <w:vAlign w:val="center"/>
          </w:tcPr>
          <w:p w14:paraId="405723AF" w14:textId="77777777" w:rsidR="00640477" w:rsidRDefault="00640477" w:rsidP="00A2487D">
            <w:r w:rsidRPr="00604ACA">
              <w:rPr>
                <w:rFonts w:ascii="Arial" w:hAnsi="Arial" w:cs="Arial"/>
                <w:sz w:val="20"/>
                <w:szCs w:val="20"/>
              </w:rPr>
              <w:t>.</w:t>
            </w:r>
          </w:p>
        </w:tc>
        <w:tc>
          <w:tcPr>
            <w:tcW w:w="0" w:type="auto"/>
            <w:vAlign w:val="center"/>
          </w:tcPr>
          <w:p w14:paraId="6A00BFEC" w14:textId="77777777" w:rsidR="00640477" w:rsidRDefault="00640477" w:rsidP="00A2487D">
            <w:r w:rsidRPr="00604ACA">
              <w:rPr>
                <w:rFonts w:ascii="Arial" w:hAnsi="Arial" w:cs="Arial"/>
                <w:sz w:val="20"/>
                <w:szCs w:val="20"/>
              </w:rPr>
              <w:t>.</w:t>
            </w:r>
          </w:p>
        </w:tc>
        <w:tc>
          <w:tcPr>
            <w:tcW w:w="0" w:type="auto"/>
            <w:shd w:val="clear" w:color="auto" w:fill="BDD6EE" w:themeFill="accent1" w:themeFillTint="66"/>
            <w:vAlign w:val="center"/>
          </w:tcPr>
          <w:p w14:paraId="39CFA84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881,4</w:t>
            </w:r>
          </w:p>
        </w:tc>
        <w:tc>
          <w:tcPr>
            <w:tcW w:w="0" w:type="auto"/>
            <w:vAlign w:val="center"/>
          </w:tcPr>
          <w:p w14:paraId="6E77D368"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876,1</w:t>
            </w:r>
          </w:p>
        </w:tc>
        <w:tc>
          <w:tcPr>
            <w:tcW w:w="0" w:type="auto"/>
            <w:vAlign w:val="center"/>
          </w:tcPr>
          <w:p w14:paraId="05F6234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1057,1</w:t>
            </w:r>
          </w:p>
        </w:tc>
        <w:tc>
          <w:tcPr>
            <w:tcW w:w="0" w:type="auto"/>
            <w:vAlign w:val="center"/>
          </w:tcPr>
          <w:p w14:paraId="4EB46D94" w14:textId="77777777" w:rsidR="00640477" w:rsidRDefault="00640477" w:rsidP="00A2487D">
            <w:r w:rsidRPr="00161210">
              <w:rPr>
                <w:rFonts w:ascii="Arial" w:hAnsi="Arial" w:cs="Arial"/>
                <w:sz w:val="20"/>
                <w:szCs w:val="20"/>
              </w:rPr>
              <w:t>.</w:t>
            </w:r>
          </w:p>
        </w:tc>
        <w:tc>
          <w:tcPr>
            <w:tcW w:w="0" w:type="auto"/>
            <w:vAlign w:val="center"/>
          </w:tcPr>
          <w:p w14:paraId="7ADC9A3C" w14:textId="77777777" w:rsidR="00640477" w:rsidRDefault="00640477" w:rsidP="00A2487D">
            <w:r w:rsidRPr="00161210">
              <w:rPr>
                <w:rFonts w:ascii="Arial" w:hAnsi="Arial" w:cs="Arial"/>
                <w:sz w:val="20"/>
                <w:szCs w:val="20"/>
              </w:rPr>
              <w:t>.</w:t>
            </w:r>
          </w:p>
        </w:tc>
        <w:tc>
          <w:tcPr>
            <w:tcW w:w="0" w:type="auto"/>
            <w:vAlign w:val="center"/>
          </w:tcPr>
          <w:p w14:paraId="7C15D6F8" w14:textId="77777777" w:rsidR="00640477" w:rsidRDefault="00640477" w:rsidP="00A2487D">
            <w:r w:rsidRPr="00161210">
              <w:rPr>
                <w:rFonts w:ascii="Arial" w:hAnsi="Arial" w:cs="Arial"/>
                <w:sz w:val="20"/>
                <w:szCs w:val="20"/>
              </w:rPr>
              <w:t>.</w:t>
            </w:r>
          </w:p>
        </w:tc>
        <w:tc>
          <w:tcPr>
            <w:tcW w:w="0" w:type="auto"/>
            <w:vAlign w:val="center"/>
          </w:tcPr>
          <w:p w14:paraId="6CE4ECF0" w14:textId="77777777" w:rsidR="00640477" w:rsidRDefault="00640477" w:rsidP="00A2487D">
            <w:r w:rsidRPr="00161210">
              <w:rPr>
                <w:rFonts w:ascii="Arial" w:hAnsi="Arial" w:cs="Arial"/>
                <w:sz w:val="20"/>
                <w:szCs w:val="20"/>
              </w:rPr>
              <w:t>.</w:t>
            </w:r>
          </w:p>
        </w:tc>
        <w:tc>
          <w:tcPr>
            <w:tcW w:w="0" w:type="auto"/>
            <w:vAlign w:val="center"/>
          </w:tcPr>
          <w:p w14:paraId="2562B557" w14:textId="77777777" w:rsidR="00640477" w:rsidRDefault="00640477" w:rsidP="00A2487D">
            <w:r w:rsidRPr="00161210">
              <w:rPr>
                <w:rFonts w:ascii="Arial" w:hAnsi="Arial" w:cs="Arial"/>
                <w:sz w:val="20"/>
                <w:szCs w:val="20"/>
              </w:rPr>
              <w:t>.</w:t>
            </w:r>
          </w:p>
        </w:tc>
        <w:tc>
          <w:tcPr>
            <w:tcW w:w="0" w:type="auto"/>
            <w:vAlign w:val="center"/>
          </w:tcPr>
          <w:p w14:paraId="56D391B6" w14:textId="77777777" w:rsidR="00640477" w:rsidRDefault="00640477" w:rsidP="00A2487D">
            <w:r w:rsidRPr="00161210">
              <w:rPr>
                <w:rFonts w:ascii="Arial" w:hAnsi="Arial" w:cs="Arial"/>
                <w:sz w:val="20"/>
                <w:szCs w:val="20"/>
              </w:rPr>
              <w:t>.</w:t>
            </w:r>
          </w:p>
        </w:tc>
        <w:tc>
          <w:tcPr>
            <w:tcW w:w="0" w:type="auto"/>
            <w:vAlign w:val="center"/>
          </w:tcPr>
          <w:p w14:paraId="0D89DB6C" w14:textId="77777777" w:rsidR="00640477" w:rsidRDefault="00640477" w:rsidP="00A2487D">
            <w:r w:rsidRPr="00161210">
              <w:rPr>
                <w:rFonts w:ascii="Arial" w:hAnsi="Arial" w:cs="Arial"/>
                <w:sz w:val="20"/>
                <w:szCs w:val="20"/>
              </w:rPr>
              <w:t>.</w:t>
            </w:r>
          </w:p>
        </w:tc>
        <w:tc>
          <w:tcPr>
            <w:tcW w:w="0" w:type="auto"/>
            <w:vAlign w:val="center"/>
          </w:tcPr>
          <w:p w14:paraId="7CB36BB6" w14:textId="77777777" w:rsidR="00640477" w:rsidRDefault="00640477" w:rsidP="00A2487D">
            <w:r w:rsidRPr="00161210">
              <w:rPr>
                <w:rFonts w:ascii="Arial" w:hAnsi="Arial" w:cs="Arial"/>
                <w:sz w:val="20"/>
                <w:szCs w:val="20"/>
              </w:rPr>
              <w:t>.</w:t>
            </w:r>
          </w:p>
        </w:tc>
        <w:tc>
          <w:tcPr>
            <w:tcW w:w="0" w:type="auto"/>
            <w:vAlign w:val="center"/>
          </w:tcPr>
          <w:p w14:paraId="0A382F24" w14:textId="77777777" w:rsidR="00640477" w:rsidRDefault="00640477" w:rsidP="00A2487D">
            <w:r w:rsidRPr="00161210">
              <w:rPr>
                <w:rFonts w:ascii="Arial" w:hAnsi="Arial" w:cs="Arial"/>
                <w:sz w:val="20"/>
                <w:szCs w:val="20"/>
              </w:rPr>
              <w:t>.</w:t>
            </w:r>
          </w:p>
        </w:tc>
        <w:tc>
          <w:tcPr>
            <w:tcW w:w="0" w:type="auto"/>
            <w:tcBorders>
              <w:right w:val="single" w:sz="12" w:space="0" w:color="auto"/>
            </w:tcBorders>
            <w:vAlign w:val="center"/>
          </w:tcPr>
          <w:p w14:paraId="28751BAC" w14:textId="77777777" w:rsidR="00640477" w:rsidRDefault="00640477" w:rsidP="00A2487D">
            <w:r w:rsidRPr="00161210">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FB353A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220,4</w:t>
            </w:r>
          </w:p>
        </w:tc>
        <w:tc>
          <w:tcPr>
            <w:tcW w:w="0" w:type="auto"/>
            <w:tcBorders>
              <w:left w:val="single" w:sz="12" w:space="0" w:color="auto"/>
            </w:tcBorders>
            <w:vAlign w:val="center"/>
          </w:tcPr>
          <w:p w14:paraId="0D9DE48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r w:rsidR="00640477" w:rsidRPr="00913036" w14:paraId="080EEEF0" w14:textId="77777777" w:rsidTr="00A2487D">
        <w:tc>
          <w:tcPr>
            <w:tcW w:w="0" w:type="auto"/>
            <w:vAlign w:val="center"/>
          </w:tcPr>
          <w:p w14:paraId="5810A566"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11</w:t>
            </w:r>
          </w:p>
        </w:tc>
        <w:tc>
          <w:tcPr>
            <w:tcW w:w="0" w:type="auto"/>
            <w:vAlign w:val="center"/>
          </w:tcPr>
          <w:p w14:paraId="11A62761"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 xml:space="preserve">Odpady zebrane selektywnie w </w:t>
            </w:r>
            <w:r w:rsidRPr="00913036">
              <w:rPr>
                <w:rFonts w:ascii="Arial" w:hAnsi="Arial" w:cs="Arial"/>
                <w:sz w:val="20"/>
                <w:szCs w:val="20"/>
              </w:rPr>
              <w:lastRenderedPageBreak/>
              <w:t>relacji do ogółu odpadów [%]</w:t>
            </w:r>
          </w:p>
        </w:tc>
        <w:tc>
          <w:tcPr>
            <w:tcW w:w="0" w:type="auto"/>
            <w:shd w:val="clear" w:color="auto" w:fill="BDD6EE" w:themeFill="accent1" w:themeFillTint="66"/>
            <w:vAlign w:val="center"/>
          </w:tcPr>
          <w:p w14:paraId="2E41683D"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lastRenderedPageBreak/>
              <w:t>27,4</w:t>
            </w:r>
            <w:r>
              <w:rPr>
                <w:rFonts w:ascii="Arial" w:hAnsi="Arial" w:cs="Arial"/>
                <w:sz w:val="20"/>
                <w:szCs w:val="20"/>
              </w:rPr>
              <w:t xml:space="preserve"> </w:t>
            </w:r>
            <w:r w:rsidRPr="00913036">
              <w:rPr>
                <w:rFonts w:ascii="Arial" w:hAnsi="Arial" w:cs="Arial"/>
                <w:sz w:val="20"/>
                <w:szCs w:val="20"/>
              </w:rPr>
              <w:t>(2018 r.)</w:t>
            </w:r>
          </w:p>
        </w:tc>
        <w:tc>
          <w:tcPr>
            <w:tcW w:w="0" w:type="auto"/>
            <w:vAlign w:val="center"/>
          </w:tcPr>
          <w:p w14:paraId="1E48C840" w14:textId="77777777" w:rsidR="00640477" w:rsidRDefault="00640477" w:rsidP="00A2487D">
            <w:r w:rsidRPr="00604ACA">
              <w:rPr>
                <w:rFonts w:ascii="Arial" w:hAnsi="Arial" w:cs="Arial"/>
                <w:sz w:val="20"/>
                <w:szCs w:val="20"/>
              </w:rPr>
              <w:t>.</w:t>
            </w:r>
          </w:p>
        </w:tc>
        <w:tc>
          <w:tcPr>
            <w:tcW w:w="0" w:type="auto"/>
            <w:vAlign w:val="center"/>
          </w:tcPr>
          <w:p w14:paraId="6936FBCA" w14:textId="77777777" w:rsidR="00640477" w:rsidRDefault="00640477" w:rsidP="00A2487D">
            <w:r w:rsidRPr="00604ACA">
              <w:rPr>
                <w:rFonts w:ascii="Arial" w:hAnsi="Arial" w:cs="Arial"/>
                <w:sz w:val="20"/>
                <w:szCs w:val="20"/>
              </w:rPr>
              <w:t>.</w:t>
            </w:r>
          </w:p>
        </w:tc>
        <w:tc>
          <w:tcPr>
            <w:tcW w:w="0" w:type="auto"/>
            <w:shd w:val="clear" w:color="auto" w:fill="BDD6EE" w:themeFill="accent1" w:themeFillTint="66"/>
            <w:vAlign w:val="center"/>
          </w:tcPr>
          <w:p w14:paraId="7D666B97"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27,4</w:t>
            </w:r>
          </w:p>
        </w:tc>
        <w:tc>
          <w:tcPr>
            <w:tcW w:w="0" w:type="auto"/>
            <w:vAlign w:val="center"/>
          </w:tcPr>
          <w:p w14:paraId="5D3A7FAF"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29,5</w:t>
            </w:r>
          </w:p>
        </w:tc>
        <w:tc>
          <w:tcPr>
            <w:tcW w:w="0" w:type="auto"/>
            <w:vAlign w:val="center"/>
          </w:tcPr>
          <w:p w14:paraId="284131EB"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37,2</w:t>
            </w:r>
          </w:p>
        </w:tc>
        <w:tc>
          <w:tcPr>
            <w:tcW w:w="0" w:type="auto"/>
            <w:vAlign w:val="center"/>
          </w:tcPr>
          <w:p w14:paraId="6824D9F0" w14:textId="77777777" w:rsidR="00640477" w:rsidRDefault="00640477" w:rsidP="00A2487D">
            <w:r w:rsidRPr="00161210">
              <w:rPr>
                <w:rFonts w:ascii="Arial" w:hAnsi="Arial" w:cs="Arial"/>
                <w:sz w:val="20"/>
                <w:szCs w:val="20"/>
              </w:rPr>
              <w:t>.</w:t>
            </w:r>
          </w:p>
        </w:tc>
        <w:tc>
          <w:tcPr>
            <w:tcW w:w="0" w:type="auto"/>
            <w:vAlign w:val="center"/>
          </w:tcPr>
          <w:p w14:paraId="68C9B6A9" w14:textId="77777777" w:rsidR="00640477" w:rsidRDefault="00640477" w:rsidP="00A2487D">
            <w:r w:rsidRPr="00161210">
              <w:rPr>
                <w:rFonts w:ascii="Arial" w:hAnsi="Arial" w:cs="Arial"/>
                <w:sz w:val="20"/>
                <w:szCs w:val="20"/>
              </w:rPr>
              <w:t>.</w:t>
            </w:r>
          </w:p>
        </w:tc>
        <w:tc>
          <w:tcPr>
            <w:tcW w:w="0" w:type="auto"/>
            <w:vAlign w:val="center"/>
          </w:tcPr>
          <w:p w14:paraId="1D714F82" w14:textId="77777777" w:rsidR="00640477" w:rsidRDefault="00640477" w:rsidP="00A2487D">
            <w:r w:rsidRPr="00161210">
              <w:rPr>
                <w:rFonts w:ascii="Arial" w:hAnsi="Arial" w:cs="Arial"/>
                <w:sz w:val="20"/>
                <w:szCs w:val="20"/>
              </w:rPr>
              <w:t>.</w:t>
            </w:r>
          </w:p>
        </w:tc>
        <w:tc>
          <w:tcPr>
            <w:tcW w:w="0" w:type="auto"/>
            <w:vAlign w:val="center"/>
          </w:tcPr>
          <w:p w14:paraId="1F03E719" w14:textId="77777777" w:rsidR="00640477" w:rsidRDefault="00640477" w:rsidP="00A2487D">
            <w:r w:rsidRPr="00161210">
              <w:rPr>
                <w:rFonts w:ascii="Arial" w:hAnsi="Arial" w:cs="Arial"/>
                <w:sz w:val="20"/>
                <w:szCs w:val="20"/>
              </w:rPr>
              <w:t>.</w:t>
            </w:r>
          </w:p>
        </w:tc>
        <w:tc>
          <w:tcPr>
            <w:tcW w:w="0" w:type="auto"/>
            <w:vAlign w:val="center"/>
          </w:tcPr>
          <w:p w14:paraId="73C57EC0" w14:textId="77777777" w:rsidR="00640477" w:rsidRDefault="00640477" w:rsidP="00A2487D">
            <w:r w:rsidRPr="00161210">
              <w:rPr>
                <w:rFonts w:ascii="Arial" w:hAnsi="Arial" w:cs="Arial"/>
                <w:sz w:val="20"/>
                <w:szCs w:val="20"/>
              </w:rPr>
              <w:t>.</w:t>
            </w:r>
          </w:p>
        </w:tc>
        <w:tc>
          <w:tcPr>
            <w:tcW w:w="0" w:type="auto"/>
            <w:vAlign w:val="center"/>
          </w:tcPr>
          <w:p w14:paraId="7A9C6F54" w14:textId="77777777" w:rsidR="00640477" w:rsidRDefault="00640477" w:rsidP="00A2487D">
            <w:r w:rsidRPr="00161210">
              <w:rPr>
                <w:rFonts w:ascii="Arial" w:hAnsi="Arial" w:cs="Arial"/>
                <w:sz w:val="20"/>
                <w:szCs w:val="20"/>
              </w:rPr>
              <w:t>.</w:t>
            </w:r>
          </w:p>
        </w:tc>
        <w:tc>
          <w:tcPr>
            <w:tcW w:w="0" w:type="auto"/>
            <w:vAlign w:val="center"/>
          </w:tcPr>
          <w:p w14:paraId="5E67D2CA" w14:textId="77777777" w:rsidR="00640477" w:rsidRDefault="00640477" w:rsidP="00A2487D">
            <w:r w:rsidRPr="00161210">
              <w:rPr>
                <w:rFonts w:ascii="Arial" w:hAnsi="Arial" w:cs="Arial"/>
                <w:sz w:val="20"/>
                <w:szCs w:val="20"/>
              </w:rPr>
              <w:t>.</w:t>
            </w:r>
          </w:p>
        </w:tc>
        <w:tc>
          <w:tcPr>
            <w:tcW w:w="0" w:type="auto"/>
            <w:vAlign w:val="center"/>
          </w:tcPr>
          <w:p w14:paraId="500E712A" w14:textId="77777777" w:rsidR="00640477" w:rsidRDefault="00640477" w:rsidP="00A2487D">
            <w:r w:rsidRPr="00161210">
              <w:rPr>
                <w:rFonts w:ascii="Arial" w:hAnsi="Arial" w:cs="Arial"/>
                <w:sz w:val="20"/>
                <w:szCs w:val="20"/>
              </w:rPr>
              <w:t>.</w:t>
            </w:r>
          </w:p>
        </w:tc>
        <w:tc>
          <w:tcPr>
            <w:tcW w:w="0" w:type="auto"/>
            <w:vAlign w:val="center"/>
          </w:tcPr>
          <w:p w14:paraId="551833AB" w14:textId="77777777" w:rsidR="00640477" w:rsidRDefault="00640477" w:rsidP="00A2487D">
            <w:r w:rsidRPr="00161210">
              <w:rPr>
                <w:rFonts w:ascii="Arial" w:hAnsi="Arial" w:cs="Arial"/>
                <w:sz w:val="20"/>
                <w:szCs w:val="20"/>
              </w:rPr>
              <w:t>.</w:t>
            </w:r>
          </w:p>
        </w:tc>
        <w:tc>
          <w:tcPr>
            <w:tcW w:w="0" w:type="auto"/>
            <w:tcBorders>
              <w:right w:val="single" w:sz="12" w:space="0" w:color="auto"/>
            </w:tcBorders>
            <w:vAlign w:val="center"/>
          </w:tcPr>
          <w:p w14:paraId="1C83180A" w14:textId="77777777" w:rsidR="00640477" w:rsidRDefault="00640477" w:rsidP="00A2487D">
            <w:r w:rsidRPr="00161210">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C3E0734"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87,6</w:t>
            </w:r>
          </w:p>
        </w:tc>
        <w:tc>
          <w:tcPr>
            <w:tcW w:w="0" w:type="auto"/>
            <w:tcBorders>
              <w:left w:val="single" w:sz="12" w:space="0" w:color="auto"/>
            </w:tcBorders>
            <w:vAlign w:val="center"/>
          </w:tcPr>
          <w:p w14:paraId="22A75259" w14:textId="77777777" w:rsidR="00640477" w:rsidRPr="00913036" w:rsidRDefault="00640477" w:rsidP="00A2487D">
            <w:pPr>
              <w:spacing w:before="40" w:after="40"/>
              <w:rPr>
                <w:rFonts w:ascii="Arial" w:hAnsi="Arial" w:cs="Arial"/>
                <w:sz w:val="20"/>
                <w:szCs w:val="20"/>
              </w:rPr>
            </w:pPr>
            <w:r w:rsidRPr="00913036">
              <w:rPr>
                <w:rFonts w:ascii="Arial" w:hAnsi="Arial" w:cs="Arial"/>
                <w:sz w:val="20"/>
                <w:szCs w:val="20"/>
              </w:rPr>
              <w:t>GUS/BDL</w:t>
            </w:r>
          </w:p>
        </w:tc>
      </w:tr>
    </w:tbl>
    <w:p w14:paraId="3FF10F0E" w14:textId="77777777" w:rsidR="00640477" w:rsidRPr="00B55C90" w:rsidRDefault="00640477" w:rsidP="00B55C90">
      <w:pPr>
        <w:pStyle w:val="Nagwek3"/>
        <w:rPr>
          <w:b w:val="0"/>
          <w:sz w:val="28"/>
          <w:szCs w:val="28"/>
          <w:lang w:eastAsia="pl-PL"/>
        </w:rPr>
      </w:pPr>
      <w:bookmarkStart w:id="182" w:name="_Toc87952217"/>
      <w:r w:rsidRPr="00B55C90">
        <w:rPr>
          <w:b w:val="0"/>
          <w:sz w:val="28"/>
          <w:szCs w:val="28"/>
          <w:lang w:eastAsia="pl-PL"/>
        </w:rPr>
        <w:t>Wskaźniki dla Obszaru tematycznego 2. Kapitał ludzki i społeczny</w:t>
      </w:r>
      <w:bookmarkEnd w:id="182"/>
    </w:p>
    <w:tbl>
      <w:tblPr>
        <w:tblStyle w:val="Tabela-Siatka"/>
        <w:tblW w:w="0" w:type="auto"/>
        <w:tblLook w:val="04A0" w:firstRow="1" w:lastRow="0" w:firstColumn="1" w:lastColumn="0" w:noHBand="0" w:noVBand="1"/>
        <w:tblCaption w:val="Wskaźniki dla Obszaru tematycznego 2. Kapitał ludzki i społeczny"/>
        <w:tblDescription w:val="Tabela zawiera L.p., Nazwa wskaźnika, Wartość wskaźnika bazowa, 2016, 2017, 2018, 2019, 2020, 2021, 2022, 2023, 2024, 2025, 2026, 2027, 2028, 2029, 2030, Wartość wskaźnika szacunkowa2030, Źródło danych"/>
      </w:tblPr>
      <w:tblGrid>
        <w:gridCol w:w="467"/>
        <w:gridCol w:w="1770"/>
        <w:gridCol w:w="1039"/>
        <w:gridCol w:w="586"/>
        <w:gridCol w:w="725"/>
        <w:gridCol w:w="725"/>
        <w:gridCol w:w="725"/>
        <w:gridCol w:w="817"/>
        <w:gridCol w:w="586"/>
        <w:gridCol w:w="586"/>
        <w:gridCol w:w="586"/>
        <w:gridCol w:w="586"/>
        <w:gridCol w:w="586"/>
        <w:gridCol w:w="586"/>
        <w:gridCol w:w="586"/>
        <w:gridCol w:w="586"/>
        <w:gridCol w:w="586"/>
        <w:gridCol w:w="586"/>
        <w:gridCol w:w="1197"/>
        <w:gridCol w:w="1215"/>
      </w:tblGrid>
      <w:tr w:rsidR="00640477" w:rsidRPr="00C361D7" w14:paraId="73A71BBB" w14:textId="77777777" w:rsidTr="00A2487D">
        <w:trPr>
          <w:tblHeader/>
        </w:trPr>
        <w:tc>
          <w:tcPr>
            <w:tcW w:w="0" w:type="auto"/>
            <w:vAlign w:val="center"/>
          </w:tcPr>
          <w:p w14:paraId="1DDB69D3"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Lp.</w:t>
            </w:r>
          </w:p>
        </w:tc>
        <w:tc>
          <w:tcPr>
            <w:tcW w:w="0" w:type="auto"/>
            <w:vAlign w:val="center"/>
          </w:tcPr>
          <w:p w14:paraId="0577800C"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Nazwa wskaźnika</w:t>
            </w:r>
          </w:p>
        </w:tc>
        <w:tc>
          <w:tcPr>
            <w:tcW w:w="0" w:type="auto"/>
            <w:shd w:val="clear" w:color="auto" w:fill="BDD6EE" w:themeFill="accent1" w:themeFillTint="66"/>
            <w:vAlign w:val="center"/>
          </w:tcPr>
          <w:p w14:paraId="54780F45"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Wartość wskaźnika bazowa</w:t>
            </w:r>
          </w:p>
        </w:tc>
        <w:tc>
          <w:tcPr>
            <w:tcW w:w="0" w:type="auto"/>
            <w:vAlign w:val="center"/>
          </w:tcPr>
          <w:p w14:paraId="1CEEABC6"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2016</w:t>
            </w:r>
          </w:p>
        </w:tc>
        <w:tc>
          <w:tcPr>
            <w:tcW w:w="0" w:type="auto"/>
            <w:vAlign w:val="center"/>
          </w:tcPr>
          <w:p w14:paraId="0B409F61"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2017</w:t>
            </w:r>
          </w:p>
        </w:tc>
        <w:tc>
          <w:tcPr>
            <w:tcW w:w="0" w:type="auto"/>
            <w:vAlign w:val="center"/>
          </w:tcPr>
          <w:p w14:paraId="492EF48D"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2018</w:t>
            </w:r>
          </w:p>
        </w:tc>
        <w:tc>
          <w:tcPr>
            <w:tcW w:w="0" w:type="auto"/>
            <w:vAlign w:val="center"/>
          </w:tcPr>
          <w:p w14:paraId="2968946C"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2019</w:t>
            </w:r>
          </w:p>
        </w:tc>
        <w:tc>
          <w:tcPr>
            <w:tcW w:w="0" w:type="auto"/>
            <w:vAlign w:val="center"/>
          </w:tcPr>
          <w:p w14:paraId="2C12CCDA"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2020</w:t>
            </w:r>
          </w:p>
        </w:tc>
        <w:tc>
          <w:tcPr>
            <w:tcW w:w="0" w:type="auto"/>
            <w:vAlign w:val="center"/>
          </w:tcPr>
          <w:p w14:paraId="684983F6"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2021</w:t>
            </w:r>
          </w:p>
        </w:tc>
        <w:tc>
          <w:tcPr>
            <w:tcW w:w="0" w:type="auto"/>
            <w:vAlign w:val="center"/>
          </w:tcPr>
          <w:p w14:paraId="67585A1E"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2022</w:t>
            </w:r>
          </w:p>
        </w:tc>
        <w:tc>
          <w:tcPr>
            <w:tcW w:w="0" w:type="auto"/>
            <w:vAlign w:val="center"/>
          </w:tcPr>
          <w:p w14:paraId="4386245D"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2023</w:t>
            </w:r>
          </w:p>
        </w:tc>
        <w:tc>
          <w:tcPr>
            <w:tcW w:w="0" w:type="auto"/>
            <w:vAlign w:val="center"/>
          </w:tcPr>
          <w:p w14:paraId="0C2DDA1B"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2024</w:t>
            </w:r>
          </w:p>
        </w:tc>
        <w:tc>
          <w:tcPr>
            <w:tcW w:w="0" w:type="auto"/>
            <w:vAlign w:val="center"/>
          </w:tcPr>
          <w:p w14:paraId="5614FAE0"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2025</w:t>
            </w:r>
          </w:p>
        </w:tc>
        <w:tc>
          <w:tcPr>
            <w:tcW w:w="0" w:type="auto"/>
            <w:vAlign w:val="center"/>
          </w:tcPr>
          <w:p w14:paraId="7DE93EA2"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2026</w:t>
            </w:r>
          </w:p>
        </w:tc>
        <w:tc>
          <w:tcPr>
            <w:tcW w:w="0" w:type="auto"/>
            <w:vAlign w:val="center"/>
          </w:tcPr>
          <w:p w14:paraId="7814D631"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2027</w:t>
            </w:r>
          </w:p>
        </w:tc>
        <w:tc>
          <w:tcPr>
            <w:tcW w:w="0" w:type="auto"/>
            <w:vAlign w:val="center"/>
          </w:tcPr>
          <w:p w14:paraId="526A140E"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2028</w:t>
            </w:r>
          </w:p>
        </w:tc>
        <w:tc>
          <w:tcPr>
            <w:tcW w:w="0" w:type="auto"/>
            <w:vAlign w:val="center"/>
          </w:tcPr>
          <w:p w14:paraId="4A903979"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2029</w:t>
            </w:r>
          </w:p>
        </w:tc>
        <w:tc>
          <w:tcPr>
            <w:tcW w:w="0" w:type="auto"/>
            <w:tcBorders>
              <w:right w:val="single" w:sz="12" w:space="0" w:color="auto"/>
            </w:tcBorders>
            <w:vAlign w:val="center"/>
          </w:tcPr>
          <w:p w14:paraId="19F9AF60"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2030</w:t>
            </w:r>
          </w:p>
        </w:tc>
        <w:tc>
          <w:tcPr>
            <w:tcW w:w="0" w:type="auto"/>
            <w:tcBorders>
              <w:top w:val="single" w:sz="12" w:space="0" w:color="auto"/>
              <w:left w:val="single" w:sz="12" w:space="0" w:color="auto"/>
              <w:bottom w:val="single" w:sz="12" w:space="0" w:color="auto"/>
              <w:right w:val="single" w:sz="12" w:space="0" w:color="auto"/>
            </w:tcBorders>
            <w:vAlign w:val="center"/>
          </w:tcPr>
          <w:p w14:paraId="1AC9B63E"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Wartość wskaźnika szacunkowa 2030</w:t>
            </w:r>
          </w:p>
        </w:tc>
        <w:tc>
          <w:tcPr>
            <w:tcW w:w="0" w:type="auto"/>
            <w:tcBorders>
              <w:left w:val="single" w:sz="12" w:space="0" w:color="auto"/>
            </w:tcBorders>
            <w:vAlign w:val="center"/>
          </w:tcPr>
          <w:p w14:paraId="47611D1F" w14:textId="77777777" w:rsidR="00640477" w:rsidRPr="00C361D7" w:rsidRDefault="00640477" w:rsidP="00A2487D">
            <w:pPr>
              <w:spacing w:before="40" w:after="40"/>
              <w:rPr>
                <w:rFonts w:ascii="Arial" w:hAnsi="Arial" w:cs="Arial"/>
                <w:b/>
                <w:sz w:val="20"/>
                <w:szCs w:val="20"/>
              </w:rPr>
            </w:pPr>
            <w:r w:rsidRPr="00C361D7">
              <w:rPr>
                <w:rFonts w:ascii="Arial" w:hAnsi="Arial" w:cs="Arial"/>
                <w:b/>
                <w:sz w:val="20"/>
                <w:szCs w:val="20"/>
              </w:rPr>
              <w:t>Źródło danych</w:t>
            </w:r>
          </w:p>
        </w:tc>
      </w:tr>
      <w:tr w:rsidR="00640477" w:rsidRPr="00C361D7" w14:paraId="36182E4B" w14:textId="77777777" w:rsidTr="00A2487D">
        <w:tc>
          <w:tcPr>
            <w:tcW w:w="0" w:type="auto"/>
            <w:vAlign w:val="center"/>
          </w:tcPr>
          <w:p w14:paraId="6CDFBD3B" w14:textId="77777777" w:rsidR="00640477" w:rsidRPr="00C361D7" w:rsidRDefault="00640477" w:rsidP="00A2487D">
            <w:pPr>
              <w:rPr>
                <w:rFonts w:ascii="Arial" w:hAnsi="Arial" w:cs="Arial"/>
                <w:sz w:val="20"/>
                <w:szCs w:val="20"/>
              </w:rPr>
            </w:pPr>
            <w:r w:rsidRPr="00C361D7">
              <w:rPr>
                <w:rFonts w:ascii="Arial" w:hAnsi="Arial" w:cs="Arial"/>
                <w:sz w:val="20"/>
                <w:szCs w:val="20"/>
              </w:rPr>
              <w:t>1</w:t>
            </w:r>
          </w:p>
        </w:tc>
        <w:tc>
          <w:tcPr>
            <w:tcW w:w="0" w:type="auto"/>
            <w:vAlign w:val="center"/>
          </w:tcPr>
          <w:p w14:paraId="5E6B7AA4" w14:textId="77777777" w:rsidR="00640477" w:rsidRPr="00C361D7" w:rsidRDefault="00640477" w:rsidP="00A2487D">
            <w:pPr>
              <w:rPr>
                <w:rFonts w:ascii="Arial" w:hAnsi="Arial" w:cs="Arial"/>
                <w:sz w:val="20"/>
                <w:szCs w:val="20"/>
              </w:rPr>
            </w:pPr>
            <w:r w:rsidRPr="00C361D7">
              <w:rPr>
                <w:rFonts w:ascii="Arial" w:hAnsi="Arial" w:cs="Arial"/>
                <w:sz w:val="20"/>
                <w:szCs w:val="20"/>
              </w:rPr>
              <w:t>Odsetek dzieci w wieku 3-5 lat objętych wychowaniem przedszkolnym [%]</w:t>
            </w:r>
          </w:p>
        </w:tc>
        <w:tc>
          <w:tcPr>
            <w:tcW w:w="0" w:type="auto"/>
            <w:shd w:val="clear" w:color="auto" w:fill="BDD6EE" w:themeFill="accent1" w:themeFillTint="66"/>
            <w:vAlign w:val="center"/>
          </w:tcPr>
          <w:p w14:paraId="5C4CC94E" w14:textId="77777777" w:rsidR="00640477" w:rsidRPr="00C361D7" w:rsidRDefault="00640477" w:rsidP="00A2487D">
            <w:pPr>
              <w:rPr>
                <w:rFonts w:ascii="Arial" w:hAnsi="Arial" w:cs="Arial"/>
                <w:sz w:val="20"/>
                <w:szCs w:val="20"/>
              </w:rPr>
            </w:pPr>
            <w:r w:rsidRPr="00C361D7">
              <w:rPr>
                <w:rFonts w:ascii="Arial" w:hAnsi="Arial" w:cs="Arial"/>
                <w:sz w:val="20"/>
                <w:szCs w:val="20"/>
              </w:rPr>
              <w:t>84,9 (2018 r.)</w:t>
            </w:r>
          </w:p>
        </w:tc>
        <w:tc>
          <w:tcPr>
            <w:tcW w:w="0" w:type="auto"/>
            <w:vAlign w:val="center"/>
          </w:tcPr>
          <w:p w14:paraId="08D3AC7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3B8C7074"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15C2EB75" w14:textId="77777777" w:rsidR="00640477" w:rsidRPr="00C361D7" w:rsidRDefault="00640477" w:rsidP="00A2487D">
            <w:pPr>
              <w:rPr>
                <w:rFonts w:ascii="Arial" w:hAnsi="Arial" w:cs="Arial"/>
                <w:sz w:val="20"/>
                <w:szCs w:val="20"/>
              </w:rPr>
            </w:pPr>
            <w:r w:rsidRPr="00C361D7">
              <w:rPr>
                <w:rFonts w:ascii="Arial" w:hAnsi="Arial" w:cs="Arial"/>
                <w:sz w:val="20"/>
                <w:szCs w:val="20"/>
              </w:rPr>
              <w:t>84,9</w:t>
            </w:r>
          </w:p>
        </w:tc>
        <w:tc>
          <w:tcPr>
            <w:tcW w:w="0" w:type="auto"/>
            <w:vAlign w:val="center"/>
          </w:tcPr>
          <w:p w14:paraId="71CFAEC2" w14:textId="77777777" w:rsidR="00640477" w:rsidRPr="00C361D7" w:rsidRDefault="00640477" w:rsidP="00A2487D">
            <w:pPr>
              <w:rPr>
                <w:rFonts w:ascii="Arial" w:hAnsi="Arial" w:cs="Arial"/>
                <w:sz w:val="20"/>
                <w:szCs w:val="20"/>
              </w:rPr>
            </w:pPr>
            <w:r w:rsidRPr="00C361D7">
              <w:rPr>
                <w:rFonts w:ascii="Arial" w:hAnsi="Arial" w:cs="Arial"/>
                <w:sz w:val="20"/>
                <w:szCs w:val="20"/>
              </w:rPr>
              <w:t>86,2</w:t>
            </w:r>
          </w:p>
        </w:tc>
        <w:tc>
          <w:tcPr>
            <w:tcW w:w="0" w:type="auto"/>
            <w:vAlign w:val="center"/>
          </w:tcPr>
          <w:p w14:paraId="47703EB7" w14:textId="77777777" w:rsidR="00640477" w:rsidRPr="00C361D7" w:rsidRDefault="00640477" w:rsidP="00A2487D">
            <w:pPr>
              <w:rPr>
                <w:rFonts w:ascii="Arial" w:hAnsi="Arial" w:cs="Arial"/>
                <w:sz w:val="20"/>
                <w:szCs w:val="20"/>
              </w:rPr>
            </w:pPr>
          </w:p>
        </w:tc>
        <w:tc>
          <w:tcPr>
            <w:tcW w:w="0" w:type="auto"/>
            <w:vAlign w:val="center"/>
          </w:tcPr>
          <w:p w14:paraId="3822BE3C" w14:textId="77777777" w:rsidR="00640477" w:rsidRDefault="00640477" w:rsidP="00A2487D">
            <w:r w:rsidRPr="00883792">
              <w:rPr>
                <w:rFonts w:ascii="Arial" w:hAnsi="Arial" w:cs="Arial"/>
                <w:sz w:val="20"/>
                <w:szCs w:val="20"/>
              </w:rPr>
              <w:t>.</w:t>
            </w:r>
          </w:p>
        </w:tc>
        <w:tc>
          <w:tcPr>
            <w:tcW w:w="0" w:type="auto"/>
            <w:vAlign w:val="center"/>
          </w:tcPr>
          <w:p w14:paraId="27E8CFC7" w14:textId="77777777" w:rsidR="00640477" w:rsidRDefault="00640477" w:rsidP="00A2487D">
            <w:r w:rsidRPr="00883792">
              <w:rPr>
                <w:rFonts w:ascii="Arial" w:hAnsi="Arial" w:cs="Arial"/>
                <w:sz w:val="20"/>
                <w:szCs w:val="20"/>
              </w:rPr>
              <w:t>.</w:t>
            </w:r>
          </w:p>
        </w:tc>
        <w:tc>
          <w:tcPr>
            <w:tcW w:w="0" w:type="auto"/>
            <w:vAlign w:val="center"/>
          </w:tcPr>
          <w:p w14:paraId="2977BFD0" w14:textId="77777777" w:rsidR="00640477" w:rsidRDefault="00640477" w:rsidP="00A2487D">
            <w:r w:rsidRPr="00883792">
              <w:rPr>
                <w:rFonts w:ascii="Arial" w:hAnsi="Arial" w:cs="Arial"/>
                <w:sz w:val="20"/>
                <w:szCs w:val="20"/>
              </w:rPr>
              <w:t>.</w:t>
            </w:r>
          </w:p>
        </w:tc>
        <w:tc>
          <w:tcPr>
            <w:tcW w:w="0" w:type="auto"/>
            <w:vAlign w:val="center"/>
          </w:tcPr>
          <w:p w14:paraId="72066314" w14:textId="77777777" w:rsidR="00640477" w:rsidRDefault="00640477" w:rsidP="00A2487D">
            <w:r w:rsidRPr="00883792">
              <w:rPr>
                <w:rFonts w:ascii="Arial" w:hAnsi="Arial" w:cs="Arial"/>
                <w:sz w:val="20"/>
                <w:szCs w:val="20"/>
              </w:rPr>
              <w:t>.</w:t>
            </w:r>
          </w:p>
        </w:tc>
        <w:tc>
          <w:tcPr>
            <w:tcW w:w="0" w:type="auto"/>
            <w:vAlign w:val="center"/>
          </w:tcPr>
          <w:p w14:paraId="7A13F245" w14:textId="77777777" w:rsidR="00640477" w:rsidRDefault="00640477" w:rsidP="00A2487D">
            <w:r w:rsidRPr="00883792">
              <w:rPr>
                <w:rFonts w:ascii="Arial" w:hAnsi="Arial" w:cs="Arial"/>
                <w:sz w:val="20"/>
                <w:szCs w:val="20"/>
              </w:rPr>
              <w:t>.</w:t>
            </w:r>
          </w:p>
        </w:tc>
        <w:tc>
          <w:tcPr>
            <w:tcW w:w="0" w:type="auto"/>
            <w:vAlign w:val="center"/>
          </w:tcPr>
          <w:p w14:paraId="6A423295" w14:textId="77777777" w:rsidR="00640477" w:rsidRDefault="00640477" w:rsidP="00A2487D">
            <w:r w:rsidRPr="00883792">
              <w:rPr>
                <w:rFonts w:ascii="Arial" w:hAnsi="Arial" w:cs="Arial"/>
                <w:sz w:val="20"/>
                <w:szCs w:val="20"/>
              </w:rPr>
              <w:t>.</w:t>
            </w:r>
          </w:p>
        </w:tc>
        <w:tc>
          <w:tcPr>
            <w:tcW w:w="0" w:type="auto"/>
            <w:vAlign w:val="center"/>
          </w:tcPr>
          <w:p w14:paraId="089B5F2A" w14:textId="77777777" w:rsidR="00640477" w:rsidRDefault="00640477" w:rsidP="00A2487D">
            <w:r w:rsidRPr="00883792">
              <w:rPr>
                <w:rFonts w:ascii="Arial" w:hAnsi="Arial" w:cs="Arial"/>
                <w:sz w:val="20"/>
                <w:szCs w:val="20"/>
              </w:rPr>
              <w:t>.</w:t>
            </w:r>
          </w:p>
        </w:tc>
        <w:tc>
          <w:tcPr>
            <w:tcW w:w="0" w:type="auto"/>
            <w:vAlign w:val="center"/>
          </w:tcPr>
          <w:p w14:paraId="4B9E8A5A" w14:textId="77777777" w:rsidR="00640477" w:rsidRDefault="00640477" w:rsidP="00A2487D">
            <w:r w:rsidRPr="00883792">
              <w:rPr>
                <w:rFonts w:ascii="Arial" w:hAnsi="Arial" w:cs="Arial"/>
                <w:sz w:val="20"/>
                <w:szCs w:val="20"/>
              </w:rPr>
              <w:t>.</w:t>
            </w:r>
          </w:p>
        </w:tc>
        <w:tc>
          <w:tcPr>
            <w:tcW w:w="0" w:type="auto"/>
            <w:vAlign w:val="center"/>
          </w:tcPr>
          <w:p w14:paraId="1C2E6C19"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3BF5C6E9"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EDCAB97" w14:textId="77777777" w:rsidR="00640477" w:rsidRPr="00C361D7" w:rsidRDefault="00640477" w:rsidP="00A2487D">
            <w:pPr>
              <w:rPr>
                <w:rFonts w:ascii="Arial" w:hAnsi="Arial" w:cs="Arial"/>
                <w:sz w:val="20"/>
                <w:szCs w:val="20"/>
              </w:rPr>
            </w:pPr>
            <w:r w:rsidRPr="00C361D7">
              <w:rPr>
                <w:rFonts w:ascii="Arial" w:hAnsi="Arial" w:cs="Arial"/>
                <w:sz w:val="20"/>
                <w:szCs w:val="20"/>
              </w:rPr>
              <w:t>90</w:t>
            </w:r>
          </w:p>
        </w:tc>
        <w:tc>
          <w:tcPr>
            <w:tcW w:w="0" w:type="auto"/>
            <w:tcBorders>
              <w:left w:val="single" w:sz="12" w:space="0" w:color="auto"/>
            </w:tcBorders>
            <w:vAlign w:val="center"/>
          </w:tcPr>
          <w:p w14:paraId="52AF9C9E"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1E976F32" w14:textId="77777777" w:rsidTr="00A2487D">
        <w:tc>
          <w:tcPr>
            <w:tcW w:w="0" w:type="auto"/>
            <w:vAlign w:val="center"/>
          </w:tcPr>
          <w:p w14:paraId="58B4C55E" w14:textId="77777777" w:rsidR="00640477" w:rsidRPr="00C361D7" w:rsidRDefault="00640477" w:rsidP="00A2487D">
            <w:pPr>
              <w:rPr>
                <w:rFonts w:ascii="Arial" w:hAnsi="Arial" w:cs="Arial"/>
                <w:sz w:val="20"/>
                <w:szCs w:val="20"/>
              </w:rPr>
            </w:pPr>
            <w:r w:rsidRPr="00C361D7">
              <w:rPr>
                <w:rFonts w:ascii="Arial" w:hAnsi="Arial" w:cs="Arial"/>
                <w:sz w:val="20"/>
                <w:szCs w:val="20"/>
              </w:rPr>
              <w:t>2</w:t>
            </w:r>
          </w:p>
        </w:tc>
        <w:tc>
          <w:tcPr>
            <w:tcW w:w="0" w:type="auto"/>
            <w:vAlign w:val="center"/>
          </w:tcPr>
          <w:p w14:paraId="2A0483FC" w14:textId="77777777" w:rsidR="00640477" w:rsidRPr="00C361D7" w:rsidRDefault="00640477" w:rsidP="00A2487D">
            <w:pPr>
              <w:rPr>
                <w:rFonts w:ascii="Arial" w:hAnsi="Arial" w:cs="Arial"/>
                <w:sz w:val="20"/>
                <w:szCs w:val="20"/>
              </w:rPr>
            </w:pPr>
            <w:r w:rsidRPr="00C361D7">
              <w:rPr>
                <w:rFonts w:ascii="Arial" w:hAnsi="Arial" w:cs="Arial"/>
                <w:sz w:val="20"/>
                <w:szCs w:val="20"/>
              </w:rPr>
              <w:t>Zdawalność matur (Polska =100)</w:t>
            </w:r>
          </w:p>
        </w:tc>
        <w:tc>
          <w:tcPr>
            <w:tcW w:w="0" w:type="auto"/>
            <w:shd w:val="clear" w:color="auto" w:fill="BDD6EE" w:themeFill="accent1" w:themeFillTint="66"/>
            <w:vAlign w:val="center"/>
          </w:tcPr>
          <w:p w14:paraId="0A48366A" w14:textId="77777777" w:rsidR="00640477" w:rsidRPr="00C361D7" w:rsidRDefault="00640477" w:rsidP="00A2487D">
            <w:pPr>
              <w:rPr>
                <w:rFonts w:ascii="Arial" w:hAnsi="Arial" w:cs="Arial"/>
                <w:sz w:val="20"/>
                <w:szCs w:val="20"/>
              </w:rPr>
            </w:pPr>
            <w:r w:rsidRPr="00C361D7">
              <w:rPr>
                <w:rFonts w:ascii="Arial" w:hAnsi="Arial" w:cs="Arial"/>
                <w:sz w:val="20"/>
                <w:szCs w:val="20"/>
              </w:rPr>
              <w:t>101,13 (2018 r.)</w:t>
            </w:r>
          </w:p>
        </w:tc>
        <w:tc>
          <w:tcPr>
            <w:tcW w:w="0" w:type="auto"/>
            <w:vAlign w:val="center"/>
          </w:tcPr>
          <w:p w14:paraId="0F5C2826"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D7CF0A7"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1D290F03" w14:textId="77777777" w:rsidR="00640477" w:rsidRPr="00C361D7" w:rsidRDefault="00640477" w:rsidP="00A2487D">
            <w:pPr>
              <w:rPr>
                <w:rFonts w:ascii="Arial" w:hAnsi="Arial" w:cs="Arial"/>
                <w:sz w:val="20"/>
                <w:szCs w:val="20"/>
              </w:rPr>
            </w:pPr>
            <w:r w:rsidRPr="00C361D7">
              <w:rPr>
                <w:rFonts w:ascii="Arial" w:hAnsi="Arial" w:cs="Arial"/>
                <w:sz w:val="20"/>
                <w:szCs w:val="20"/>
              </w:rPr>
              <w:t>101,13</w:t>
            </w:r>
          </w:p>
        </w:tc>
        <w:tc>
          <w:tcPr>
            <w:tcW w:w="0" w:type="auto"/>
            <w:vAlign w:val="center"/>
          </w:tcPr>
          <w:p w14:paraId="4B319F7C" w14:textId="77777777" w:rsidR="00640477" w:rsidRPr="00C361D7" w:rsidRDefault="00640477" w:rsidP="00A2487D">
            <w:pPr>
              <w:rPr>
                <w:rFonts w:ascii="Arial" w:hAnsi="Arial" w:cs="Arial"/>
                <w:sz w:val="20"/>
                <w:szCs w:val="20"/>
              </w:rPr>
            </w:pPr>
            <w:r w:rsidRPr="00C361D7">
              <w:rPr>
                <w:rFonts w:ascii="Arial" w:hAnsi="Arial" w:cs="Arial"/>
                <w:sz w:val="20"/>
                <w:szCs w:val="20"/>
              </w:rPr>
              <w:t>100,62</w:t>
            </w:r>
          </w:p>
        </w:tc>
        <w:tc>
          <w:tcPr>
            <w:tcW w:w="0" w:type="auto"/>
            <w:vAlign w:val="center"/>
          </w:tcPr>
          <w:p w14:paraId="49C03721" w14:textId="77777777" w:rsidR="00640477" w:rsidRPr="00C361D7" w:rsidRDefault="00640477" w:rsidP="00A2487D">
            <w:pPr>
              <w:rPr>
                <w:rFonts w:ascii="Arial" w:hAnsi="Arial" w:cs="Arial"/>
                <w:sz w:val="20"/>
                <w:szCs w:val="20"/>
              </w:rPr>
            </w:pPr>
          </w:p>
        </w:tc>
        <w:tc>
          <w:tcPr>
            <w:tcW w:w="0" w:type="auto"/>
            <w:vAlign w:val="center"/>
          </w:tcPr>
          <w:p w14:paraId="6E0FDA15" w14:textId="77777777" w:rsidR="00640477" w:rsidRDefault="00640477" w:rsidP="00A2487D">
            <w:r w:rsidRPr="00883792">
              <w:rPr>
                <w:rFonts w:ascii="Arial" w:hAnsi="Arial" w:cs="Arial"/>
                <w:sz w:val="20"/>
                <w:szCs w:val="20"/>
              </w:rPr>
              <w:t>.</w:t>
            </w:r>
          </w:p>
        </w:tc>
        <w:tc>
          <w:tcPr>
            <w:tcW w:w="0" w:type="auto"/>
            <w:vAlign w:val="center"/>
          </w:tcPr>
          <w:p w14:paraId="712E4373" w14:textId="77777777" w:rsidR="00640477" w:rsidRDefault="00640477" w:rsidP="00A2487D">
            <w:r w:rsidRPr="00883792">
              <w:rPr>
                <w:rFonts w:ascii="Arial" w:hAnsi="Arial" w:cs="Arial"/>
                <w:sz w:val="20"/>
                <w:szCs w:val="20"/>
              </w:rPr>
              <w:t>.</w:t>
            </w:r>
          </w:p>
        </w:tc>
        <w:tc>
          <w:tcPr>
            <w:tcW w:w="0" w:type="auto"/>
            <w:vAlign w:val="center"/>
          </w:tcPr>
          <w:p w14:paraId="16DE7B4E" w14:textId="77777777" w:rsidR="00640477" w:rsidRDefault="00640477" w:rsidP="00A2487D">
            <w:r w:rsidRPr="00883792">
              <w:rPr>
                <w:rFonts w:ascii="Arial" w:hAnsi="Arial" w:cs="Arial"/>
                <w:sz w:val="20"/>
                <w:szCs w:val="20"/>
              </w:rPr>
              <w:t>.</w:t>
            </w:r>
          </w:p>
        </w:tc>
        <w:tc>
          <w:tcPr>
            <w:tcW w:w="0" w:type="auto"/>
            <w:vAlign w:val="center"/>
          </w:tcPr>
          <w:p w14:paraId="702D21CB" w14:textId="77777777" w:rsidR="00640477" w:rsidRDefault="00640477" w:rsidP="00A2487D">
            <w:r w:rsidRPr="00883792">
              <w:rPr>
                <w:rFonts w:ascii="Arial" w:hAnsi="Arial" w:cs="Arial"/>
                <w:sz w:val="20"/>
                <w:szCs w:val="20"/>
              </w:rPr>
              <w:t>.</w:t>
            </w:r>
          </w:p>
        </w:tc>
        <w:tc>
          <w:tcPr>
            <w:tcW w:w="0" w:type="auto"/>
            <w:vAlign w:val="center"/>
          </w:tcPr>
          <w:p w14:paraId="0E766D5F" w14:textId="77777777" w:rsidR="00640477" w:rsidRDefault="00640477" w:rsidP="00A2487D">
            <w:r w:rsidRPr="00883792">
              <w:rPr>
                <w:rFonts w:ascii="Arial" w:hAnsi="Arial" w:cs="Arial"/>
                <w:sz w:val="20"/>
                <w:szCs w:val="20"/>
              </w:rPr>
              <w:t>.</w:t>
            </w:r>
          </w:p>
        </w:tc>
        <w:tc>
          <w:tcPr>
            <w:tcW w:w="0" w:type="auto"/>
            <w:vAlign w:val="center"/>
          </w:tcPr>
          <w:p w14:paraId="704E9C77" w14:textId="77777777" w:rsidR="00640477" w:rsidRDefault="00640477" w:rsidP="00A2487D">
            <w:r w:rsidRPr="00883792">
              <w:rPr>
                <w:rFonts w:ascii="Arial" w:hAnsi="Arial" w:cs="Arial"/>
                <w:sz w:val="20"/>
                <w:szCs w:val="20"/>
              </w:rPr>
              <w:t>.</w:t>
            </w:r>
          </w:p>
        </w:tc>
        <w:tc>
          <w:tcPr>
            <w:tcW w:w="0" w:type="auto"/>
            <w:vAlign w:val="center"/>
          </w:tcPr>
          <w:p w14:paraId="12D581F6" w14:textId="77777777" w:rsidR="00640477" w:rsidRDefault="00640477" w:rsidP="00A2487D">
            <w:r w:rsidRPr="00883792">
              <w:rPr>
                <w:rFonts w:ascii="Arial" w:hAnsi="Arial" w:cs="Arial"/>
                <w:sz w:val="20"/>
                <w:szCs w:val="20"/>
              </w:rPr>
              <w:t>.</w:t>
            </w:r>
          </w:p>
        </w:tc>
        <w:tc>
          <w:tcPr>
            <w:tcW w:w="0" w:type="auto"/>
            <w:vAlign w:val="center"/>
          </w:tcPr>
          <w:p w14:paraId="23E7703E" w14:textId="77777777" w:rsidR="00640477" w:rsidRDefault="00640477" w:rsidP="00A2487D">
            <w:r w:rsidRPr="00883792">
              <w:rPr>
                <w:rFonts w:ascii="Arial" w:hAnsi="Arial" w:cs="Arial"/>
                <w:sz w:val="20"/>
                <w:szCs w:val="20"/>
              </w:rPr>
              <w:t>.</w:t>
            </w:r>
          </w:p>
        </w:tc>
        <w:tc>
          <w:tcPr>
            <w:tcW w:w="0" w:type="auto"/>
            <w:vAlign w:val="center"/>
          </w:tcPr>
          <w:p w14:paraId="00C9C502"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57977FF8"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A15274E" w14:textId="77777777" w:rsidR="00640477" w:rsidRPr="00C361D7" w:rsidRDefault="00640477" w:rsidP="00A2487D">
            <w:pPr>
              <w:rPr>
                <w:rFonts w:ascii="Arial" w:hAnsi="Arial" w:cs="Arial"/>
                <w:sz w:val="20"/>
                <w:szCs w:val="20"/>
              </w:rPr>
            </w:pPr>
            <w:r w:rsidRPr="00C361D7">
              <w:rPr>
                <w:rFonts w:ascii="Arial" w:hAnsi="Arial" w:cs="Arial"/>
                <w:sz w:val="20"/>
                <w:szCs w:val="20"/>
              </w:rPr>
              <w:t>101,14</w:t>
            </w:r>
          </w:p>
        </w:tc>
        <w:tc>
          <w:tcPr>
            <w:tcW w:w="0" w:type="auto"/>
            <w:tcBorders>
              <w:left w:val="single" w:sz="12" w:space="0" w:color="auto"/>
            </w:tcBorders>
            <w:vAlign w:val="center"/>
          </w:tcPr>
          <w:p w14:paraId="4891DB50"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0381F718" w14:textId="77777777" w:rsidTr="00A2487D">
        <w:tc>
          <w:tcPr>
            <w:tcW w:w="0" w:type="auto"/>
            <w:vAlign w:val="center"/>
          </w:tcPr>
          <w:p w14:paraId="3291908E" w14:textId="77777777" w:rsidR="00640477" w:rsidRPr="00C361D7" w:rsidRDefault="00640477" w:rsidP="00A2487D">
            <w:pPr>
              <w:rPr>
                <w:rFonts w:ascii="Arial" w:hAnsi="Arial" w:cs="Arial"/>
                <w:sz w:val="20"/>
                <w:szCs w:val="20"/>
              </w:rPr>
            </w:pPr>
            <w:r w:rsidRPr="00C361D7">
              <w:rPr>
                <w:rFonts w:ascii="Arial" w:hAnsi="Arial" w:cs="Arial"/>
                <w:sz w:val="20"/>
                <w:szCs w:val="20"/>
              </w:rPr>
              <w:t>3</w:t>
            </w:r>
          </w:p>
        </w:tc>
        <w:tc>
          <w:tcPr>
            <w:tcW w:w="0" w:type="auto"/>
            <w:vAlign w:val="center"/>
          </w:tcPr>
          <w:p w14:paraId="156364B1" w14:textId="77777777" w:rsidR="00640477" w:rsidRPr="00C361D7" w:rsidRDefault="00640477" w:rsidP="00A2487D">
            <w:pPr>
              <w:rPr>
                <w:rFonts w:ascii="Arial" w:hAnsi="Arial" w:cs="Arial"/>
                <w:sz w:val="20"/>
                <w:szCs w:val="20"/>
              </w:rPr>
            </w:pPr>
            <w:r w:rsidRPr="00C361D7">
              <w:rPr>
                <w:rFonts w:ascii="Arial" w:hAnsi="Arial" w:cs="Arial"/>
                <w:sz w:val="20"/>
                <w:szCs w:val="20"/>
              </w:rPr>
              <w:t>Udział absolwentów szkół branżowych 1 stopnia w ogólnej liczbie absolwentów szkół ponadpodstawowych i ponadgimnazjaln</w:t>
            </w:r>
            <w:r w:rsidRPr="00C361D7">
              <w:rPr>
                <w:rFonts w:ascii="Arial" w:hAnsi="Arial" w:cs="Arial"/>
                <w:sz w:val="20"/>
                <w:szCs w:val="20"/>
              </w:rPr>
              <w:lastRenderedPageBreak/>
              <w:t>ych (szkół branżowych 1 stopnia, techników i liceów ogólnokształcących) [%]</w:t>
            </w:r>
          </w:p>
        </w:tc>
        <w:tc>
          <w:tcPr>
            <w:tcW w:w="0" w:type="auto"/>
            <w:shd w:val="clear" w:color="auto" w:fill="BDD6EE" w:themeFill="accent1" w:themeFillTint="66"/>
            <w:vAlign w:val="center"/>
          </w:tcPr>
          <w:p w14:paraId="211A8A42" w14:textId="77777777" w:rsidR="00640477" w:rsidRPr="00C361D7" w:rsidRDefault="00640477" w:rsidP="00A2487D">
            <w:pPr>
              <w:rPr>
                <w:rFonts w:ascii="Arial" w:hAnsi="Arial" w:cs="Arial"/>
                <w:sz w:val="20"/>
                <w:szCs w:val="20"/>
              </w:rPr>
            </w:pPr>
            <w:r w:rsidRPr="00C361D7">
              <w:rPr>
                <w:rFonts w:ascii="Arial" w:hAnsi="Arial" w:cs="Arial"/>
                <w:sz w:val="20"/>
                <w:szCs w:val="20"/>
              </w:rPr>
              <w:lastRenderedPageBreak/>
              <w:t>od 2020 r.</w:t>
            </w:r>
          </w:p>
        </w:tc>
        <w:tc>
          <w:tcPr>
            <w:tcW w:w="0" w:type="auto"/>
            <w:vAlign w:val="center"/>
          </w:tcPr>
          <w:p w14:paraId="1236C30C"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9E55842"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4E77BEF5"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2E594D1"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1C8B11A3"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1E30496C" w14:textId="77777777" w:rsidR="00640477" w:rsidRDefault="00640477" w:rsidP="00A2487D">
            <w:r w:rsidRPr="00883792">
              <w:rPr>
                <w:rFonts w:ascii="Arial" w:hAnsi="Arial" w:cs="Arial"/>
                <w:sz w:val="20"/>
                <w:szCs w:val="20"/>
              </w:rPr>
              <w:t>.</w:t>
            </w:r>
          </w:p>
        </w:tc>
        <w:tc>
          <w:tcPr>
            <w:tcW w:w="0" w:type="auto"/>
            <w:vAlign w:val="center"/>
          </w:tcPr>
          <w:p w14:paraId="3D7D7858" w14:textId="77777777" w:rsidR="00640477" w:rsidRDefault="00640477" w:rsidP="00A2487D">
            <w:r w:rsidRPr="00883792">
              <w:rPr>
                <w:rFonts w:ascii="Arial" w:hAnsi="Arial" w:cs="Arial"/>
                <w:sz w:val="20"/>
                <w:szCs w:val="20"/>
              </w:rPr>
              <w:t>.</w:t>
            </w:r>
          </w:p>
        </w:tc>
        <w:tc>
          <w:tcPr>
            <w:tcW w:w="0" w:type="auto"/>
            <w:vAlign w:val="center"/>
          </w:tcPr>
          <w:p w14:paraId="117EA615" w14:textId="77777777" w:rsidR="00640477" w:rsidRDefault="00640477" w:rsidP="00A2487D">
            <w:r w:rsidRPr="00883792">
              <w:rPr>
                <w:rFonts w:ascii="Arial" w:hAnsi="Arial" w:cs="Arial"/>
                <w:sz w:val="20"/>
                <w:szCs w:val="20"/>
              </w:rPr>
              <w:t>.</w:t>
            </w:r>
          </w:p>
        </w:tc>
        <w:tc>
          <w:tcPr>
            <w:tcW w:w="0" w:type="auto"/>
            <w:vAlign w:val="center"/>
          </w:tcPr>
          <w:p w14:paraId="42B62C80" w14:textId="77777777" w:rsidR="00640477" w:rsidRDefault="00640477" w:rsidP="00A2487D">
            <w:r w:rsidRPr="00883792">
              <w:rPr>
                <w:rFonts w:ascii="Arial" w:hAnsi="Arial" w:cs="Arial"/>
                <w:sz w:val="20"/>
                <w:szCs w:val="20"/>
              </w:rPr>
              <w:t>.</w:t>
            </w:r>
          </w:p>
        </w:tc>
        <w:tc>
          <w:tcPr>
            <w:tcW w:w="0" w:type="auto"/>
            <w:vAlign w:val="center"/>
          </w:tcPr>
          <w:p w14:paraId="61D5FF2B" w14:textId="77777777" w:rsidR="00640477" w:rsidRDefault="00640477" w:rsidP="00A2487D">
            <w:r w:rsidRPr="00883792">
              <w:rPr>
                <w:rFonts w:ascii="Arial" w:hAnsi="Arial" w:cs="Arial"/>
                <w:sz w:val="20"/>
                <w:szCs w:val="20"/>
              </w:rPr>
              <w:t>.</w:t>
            </w:r>
          </w:p>
        </w:tc>
        <w:tc>
          <w:tcPr>
            <w:tcW w:w="0" w:type="auto"/>
            <w:vAlign w:val="center"/>
          </w:tcPr>
          <w:p w14:paraId="69AAF833" w14:textId="77777777" w:rsidR="00640477" w:rsidRDefault="00640477" w:rsidP="00A2487D">
            <w:r w:rsidRPr="00883792">
              <w:rPr>
                <w:rFonts w:ascii="Arial" w:hAnsi="Arial" w:cs="Arial"/>
                <w:sz w:val="20"/>
                <w:szCs w:val="20"/>
              </w:rPr>
              <w:t>.</w:t>
            </w:r>
          </w:p>
        </w:tc>
        <w:tc>
          <w:tcPr>
            <w:tcW w:w="0" w:type="auto"/>
            <w:vAlign w:val="center"/>
          </w:tcPr>
          <w:p w14:paraId="5F00A5BA" w14:textId="77777777" w:rsidR="00640477" w:rsidRDefault="00640477" w:rsidP="00A2487D">
            <w:r w:rsidRPr="00883792">
              <w:rPr>
                <w:rFonts w:ascii="Arial" w:hAnsi="Arial" w:cs="Arial"/>
                <w:sz w:val="20"/>
                <w:szCs w:val="20"/>
              </w:rPr>
              <w:t>.</w:t>
            </w:r>
          </w:p>
        </w:tc>
        <w:tc>
          <w:tcPr>
            <w:tcW w:w="0" w:type="auto"/>
            <w:vAlign w:val="center"/>
          </w:tcPr>
          <w:p w14:paraId="36E2AB4F" w14:textId="77777777" w:rsidR="00640477" w:rsidRDefault="00640477" w:rsidP="00A2487D">
            <w:r w:rsidRPr="00883792">
              <w:rPr>
                <w:rFonts w:ascii="Arial" w:hAnsi="Arial" w:cs="Arial"/>
                <w:sz w:val="20"/>
                <w:szCs w:val="20"/>
              </w:rPr>
              <w:t>.</w:t>
            </w:r>
          </w:p>
        </w:tc>
        <w:tc>
          <w:tcPr>
            <w:tcW w:w="0" w:type="auto"/>
            <w:vAlign w:val="center"/>
          </w:tcPr>
          <w:p w14:paraId="30D2CE44"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223FD501"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5DB5A17" w14:textId="77777777" w:rsidR="00640477" w:rsidRPr="00C361D7" w:rsidRDefault="00640477" w:rsidP="00A2487D">
            <w:pPr>
              <w:rPr>
                <w:rFonts w:ascii="Arial" w:hAnsi="Arial" w:cs="Arial"/>
                <w:sz w:val="20"/>
                <w:szCs w:val="20"/>
              </w:rPr>
            </w:pPr>
            <w:r w:rsidRPr="00C361D7">
              <w:rPr>
                <w:rFonts w:ascii="Arial" w:hAnsi="Arial" w:cs="Arial"/>
                <w:sz w:val="20"/>
                <w:szCs w:val="20"/>
              </w:rPr>
              <w:t>20</w:t>
            </w:r>
          </w:p>
        </w:tc>
        <w:tc>
          <w:tcPr>
            <w:tcW w:w="0" w:type="auto"/>
            <w:tcBorders>
              <w:left w:val="single" w:sz="12" w:space="0" w:color="auto"/>
            </w:tcBorders>
            <w:vAlign w:val="center"/>
          </w:tcPr>
          <w:p w14:paraId="4B1BC5D9"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045B04DC" w14:textId="77777777" w:rsidTr="00A2487D">
        <w:trPr>
          <w:trHeight w:val="124"/>
        </w:trPr>
        <w:tc>
          <w:tcPr>
            <w:tcW w:w="0" w:type="auto"/>
            <w:vAlign w:val="center"/>
          </w:tcPr>
          <w:p w14:paraId="2BF0FE5B" w14:textId="77777777" w:rsidR="00640477" w:rsidRPr="00C361D7" w:rsidRDefault="00640477" w:rsidP="00A2487D">
            <w:pPr>
              <w:rPr>
                <w:rFonts w:ascii="Arial" w:hAnsi="Arial" w:cs="Arial"/>
                <w:sz w:val="20"/>
                <w:szCs w:val="20"/>
              </w:rPr>
            </w:pPr>
            <w:r w:rsidRPr="00C361D7">
              <w:rPr>
                <w:rFonts w:ascii="Arial" w:hAnsi="Arial" w:cs="Arial"/>
                <w:sz w:val="20"/>
                <w:szCs w:val="20"/>
              </w:rPr>
              <w:t>4</w:t>
            </w:r>
          </w:p>
        </w:tc>
        <w:tc>
          <w:tcPr>
            <w:tcW w:w="0" w:type="auto"/>
            <w:vAlign w:val="center"/>
          </w:tcPr>
          <w:p w14:paraId="575AAA18" w14:textId="77777777" w:rsidR="00640477" w:rsidRPr="00C361D7" w:rsidRDefault="00640477" w:rsidP="00A2487D">
            <w:pPr>
              <w:rPr>
                <w:rFonts w:ascii="Arial" w:hAnsi="Arial" w:cs="Arial"/>
                <w:sz w:val="20"/>
                <w:szCs w:val="20"/>
              </w:rPr>
            </w:pPr>
            <w:r w:rsidRPr="00C361D7">
              <w:rPr>
                <w:rFonts w:ascii="Arial" w:hAnsi="Arial" w:cs="Arial"/>
                <w:sz w:val="20"/>
                <w:szCs w:val="20"/>
              </w:rPr>
              <w:t xml:space="preserve">Udział absolwentów techników w ogólnej liczbie absolwentów szkół ponadpodstawowych i ponadgimnazjalnych (szkół branżowych 1 stopnia, techników i liceów ogólnokształcących) [%] </w:t>
            </w:r>
          </w:p>
        </w:tc>
        <w:tc>
          <w:tcPr>
            <w:tcW w:w="0" w:type="auto"/>
            <w:shd w:val="clear" w:color="auto" w:fill="BDD6EE" w:themeFill="accent1" w:themeFillTint="66"/>
            <w:vAlign w:val="center"/>
          </w:tcPr>
          <w:p w14:paraId="4C3C4E08" w14:textId="77777777" w:rsidR="00640477" w:rsidRPr="00C361D7" w:rsidRDefault="00640477" w:rsidP="00A2487D">
            <w:pPr>
              <w:rPr>
                <w:rFonts w:ascii="Arial" w:hAnsi="Arial" w:cs="Arial"/>
                <w:sz w:val="20"/>
                <w:szCs w:val="20"/>
              </w:rPr>
            </w:pPr>
            <w:r w:rsidRPr="00C361D7">
              <w:rPr>
                <w:rFonts w:ascii="Arial" w:hAnsi="Arial" w:cs="Arial"/>
                <w:sz w:val="20"/>
                <w:szCs w:val="20"/>
              </w:rPr>
              <w:t>od 2020 r.</w:t>
            </w:r>
          </w:p>
        </w:tc>
        <w:tc>
          <w:tcPr>
            <w:tcW w:w="0" w:type="auto"/>
            <w:vAlign w:val="center"/>
          </w:tcPr>
          <w:p w14:paraId="408A77A7"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1B1D06F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43A17F55"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259EC9E8"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57B47D95"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42428EBA" w14:textId="77777777" w:rsidR="00640477" w:rsidRDefault="00640477" w:rsidP="00A2487D">
            <w:r w:rsidRPr="00883792">
              <w:rPr>
                <w:rFonts w:ascii="Arial" w:hAnsi="Arial" w:cs="Arial"/>
                <w:sz w:val="20"/>
                <w:szCs w:val="20"/>
              </w:rPr>
              <w:t>.</w:t>
            </w:r>
          </w:p>
        </w:tc>
        <w:tc>
          <w:tcPr>
            <w:tcW w:w="0" w:type="auto"/>
            <w:vAlign w:val="center"/>
          </w:tcPr>
          <w:p w14:paraId="0E6A47FF" w14:textId="77777777" w:rsidR="00640477" w:rsidRDefault="00640477" w:rsidP="00A2487D">
            <w:r w:rsidRPr="00883792">
              <w:rPr>
                <w:rFonts w:ascii="Arial" w:hAnsi="Arial" w:cs="Arial"/>
                <w:sz w:val="20"/>
                <w:szCs w:val="20"/>
              </w:rPr>
              <w:t>.</w:t>
            </w:r>
          </w:p>
        </w:tc>
        <w:tc>
          <w:tcPr>
            <w:tcW w:w="0" w:type="auto"/>
            <w:vAlign w:val="center"/>
          </w:tcPr>
          <w:p w14:paraId="1E58AD9F" w14:textId="77777777" w:rsidR="00640477" w:rsidRDefault="00640477" w:rsidP="00A2487D">
            <w:r w:rsidRPr="00883792">
              <w:rPr>
                <w:rFonts w:ascii="Arial" w:hAnsi="Arial" w:cs="Arial"/>
                <w:sz w:val="20"/>
                <w:szCs w:val="20"/>
              </w:rPr>
              <w:t>.</w:t>
            </w:r>
          </w:p>
        </w:tc>
        <w:tc>
          <w:tcPr>
            <w:tcW w:w="0" w:type="auto"/>
            <w:vAlign w:val="center"/>
          </w:tcPr>
          <w:p w14:paraId="4B097824" w14:textId="77777777" w:rsidR="00640477" w:rsidRDefault="00640477" w:rsidP="00A2487D">
            <w:r w:rsidRPr="00883792">
              <w:rPr>
                <w:rFonts w:ascii="Arial" w:hAnsi="Arial" w:cs="Arial"/>
                <w:sz w:val="20"/>
                <w:szCs w:val="20"/>
              </w:rPr>
              <w:t>.</w:t>
            </w:r>
          </w:p>
        </w:tc>
        <w:tc>
          <w:tcPr>
            <w:tcW w:w="0" w:type="auto"/>
            <w:vAlign w:val="center"/>
          </w:tcPr>
          <w:p w14:paraId="4552CC94" w14:textId="77777777" w:rsidR="00640477" w:rsidRDefault="00640477" w:rsidP="00A2487D">
            <w:r w:rsidRPr="00883792">
              <w:rPr>
                <w:rFonts w:ascii="Arial" w:hAnsi="Arial" w:cs="Arial"/>
                <w:sz w:val="20"/>
                <w:szCs w:val="20"/>
              </w:rPr>
              <w:t>.</w:t>
            </w:r>
          </w:p>
        </w:tc>
        <w:tc>
          <w:tcPr>
            <w:tcW w:w="0" w:type="auto"/>
            <w:vAlign w:val="center"/>
          </w:tcPr>
          <w:p w14:paraId="147F18E5" w14:textId="77777777" w:rsidR="00640477" w:rsidRDefault="00640477" w:rsidP="00A2487D">
            <w:r w:rsidRPr="00883792">
              <w:rPr>
                <w:rFonts w:ascii="Arial" w:hAnsi="Arial" w:cs="Arial"/>
                <w:sz w:val="20"/>
                <w:szCs w:val="20"/>
              </w:rPr>
              <w:t>.</w:t>
            </w:r>
          </w:p>
        </w:tc>
        <w:tc>
          <w:tcPr>
            <w:tcW w:w="0" w:type="auto"/>
            <w:vAlign w:val="center"/>
          </w:tcPr>
          <w:p w14:paraId="6AEAB579" w14:textId="77777777" w:rsidR="00640477" w:rsidRDefault="00640477" w:rsidP="00A2487D">
            <w:r w:rsidRPr="00883792">
              <w:rPr>
                <w:rFonts w:ascii="Arial" w:hAnsi="Arial" w:cs="Arial"/>
                <w:sz w:val="20"/>
                <w:szCs w:val="20"/>
              </w:rPr>
              <w:t>.</w:t>
            </w:r>
          </w:p>
        </w:tc>
        <w:tc>
          <w:tcPr>
            <w:tcW w:w="0" w:type="auto"/>
            <w:vAlign w:val="center"/>
          </w:tcPr>
          <w:p w14:paraId="4940CA35" w14:textId="77777777" w:rsidR="00640477" w:rsidRDefault="00640477" w:rsidP="00A2487D">
            <w:r w:rsidRPr="00883792">
              <w:rPr>
                <w:rFonts w:ascii="Arial" w:hAnsi="Arial" w:cs="Arial"/>
                <w:sz w:val="20"/>
                <w:szCs w:val="20"/>
              </w:rPr>
              <w:t>.</w:t>
            </w:r>
          </w:p>
        </w:tc>
        <w:tc>
          <w:tcPr>
            <w:tcW w:w="0" w:type="auto"/>
            <w:vAlign w:val="center"/>
          </w:tcPr>
          <w:p w14:paraId="559A38C8"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18812F38"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EFD33AA" w14:textId="77777777" w:rsidR="00640477" w:rsidRPr="00C361D7" w:rsidRDefault="00640477" w:rsidP="00A2487D">
            <w:pPr>
              <w:rPr>
                <w:rFonts w:ascii="Arial" w:hAnsi="Arial" w:cs="Arial"/>
                <w:sz w:val="20"/>
                <w:szCs w:val="20"/>
              </w:rPr>
            </w:pPr>
            <w:r w:rsidRPr="00C361D7">
              <w:rPr>
                <w:rFonts w:ascii="Arial" w:hAnsi="Arial" w:cs="Arial"/>
                <w:sz w:val="20"/>
                <w:szCs w:val="20"/>
              </w:rPr>
              <w:t>35</w:t>
            </w:r>
          </w:p>
        </w:tc>
        <w:tc>
          <w:tcPr>
            <w:tcW w:w="0" w:type="auto"/>
            <w:tcBorders>
              <w:left w:val="single" w:sz="12" w:space="0" w:color="auto"/>
            </w:tcBorders>
            <w:vAlign w:val="center"/>
          </w:tcPr>
          <w:p w14:paraId="42B3BCB3"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61F4105C" w14:textId="77777777" w:rsidTr="00A2487D">
        <w:tc>
          <w:tcPr>
            <w:tcW w:w="0" w:type="auto"/>
            <w:vAlign w:val="center"/>
          </w:tcPr>
          <w:p w14:paraId="32D619A1" w14:textId="77777777" w:rsidR="00640477" w:rsidRPr="00C361D7" w:rsidRDefault="00640477" w:rsidP="00A2487D">
            <w:pPr>
              <w:rPr>
                <w:rFonts w:ascii="Arial" w:hAnsi="Arial" w:cs="Arial"/>
                <w:sz w:val="20"/>
                <w:szCs w:val="20"/>
              </w:rPr>
            </w:pPr>
            <w:r w:rsidRPr="00C361D7">
              <w:rPr>
                <w:rFonts w:ascii="Arial" w:hAnsi="Arial" w:cs="Arial"/>
                <w:sz w:val="20"/>
                <w:szCs w:val="20"/>
              </w:rPr>
              <w:t>5</w:t>
            </w:r>
          </w:p>
        </w:tc>
        <w:tc>
          <w:tcPr>
            <w:tcW w:w="0" w:type="auto"/>
            <w:vAlign w:val="center"/>
          </w:tcPr>
          <w:p w14:paraId="5AA207AF" w14:textId="77777777" w:rsidR="00640477" w:rsidRPr="00C361D7" w:rsidRDefault="00640477" w:rsidP="00A2487D">
            <w:pPr>
              <w:rPr>
                <w:rFonts w:ascii="Arial" w:hAnsi="Arial" w:cs="Arial"/>
                <w:sz w:val="20"/>
                <w:szCs w:val="20"/>
              </w:rPr>
            </w:pPr>
            <w:r w:rsidRPr="00C361D7">
              <w:rPr>
                <w:rFonts w:ascii="Arial" w:hAnsi="Arial" w:cs="Arial"/>
                <w:sz w:val="20"/>
                <w:szCs w:val="20"/>
              </w:rPr>
              <w:t xml:space="preserve">Udział absolwentów liceów ogólnokształcących w ogólnej liczbie </w:t>
            </w:r>
            <w:r w:rsidRPr="00C361D7">
              <w:rPr>
                <w:rFonts w:ascii="Arial" w:hAnsi="Arial" w:cs="Arial"/>
                <w:sz w:val="20"/>
                <w:szCs w:val="20"/>
              </w:rPr>
              <w:lastRenderedPageBreak/>
              <w:t>absolwentów szkół ponadpodstawowych i ponadgimnazjalnych (szkół branżowych 1 stopnia, techników i liceów ogólnokształcących) [%]</w:t>
            </w:r>
          </w:p>
        </w:tc>
        <w:tc>
          <w:tcPr>
            <w:tcW w:w="0" w:type="auto"/>
            <w:shd w:val="clear" w:color="auto" w:fill="BDD6EE" w:themeFill="accent1" w:themeFillTint="66"/>
            <w:vAlign w:val="center"/>
          </w:tcPr>
          <w:p w14:paraId="150DA862" w14:textId="77777777" w:rsidR="00640477" w:rsidRPr="00C361D7" w:rsidRDefault="00640477" w:rsidP="00A2487D">
            <w:pPr>
              <w:rPr>
                <w:rFonts w:ascii="Arial" w:hAnsi="Arial" w:cs="Arial"/>
                <w:sz w:val="20"/>
                <w:szCs w:val="20"/>
              </w:rPr>
            </w:pPr>
            <w:r w:rsidRPr="00C361D7">
              <w:rPr>
                <w:rFonts w:ascii="Arial" w:hAnsi="Arial" w:cs="Arial"/>
                <w:sz w:val="20"/>
                <w:szCs w:val="20"/>
              </w:rPr>
              <w:lastRenderedPageBreak/>
              <w:t>od 2020 r.</w:t>
            </w:r>
          </w:p>
        </w:tc>
        <w:tc>
          <w:tcPr>
            <w:tcW w:w="0" w:type="auto"/>
            <w:vAlign w:val="center"/>
          </w:tcPr>
          <w:p w14:paraId="480168F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7925338E"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2337CEA4"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2EFF2D64"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0E7D1791"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FFDDF07" w14:textId="77777777" w:rsidR="00640477" w:rsidRDefault="00640477" w:rsidP="00A2487D">
            <w:r w:rsidRPr="00883792">
              <w:rPr>
                <w:rFonts w:ascii="Arial" w:hAnsi="Arial" w:cs="Arial"/>
                <w:sz w:val="20"/>
                <w:szCs w:val="20"/>
              </w:rPr>
              <w:t>.</w:t>
            </w:r>
          </w:p>
        </w:tc>
        <w:tc>
          <w:tcPr>
            <w:tcW w:w="0" w:type="auto"/>
            <w:vAlign w:val="center"/>
          </w:tcPr>
          <w:p w14:paraId="79620913" w14:textId="77777777" w:rsidR="00640477" w:rsidRDefault="00640477" w:rsidP="00A2487D">
            <w:r w:rsidRPr="00883792">
              <w:rPr>
                <w:rFonts w:ascii="Arial" w:hAnsi="Arial" w:cs="Arial"/>
                <w:sz w:val="20"/>
                <w:szCs w:val="20"/>
              </w:rPr>
              <w:t>.</w:t>
            </w:r>
          </w:p>
        </w:tc>
        <w:tc>
          <w:tcPr>
            <w:tcW w:w="0" w:type="auto"/>
            <w:vAlign w:val="center"/>
          </w:tcPr>
          <w:p w14:paraId="41030FB8" w14:textId="77777777" w:rsidR="00640477" w:rsidRDefault="00640477" w:rsidP="00A2487D">
            <w:r w:rsidRPr="00883792">
              <w:rPr>
                <w:rFonts w:ascii="Arial" w:hAnsi="Arial" w:cs="Arial"/>
                <w:sz w:val="20"/>
                <w:szCs w:val="20"/>
              </w:rPr>
              <w:t>.</w:t>
            </w:r>
          </w:p>
        </w:tc>
        <w:tc>
          <w:tcPr>
            <w:tcW w:w="0" w:type="auto"/>
            <w:vAlign w:val="center"/>
          </w:tcPr>
          <w:p w14:paraId="2D7EDC63" w14:textId="77777777" w:rsidR="00640477" w:rsidRDefault="00640477" w:rsidP="00A2487D">
            <w:r w:rsidRPr="00883792">
              <w:rPr>
                <w:rFonts w:ascii="Arial" w:hAnsi="Arial" w:cs="Arial"/>
                <w:sz w:val="20"/>
                <w:szCs w:val="20"/>
              </w:rPr>
              <w:t>.</w:t>
            </w:r>
          </w:p>
        </w:tc>
        <w:tc>
          <w:tcPr>
            <w:tcW w:w="0" w:type="auto"/>
            <w:vAlign w:val="center"/>
          </w:tcPr>
          <w:p w14:paraId="76D993EF" w14:textId="77777777" w:rsidR="00640477" w:rsidRDefault="00640477" w:rsidP="00A2487D">
            <w:r w:rsidRPr="00883792">
              <w:rPr>
                <w:rFonts w:ascii="Arial" w:hAnsi="Arial" w:cs="Arial"/>
                <w:sz w:val="20"/>
                <w:szCs w:val="20"/>
              </w:rPr>
              <w:t>.</w:t>
            </w:r>
          </w:p>
        </w:tc>
        <w:tc>
          <w:tcPr>
            <w:tcW w:w="0" w:type="auto"/>
            <w:vAlign w:val="center"/>
          </w:tcPr>
          <w:p w14:paraId="140D2D17" w14:textId="77777777" w:rsidR="00640477" w:rsidRDefault="00640477" w:rsidP="00A2487D">
            <w:r w:rsidRPr="00883792">
              <w:rPr>
                <w:rFonts w:ascii="Arial" w:hAnsi="Arial" w:cs="Arial"/>
                <w:sz w:val="20"/>
                <w:szCs w:val="20"/>
              </w:rPr>
              <w:t>.</w:t>
            </w:r>
          </w:p>
        </w:tc>
        <w:tc>
          <w:tcPr>
            <w:tcW w:w="0" w:type="auto"/>
            <w:vAlign w:val="center"/>
          </w:tcPr>
          <w:p w14:paraId="5887892C" w14:textId="77777777" w:rsidR="00640477" w:rsidRDefault="00640477" w:rsidP="00A2487D">
            <w:r w:rsidRPr="00883792">
              <w:rPr>
                <w:rFonts w:ascii="Arial" w:hAnsi="Arial" w:cs="Arial"/>
                <w:sz w:val="20"/>
                <w:szCs w:val="20"/>
              </w:rPr>
              <w:t>.</w:t>
            </w:r>
          </w:p>
        </w:tc>
        <w:tc>
          <w:tcPr>
            <w:tcW w:w="0" w:type="auto"/>
            <w:vAlign w:val="center"/>
          </w:tcPr>
          <w:p w14:paraId="62A63134" w14:textId="77777777" w:rsidR="00640477" w:rsidRDefault="00640477" w:rsidP="00A2487D">
            <w:r w:rsidRPr="00883792">
              <w:rPr>
                <w:rFonts w:ascii="Arial" w:hAnsi="Arial" w:cs="Arial"/>
                <w:sz w:val="20"/>
                <w:szCs w:val="20"/>
              </w:rPr>
              <w:t>.</w:t>
            </w:r>
          </w:p>
        </w:tc>
        <w:tc>
          <w:tcPr>
            <w:tcW w:w="0" w:type="auto"/>
            <w:vAlign w:val="center"/>
          </w:tcPr>
          <w:p w14:paraId="1CBA7807"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389B59BE"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3ACEA684" w14:textId="77777777" w:rsidR="00640477" w:rsidRPr="00C361D7" w:rsidRDefault="00640477" w:rsidP="00A2487D">
            <w:pPr>
              <w:rPr>
                <w:rFonts w:ascii="Arial" w:hAnsi="Arial" w:cs="Arial"/>
                <w:sz w:val="20"/>
                <w:szCs w:val="20"/>
              </w:rPr>
            </w:pPr>
            <w:r w:rsidRPr="00C361D7">
              <w:rPr>
                <w:rFonts w:ascii="Arial" w:hAnsi="Arial" w:cs="Arial"/>
                <w:sz w:val="20"/>
                <w:szCs w:val="20"/>
              </w:rPr>
              <w:t>45</w:t>
            </w:r>
          </w:p>
        </w:tc>
        <w:tc>
          <w:tcPr>
            <w:tcW w:w="0" w:type="auto"/>
            <w:tcBorders>
              <w:left w:val="single" w:sz="12" w:space="0" w:color="auto"/>
            </w:tcBorders>
            <w:vAlign w:val="center"/>
          </w:tcPr>
          <w:p w14:paraId="24D6DD49"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35F6D227" w14:textId="77777777" w:rsidTr="00A2487D">
        <w:tc>
          <w:tcPr>
            <w:tcW w:w="0" w:type="auto"/>
            <w:vAlign w:val="center"/>
          </w:tcPr>
          <w:p w14:paraId="6B248744" w14:textId="77777777" w:rsidR="00640477" w:rsidRPr="00C361D7" w:rsidRDefault="00640477" w:rsidP="00A2487D">
            <w:pPr>
              <w:rPr>
                <w:rFonts w:ascii="Arial" w:hAnsi="Arial" w:cs="Arial"/>
                <w:sz w:val="20"/>
                <w:szCs w:val="20"/>
              </w:rPr>
            </w:pPr>
            <w:r w:rsidRPr="00C361D7">
              <w:rPr>
                <w:rFonts w:ascii="Arial" w:hAnsi="Arial" w:cs="Arial"/>
                <w:sz w:val="20"/>
                <w:szCs w:val="20"/>
              </w:rPr>
              <w:t>6</w:t>
            </w:r>
          </w:p>
        </w:tc>
        <w:tc>
          <w:tcPr>
            <w:tcW w:w="0" w:type="auto"/>
            <w:vAlign w:val="center"/>
          </w:tcPr>
          <w:p w14:paraId="7366207B" w14:textId="77777777" w:rsidR="00640477" w:rsidRPr="00C361D7" w:rsidRDefault="00640477" w:rsidP="00A2487D">
            <w:pPr>
              <w:rPr>
                <w:rFonts w:ascii="Arial" w:hAnsi="Arial" w:cs="Arial"/>
                <w:sz w:val="20"/>
                <w:szCs w:val="20"/>
              </w:rPr>
            </w:pPr>
            <w:r w:rsidRPr="00C361D7">
              <w:rPr>
                <w:rFonts w:ascii="Arial" w:hAnsi="Arial" w:cs="Arial"/>
                <w:sz w:val="20"/>
                <w:szCs w:val="20"/>
              </w:rPr>
              <w:t>Osoby dorosłe uczestniczące w kształceniu i szkoleniu [%]</w:t>
            </w:r>
          </w:p>
        </w:tc>
        <w:tc>
          <w:tcPr>
            <w:tcW w:w="0" w:type="auto"/>
            <w:shd w:val="clear" w:color="auto" w:fill="BDD6EE" w:themeFill="accent1" w:themeFillTint="66"/>
            <w:vAlign w:val="center"/>
          </w:tcPr>
          <w:p w14:paraId="2FF8F45D" w14:textId="77777777" w:rsidR="00640477" w:rsidRPr="00C361D7" w:rsidRDefault="00640477" w:rsidP="00A2487D">
            <w:pPr>
              <w:rPr>
                <w:rFonts w:ascii="Arial" w:hAnsi="Arial" w:cs="Arial"/>
                <w:sz w:val="20"/>
                <w:szCs w:val="20"/>
              </w:rPr>
            </w:pPr>
            <w:r w:rsidRPr="00C361D7">
              <w:rPr>
                <w:rFonts w:ascii="Arial" w:hAnsi="Arial" w:cs="Arial"/>
                <w:sz w:val="20"/>
                <w:szCs w:val="20"/>
              </w:rPr>
              <w:t>3,6 (2018 r.)</w:t>
            </w:r>
          </w:p>
        </w:tc>
        <w:tc>
          <w:tcPr>
            <w:tcW w:w="0" w:type="auto"/>
            <w:vAlign w:val="center"/>
          </w:tcPr>
          <w:p w14:paraId="7CC359FD"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D6046AE"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21846026" w14:textId="77777777" w:rsidR="00640477" w:rsidRPr="00C361D7" w:rsidRDefault="00640477" w:rsidP="00A2487D">
            <w:pPr>
              <w:rPr>
                <w:rFonts w:ascii="Arial" w:hAnsi="Arial" w:cs="Arial"/>
                <w:sz w:val="20"/>
                <w:szCs w:val="20"/>
              </w:rPr>
            </w:pPr>
            <w:r w:rsidRPr="00C361D7">
              <w:rPr>
                <w:rFonts w:ascii="Arial" w:hAnsi="Arial" w:cs="Arial"/>
                <w:sz w:val="20"/>
                <w:szCs w:val="20"/>
              </w:rPr>
              <w:t>3,6</w:t>
            </w:r>
          </w:p>
        </w:tc>
        <w:tc>
          <w:tcPr>
            <w:tcW w:w="0" w:type="auto"/>
            <w:vAlign w:val="center"/>
          </w:tcPr>
          <w:p w14:paraId="6E694AAC" w14:textId="77777777" w:rsidR="00640477" w:rsidRPr="00C361D7" w:rsidRDefault="00640477" w:rsidP="00A2487D">
            <w:pPr>
              <w:rPr>
                <w:rFonts w:ascii="Arial" w:hAnsi="Arial" w:cs="Arial"/>
                <w:sz w:val="20"/>
                <w:szCs w:val="20"/>
              </w:rPr>
            </w:pPr>
            <w:r w:rsidRPr="00C361D7">
              <w:rPr>
                <w:rFonts w:ascii="Arial" w:hAnsi="Arial" w:cs="Arial"/>
                <w:sz w:val="20"/>
                <w:szCs w:val="20"/>
              </w:rPr>
              <w:t>2,4</w:t>
            </w:r>
          </w:p>
        </w:tc>
        <w:tc>
          <w:tcPr>
            <w:tcW w:w="0" w:type="auto"/>
            <w:vAlign w:val="center"/>
          </w:tcPr>
          <w:p w14:paraId="5862A384" w14:textId="77777777" w:rsidR="00640477" w:rsidRPr="00C361D7" w:rsidRDefault="00640477" w:rsidP="00A2487D">
            <w:pPr>
              <w:rPr>
                <w:rFonts w:ascii="Arial" w:hAnsi="Arial" w:cs="Arial"/>
                <w:sz w:val="20"/>
                <w:szCs w:val="20"/>
              </w:rPr>
            </w:pPr>
            <w:r w:rsidRPr="00C361D7">
              <w:rPr>
                <w:rFonts w:ascii="Arial" w:hAnsi="Arial" w:cs="Arial"/>
                <w:sz w:val="20"/>
                <w:szCs w:val="20"/>
              </w:rPr>
              <w:t>2,0</w:t>
            </w:r>
          </w:p>
        </w:tc>
        <w:tc>
          <w:tcPr>
            <w:tcW w:w="0" w:type="auto"/>
            <w:vAlign w:val="center"/>
          </w:tcPr>
          <w:p w14:paraId="5B27E2AE" w14:textId="77777777" w:rsidR="00640477" w:rsidRDefault="00640477" w:rsidP="00A2487D">
            <w:r w:rsidRPr="00883792">
              <w:rPr>
                <w:rFonts w:ascii="Arial" w:hAnsi="Arial" w:cs="Arial"/>
                <w:sz w:val="20"/>
                <w:szCs w:val="20"/>
              </w:rPr>
              <w:t>.</w:t>
            </w:r>
          </w:p>
        </w:tc>
        <w:tc>
          <w:tcPr>
            <w:tcW w:w="0" w:type="auto"/>
            <w:vAlign w:val="center"/>
          </w:tcPr>
          <w:p w14:paraId="24302459" w14:textId="77777777" w:rsidR="00640477" w:rsidRDefault="00640477" w:rsidP="00A2487D">
            <w:r w:rsidRPr="00883792">
              <w:rPr>
                <w:rFonts w:ascii="Arial" w:hAnsi="Arial" w:cs="Arial"/>
                <w:sz w:val="20"/>
                <w:szCs w:val="20"/>
              </w:rPr>
              <w:t>.</w:t>
            </w:r>
          </w:p>
        </w:tc>
        <w:tc>
          <w:tcPr>
            <w:tcW w:w="0" w:type="auto"/>
            <w:vAlign w:val="center"/>
          </w:tcPr>
          <w:p w14:paraId="65EF3CD3" w14:textId="77777777" w:rsidR="00640477" w:rsidRDefault="00640477" w:rsidP="00A2487D">
            <w:r w:rsidRPr="00883792">
              <w:rPr>
                <w:rFonts w:ascii="Arial" w:hAnsi="Arial" w:cs="Arial"/>
                <w:sz w:val="20"/>
                <w:szCs w:val="20"/>
              </w:rPr>
              <w:t>.</w:t>
            </w:r>
          </w:p>
        </w:tc>
        <w:tc>
          <w:tcPr>
            <w:tcW w:w="0" w:type="auto"/>
            <w:vAlign w:val="center"/>
          </w:tcPr>
          <w:p w14:paraId="25FD6A55" w14:textId="77777777" w:rsidR="00640477" w:rsidRDefault="00640477" w:rsidP="00A2487D">
            <w:r w:rsidRPr="00883792">
              <w:rPr>
                <w:rFonts w:ascii="Arial" w:hAnsi="Arial" w:cs="Arial"/>
                <w:sz w:val="20"/>
                <w:szCs w:val="20"/>
              </w:rPr>
              <w:t>.</w:t>
            </w:r>
          </w:p>
        </w:tc>
        <w:tc>
          <w:tcPr>
            <w:tcW w:w="0" w:type="auto"/>
            <w:vAlign w:val="center"/>
          </w:tcPr>
          <w:p w14:paraId="05E50624" w14:textId="77777777" w:rsidR="00640477" w:rsidRDefault="00640477" w:rsidP="00A2487D">
            <w:r w:rsidRPr="00883792">
              <w:rPr>
                <w:rFonts w:ascii="Arial" w:hAnsi="Arial" w:cs="Arial"/>
                <w:sz w:val="20"/>
                <w:szCs w:val="20"/>
              </w:rPr>
              <w:t>.</w:t>
            </w:r>
          </w:p>
        </w:tc>
        <w:tc>
          <w:tcPr>
            <w:tcW w:w="0" w:type="auto"/>
            <w:vAlign w:val="center"/>
          </w:tcPr>
          <w:p w14:paraId="3E293C97" w14:textId="77777777" w:rsidR="00640477" w:rsidRDefault="00640477" w:rsidP="00A2487D">
            <w:r w:rsidRPr="00883792">
              <w:rPr>
                <w:rFonts w:ascii="Arial" w:hAnsi="Arial" w:cs="Arial"/>
                <w:sz w:val="20"/>
                <w:szCs w:val="20"/>
              </w:rPr>
              <w:t>.</w:t>
            </w:r>
          </w:p>
        </w:tc>
        <w:tc>
          <w:tcPr>
            <w:tcW w:w="0" w:type="auto"/>
            <w:vAlign w:val="center"/>
          </w:tcPr>
          <w:p w14:paraId="4F063875" w14:textId="77777777" w:rsidR="00640477" w:rsidRDefault="00640477" w:rsidP="00A2487D">
            <w:r w:rsidRPr="00883792">
              <w:rPr>
                <w:rFonts w:ascii="Arial" w:hAnsi="Arial" w:cs="Arial"/>
                <w:sz w:val="20"/>
                <w:szCs w:val="20"/>
              </w:rPr>
              <w:t>.</w:t>
            </w:r>
          </w:p>
        </w:tc>
        <w:tc>
          <w:tcPr>
            <w:tcW w:w="0" w:type="auto"/>
            <w:vAlign w:val="center"/>
          </w:tcPr>
          <w:p w14:paraId="3CB0C4E9" w14:textId="77777777" w:rsidR="00640477" w:rsidRDefault="00640477" w:rsidP="00A2487D">
            <w:r w:rsidRPr="00883792">
              <w:rPr>
                <w:rFonts w:ascii="Arial" w:hAnsi="Arial" w:cs="Arial"/>
                <w:sz w:val="20"/>
                <w:szCs w:val="20"/>
              </w:rPr>
              <w:t>.</w:t>
            </w:r>
          </w:p>
        </w:tc>
        <w:tc>
          <w:tcPr>
            <w:tcW w:w="0" w:type="auto"/>
            <w:vAlign w:val="center"/>
          </w:tcPr>
          <w:p w14:paraId="647EE167"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729A268C"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EC5CBE9" w14:textId="77777777" w:rsidR="00640477" w:rsidRPr="00C361D7" w:rsidRDefault="00640477" w:rsidP="00A2487D">
            <w:pPr>
              <w:rPr>
                <w:rFonts w:ascii="Arial" w:hAnsi="Arial" w:cs="Arial"/>
                <w:sz w:val="20"/>
                <w:szCs w:val="20"/>
              </w:rPr>
            </w:pPr>
            <w:r w:rsidRPr="00C361D7">
              <w:rPr>
                <w:rFonts w:ascii="Arial" w:hAnsi="Arial" w:cs="Arial"/>
                <w:sz w:val="20"/>
                <w:szCs w:val="20"/>
              </w:rPr>
              <w:t>4,2</w:t>
            </w:r>
          </w:p>
        </w:tc>
        <w:tc>
          <w:tcPr>
            <w:tcW w:w="0" w:type="auto"/>
            <w:tcBorders>
              <w:left w:val="single" w:sz="12" w:space="0" w:color="auto"/>
            </w:tcBorders>
            <w:vAlign w:val="center"/>
          </w:tcPr>
          <w:p w14:paraId="252C77A6"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72F24C65" w14:textId="77777777" w:rsidTr="00A2487D">
        <w:tc>
          <w:tcPr>
            <w:tcW w:w="0" w:type="auto"/>
            <w:vAlign w:val="center"/>
          </w:tcPr>
          <w:p w14:paraId="58E8FA82" w14:textId="77777777" w:rsidR="00640477" w:rsidRPr="00C361D7" w:rsidRDefault="00640477" w:rsidP="00A2487D">
            <w:pPr>
              <w:rPr>
                <w:rFonts w:ascii="Arial" w:hAnsi="Arial" w:cs="Arial"/>
                <w:sz w:val="20"/>
                <w:szCs w:val="20"/>
              </w:rPr>
            </w:pPr>
            <w:r w:rsidRPr="00C361D7">
              <w:rPr>
                <w:rFonts w:ascii="Arial" w:hAnsi="Arial" w:cs="Arial"/>
                <w:sz w:val="20"/>
                <w:szCs w:val="20"/>
              </w:rPr>
              <w:t>7</w:t>
            </w:r>
          </w:p>
        </w:tc>
        <w:tc>
          <w:tcPr>
            <w:tcW w:w="0" w:type="auto"/>
            <w:vAlign w:val="center"/>
          </w:tcPr>
          <w:p w14:paraId="7CDF2CFB" w14:textId="77777777" w:rsidR="00640477" w:rsidRPr="00C361D7" w:rsidRDefault="00640477" w:rsidP="00A2487D">
            <w:pPr>
              <w:rPr>
                <w:rFonts w:ascii="Arial" w:hAnsi="Arial" w:cs="Arial"/>
                <w:sz w:val="20"/>
                <w:szCs w:val="20"/>
              </w:rPr>
            </w:pPr>
            <w:r w:rsidRPr="00C361D7">
              <w:rPr>
                <w:rFonts w:ascii="Arial" w:hAnsi="Arial" w:cs="Arial"/>
                <w:sz w:val="20"/>
                <w:szCs w:val="20"/>
              </w:rPr>
              <w:t>Liczba lekarzy na 10 tys. ludności</w:t>
            </w:r>
          </w:p>
        </w:tc>
        <w:tc>
          <w:tcPr>
            <w:tcW w:w="0" w:type="auto"/>
            <w:shd w:val="clear" w:color="auto" w:fill="BDD6EE" w:themeFill="accent1" w:themeFillTint="66"/>
            <w:vAlign w:val="center"/>
          </w:tcPr>
          <w:p w14:paraId="18CD9EA2" w14:textId="77777777" w:rsidR="00640477" w:rsidRPr="00C361D7" w:rsidRDefault="00640477" w:rsidP="00A2487D">
            <w:pPr>
              <w:rPr>
                <w:rFonts w:ascii="Arial" w:hAnsi="Arial" w:cs="Arial"/>
                <w:sz w:val="20"/>
                <w:szCs w:val="20"/>
              </w:rPr>
            </w:pPr>
            <w:r w:rsidRPr="00C361D7">
              <w:rPr>
                <w:rFonts w:ascii="Arial" w:hAnsi="Arial" w:cs="Arial"/>
                <w:sz w:val="20"/>
                <w:szCs w:val="20"/>
              </w:rPr>
              <w:t>44 (2017 r.)</w:t>
            </w:r>
          </w:p>
        </w:tc>
        <w:tc>
          <w:tcPr>
            <w:tcW w:w="0" w:type="auto"/>
            <w:vAlign w:val="center"/>
          </w:tcPr>
          <w:p w14:paraId="234B73A9"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20A0E6D3" w14:textId="77777777" w:rsidR="00640477" w:rsidRPr="00C361D7" w:rsidRDefault="00640477" w:rsidP="00A2487D">
            <w:pPr>
              <w:rPr>
                <w:rFonts w:ascii="Arial" w:hAnsi="Arial" w:cs="Arial"/>
                <w:sz w:val="20"/>
                <w:szCs w:val="20"/>
              </w:rPr>
            </w:pPr>
            <w:r w:rsidRPr="00C361D7">
              <w:rPr>
                <w:rFonts w:ascii="Arial" w:hAnsi="Arial" w:cs="Arial"/>
                <w:sz w:val="20"/>
                <w:szCs w:val="20"/>
              </w:rPr>
              <w:t>44</w:t>
            </w:r>
          </w:p>
        </w:tc>
        <w:tc>
          <w:tcPr>
            <w:tcW w:w="0" w:type="auto"/>
            <w:vAlign w:val="center"/>
          </w:tcPr>
          <w:p w14:paraId="57C3EA9E" w14:textId="77777777" w:rsidR="00640477" w:rsidRPr="00C361D7" w:rsidRDefault="00640477" w:rsidP="00A2487D">
            <w:pPr>
              <w:rPr>
                <w:rFonts w:ascii="Arial" w:hAnsi="Arial" w:cs="Arial"/>
                <w:sz w:val="20"/>
                <w:szCs w:val="20"/>
              </w:rPr>
            </w:pPr>
            <w:r w:rsidRPr="00C361D7">
              <w:rPr>
                <w:rFonts w:ascii="Arial" w:hAnsi="Arial" w:cs="Arial"/>
                <w:sz w:val="20"/>
                <w:szCs w:val="20"/>
              </w:rPr>
              <w:t>45,7</w:t>
            </w:r>
          </w:p>
        </w:tc>
        <w:tc>
          <w:tcPr>
            <w:tcW w:w="0" w:type="auto"/>
            <w:vAlign w:val="center"/>
          </w:tcPr>
          <w:p w14:paraId="120C918F" w14:textId="77777777" w:rsidR="00640477" w:rsidRPr="00C361D7" w:rsidRDefault="00640477" w:rsidP="00A2487D">
            <w:pPr>
              <w:rPr>
                <w:rFonts w:ascii="Arial" w:hAnsi="Arial" w:cs="Arial"/>
                <w:sz w:val="20"/>
                <w:szCs w:val="20"/>
              </w:rPr>
            </w:pPr>
            <w:r w:rsidRPr="00C361D7">
              <w:rPr>
                <w:rFonts w:ascii="Arial" w:hAnsi="Arial" w:cs="Arial"/>
                <w:sz w:val="20"/>
                <w:szCs w:val="20"/>
              </w:rPr>
              <w:t>47,3</w:t>
            </w:r>
          </w:p>
        </w:tc>
        <w:tc>
          <w:tcPr>
            <w:tcW w:w="0" w:type="auto"/>
            <w:vAlign w:val="center"/>
          </w:tcPr>
          <w:p w14:paraId="0738CC7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290940A2" w14:textId="77777777" w:rsidR="00640477" w:rsidRDefault="00640477" w:rsidP="00A2487D">
            <w:r w:rsidRPr="00883792">
              <w:rPr>
                <w:rFonts w:ascii="Arial" w:hAnsi="Arial" w:cs="Arial"/>
                <w:sz w:val="20"/>
                <w:szCs w:val="20"/>
              </w:rPr>
              <w:t>.</w:t>
            </w:r>
          </w:p>
        </w:tc>
        <w:tc>
          <w:tcPr>
            <w:tcW w:w="0" w:type="auto"/>
            <w:vAlign w:val="center"/>
          </w:tcPr>
          <w:p w14:paraId="6301584C" w14:textId="77777777" w:rsidR="00640477" w:rsidRDefault="00640477" w:rsidP="00A2487D">
            <w:r w:rsidRPr="00883792">
              <w:rPr>
                <w:rFonts w:ascii="Arial" w:hAnsi="Arial" w:cs="Arial"/>
                <w:sz w:val="20"/>
                <w:szCs w:val="20"/>
              </w:rPr>
              <w:t>.</w:t>
            </w:r>
          </w:p>
        </w:tc>
        <w:tc>
          <w:tcPr>
            <w:tcW w:w="0" w:type="auto"/>
            <w:vAlign w:val="center"/>
          </w:tcPr>
          <w:p w14:paraId="45A54675" w14:textId="77777777" w:rsidR="00640477" w:rsidRDefault="00640477" w:rsidP="00A2487D">
            <w:r w:rsidRPr="00883792">
              <w:rPr>
                <w:rFonts w:ascii="Arial" w:hAnsi="Arial" w:cs="Arial"/>
                <w:sz w:val="20"/>
                <w:szCs w:val="20"/>
              </w:rPr>
              <w:t>.</w:t>
            </w:r>
          </w:p>
        </w:tc>
        <w:tc>
          <w:tcPr>
            <w:tcW w:w="0" w:type="auto"/>
            <w:vAlign w:val="center"/>
          </w:tcPr>
          <w:p w14:paraId="708CD117" w14:textId="77777777" w:rsidR="00640477" w:rsidRDefault="00640477" w:rsidP="00A2487D">
            <w:r w:rsidRPr="00883792">
              <w:rPr>
                <w:rFonts w:ascii="Arial" w:hAnsi="Arial" w:cs="Arial"/>
                <w:sz w:val="20"/>
                <w:szCs w:val="20"/>
              </w:rPr>
              <w:t>.</w:t>
            </w:r>
          </w:p>
        </w:tc>
        <w:tc>
          <w:tcPr>
            <w:tcW w:w="0" w:type="auto"/>
            <w:vAlign w:val="center"/>
          </w:tcPr>
          <w:p w14:paraId="653E5058" w14:textId="77777777" w:rsidR="00640477" w:rsidRDefault="00640477" w:rsidP="00A2487D">
            <w:r w:rsidRPr="00883792">
              <w:rPr>
                <w:rFonts w:ascii="Arial" w:hAnsi="Arial" w:cs="Arial"/>
                <w:sz w:val="20"/>
                <w:szCs w:val="20"/>
              </w:rPr>
              <w:t>.</w:t>
            </w:r>
          </w:p>
        </w:tc>
        <w:tc>
          <w:tcPr>
            <w:tcW w:w="0" w:type="auto"/>
            <w:vAlign w:val="center"/>
          </w:tcPr>
          <w:p w14:paraId="229D3CE0" w14:textId="77777777" w:rsidR="00640477" w:rsidRDefault="00640477" w:rsidP="00A2487D">
            <w:r w:rsidRPr="00883792">
              <w:rPr>
                <w:rFonts w:ascii="Arial" w:hAnsi="Arial" w:cs="Arial"/>
                <w:sz w:val="20"/>
                <w:szCs w:val="20"/>
              </w:rPr>
              <w:t>.</w:t>
            </w:r>
          </w:p>
        </w:tc>
        <w:tc>
          <w:tcPr>
            <w:tcW w:w="0" w:type="auto"/>
            <w:vAlign w:val="center"/>
          </w:tcPr>
          <w:p w14:paraId="05352F5A" w14:textId="77777777" w:rsidR="00640477" w:rsidRDefault="00640477" w:rsidP="00A2487D">
            <w:r w:rsidRPr="00883792">
              <w:rPr>
                <w:rFonts w:ascii="Arial" w:hAnsi="Arial" w:cs="Arial"/>
                <w:sz w:val="20"/>
                <w:szCs w:val="20"/>
              </w:rPr>
              <w:t>.</w:t>
            </w:r>
          </w:p>
        </w:tc>
        <w:tc>
          <w:tcPr>
            <w:tcW w:w="0" w:type="auto"/>
            <w:vAlign w:val="center"/>
          </w:tcPr>
          <w:p w14:paraId="6466383B" w14:textId="77777777" w:rsidR="00640477" w:rsidRDefault="00640477" w:rsidP="00A2487D">
            <w:r w:rsidRPr="00883792">
              <w:rPr>
                <w:rFonts w:ascii="Arial" w:hAnsi="Arial" w:cs="Arial"/>
                <w:sz w:val="20"/>
                <w:szCs w:val="20"/>
              </w:rPr>
              <w:t>.</w:t>
            </w:r>
          </w:p>
        </w:tc>
        <w:tc>
          <w:tcPr>
            <w:tcW w:w="0" w:type="auto"/>
            <w:vAlign w:val="center"/>
          </w:tcPr>
          <w:p w14:paraId="4088138A"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3F626262"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3C652DDB" w14:textId="77777777" w:rsidR="00640477" w:rsidRPr="00C361D7" w:rsidRDefault="00640477" w:rsidP="00A2487D">
            <w:pPr>
              <w:rPr>
                <w:rFonts w:ascii="Arial" w:hAnsi="Arial" w:cs="Arial"/>
                <w:sz w:val="20"/>
                <w:szCs w:val="20"/>
              </w:rPr>
            </w:pPr>
            <w:r w:rsidRPr="00C361D7">
              <w:rPr>
                <w:rFonts w:ascii="Arial" w:hAnsi="Arial" w:cs="Arial"/>
                <w:sz w:val="20"/>
                <w:szCs w:val="20"/>
              </w:rPr>
              <w:t>48</w:t>
            </w:r>
          </w:p>
        </w:tc>
        <w:tc>
          <w:tcPr>
            <w:tcW w:w="0" w:type="auto"/>
            <w:tcBorders>
              <w:left w:val="single" w:sz="12" w:space="0" w:color="auto"/>
            </w:tcBorders>
            <w:vAlign w:val="center"/>
          </w:tcPr>
          <w:p w14:paraId="109D05C0"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389673AD" w14:textId="77777777" w:rsidTr="00A2487D">
        <w:tc>
          <w:tcPr>
            <w:tcW w:w="0" w:type="auto"/>
            <w:vAlign w:val="center"/>
          </w:tcPr>
          <w:p w14:paraId="5469C0FE" w14:textId="77777777" w:rsidR="00640477" w:rsidRPr="00C361D7" w:rsidRDefault="00640477" w:rsidP="00A2487D">
            <w:pPr>
              <w:rPr>
                <w:rFonts w:ascii="Arial" w:hAnsi="Arial" w:cs="Arial"/>
                <w:sz w:val="20"/>
                <w:szCs w:val="20"/>
              </w:rPr>
            </w:pPr>
            <w:r w:rsidRPr="00C361D7">
              <w:rPr>
                <w:rFonts w:ascii="Arial" w:hAnsi="Arial" w:cs="Arial"/>
                <w:sz w:val="20"/>
                <w:szCs w:val="20"/>
              </w:rPr>
              <w:t>8</w:t>
            </w:r>
          </w:p>
        </w:tc>
        <w:tc>
          <w:tcPr>
            <w:tcW w:w="0" w:type="auto"/>
            <w:vAlign w:val="center"/>
          </w:tcPr>
          <w:p w14:paraId="781DA550" w14:textId="77777777" w:rsidR="00640477" w:rsidRPr="00C361D7" w:rsidRDefault="00640477" w:rsidP="00A2487D">
            <w:pPr>
              <w:rPr>
                <w:rFonts w:ascii="Arial" w:hAnsi="Arial" w:cs="Arial"/>
                <w:sz w:val="20"/>
                <w:szCs w:val="20"/>
              </w:rPr>
            </w:pPr>
            <w:r w:rsidRPr="00C361D7">
              <w:rPr>
                <w:rFonts w:ascii="Arial" w:hAnsi="Arial" w:cs="Arial"/>
                <w:sz w:val="20"/>
                <w:szCs w:val="20"/>
              </w:rPr>
              <w:t>Udzielone porady lekarskie specjalistyczne w ramach ambulatoryjnej opieki zdrowotnej [tys.]</w:t>
            </w:r>
          </w:p>
        </w:tc>
        <w:tc>
          <w:tcPr>
            <w:tcW w:w="0" w:type="auto"/>
            <w:shd w:val="clear" w:color="auto" w:fill="BDD6EE" w:themeFill="accent1" w:themeFillTint="66"/>
            <w:vAlign w:val="center"/>
          </w:tcPr>
          <w:p w14:paraId="245BF47C" w14:textId="77777777" w:rsidR="00640477" w:rsidRPr="00C361D7" w:rsidRDefault="00640477" w:rsidP="00A2487D">
            <w:pPr>
              <w:rPr>
                <w:rFonts w:ascii="Arial" w:hAnsi="Arial" w:cs="Arial"/>
                <w:sz w:val="20"/>
                <w:szCs w:val="20"/>
              </w:rPr>
            </w:pPr>
            <w:r w:rsidRPr="00C361D7">
              <w:rPr>
                <w:rFonts w:ascii="Arial" w:hAnsi="Arial" w:cs="Arial"/>
                <w:sz w:val="20"/>
                <w:szCs w:val="20"/>
              </w:rPr>
              <w:t>5461,6 (2017 r.)</w:t>
            </w:r>
          </w:p>
        </w:tc>
        <w:tc>
          <w:tcPr>
            <w:tcW w:w="0" w:type="auto"/>
            <w:vAlign w:val="center"/>
          </w:tcPr>
          <w:p w14:paraId="76BF0DC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1A80E8EF" w14:textId="77777777" w:rsidR="00640477" w:rsidRPr="00C361D7" w:rsidRDefault="00640477" w:rsidP="00A2487D">
            <w:pPr>
              <w:rPr>
                <w:rFonts w:ascii="Arial" w:hAnsi="Arial" w:cs="Arial"/>
                <w:sz w:val="20"/>
                <w:szCs w:val="20"/>
              </w:rPr>
            </w:pPr>
            <w:r w:rsidRPr="00C361D7">
              <w:rPr>
                <w:rFonts w:ascii="Arial" w:hAnsi="Arial" w:cs="Arial"/>
                <w:sz w:val="20"/>
                <w:szCs w:val="20"/>
              </w:rPr>
              <w:t>5461,6</w:t>
            </w:r>
          </w:p>
        </w:tc>
        <w:tc>
          <w:tcPr>
            <w:tcW w:w="0" w:type="auto"/>
            <w:vAlign w:val="center"/>
          </w:tcPr>
          <w:p w14:paraId="5E74D7B0" w14:textId="77777777" w:rsidR="00640477" w:rsidRPr="00C361D7" w:rsidRDefault="00640477" w:rsidP="00A2487D">
            <w:pPr>
              <w:rPr>
                <w:rFonts w:ascii="Arial" w:hAnsi="Arial" w:cs="Arial"/>
                <w:sz w:val="20"/>
                <w:szCs w:val="20"/>
              </w:rPr>
            </w:pPr>
            <w:r w:rsidRPr="00C361D7">
              <w:rPr>
                <w:rFonts w:ascii="Arial" w:hAnsi="Arial" w:cs="Arial"/>
                <w:sz w:val="20"/>
                <w:szCs w:val="20"/>
              </w:rPr>
              <w:t>5315,5</w:t>
            </w:r>
          </w:p>
        </w:tc>
        <w:tc>
          <w:tcPr>
            <w:tcW w:w="0" w:type="auto"/>
            <w:vAlign w:val="center"/>
          </w:tcPr>
          <w:p w14:paraId="438363FD" w14:textId="77777777" w:rsidR="00640477" w:rsidRPr="00C361D7" w:rsidRDefault="00640477" w:rsidP="00A2487D">
            <w:pPr>
              <w:rPr>
                <w:rFonts w:ascii="Arial" w:hAnsi="Arial" w:cs="Arial"/>
                <w:sz w:val="20"/>
                <w:szCs w:val="20"/>
              </w:rPr>
            </w:pPr>
            <w:r w:rsidRPr="00C361D7">
              <w:rPr>
                <w:rFonts w:ascii="Arial" w:hAnsi="Arial" w:cs="Arial"/>
                <w:sz w:val="20"/>
                <w:szCs w:val="20"/>
              </w:rPr>
              <w:t>5356,5</w:t>
            </w:r>
          </w:p>
        </w:tc>
        <w:tc>
          <w:tcPr>
            <w:tcW w:w="0" w:type="auto"/>
            <w:vAlign w:val="center"/>
          </w:tcPr>
          <w:p w14:paraId="229FADB7"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2D7FFEC" w14:textId="77777777" w:rsidR="00640477" w:rsidRDefault="00640477" w:rsidP="00A2487D">
            <w:r w:rsidRPr="00883792">
              <w:rPr>
                <w:rFonts w:ascii="Arial" w:hAnsi="Arial" w:cs="Arial"/>
                <w:sz w:val="20"/>
                <w:szCs w:val="20"/>
              </w:rPr>
              <w:t>.</w:t>
            </w:r>
          </w:p>
        </w:tc>
        <w:tc>
          <w:tcPr>
            <w:tcW w:w="0" w:type="auto"/>
            <w:vAlign w:val="center"/>
          </w:tcPr>
          <w:p w14:paraId="1381F4A7" w14:textId="77777777" w:rsidR="00640477" w:rsidRDefault="00640477" w:rsidP="00A2487D">
            <w:r w:rsidRPr="00883792">
              <w:rPr>
                <w:rFonts w:ascii="Arial" w:hAnsi="Arial" w:cs="Arial"/>
                <w:sz w:val="20"/>
                <w:szCs w:val="20"/>
              </w:rPr>
              <w:t>.</w:t>
            </w:r>
          </w:p>
        </w:tc>
        <w:tc>
          <w:tcPr>
            <w:tcW w:w="0" w:type="auto"/>
            <w:vAlign w:val="center"/>
          </w:tcPr>
          <w:p w14:paraId="7B935E11" w14:textId="77777777" w:rsidR="00640477" w:rsidRDefault="00640477" w:rsidP="00A2487D">
            <w:r w:rsidRPr="00883792">
              <w:rPr>
                <w:rFonts w:ascii="Arial" w:hAnsi="Arial" w:cs="Arial"/>
                <w:sz w:val="20"/>
                <w:szCs w:val="20"/>
              </w:rPr>
              <w:t>.</w:t>
            </w:r>
          </w:p>
        </w:tc>
        <w:tc>
          <w:tcPr>
            <w:tcW w:w="0" w:type="auto"/>
            <w:vAlign w:val="center"/>
          </w:tcPr>
          <w:p w14:paraId="5F8CA33E" w14:textId="77777777" w:rsidR="00640477" w:rsidRDefault="00640477" w:rsidP="00A2487D">
            <w:r w:rsidRPr="00883792">
              <w:rPr>
                <w:rFonts w:ascii="Arial" w:hAnsi="Arial" w:cs="Arial"/>
                <w:sz w:val="20"/>
                <w:szCs w:val="20"/>
              </w:rPr>
              <w:t>.</w:t>
            </w:r>
          </w:p>
        </w:tc>
        <w:tc>
          <w:tcPr>
            <w:tcW w:w="0" w:type="auto"/>
            <w:vAlign w:val="center"/>
          </w:tcPr>
          <w:p w14:paraId="315F5F1C" w14:textId="77777777" w:rsidR="00640477" w:rsidRDefault="00640477" w:rsidP="00A2487D">
            <w:r w:rsidRPr="00883792">
              <w:rPr>
                <w:rFonts w:ascii="Arial" w:hAnsi="Arial" w:cs="Arial"/>
                <w:sz w:val="20"/>
                <w:szCs w:val="20"/>
              </w:rPr>
              <w:t>.</w:t>
            </w:r>
          </w:p>
        </w:tc>
        <w:tc>
          <w:tcPr>
            <w:tcW w:w="0" w:type="auto"/>
            <w:vAlign w:val="center"/>
          </w:tcPr>
          <w:p w14:paraId="32D089FE" w14:textId="77777777" w:rsidR="00640477" w:rsidRDefault="00640477" w:rsidP="00A2487D">
            <w:r w:rsidRPr="00883792">
              <w:rPr>
                <w:rFonts w:ascii="Arial" w:hAnsi="Arial" w:cs="Arial"/>
                <w:sz w:val="20"/>
                <w:szCs w:val="20"/>
              </w:rPr>
              <w:t>.</w:t>
            </w:r>
          </w:p>
        </w:tc>
        <w:tc>
          <w:tcPr>
            <w:tcW w:w="0" w:type="auto"/>
            <w:vAlign w:val="center"/>
          </w:tcPr>
          <w:p w14:paraId="054AA06E" w14:textId="77777777" w:rsidR="00640477" w:rsidRDefault="00640477" w:rsidP="00A2487D">
            <w:r w:rsidRPr="00883792">
              <w:rPr>
                <w:rFonts w:ascii="Arial" w:hAnsi="Arial" w:cs="Arial"/>
                <w:sz w:val="20"/>
                <w:szCs w:val="20"/>
              </w:rPr>
              <w:t>.</w:t>
            </w:r>
          </w:p>
        </w:tc>
        <w:tc>
          <w:tcPr>
            <w:tcW w:w="0" w:type="auto"/>
            <w:vAlign w:val="center"/>
          </w:tcPr>
          <w:p w14:paraId="1AF9568F" w14:textId="77777777" w:rsidR="00640477" w:rsidRDefault="00640477" w:rsidP="00A2487D">
            <w:r w:rsidRPr="00883792">
              <w:rPr>
                <w:rFonts w:ascii="Arial" w:hAnsi="Arial" w:cs="Arial"/>
                <w:sz w:val="20"/>
                <w:szCs w:val="20"/>
              </w:rPr>
              <w:t>.</w:t>
            </w:r>
          </w:p>
        </w:tc>
        <w:tc>
          <w:tcPr>
            <w:tcW w:w="0" w:type="auto"/>
            <w:vAlign w:val="center"/>
          </w:tcPr>
          <w:p w14:paraId="6A7A6112"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73EAE76C"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5BD0C0E" w14:textId="77777777" w:rsidR="00640477" w:rsidRPr="00C361D7" w:rsidRDefault="00640477" w:rsidP="00A2487D">
            <w:pPr>
              <w:rPr>
                <w:rFonts w:ascii="Arial" w:hAnsi="Arial" w:cs="Arial"/>
                <w:sz w:val="20"/>
                <w:szCs w:val="20"/>
              </w:rPr>
            </w:pPr>
            <w:r w:rsidRPr="00C361D7">
              <w:rPr>
                <w:rFonts w:ascii="Arial" w:hAnsi="Arial" w:cs="Arial"/>
                <w:sz w:val="20"/>
                <w:szCs w:val="20"/>
              </w:rPr>
              <w:t>6500,0</w:t>
            </w:r>
          </w:p>
        </w:tc>
        <w:tc>
          <w:tcPr>
            <w:tcW w:w="0" w:type="auto"/>
            <w:tcBorders>
              <w:left w:val="single" w:sz="12" w:space="0" w:color="auto"/>
            </w:tcBorders>
            <w:vAlign w:val="center"/>
          </w:tcPr>
          <w:p w14:paraId="10842545" w14:textId="77777777" w:rsidR="00640477" w:rsidRPr="00C361D7" w:rsidRDefault="00640477" w:rsidP="00A2487D">
            <w:pPr>
              <w:rPr>
                <w:rFonts w:ascii="Arial" w:hAnsi="Arial" w:cs="Arial"/>
                <w:sz w:val="20"/>
                <w:szCs w:val="20"/>
              </w:rPr>
            </w:pPr>
            <w:r w:rsidRPr="00C361D7">
              <w:rPr>
                <w:rFonts w:ascii="Arial" w:hAnsi="Arial" w:cs="Arial"/>
                <w:sz w:val="20"/>
                <w:szCs w:val="20"/>
              </w:rPr>
              <w:t>GUS/Rocznik</w:t>
            </w:r>
          </w:p>
        </w:tc>
      </w:tr>
      <w:tr w:rsidR="00640477" w:rsidRPr="00C361D7" w14:paraId="1CB8743F" w14:textId="77777777" w:rsidTr="00A2487D">
        <w:tc>
          <w:tcPr>
            <w:tcW w:w="0" w:type="auto"/>
            <w:vAlign w:val="center"/>
          </w:tcPr>
          <w:p w14:paraId="7EE082BE" w14:textId="77777777" w:rsidR="00640477" w:rsidRPr="00C361D7" w:rsidRDefault="00640477" w:rsidP="00A2487D">
            <w:pPr>
              <w:rPr>
                <w:rFonts w:ascii="Arial" w:hAnsi="Arial" w:cs="Arial"/>
                <w:sz w:val="20"/>
                <w:szCs w:val="20"/>
              </w:rPr>
            </w:pPr>
            <w:r w:rsidRPr="00C361D7">
              <w:rPr>
                <w:rFonts w:ascii="Arial" w:hAnsi="Arial" w:cs="Arial"/>
                <w:sz w:val="20"/>
                <w:szCs w:val="20"/>
              </w:rPr>
              <w:lastRenderedPageBreak/>
              <w:t>9</w:t>
            </w:r>
          </w:p>
        </w:tc>
        <w:tc>
          <w:tcPr>
            <w:tcW w:w="0" w:type="auto"/>
            <w:vAlign w:val="center"/>
          </w:tcPr>
          <w:p w14:paraId="0604BD7F" w14:textId="77777777" w:rsidR="00640477" w:rsidRPr="00C361D7" w:rsidRDefault="00640477" w:rsidP="00A2487D">
            <w:pPr>
              <w:rPr>
                <w:rFonts w:ascii="Arial" w:hAnsi="Arial" w:cs="Arial"/>
                <w:sz w:val="20"/>
                <w:szCs w:val="20"/>
              </w:rPr>
            </w:pPr>
            <w:r w:rsidRPr="00C361D7">
              <w:rPr>
                <w:rFonts w:ascii="Arial" w:hAnsi="Arial" w:cs="Arial"/>
                <w:sz w:val="20"/>
                <w:szCs w:val="20"/>
              </w:rPr>
              <w:t>Zgony niemowląt na 1000 urodzeń żywych</w:t>
            </w:r>
          </w:p>
        </w:tc>
        <w:tc>
          <w:tcPr>
            <w:tcW w:w="0" w:type="auto"/>
            <w:shd w:val="clear" w:color="auto" w:fill="BDD6EE" w:themeFill="accent1" w:themeFillTint="66"/>
            <w:vAlign w:val="center"/>
          </w:tcPr>
          <w:p w14:paraId="7EE65805" w14:textId="77777777" w:rsidR="00640477" w:rsidRPr="00C361D7" w:rsidRDefault="00640477" w:rsidP="00A2487D">
            <w:pPr>
              <w:rPr>
                <w:rFonts w:ascii="Arial" w:hAnsi="Arial" w:cs="Arial"/>
                <w:sz w:val="20"/>
                <w:szCs w:val="20"/>
              </w:rPr>
            </w:pPr>
            <w:r w:rsidRPr="00C361D7">
              <w:rPr>
                <w:rFonts w:ascii="Arial" w:hAnsi="Arial" w:cs="Arial"/>
                <w:sz w:val="20"/>
                <w:szCs w:val="20"/>
              </w:rPr>
              <w:t>4,2 (2018 r.)</w:t>
            </w:r>
          </w:p>
        </w:tc>
        <w:tc>
          <w:tcPr>
            <w:tcW w:w="0" w:type="auto"/>
            <w:vAlign w:val="center"/>
          </w:tcPr>
          <w:p w14:paraId="65CBC26F"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4EEF7A9"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6E9FF857" w14:textId="77777777" w:rsidR="00640477" w:rsidRPr="00C361D7" w:rsidRDefault="00640477" w:rsidP="00A2487D">
            <w:pPr>
              <w:rPr>
                <w:rFonts w:ascii="Arial" w:hAnsi="Arial" w:cs="Arial"/>
                <w:sz w:val="20"/>
                <w:szCs w:val="20"/>
              </w:rPr>
            </w:pPr>
            <w:r w:rsidRPr="00C361D7">
              <w:rPr>
                <w:rFonts w:ascii="Arial" w:hAnsi="Arial" w:cs="Arial"/>
                <w:sz w:val="20"/>
                <w:szCs w:val="20"/>
              </w:rPr>
              <w:t>4,</w:t>
            </w:r>
            <w:r w:rsidRPr="008A0623">
              <w:rPr>
                <w:rFonts w:ascii="Arial" w:hAnsi="Arial" w:cs="Arial"/>
                <w:sz w:val="20"/>
                <w:szCs w:val="20"/>
                <w:shd w:val="clear" w:color="auto" w:fill="BDD6EE" w:themeFill="accent1" w:themeFillTint="66"/>
              </w:rPr>
              <w:t>2</w:t>
            </w:r>
          </w:p>
        </w:tc>
        <w:tc>
          <w:tcPr>
            <w:tcW w:w="0" w:type="auto"/>
            <w:vAlign w:val="center"/>
          </w:tcPr>
          <w:p w14:paraId="0A071BAB" w14:textId="77777777" w:rsidR="00640477" w:rsidRPr="00C361D7" w:rsidRDefault="00640477" w:rsidP="00A2487D">
            <w:pPr>
              <w:rPr>
                <w:rFonts w:ascii="Arial" w:hAnsi="Arial" w:cs="Arial"/>
                <w:sz w:val="20"/>
                <w:szCs w:val="20"/>
              </w:rPr>
            </w:pPr>
            <w:r w:rsidRPr="00C361D7">
              <w:rPr>
                <w:rFonts w:ascii="Arial" w:hAnsi="Arial" w:cs="Arial"/>
                <w:sz w:val="20"/>
                <w:szCs w:val="20"/>
              </w:rPr>
              <w:t>4,0</w:t>
            </w:r>
          </w:p>
        </w:tc>
        <w:tc>
          <w:tcPr>
            <w:tcW w:w="0" w:type="auto"/>
            <w:vAlign w:val="center"/>
          </w:tcPr>
          <w:p w14:paraId="4DBD1E8D" w14:textId="77777777" w:rsidR="00640477" w:rsidRPr="00C361D7" w:rsidRDefault="00640477" w:rsidP="00A2487D">
            <w:pPr>
              <w:rPr>
                <w:rFonts w:ascii="Arial" w:hAnsi="Arial" w:cs="Arial"/>
                <w:sz w:val="20"/>
                <w:szCs w:val="20"/>
              </w:rPr>
            </w:pPr>
            <w:r w:rsidRPr="00C361D7">
              <w:rPr>
                <w:rFonts w:ascii="Arial" w:hAnsi="Arial" w:cs="Arial"/>
                <w:sz w:val="20"/>
                <w:szCs w:val="20"/>
              </w:rPr>
              <w:t>4,3</w:t>
            </w:r>
          </w:p>
        </w:tc>
        <w:tc>
          <w:tcPr>
            <w:tcW w:w="0" w:type="auto"/>
            <w:vAlign w:val="center"/>
          </w:tcPr>
          <w:p w14:paraId="6B49E03C" w14:textId="77777777" w:rsidR="00640477" w:rsidRDefault="00640477" w:rsidP="00A2487D">
            <w:r w:rsidRPr="00883792">
              <w:rPr>
                <w:rFonts w:ascii="Arial" w:hAnsi="Arial" w:cs="Arial"/>
                <w:sz w:val="20"/>
                <w:szCs w:val="20"/>
              </w:rPr>
              <w:t>.</w:t>
            </w:r>
          </w:p>
        </w:tc>
        <w:tc>
          <w:tcPr>
            <w:tcW w:w="0" w:type="auto"/>
            <w:vAlign w:val="center"/>
          </w:tcPr>
          <w:p w14:paraId="0C2C55E9" w14:textId="77777777" w:rsidR="00640477" w:rsidRDefault="00640477" w:rsidP="00A2487D">
            <w:r w:rsidRPr="00883792">
              <w:rPr>
                <w:rFonts w:ascii="Arial" w:hAnsi="Arial" w:cs="Arial"/>
                <w:sz w:val="20"/>
                <w:szCs w:val="20"/>
              </w:rPr>
              <w:t>.</w:t>
            </w:r>
          </w:p>
        </w:tc>
        <w:tc>
          <w:tcPr>
            <w:tcW w:w="0" w:type="auto"/>
            <w:vAlign w:val="center"/>
          </w:tcPr>
          <w:p w14:paraId="1BE885B7" w14:textId="77777777" w:rsidR="00640477" w:rsidRDefault="00640477" w:rsidP="00A2487D">
            <w:r w:rsidRPr="00883792">
              <w:rPr>
                <w:rFonts w:ascii="Arial" w:hAnsi="Arial" w:cs="Arial"/>
                <w:sz w:val="20"/>
                <w:szCs w:val="20"/>
              </w:rPr>
              <w:t>.</w:t>
            </w:r>
          </w:p>
        </w:tc>
        <w:tc>
          <w:tcPr>
            <w:tcW w:w="0" w:type="auto"/>
            <w:vAlign w:val="center"/>
          </w:tcPr>
          <w:p w14:paraId="425E8E8E" w14:textId="77777777" w:rsidR="00640477" w:rsidRDefault="00640477" w:rsidP="00A2487D">
            <w:r w:rsidRPr="00883792">
              <w:rPr>
                <w:rFonts w:ascii="Arial" w:hAnsi="Arial" w:cs="Arial"/>
                <w:sz w:val="20"/>
                <w:szCs w:val="20"/>
              </w:rPr>
              <w:t>.</w:t>
            </w:r>
          </w:p>
        </w:tc>
        <w:tc>
          <w:tcPr>
            <w:tcW w:w="0" w:type="auto"/>
            <w:vAlign w:val="center"/>
          </w:tcPr>
          <w:p w14:paraId="408FA598" w14:textId="77777777" w:rsidR="00640477" w:rsidRDefault="00640477" w:rsidP="00A2487D">
            <w:r w:rsidRPr="00883792">
              <w:rPr>
                <w:rFonts w:ascii="Arial" w:hAnsi="Arial" w:cs="Arial"/>
                <w:sz w:val="20"/>
                <w:szCs w:val="20"/>
              </w:rPr>
              <w:t>.</w:t>
            </w:r>
          </w:p>
        </w:tc>
        <w:tc>
          <w:tcPr>
            <w:tcW w:w="0" w:type="auto"/>
            <w:vAlign w:val="center"/>
          </w:tcPr>
          <w:p w14:paraId="61D0810C" w14:textId="77777777" w:rsidR="00640477" w:rsidRDefault="00640477" w:rsidP="00A2487D">
            <w:r w:rsidRPr="00883792">
              <w:rPr>
                <w:rFonts w:ascii="Arial" w:hAnsi="Arial" w:cs="Arial"/>
                <w:sz w:val="20"/>
                <w:szCs w:val="20"/>
              </w:rPr>
              <w:t>.</w:t>
            </w:r>
          </w:p>
        </w:tc>
        <w:tc>
          <w:tcPr>
            <w:tcW w:w="0" w:type="auto"/>
            <w:vAlign w:val="center"/>
          </w:tcPr>
          <w:p w14:paraId="16F3987B" w14:textId="77777777" w:rsidR="00640477" w:rsidRDefault="00640477" w:rsidP="00A2487D">
            <w:r w:rsidRPr="00883792">
              <w:rPr>
                <w:rFonts w:ascii="Arial" w:hAnsi="Arial" w:cs="Arial"/>
                <w:sz w:val="20"/>
                <w:szCs w:val="20"/>
              </w:rPr>
              <w:t>.</w:t>
            </w:r>
          </w:p>
        </w:tc>
        <w:tc>
          <w:tcPr>
            <w:tcW w:w="0" w:type="auto"/>
            <w:vAlign w:val="center"/>
          </w:tcPr>
          <w:p w14:paraId="1A2D6879" w14:textId="77777777" w:rsidR="00640477" w:rsidRDefault="00640477" w:rsidP="00A2487D">
            <w:r w:rsidRPr="00883792">
              <w:rPr>
                <w:rFonts w:ascii="Arial" w:hAnsi="Arial" w:cs="Arial"/>
                <w:sz w:val="20"/>
                <w:szCs w:val="20"/>
              </w:rPr>
              <w:t>.</w:t>
            </w:r>
          </w:p>
        </w:tc>
        <w:tc>
          <w:tcPr>
            <w:tcW w:w="0" w:type="auto"/>
            <w:vAlign w:val="center"/>
          </w:tcPr>
          <w:p w14:paraId="5B0DAFDD"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37209D2F"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793ADD20" w14:textId="77777777" w:rsidR="00640477" w:rsidRPr="00C361D7" w:rsidRDefault="00640477" w:rsidP="00A2487D">
            <w:pPr>
              <w:rPr>
                <w:rFonts w:ascii="Arial" w:hAnsi="Arial" w:cs="Arial"/>
                <w:sz w:val="20"/>
                <w:szCs w:val="20"/>
              </w:rPr>
            </w:pPr>
            <w:r w:rsidRPr="00C361D7">
              <w:rPr>
                <w:rFonts w:ascii="Arial" w:hAnsi="Arial" w:cs="Arial"/>
                <w:sz w:val="20"/>
                <w:szCs w:val="20"/>
              </w:rPr>
              <w:t>3,2</w:t>
            </w:r>
          </w:p>
        </w:tc>
        <w:tc>
          <w:tcPr>
            <w:tcW w:w="0" w:type="auto"/>
            <w:tcBorders>
              <w:left w:val="single" w:sz="12" w:space="0" w:color="auto"/>
            </w:tcBorders>
            <w:vAlign w:val="center"/>
          </w:tcPr>
          <w:p w14:paraId="624218A6"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5AEEB762" w14:textId="77777777" w:rsidTr="00A2487D">
        <w:tc>
          <w:tcPr>
            <w:tcW w:w="0" w:type="auto"/>
            <w:vAlign w:val="center"/>
          </w:tcPr>
          <w:p w14:paraId="6B50437D" w14:textId="77777777" w:rsidR="00640477" w:rsidRPr="00C361D7" w:rsidRDefault="00640477" w:rsidP="00A2487D">
            <w:pPr>
              <w:rPr>
                <w:rFonts w:ascii="Arial" w:hAnsi="Arial" w:cs="Arial"/>
                <w:sz w:val="20"/>
                <w:szCs w:val="20"/>
              </w:rPr>
            </w:pPr>
            <w:r w:rsidRPr="00C361D7">
              <w:rPr>
                <w:rFonts w:ascii="Arial" w:hAnsi="Arial" w:cs="Arial"/>
                <w:sz w:val="20"/>
                <w:szCs w:val="20"/>
              </w:rPr>
              <w:t>10</w:t>
            </w:r>
          </w:p>
        </w:tc>
        <w:tc>
          <w:tcPr>
            <w:tcW w:w="0" w:type="auto"/>
            <w:vAlign w:val="center"/>
          </w:tcPr>
          <w:p w14:paraId="013A11DE" w14:textId="77777777" w:rsidR="00640477" w:rsidRPr="00C361D7" w:rsidRDefault="00640477" w:rsidP="00A2487D">
            <w:pPr>
              <w:rPr>
                <w:rFonts w:ascii="Arial" w:hAnsi="Arial" w:cs="Arial"/>
                <w:sz w:val="20"/>
                <w:szCs w:val="20"/>
              </w:rPr>
            </w:pPr>
            <w:r w:rsidRPr="00C361D7">
              <w:rPr>
                <w:rFonts w:ascii="Arial" w:hAnsi="Arial" w:cs="Arial"/>
                <w:sz w:val="20"/>
                <w:szCs w:val="20"/>
              </w:rPr>
              <w:t>Kuracjusze leczeni stacjonarnie w sanatoriach [tys.]</w:t>
            </w:r>
          </w:p>
        </w:tc>
        <w:tc>
          <w:tcPr>
            <w:tcW w:w="0" w:type="auto"/>
            <w:shd w:val="clear" w:color="auto" w:fill="BDD6EE" w:themeFill="accent1" w:themeFillTint="66"/>
            <w:vAlign w:val="center"/>
          </w:tcPr>
          <w:p w14:paraId="2BCC2414" w14:textId="77777777" w:rsidR="00640477" w:rsidRPr="00C361D7" w:rsidRDefault="00640477" w:rsidP="00A2487D">
            <w:pPr>
              <w:rPr>
                <w:rFonts w:ascii="Arial" w:hAnsi="Arial" w:cs="Arial"/>
                <w:sz w:val="20"/>
                <w:szCs w:val="20"/>
              </w:rPr>
            </w:pPr>
            <w:r w:rsidRPr="00C361D7">
              <w:rPr>
                <w:rFonts w:ascii="Arial" w:hAnsi="Arial" w:cs="Arial"/>
                <w:sz w:val="20"/>
                <w:szCs w:val="20"/>
              </w:rPr>
              <w:t>45710 (2017 r.) 45,7</w:t>
            </w:r>
          </w:p>
        </w:tc>
        <w:tc>
          <w:tcPr>
            <w:tcW w:w="0" w:type="auto"/>
            <w:vAlign w:val="center"/>
          </w:tcPr>
          <w:p w14:paraId="5190D01C"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3B8C9408" w14:textId="77777777" w:rsidR="00640477" w:rsidRPr="00C361D7" w:rsidRDefault="00640477" w:rsidP="00A2487D">
            <w:pPr>
              <w:rPr>
                <w:rFonts w:ascii="Arial" w:hAnsi="Arial" w:cs="Arial"/>
                <w:sz w:val="20"/>
                <w:szCs w:val="20"/>
              </w:rPr>
            </w:pPr>
            <w:r w:rsidRPr="00C361D7">
              <w:rPr>
                <w:rFonts w:ascii="Arial" w:hAnsi="Arial" w:cs="Arial"/>
                <w:sz w:val="20"/>
                <w:szCs w:val="20"/>
              </w:rPr>
              <w:t>45710/ 45,7</w:t>
            </w:r>
          </w:p>
        </w:tc>
        <w:tc>
          <w:tcPr>
            <w:tcW w:w="0" w:type="auto"/>
            <w:vAlign w:val="center"/>
          </w:tcPr>
          <w:p w14:paraId="1B17CE93" w14:textId="77777777" w:rsidR="00640477" w:rsidRPr="00C361D7" w:rsidRDefault="00640477" w:rsidP="00A2487D">
            <w:pPr>
              <w:rPr>
                <w:rFonts w:ascii="Arial" w:hAnsi="Arial" w:cs="Arial"/>
                <w:sz w:val="20"/>
                <w:szCs w:val="20"/>
              </w:rPr>
            </w:pPr>
            <w:r w:rsidRPr="00C361D7">
              <w:rPr>
                <w:rFonts w:ascii="Arial" w:hAnsi="Arial" w:cs="Arial"/>
                <w:sz w:val="20"/>
                <w:szCs w:val="20"/>
              </w:rPr>
              <w:t>50,8</w:t>
            </w:r>
          </w:p>
        </w:tc>
        <w:tc>
          <w:tcPr>
            <w:tcW w:w="0" w:type="auto"/>
            <w:vAlign w:val="center"/>
          </w:tcPr>
          <w:p w14:paraId="7B5CA4CE" w14:textId="77777777" w:rsidR="00640477" w:rsidRPr="00C361D7" w:rsidRDefault="00640477" w:rsidP="00A2487D">
            <w:pPr>
              <w:rPr>
                <w:rFonts w:ascii="Arial" w:hAnsi="Arial" w:cs="Arial"/>
                <w:sz w:val="20"/>
                <w:szCs w:val="20"/>
              </w:rPr>
            </w:pPr>
            <w:r w:rsidRPr="00C361D7">
              <w:rPr>
                <w:rFonts w:ascii="Arial" w:hAnsi="Arial" w:cs="Arial"/>
                <w:sz w:val="20"/>
                <w:szCs w:val="20"/>
              </w:rPr>
              <w:t>50,2</w:t>
            </w:r>
          </w:p>
        </w:tc>
        <w:tc>
          <w:tcPr>
            <w:tcW w:w="0" w:type="auto"/>
            <w:vAlign w:val="center"/>
          </w:tcPr>
          <w:p w14:paraId="2C2B7703" w14:textId="77777777" w:rsidR="00640477" w:rsidRPr="00C361D7" w:rsidRDefault="00640477" w:rsidP="00A2487D">
            <w:pPr>
              <w:rPr>
                <w:rFonts w:ascii="Arial" w:hAnsi="Arial" w:cs="Arial"/>
                <w:sz w:val="20"/>
                <w:szCs w:val="20"/>
              </w:rPr>
            </w:pPr>
          </w:p>
        </w:tc>
        <w:tc>
          <w:tcPr>
            <w:tcW w:w="0" w:type="auto"/>
            <w:vAlign w:val="center"/>
          </w:tcPr>
          <w:p w14:paraId="1A817174" w14:textId="77777777" w:rsidR="00640477" w:rsidRDefault="00640477" w:rsidP="00A2487D">
            <w:r w:rsidRPr="00883792">
              <w:rPr>
                <w:rFonts w:ascii="Arial" w:hAnsi="Arial" w:cs="Arial"/>
                <w:sz w:val="20"/>
                <w:szCs w:val="20"/>
              </w:rPr>
              <w:t>.</w:t>
            </w:r>
          </w:p>
        </w:tc>
        <w:tc>
          <w:tcPr>
            <w:tcW w:w="0" w:type="auto"/>
            <w:vAlign w:val="center"/>
          </w:tcPr>
          <w:p w14:paraId="72EA2DEE" w14:textId="77777777" w:rsidR="00640477" w:rsidRDefault="00640477" w:rsidP="00A2487D">
            <w:r w:rsidRPr="00883792">
              <w:rPr>
                <w:rFonts w:ascii="Arial" w:hAnsi="Arial" w:cs="Arial"/>
                <w:sz w:val="20"/>
                <w:szCs w:val="20"/>
              </w:rPr>
              <w:t>.</w:t>
            </w:r>
          </w:p>
        </w:tc>
        <w:tc>
          <w:tcPr>
            <w:tcW w:w="0" w:type="auto"/>
            <w:vAlign w:val="center"/>
          </w:tcPr>
          <w:p w14:paraId="1CF0E58B" w14:textId="77777777" w:rsidR="00640477" w:rsidRDefault="00640477" w:rsidP="00A2487D">
            <w:r w:rsidRPr="00883792">
              <w:rPr>
                <w:rFonts w:ascii="Arial" w:hAnsi="Arial" w:cs="Arial"/>
                <w:sz w:val="20"/>
                <w:szCs w:val="20"/>
              </w:rPr>
              <w:t>.</w:t>
            </w:r>
          </w:p>
        </w:tc>
        <w:tc>
          <w:tcPr>
            <w:tcW w:w="0" w:type="auto"/>
            <w:vAlign w:val="center"/>
          </w:tcPr>
          <w:p w14:paraId="60A2D67E" w14:textId="77777777" w:rsidR="00640477" w:rsidRDefault="00640477" w:rsidP="00A2487D">
            <w:r w:rsidRPr="00883792">
              <w:rPr>
                <w:rFonts w:ascii="Arial" w:hAnsi="Arial" w:cs="Arial"/>
                <w:sz w:val="20"/>
                <w:szCs w:val="20"/>
              </w:rPr>
              <w:t>.</w:t>
            </w:r>
          </w:p>
        </w:tc>
        <w:tc>
          <w:tcPr>
            <w:tcW w:w="0" w:type="auto"/>
            <w:vAlign w:val="center"/>
          </w:tcPr>
          <w:p w14:paraId="620B872C" w14:textId="77777777" w:rsidR="00640477" w:rsidRDefault="00640477" w:rsidP="00A2487D">
            <w:r w:rsidRPr="00883792">
              <w:rPr>
                <w:rFonts w:ascii="Arial" w:hAnsi="Arial" w:cs="Arial"/>
                <w:sz w:val="20"/>
                <w:szCs w:val="20"/>
              </w:rPr>
              <w:t>.</w:t>
            </w:r>
          </w:p>
        </w:tc>
        <w:tc>
          <w:tcPr>
            <w:tcW w:w="0" w:type="auto"/>
            <w:vAlign w:val="center"/>
          </w:tcPr>
          <w:p w14:paraId="6F4D964C" w14:textId="77777777" w:rsidR="00640477" w:rsidRDefault="00640477" w:rsidP="00A2487D">
            <w:r w:rsidRPr="00883792">
              <w:rPr>
                <w:rFonts w:ascii="Arial" w:hAnsi="Arial" w:cs="Arial"/>
                <w:sz w:val="20"/>
                <w:szCs w:val="20"/>
              </w:rPr>
              <w:t>.</w:t>
            </w:r>
          </w:p>
        </w:tc>
        <w:tc>
          <w:tcPr>
            <w:tcW w:w="0" w:type="auto"/>
            <w:vAlign w:val="center"/>
          </w:tcPr>
          <w:p w14:paraId="0E8BD05B" w14:textId="77777777" w:rsidR="00640477" w:rsidRDefault="00640477" w:rsidP="00A2487D">
            <w:r w:rsidRPr="00883792">
              <w:rPr>
                <w:rFonts w:ascii="Arial" w:hAnsi="Arial" w:cs="Arial"/>
                <w:sz w:val="20"/>
                <w:szCs w:val="20"/>
              </w:rPr>
              <w:t>.</w:t>
            </w:r>
          </w:p>
        </w:tc>
        <w:tc>
          <w:tcPr>
            <w:tcW w:w="0" w:type="auto"/>
            <w:vAlign w:val="center"/>
          </w:tcPr>
          <w:p w14:paraId="24C4F885" w14:textId="77777777" w:rsidR="00640477" w:rsidRDefault="00640477" w:rsidP="00A2487D">
            <w:r w:rsidRPr="00883792">
              <w:rPr>
                <w:rFonts w:ascii="Arial" w:hAnsi="Arial" w:cs="Arial"/>
                <w:sz w:val="20"/>
                <w:szCs w:val="20"/>
              </w:rPr>
              <w:t>.</w:t>
            </w:r>
          </w:p>
        </w:tc>
        <w:tc>
          <w:tcPr>
            <w:tcW w:w="0" w:type="auto"/>
            <w:vAlign w:val="center"/>
          </w:tcPr>
          <w:p w14:paraId="337EC867"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21DAF934"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896F4F0" w14:textId="77777777" w:rsidR="00640477" w:rsidRPr="00C361D7" w:rsidRDefault="00640477" w:rsidP="00A2487D">
            <w:pPr>
              <w:rPr>
                <w:rFonts w:ascii="Arial" w:hAnsi="Arial" w:cs="Arial"/>
                <w:sz w:val="20"/>
                <w:szCs w:val="20"/>
              </w:rPr>
            </w:pPr>
            <w:r w:rsidRPr="00C361D7">
              <w:rPr>
                <w:rFonts w:ascii="Arial" w:hAnsi="Arial" w:cs="Arial"/>
                <w:sz w:val="20"/>
                <w:szCs w:val="20"/>
              </w:rPr>
              <w:t>51300</w:t>
            </w:r>
          </w:p>
        </w:tc>
        <w:tc>
          <w:tcPr>
            <w:tcW w:w="0" w:type="auto"/>
            <w:tcBorders>
              <w:left w:val="single" w:sz="12" w:space="0" w:color="auto"/>
            </w:tcBorders>
            <w:vAlign w:val="center"/>
          </w:tcPr>
          <w:p w14:paraId="023F8C1C" w14:textId="77777777" w:rsidR="00640477" w:rsidRPr="00C361D7" w:rsidRDefault="00640477" w:rsidP="00A2487D">
            <w:pPr>
              <w:rPr>
                <w:rFonts w:ascii="Arial" w:hAnsi="Arial" w:cs="Arial"/>
                <w:sz w:val="20"/>
                <w:szCs w:val="20"/>
              </w:rPr>
            </w:pPr>
            <w:r w:rsidRPr="00C361D7">
              <w:rPr>
                <w:rFonts w:ascii="Arial" w:hAnsi="Arial" w:cs="Arial"/>
                <w:sz w:val="20"/>
                <w:szCs w:val="20"/>
              </w:rPr>
              <w:t>GUS/Rocznik</w:t>
            </w:r>
          </w:p>
        </w:tc>
      </w:tr>
      <w:tr w:rsidR="00640477" w:rsidRPr="00C361D7" w14:paraId="42C6043D" w14:textId="77777777" w:rsidTr="00A2487D">
        <w:tc>
          <w:tcPr>
            <w:tcW w:w="0" w:type="auto"/>
            <w:vAlign w:val="center"/>
          </w:tcPr>
          <w:p w14:paraId="12FE00B3" w14:textId="77777777" w:rsidR="00640477" w:rsidRPr="00C361D7" w:rsidRDefault="00640477" w:rsidP="00A2487D">
            <w:pPr>
              <w:rPr>
                <w:rFonts w:ascii="Arial" w:hAnsi="Arial" w:cs="Arial"/>
                <w:sz w:val="20"/>
                <w:szCs w:val="20"/>
              </w:rPr>
            </w:pPr>
            <w:r w:rsidRPr="00C361D7">
              <w:rPr>
                <w:rFonts w:ascii="Arial" w:hAnsi="Arial" w:cs="Arial"/>
                <w:sz w:val="20"/>
                <w:szCs w:val="20"/>
              </w:rPr>
              <w:t>11</w:t>
            </w:r>
          </w:p>
        </w:tc>
        <w:tc>
          <w:tcPr>
            <w:tcW w:w="0" w:type="auto"/>
            <w:vAlign w:val="center"/>
          </w:tcPr>
          <w:p w14:paraId="356D9231" w14:textId="77777777" w:rsidR="00640477" w:rsidRPr="00C361D7" w:rsidRDefault="00640477" w:rsidP="00A2487D">
            <w:pPr>
              <w:rPr>
                <w:rFonts w:ascii="Arial" w:hAnsi="Arial" w:cs="Arial"/>
                <w:sz w:val="20"/>
                <w:szCs w:val="20"/>
              </w:rPr>
            </w:pPr>
            <w:r w:rsidRPr="00C361D7">
              <w:rPr>
                <w:rFonts w:ascii="Arial" w:hAnsi="Arial" w:cs="Arial"/>
                <w:sz w:val="20"/>
                <w:szCs w:val="20"/>
              </w:rPr>
              <w:t>Wydatki budżetu województwa na kulturę i ochronę dziedzictwa narodowego na 1 mieszkańca [tys. zł]</w:t>
            </w:r>
          </w:p>
        </w:tc>
        <w:tc>
          <w:tcPr>
            <w:tcW w:w="0" w:type="auto"/>
            <w:shd w:val="clear" w:color="auto" w:fill="BDD6EE" w:themeFill="accent1" w:themeFillTint="66"/>
            <w:vAlign w:val="center"/>
          </w:tcPr>
          <w:p w14:paraId="478E405C" w14:textId="77777777" w:rsidR="00640477" w:rsidRPr="00C361D7" w:rsidRDefault="00640477" w:rsidP="00A2487D">
            <w:pPr>
              <w:rPr>
                <w:rFonts w:ascii="Arial" w:hAnsi="Arial" w:cs="Arial"/>
                <w:sz w:val="20"/>
                <w:szCs w:val="20"/>
              </w:rPr>
            </w:pPr>
            <w:r w:rsidRPr="00C361D7">
              <w:rPr>
                <w:rFonts w:ascii="Arial" w:hAnsi="Arial" w:cs="Arial"/>
                <w:sz w:val="20"/>
                <w:szCs w:val="20"/>
              </w:rPr>
              <w:t>33,26 (2018 r.)</w:t>
            </w:r>
          </w:p>
        </w:tc>
        <w:tc>
          <w:tcPr>
            <w:tcW w:w="0" w:type="auto"/>
            <w:vAlign w:val="center"/>
          </w:tcPr>
          <w:p w14:paraId="3747EC1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D3983C0"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02804295" w14:textId="77777777" w:rsidR="00640477" w:rsidRPr="00C361D7" w:rsidRDefault="00640477" w:rsidP="00A2487D">
            <w:pPr>
              <w:rPr>
                <w:rFonts w:ascii="Arial" w:hAnsi="Arial" w:cs="Arial"/>
                <w:sz w:val="20"/>
                <w:szCs w:val="20"/>
              </w:rPr>
            </w:pPr>
            <w:r w:rsidRPr="00C361D7">
              <w:rPr>
                <w:rFonts w:ascii="Arial" w:hAnsi="Arial" w:cs="Arial"/>
                <w:sz w:val="20"/>
                <w:szCs w:val="20"/>
              </w:rPr>
              <w:t>33,26</w:t>
            </w:r>
          </w:p>
        </w:tc>
        <w:tc>
          <w:tcPr>
            <w:tcW w:w="0" w:type="auto"/>
            <w:vAlign w:val="center"/>
          </w:tcPr>
          <w:p w14:paraId="0D86FBD7" w14:textId="77777777" w:rsidR="00640477" w:rsidRPr="00C361D7" w:rsidRDefault="00640477" w:rsidP="00A2487D">
            <w:pPr>
              <w:rPr>
                <w:rFonts w:ascii="Arial" w:hAnsi="Arial" w:cs="Arial"/>
                <w:sz w:val="20"/>
                <w:szCs w:val="20"/>
              </w:rPr>
            </w:pPr>
            <w:r w:rsidRPr="00C361D7">
              <w:rPr>
                <w:rFonts w:ascii="Arial" w:hAnsi="Arial" w:cs="Arial"/>
                <w:sz w:val="20"/>
                <w:szCs w:val="20"/>
              </w:rPr>
              <w:t>38,04</w:t>
            </w:r>
          </w:p>
        </w:tc>
        <w:tc>
          <w:tcPr>
            <w:tcW w:w="0" w:type="auto"/>
            <w:vAlign w:val="center"/>
          </w:tcPr>
          <w:p w14:paraId="0E7812F2" w14:textId="77777777" w:rsidR="00640477" w:rsidRPr="00C361D7" w:rsidRDefault="00640477" w:rsidP="00A2487D">
            <w:pPr>
              <w:rPr>
                <w:rFonts w:ascii="Arial" w:hAnsi="Arial" w:cs="Arial"/>
                <w:sz w:val="20"/>
                <w:szCs w:val="20"/>
              </w:rPr>
            </w:pPr>
            <w:r w:rsidRPr="00C361D7">
              <w:rPr>
                <w:rFonts w:ascii="Arial" w:hAnsi="Arial" w:cs="Arial"/>
                <w:sz w:val="20"/>
                <w:szCs w:val="20"/>
              </w:rPr>
              <w:t>41,23</w:t>
            </w:r>
          </w:p>
        </w:tc>
        <w:tc>
          <w:tcPr>
            <w:tcW w:w="0" w:type="auto"/>
            <w:vAlign w:val="center"/>
          </w:tcPr>
          <w:p w14:paraId="2F7B7BFF" w14:textId="77777777" w:rsidR="00640477" w:rsidRDefault="00640477" w:rsidP="00A2487D">
            <w:r w:rsidRPr="00883792">
              <w:rPr>
                <w:rFonts w:ascii="Arial" w:hAnsi="Arial" w:cs="Arial"/>
                <w:sz w:val="20"/>
                <w:szCs w:val="20"/>
              </w:rPr>
              <w:t>.</w:t>
            </w:r>
          </w:p>
        </w:tc>
        <w:tc>
          <w:tcPr>
            <w:tcW w:w="0" w:type="auto"/>
            <w:vAlign w:val="center"/>
          </w:tcPr>
          <w:p w14:paraId="2F50B450" w14:textId="77777777" w:rsidR="00640477" w:rsidRDefault="00640477" w:rsidP="00A2487D">
            <w:r w:rsidRPr="00883792">
              <w:rPr>
                <w:rFonts w:ascii="Arial" w:hAnsi="Arial" w:cs="Arial"/>
                <w:sz w:val="20"/>
                <w:szCs w:val="20"/>
              </w:rPr>
              <w:t>.</w:t>
            </w:r>
          </w:p>
        </w:tc>
        <w:tc>
          <w:tcPr>
            <w:tcW w:w="0" w:type="auto"/>
            <w:vAlign w:val="center"/>
          </w:tcPr>
          <w:p w14:paraId="46223043" w14:textId="77777777" w:rsidR="00640477" w:rsidRDefault="00640477" w:rsidP="00A2487D">
            <w:r w:rsidRPr="00883792">
              <w:rPr>
                <w:rFonts w:ascii="Arial" w:hAnsi="Arial" w:cs="Arial"/>
                <w:sz w:val="20"/>
                <w:szCs w:val="20"/>
              </w:rPr>
              <w:t>.</w:t>
            </w:r>
          </w:p>
        </w:tc>
        <w:tc>
          <w:tcPr>
            <w:tcW w:w="0" w:type="auto"/>
            <w:vAlign w:val="center"/>
          </w:tcPr>
          <w:p w14:paraId="28A253F5" w14:textId="77777777" w:rsidR="00640477" w:rsidRDefault="00640477" w:rsidP="00A2487D">
            <w:r w:rsidRPr="00883792">
              <w:rPr>
                <w:rFonts w:ascii="Arial" w:hAnsi="Arial" w:cs="Arial"/>
                <w:sz w:val="20"/>
                <w:szCs w:val="20"/>
              </w:rPr>
              <w:t>.</w:t>
            </w:r>
          </w:p>
        </w:tc>
        <w:tc>
          <w:tcPr>
            <w:tcW w:w="0" w:type="auto"/>
            <w:vAlign w:val="center"/>
          </w:tcPr>
          <w:p w14:paraId="767B9AC5" w14:textId="77777777" w:rsidR="00640477" w:rsidRDefault="00640477" w:rsidP="00A2487D">
            <w:r w:rsidRPr="00883792">
              <w:rPr>
                <w:rFonts w:ascii="Arial" w:hAnsi="Arial" w:cs="Arial"/>
                <w:sz w:val="20"/>
                <w:szCs w:val="20"/>
              </w:rPr>
              <w:t>.</w:t>
            </w:r>
          </w:p>
        </w:tc>
        <w:tc>
          <w:tcPr>
            <w:tcW w:w="0" w:type="auto"/>
            <w:vAlign w:val="center"/>
          </w:tcPr>
          <w:p w14:paraId="7EED5D51" w14:textId="77777777" w:rsidR="00640477" w:rsidRDefault="00640477" w:rsidP="00A2487D">
            <w:r w:rsidRPr="00883792">
              <w:rPr>
                <w:rFonts w:ascii="Arial" w:hAnsi="Arial" w:cs="Arial"/>
                <w:sz w:val="20"/>
                <w:szCs w:val="20"/>
              </w:rPr>
              <w:t>.</w:t>
            </w:r>
          </w:p>
        </w:tc>
        <w:tc>
          <w:tcPr>
            <w:tcW w:w="0" w:type="auto"/>
            <w:vAlign w:val="center"/>
          </w:tcPr>
          <w:p w14:paraId="7321E00A" w14:textId="77777777" w:rsidR="00640477" w:rsidRDefault="00640477" w:rsidP="00A2487D">
            <w:r w:rsidRPr="00883792">
              <w:rPr>
                <w:rFonts w:ascii="Arial" w:hAnsi="Arial" w:cs="Arial"/>
                <w:sz w:val="20"/>
                <w:szCs w:val="20"/>
              </w:rPr>
              <w:t>.</w:t>
            </w:r>
          </w:p>
        </w:tc>
        <w:tc>
          <w:tcPr>
            <w:tcW w:w="0" w:type="auto"/>
            <w:vAlign w:val="center"/>
          </w:tcPr>
          <w:p w14:paraId="759CC3F5" w14:textId="77777777" w:rsidR="00640477" w:rsidRDefault="00640477" w:rsidP="00A2487D">
            <w:r w:rsidRPr="00883792">
              <w:rPr>
                <w:rFonts w:ascii="Arial" w:hAnsi="Arial" w:cs="Arial"/>
                <w:sz w:val="20"/>
                <w:szCs w:val="20"/>
              </w:rPr>
              <w:t>.</w:t>
            </w:r>
          </w:p>
        </w:tc>
        <w:tc>
          <w:tcPr>
            <w:tcW w:w="0" w:type="auto"/>
            <w:vAlign w:val="center"/>
          </w:tcPr>
          <w:p w14:paraId="1A16969A"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6F9C4A83"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9E3891C" w14:textId="77777777" w:rsidR="00640477" w:rsidRPr="00C361D7" w:rsidRDefault="00640477" w:rsidP="00A2487D">
            <w:pPr>
              <w:rPr>
                <w:rFonts w:ascii="Arial" w:hAnsi="Arial" w:cs="Arial"/>
                <w:sz w:val="20"/>
                <w:szCs w:val="20"/>
              </w:rPr>
            </w:pPr>
            <w:r w:rsidRPr="00C361D7">
              <w:rPr>
                <w:rFonts w:ascii="Arial" w:hAnsi="Arial" w:cs="Arial"/>
                <w:sz w:val="20"/>
                <w:szCs w:val="20"/>
              </w:rPr>
              <w:t>39,9</w:t>
            </w:r>
          </w:p>
        </w:tc>
        <w:tc>
          <w:tcPr>
            <w:tcW w:w="0" w:type="auto"/>
            <w:tcBorders>
              <w:left w:val="single" w:sz="12" w:space="0" w:color="auto"/>
            </w:tcBorders>
            <w:vAlign w:val="center"/>
          </w:tcPr>
          <w:p w14:paraId="090FEB64"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12FF685E" w14:textId="77777777" w:rsidTr="00A2487D">
        <w:tc>
          <w:tcPr>
            <w:tcW w:w="0" w:type="auto"/>
            <w:vAlign w:val="center"/>
          </w:tcPr>
          <w:p w14:paraId="419D78BE" w14:textId="77777777" w:rsidR="00640477" w:rsidRPr="00C361D7" w:rsidRDefault="00640477" w:rsidP="00A2487D">
            <w:pPr>
              <w:rPr>
                <w:rFonts w:ascii="Arial" w:hAnsi="Arial" w:cs="Arial"/>
                <w:sz w:val="20"/>
                <w:szCs w:val="20"/>
              </w:rPr>
            </w:pPr>
            <w:r w:rsidRPr="00C361D7">
              <w:rPr>
                <w:rFonts w:ascii="Arial" w:hAnsi="Arial" w:cs="Arial"/>
                <w:sz w:val="20"/>
                <w:szCs w:val="20"/>
              </w:rPr>
              <w:t>12</w:t>
            </w:r>
          </w:p>
        </w:tc>
        <w:tc>
          <w:tcPr>
            <w:tcW w:w="0" w:type="auto"/>
            <w:vAlign w:val="center"/>
          </w:tcPr>
          <w:p w14:paraId="512DF008" w14:textId="77777777" w:rsidR="00640477" w:rsidRPr="00C361D7" w:rsidRDefault="00640477" w:rsidP="00A2487D">
            <w:pPr>
              <w:rPr>
                <w:rFonts w:ascii="Arial" w:hAnsi="Arial" w:cs="Arial"/>
                <w:sz w:val="20"/>
                <w:szCs w:val="20"/>
              </w:rPr>
            </w:pPr>
            <w:r w:rsidRPr="00C361D7">
              <w:rPr>
                <w:rFonts w:ascii="Arial" w:hAnsi="Arial" w:cs="Arial"/>
                <w:sz w:val="20"/>
                <w:szCs w:val="20"/>
              </w:rPr>
              <w:t>Wydatki budżetów powiatów na kulturę i ochronę dziedzictwa narodowego na 1 mieszkańca [tys. zł]</w:t>
            </w:r>
          </w:p>
        </w:tc>
        <w:tc>
          <w:tcPr>
            <w:tcW w:w="0" w:type="auto"/>
            <w:shd w:val="clear" w:color="auto" w:fill="BDD6EE" w:themeFill="accent1" w:themeFillTint="66"/>
            <w:vAlign w:val="center"/>
          </w:tcPr>
          <w:p w14:paraId="6A5E4908" w14:textId="77777777" w:rsidR="00640477" w:rsidRPr="00C361D7" w:rsidRDefault="00640477" w:rsidP="00A2487D">
            <w:pPr>
              <w:rPr>
                <w:rFonts w:ascii="Arial" w:hAnsi="Arial" w:cs="Arial"/>
                <w:sz w:val="20"/>
                <w:szCs w:val="20"/>
              </w:rPr>
            </w:pPr>
            <w:r w:rsidRPr="00C361D7">
              <w:rPr>
                <w:rFonts w:ascii="Arial" w:hAnsi="Arial" w:cs="Arial"/>
                <w:sz w:val="20"/>
                <w:szCs w:val="20"/>
              </w:rPr>
              <w:t>10,94 (2018 r.)</w:t>
            </w:r>
          </w:p>
        </w:tc>
        <w:tc>
          <w:tcPr>
            <w:tcW w:w="0" w:type="auto"/>
            <w:vAlign w:val="center"/>
          </w:tcPr>
          <w:p w14:paraId="3E24A7D9"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1F4817E9"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2BCA0496" w14:textId="77777777" w:rsidR="00640477" w:rsidRPr="00C361D7" w:rsidRDefault="00640477" w:rsidP="00A2487D">
            <w:pPr>
              <w:rPr>
                <w:rFonts w:ascii="Arial" w:hAnsi="Arial" w:cs="Arial"/>
                <w:sz w:val="20"/>
                <w:szCs w:val="20"/>
              </w:rPr>
            </w:pPr>
            <w:r w:rsidRPr="00C361D7">
              <w:rPr>
                <w:rFonts w:ascii="Arial" w:hAnsi="Arial" w:cs="Arial"/>
                <w:sz w:val="20"/>
                <w:szCs w:val="20"/>
              </w:rPr>
              <w:t>10,94</w:t>
            </w:r>
          </w:p>
        </w:tc>
        <w:tc>
          <w:tcPr>
            <w:tcW w:w="0" w:type="auto"/>
            <w:vAlign w:val="center"/>
          </w:tcPr>
          <w:p w14:paraId="001EB827" w14:textId="77777777" w:rsidR="00640477" w:rsidRPr="00C361D7" w:rsidRDefault="00640477" w:rsidP="00A2487D">
            <w:pPr>
              <w:rPr>
                <w:rFonts w:ascii="Arial" w:hAnsi="Arial" w:cs="Arial"/>
                <w:sz w:val="20"/>
                <w:szCs w:val="20"/>
              </w:rPr>
            </w:pPr>
            <w:r w:rsidRPr="00C361D7">
              <w:rPr>
                <w:rFonts w:ascii="Arial" w:hAnsi="Arial" w:cs="Arial"/>
                <w:sz w:val="20"/>
                <w:szCs w:val="20"/>
              </w:rPr>
              <w:t>7,86</w:t>
            </w:r>
          </w:p>
        </w:tc>
        <w:tc>
          <w:tcPr>
            <w:tcW w:w="0" w:type="auto"/>
            <w:vAlign w:val="center"/>
          </w:tcPr>
          <w:p w14:paraId="358B527C" w14:textId="77777777" w:rsidR="00640477" w:rsidRPr="00C361D7" w:rsidRDefault="00640477" w:rsidP="00A2487D">
            <w:pPr>
              <w:rPr>
                <w:rFonts w:ascii="Arial" w:hAnsi="Arial" w:cs="Arial"/>
                <w:sz w:val="20"/>
                <w:szCs w:val="20"/>
              </w:rPr>
            </w:pPr>
            <w:r w:rsidRPr="00C361D7">
              <w:rPr>
                <w:rFonts w:ascii="Arial" w:hAnsi="Arial" w:cs="Arial"/>
                <w:sz w:val="20"/>
                <w:szCs w:val="20"/>
              </w:rPr>
              <w:t>6,65</w:t>
            </w:r>
          </w:p>
        </w:tc>
        <w:tc>
          <w:tcPr>
            <w:tcW w:w="0" w:type="auto"/>
            <w:vAlign w:val="center"/>
          </w:tcPr>
          <w:p w14:paraId="3CE8403B" w14:textId="77777777" w:rsidR="00640477" w:rsidRDefault="00640477" w:rsidP="00A2487D">
            <w:r w:rsidRPr="00883792">
              <w:rPr>
                <w:rFonts w:ascii="Arial" w:hAnsi="Arial" w:cs="Arial"/>
                <w:sz w:val="20"/>
                <w:szCs w:val="20"/>
              </w:rPr>
              <w:t>.</w:t>
            </w:r>
          </w:p>
        </w:tc>
        <w:tc>
          <w:tcPr>
            <w:tcW w:w="0" w:type="auto"/>
            <w:vAlign w:val="center"/>
          </w:tcPr>
          <w:p w14:paraId="34F4EFDA" w14:textId="77777777" w:rsidR="00640477" w:rsidRDefault="00640477" w:rsidP="00A2487D">
            <w:r w:rsidRPr="00883792">
              <w:rPr>
                <w:rFonts w:ascii="Arial" w:hAnsi="Arial" w:cs="Arial"/>
                <w:sz w:val="20"/>
                <w:szCs w:val="20"/>
              </w:rPr>
              <w:t>.</w:t>
            </w:r>
          </w:p>
        </w:tc>
        <w:tc>
          <w:tcPr>
            <w:tcW w:w="0" w:type="auto"/>
            <w:vAlign w:val="center"/>
          </w:tcPr>
          <w:p w14:paraId="33A23E8F" w14:textId="77777777" w:rsidR="00640477" w:rsidRDefault="00640477" w:rsidP="00A2487D">
            <w:r w:rsidRPr="00883792">
              <w:rPr>
                <w:rFonts w:ascii="Arial" w:hAnsi="Arial" w:cs="Arial"/>
                <w:sz w:val="20"/>
                <w:szCs w:val="20"/>
              </w:rPr>
              <w:t>.</w:t>
            </w:r>
          </w:p>
        </w:tc>
        <w:tc>
          <w:tcPr>
            <w:tcW w:w="0" w:type="auto"/>
            <w:vAlign w:val="center"/>
          </w:tcPr>
          <w:p w14:paraId="7246CEE9" w14:textId="77777777" w:rsidR="00640477" w:rsidRDefault="00640477" w:rsidP="00A2487D">
            <w:r w:rsidRPr="00883792">
              <w:rPr>
                <w:rFonts w:ascii="Arial" w:hAnsi="Arial" w:cs="Arial"/>
                <w:sz w:val="20"/>
                <w:szCs w:val="20"/>
              </w:rPr>
              <w:t>.</w:t>
            </w:r>
          </w:p>
        </w:tc>
        <w:tc>
          <w:tcPr>
            <w:tcW w:w="0" w:type="auto"/>
            <w:vAlign w:val="center"/>
          </w:tcPr>
          <w:p w14:paraId="217CAE1E" w14:textId="77777777" w:rsidR="00640477" w:rsidRDefault="00640477" w:rsidP="00A2487D">
            <w:r w:rsidRPr="00883792">
              <w:rPr>
                <w:rFonts w:ascii="Arial" w:hAnsi="Arial" w:cs="Arial"/>
                <w:sz w:val="20"/>
                <w:szCs w:val="20"/>
              </w:rPr>
              <w:t>.</w:t>
            </w:r>
          </w:p>
        </w:tc>
        <w:tc>
          <w:tcPr>
            <w:tcW w:w="0" w:type="auto"/>
            <w:vAlign w:val="center"/>
          </w:tcPr>
          <w:p w14:paraId="473076E9" w14:textId="77777777" w:rsidR="00640477" w:rsidRDefault="00640477" w:rsidP="00A2487D">
            <w:r w:rsidRPr="00883792">
              <w:rPr>
                <w:rFonts w:ascii="Arial" w:hAnsi="Arial" w:cs="Arial"/>
                <w:sz w:val="20"/>
                <w:szCs w:val="20"/>
              </w:rPr>
              <w:t>.</w:t>
            </w:r>
          </w:p>
        </w:tc>
        <w:tc>
          <w:tcPr>
            <w:tcW w:w="0" w:type="auto"/>
            <w:vAlign w:val="center"/>
          </w:tcPr>
          <w:p w14:paraId="294EA376" w14:textId="77777777" w:rsidR="00640477" w:rsidRDefault="00640477" w:rsidP="00A2487D">
            <w:r w:rsidRPr="00883792">
              <w:rPr>
                <w:rFonts w:ascii="Arial" w:hAnsi="Arial" w:cs="Arial"/>
                <w:sz w:val="20"/>
                <w:szCs w:val="20"/>
              </w:rPr>
              <w:t>.</w:t>
            </w:r>
          </w:p>
        </w:tc>
        <w:tc>
          <w:tcPr>
            <w:tcW w:w="0" w:type="auto"/>
            <w:vAlign w:val="center"/>
          </w:tcPr>
          <w:p w14:paraId="48E19F0A" w14:textId="77777777" w:rsidR="00640477" w:rsidRDefault="00640477" w:rsidP="00A2487D">
            <w:r w:rsidRPr="00883792">
              <w:rPr>
                <w:rFonts w:ascii="Arial" w:hAnsi="Arial" w:cs="Arial"/>
                <w:sz w:val="20"/>
                <w:szCs w:val="20"/>
              </w:rPr>
              <w:t>.</w:t>
            </w:r>
          </w:p>
        </w:tc>
        <w:tc>
          <w:tcPr>
            <w:tcW w:w="0" w:type="auto"/>
            <w:vAlign w:val="center"/>
          </w:tcPr>
          <w:p w14:paraId="129F0CD1"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7ABB5AA8"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091C9BC" w14:textId="77777777" w:rsidR="00640477" w:rsidRPr="00C361D7" w:rsidRDefault="00640477" w:rsidP="00A2487D">
            <w:pPr>
              <w:rPr>
                <w:rFonts w:ascii="Arial" w:hAnsi="Arial" w:cs="Arial"/>
                <w:sz w:val="20"/>
                <w:szCs w:val="20"/>
              </w:rPr>
            </w:pPr>
            <w:r w:rsidRPr="00C361D7">
              <w:rPr>
                <w:rFonts w:ascii="Arial" w:hAnsi="Arial" w:cs="Arial"/>
                <w:sz w:val="20"/>
                <w:szCs w:val="20"/>
              </w:rPr>
              <w:t>15,5</w:t>
            </w:r>
          </w:p>
        </w:tc>
        <w:tc>
          <w:tcPr>
            <w:tcW w:w="0" w:type="auto"/>
            <w:tcBorders>
              <w:left w:val="single" w:sz="12" w:space="0" w:color="auto"/>
            </w:tcBorders>
            <w:vAlign w:val="center"/>
          </w:tcPr>
          <w:p w14:paraId="73F4D795"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4989289D" w14:textId="77777777" w:rsidTr="00A2487D">
        <w:tc>
          <w:tcPr>
            <w:tcW w:w="0" w:type="auto"/>
            <w:vAlign w:val="center"/>
          </w:tcPr>
          <w:p w14:paraId="6B53991D" w14:textId="77777777" w:rsidR="00640477" w:rsidRPr="00C361D7" w:rsidRDefault="00640477" w:rsidP="00A2487D">
            <w:pPr>
              <w:rPr>
                <w:rFonts w:ascii="Arial" w:hAnsi="Arial" w:cs="Arial"/>
                <w:sz w:val="20"/>
                <w:szCs w:val="20"/>
              </w:rPr>
            </w:pPr>
            <w:r w:rsidRPr="00C361D7">
              <w:rPr>
                <w:rFonts w:ascii="Arial" w:hAnsi="Arial" w:cs="Arial"/>
                <w:sz w:val="20"/>
                <w:szCs w:val="20"/>
              </w:rPr>
              <w:t>13</w:t>
            </w:r>
          </w:p>
        </w:tc>
        <w:tc>
          <w:tcPr>
            <w:tcW w:w="0" w:type="auto"/>
            <w:vAlign w:val="center"/>
          </w:tcPr>
          <w:p w14:paraId="0125EBDE" w14:textId="77777777" w:rsidR="00640477" w:rsidRPr="00C361D7" w:rsidRDefault="00640477" w:rsidP="00A2487D">
            <w:pPr>
              <w:rPr>
                <w:rFonts w:ascii="Arial" w:hAnsi="Arial" w:cs="Arial"/>
                <w:sz w:val="20"/>
                <w:szCs w:val="20"/>
              </w:rPr>
            </w:pPr>
            <w:r w:rsidRPr="00C361D7">
              <w:rPr>
                <w:rFonts w:ascii="Arial" w:hAnsi="Arial" w:cs="Arial"/>
                <w:sz w:val="20"/>
                <w:szCs w:val="20"/>
              </w:rPr>
              <w:t xml:space="preserve">Wydatki budżetów gmin na kulturę i ochronę dziedzictwa </w:t>
            </w:r>
            <w:r w:rsidRPr="00C361D7">
              <w:rPr>
                <w:rFonts w:ascii="Arial" w:hAnsi="Arial" w:cs="Arial"/>
                <w:sz w:val="20"/>
                <w:szCs w:val="20"/>
              </w:rPr>
              <w:lastRenderedPageBreak/>
              <w:t>narodowego na 1 mieszkańca [tys. zł]</w:t>
            </w:r>
          </w:p>
        </w:tc>
        <w:tc>
          <w:tcPr>
            <w:tcW w:w="0" w:type="auto"/>
            <w:shd w:val="clear" w:color="auto" w:fill="BDD6EE" w:themeFill="accent1" w:themeFillTint="66"/>
            <w:vAlign w:val="center"/>
          </w:tcPr>
          <w:p w14:paraId="26D660B8" w14:textId="77777777" w:rsidR="00640477" w:rsidRPr="00C361D7" w:rsidRDefault="00640477" w:rsidP="00A2487D">
            <w:pPr>
              <w:rPr>
                <w:rFonts w:ascii="Arial" w:hAnsi="Arial" w:cs="Arial"/>
                <w:sz w:val="20"/>
                <w:szCs w:val="20"/>
              </w:rPr>
            </w:pPr>
            <w:r w:rsidRPr="00C361D7">
              <w:rPr>
                <w:rFonts w:ascii="Arial" w:hAnsi="Arial" w:cs="Arial"/>
                <w:sz w:val="20"/>
                <w:szCs w:val="20"/>
              </w:rPr>
              <w:lastRenderedPageBreak/>
              <w:t>193,89 (2018 r.)</w:t>
            </w:r>
          </w:p>
        </w:tc>
        <w:tc>
          <w:tcPr>
            <w:tcW w:w="0" w:type="auto"/>
            <w:vAlign w:val="center"/>
          </w:tcPr>
          <w:p w14:paraId="094927BF"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6869281"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03AF4555" w14:textId="77777777" w:rsidR="00640477" w:rsidRPr="00C361D7" w:rsidRDefault="00640477" w:rsidP="00A2487D">
            <w:pPr>
              <w:rPr>
                <w:rFonts w:ascii="Arial" w:hAnsi="Arial" w:cs="Arial"/>
                <w:sz w:val="20"/>
                <w:szCs w:val="20"/>
              </w:rPr>
            </w:pPr>
            <w:r w:rsidRPr="00C361D7">
              <w:rPr>
                <w:rFonts w:ascii="Arial" w:hAnsi="Arial" w:cs="Arial"/>
                <w:sz w:val="20"/>
                <w:szCs w:val="20"/>
              </w:rPr>
              <w:t>193,89</w:t>
            </w:r>
          </w:p>
        </w:tc>
        <w:tc>
          <w:tcPr>
            <w:tcW w:w="0" w:type="auto"/>
            <w:vAlign w:val="center"/>
          </w:tcPr>
          <w:p w14:paraId="76037D3B" w14:textId="77777777" w:rsidR="00640477" w:rsidRPr="00C361D7" w:rsidRDefault="00640477" w:rsidP="00A2487D">
            <w:pPr>
              <w:rPr>
                <w:rFonts w:ascii="Arial" w:hAnsi="Arial" w:cs="Arial"/>
                <w:sz w:val="20"/>
                <w:szCs w:val="20"/>
              </w:rPr>
            </w:pPr>
            <w:r w:rsidRPr="00C361D7">
              <w:rPr>
                <w:rFonts w:ascii="Arial" w:hAnsi="Arial" w:cs="Arial"/>
                <w:sz w:val="20"/>
                <w:szCs w:val="20"/>
              </w:rPr>
              <w:t>168,27</w:t>
            </w:r>
          </w:p>
        </w:tc>
        <w:tc>
          <w:tcPr>
            <w:tcW w:w="0" w:type="auto"/>
            <w:vAlign w:val="center"/>
          </w:tcPr>
          <w:p w14:paraId="7EE838D7" w14:textId="77777777" w:rsidR="00640477" w:rsidRPr="00C361D7" w:rsidRDefault="00640477" w:rsidP="00A2487D">
            <w:pPr>
              <w:rPr>
                <w:rFonts w:ascii="Arial" w:hAnsi="Arial" w:cs="Arial"/>
                <w:sz w:val="20"/>
                <w:szCs w:val="20"/>
              </w:rPr>
            </w:pPr>
            <w:r w:rsidRPr="00C361D7">
              <w:rPr>
                <w:rFonts w:ascii="Arial" w:hAnsi="Arial" w:cs="Arial"/>
                <w:sz w:val="20"/>
                <w:szCs w:val="20"/>
              </w:rPr>
              <w:t>154,34</w:t>
            </w:r>
          </w:p>
        </w:tc>
        <w:tc>
          <w:tcPr>
            <w:tcW w:w="0" w:type="auto"/>
            <w:vAlign w:val="center"/>
          </w:tcPr>
          <w:p w14:paraId="2DD98C6A" w14:textId="77777777" w:rsidR="00640477" w:rsidRDefault="00640477" w:rsidP="00A2487D">
            <w:r w:rsidRPr="00883792">
              <w:rPr>
                <w:rFonts w:ascii="Arial" w:hAnsi="Arial" w:cs="Arial"/>
                <w:sz w:val="20"/>
                <w:szCs w:val="20"/>
              </w:rPr>
              <w:t>.</w:t>
            </w:r>
          </w:p>
        </w:tc>
        <w:tc>
          <w:tcPr>
            <w:tcW w:w="0" w:type="auto"/>
            <w:vAlign w:val="center"/>
          </w:tcPr>
          <w:p w14:paraId="0DEC7F2D" w14:textId="77777777" w:rsidR="00640477" w:rsidRDefault="00640477" w:rsidP="00A2487D">
            <w:r w:rsidRPr="00883792">
              <w:rPr>
                <w:rFonts w:ascii="Arial" w:hAnsi="Arial" w:cs="Arial"/>
                <w:sz w:val="20"/>
                <w:szCs w:val="20"/>
              </w:rPr>
              <w:t>.</w:t>
            </w:r>
          </w:p>
        </w:tc>
        <w:tc>
          <w:tcPr>
            <w:tcW w:w="0" w:type="auto"/>
            <w:vAlign w:val="center"/>
          </w:tcPr>
          <w:p w14:paraId="44D78B75" w14:textId="77777777" w:rsidR="00640477" w:rsidRDefault="00640477" w:rsidP="00A2487D">
            <w:r w:rsidRPr="00883792">
              <w:rPr>
                <w:rFonts w:ascii="Arial" w:hAnsi="Arial" w:cs="Arial"/>
                <w:sz w:val="20"/>
                <w:szCs w:val="20"/>
              </w:rPr>
              <w:t>.</w:t>
            </w:r>
          </w:p>
        </w:tc>
        <w:tc>
          <w:tcPr>
            <w:tcW w:w="0" w:type="auto"/>
            <w:vAlign w:val="center"/>
          </w:tcPr>
          <w:p w14:paraId="1C0DE47E" w14:textId="77777777" w:rsidR="00640477" w:rsidRDefault="00640477" w:rsidP="00A2487D">
            <w:r w:rsidRPr="00883792">
              <w:rPr>
                <w:rFonts w:ascii="Arial" w:hAnsi="Arial" w:cs="Arial"/>
                <w:sz w:val="20"/>
                <w:szCs w:val="20"/>
              </w:rPr>
              <w:t>.</w:t>
            </w:r>
          </w:p>
        </w:tc>
        <w:tc>
          <w:tcPr>
            <w:tcW w:w="0" w:type="auto"/>
            <w:vAlign w:val="center"/>
          </w:tcPr>
          <w:p w14:paraId="5C037935" w14:textId="77777777" w:rsidR="00640477" w:rsidRDefault="00640477" w:rsidP="00A2487D">
            <w:r w:rsidRPr="00883792">
              <w:rPr>
                <w:rFonts w:ascii="Arial" w:hAnsi="Arial" w:cs="Arial"/>
                <w:sz w:val="20"/>
                <w:szCs w:val="20"/>
              </w:rPr>
              <w:t>.</w:t>
            </w:r>
          </w:p>
        </w:tc>
        <w:tc>
          <w:tcPr>
            <w:tcW w:w="0" w:type="auto"/>
            <w:vAlign w:val="center"/>
          </w:tcPr>
          <w:p w14:paraId="0C4DD261" w14:textId="77777777" w:rsidR="00640477" w:rsidRDefault="00640477" w:rsidP="00A2487D">
            <w:r w:rsidRPr="00883792">
              <w:rPr>
                <w:rFonts w:ascii="Arial" w:hAnsi="Arial" w:cs="Arial"/>
                <w:sz w:val="20"/>
                <w:szCs w:val="20"/>
              </w:rPr>
              <w:t>.</w:t>
            </w:r>
          </w:p>
        </w:tc>
        <w:tc>
          <w:tcPr>
            <w:tcW w:w="0" w:type="auto"/>
            <w:vAlign w:val="center"/>
          </w:tcPr>
          <w:p w14:paraId="208C8AD6" w14:textId="77777777" w:rsidR="00640477" w:rsidRDefault="00640477" w:rsidP="00A2487D">
            <w:r w:rsidRPr="00883792">
              <w:rPr>
                <w:rFonts w:ascii="Arial" w:hAnsi="Arial" w:cs="Arial"/>
                <w:sz w:val="20"/>
                <w:szCs w:val="20"/>
              </w:rPr>
              <w:t>.</w:t>
            </w:r>
          </w:p>
        </w:tc>
        <w:tc>
          <w:tcPr>
            <w:tcW w:w="0" w:type="auto"/>
            <w:vAlign w:val="center"/>
          </w:tcPr>
          <w:p w14:paraId="4AB7050A" w14:textId="77777777" w:rsidR="00640477" w:rsidRDefault="00640477" w:rsidP="00A2487D">
            <w:r w:rsidRPr="00883792">
              <w:rPr>
                <w:rFonts w:ascii="Arial" w:hAnsi="Arial" w:cs="Arial"/>
                <w:sz w:val="20"/>
                <w:szCs w:val="20"/>
              </w:rPr>
              <w:t>.</w:t>
            </w:r>
          </w:p>
        </w:tc>
        <w:tc>
          <w:tcPr>
            <w:tcW w:w="0" w:type="auto"/>
            <w:vAlign w:val="center"/>
          </w:tcPr>
          <w:p w14:paraId="6A492D8B"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14651054"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4303066" w14:textId="77777777" w:rsidR="00640477" w:rsidRPr="00C361D7" w:rsidRDefault="00640477" w:rsidP="00A2487D">
            <w:pPr>
              <w:rPr>
                <w:rFonts w:ascii="Arial" w:hAnsi="Arial" w:cs="Arial"/>
                <w:sz w:val="20"/>
                <w:szCs w:val="20"/>
              </w:rPr>
            </w:pPr>
            <w:r w:rsidRPr="00C361D7">
              <w:rPr>
                <w:rFonts w:ascii="Arial" w:hAnsi="Arial" w:cs="Arial"/>
                <w:sz w:val="20"/>
                <w:szCs w:val="20"/>
              </w:rPr>
              <w:t>250</w:t>
            </w:r>
          </w:p>
        </w:tc>
        <w:tc>
          <w:tcPr>
            <w:tcW w:w="0" w:type="auto"/>
            <w:tcBorders>
              <w:left w:val="single" w:sz="12" w:space="0" w:color="auto"/>
            </w:tcBorders>
            <w:vAlign w:val="center"/>
          </w:tcPr>
          <w:p w14:paraId="47BD7047"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6C08FCA5" w14:textId="77777777" w:rsidTr="00A2487D">
        <w:tc>
          <w:tcPr>
            <w:tcW w:w="0" w:type="auto"/>
            <w:vAlign w:val="center"/>
          </w:tcPr>
          <w:p w14:paraId="2DE7DA31" w14:textId="77777777" w:rsidR="00640477" w:rsidRPr="00C361D7" w:rsidRDefault="00640477" w:rsidP="00A2487D">
            <w:pPr>
              <w:rPr>
                <w:rFonts w:ascii="Arial" w:hAnsi="Arial" w:cs="Arial"/>
                <w:sz w:val="20"/>
                <w:szCs w:val="20"/>
              </w:rPr>
            </w:pPr>
            <w:r w:rsidRPr="00C361D7">
              <w:rPr>
                <w:rFonts w:ascii="Arial" w:hAnsi="Arial" w:cs="Arial"/>
                <w:sz w:val="20"/>
                <w:szCs w:val="20"/>
              </w:rPr>
              <w:t>14</w:t>
            </w:r>
          </w:p>
        </w:tc>
        <w:tc>
          <w:tcPr>
            <w:tcW w:w="0" w:type="auto"/>
            <w:vAlign w:val="center"/>
          </w:tcPr>
          <w:p w14:paraId="32AA4465" w14:textId="77777777" w:rsidR="00640477" w:rsidRPr="00C361D7" w:rsidRDefault="00640477" w:rsidP="00A2487D">
            <w:pPr>
              <w:rPr>
                <w:rFonts w:ascii="Arial" w:hAnsi="Arial" w:cs="Arial"/>
                <w:sz w:val="20"/>
                <w:szCs w:val="20"/>
              </w:rPr>
            </w:pPr>
            <w:r w:rsidRPr="00C361D7">
              <w:rPr>
                <w:rFonts w:ascii="Arial" w:hAnsi="Arial" w:cs="Arial"/>
                <w:sz w:val="20"/>
                <w:szCs w:val="20"/>
              </w:rPr>
              <w:t>Imprezy organizowane przez centra, domy i ośrodki kultury, kluby i świetlice ogółem</w:t>
            </w:r>
          </w:p>
        </w:tc>
        <w:tc>
          <w:tcPr>
            <w:tcW w:w="0" w:type="auto"/>
            <w:shd w:val="clear" w:color="auto" w:fill="BDD6EE" w:themeFill="accent1" w:themeFillTint="66"/>
            <w:vAlign w:val="center"/>
          </w:tcPr>
          <w:p w14:paraId="490EB22E" w14:textId="77777777" w:rsidR="00640477" w:rsidRPr="00C361D7" w:rsidRDefault="00640477" w:rsidP="00A2487D">
            <w:pPr>
              <w:rPr>
                <w:rFonts w:ascii="Arial" w:hAnsi="Arial" w:cs="Arial"/>
                <w:sz w:val="20"/>
                <w:szCs w:val="20"/>
              </w:rPr>
            </w:pPr>
            <w:r w:rsidRPr="00C361D7">
              <w:rPr>
                <w:rFonts w:ascii="Arial" w:hAnsi="Arial" w:cs="Arial"/>
                <w:sz w:val="20"/>
                <w:szCs w:val="20"/>
              </w:rPr>
              <w:t>13065 (2018 r.)</w:t>
            </w:r>
          </w:p>
        </w:tc>
        <w:tc>
          <w:tcPr>
            <w:tcW w:w="0" w:type="auto"/>
            <w:vAlign w:val="center"/>
          </w:tcPr>
          <w:p w14:paraId="53D6603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236A93F"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6607D2B7" w14:textId="77777777" w:rsidR="00640477" w:rsidRPr="00C361D7" w:rsidRDefault="00640477" w:rsidP="00A2487D">
            <w:pPr>
              <w:rPr>
                <w:rFonts w:ascii="Arial" w:hAnsi="Arial" w:cs="Arial"/>
                <w:sz w:val="20"/>
                <w:szCs w:val="20"/>
              </w:rPr>
            </w:pPr>
            <w:r w:rsidRPr="00C361D7">
              <w:rPr>
                <w:rFonts w:ascii="Arial" w:hAnsi="Arial" w:cs="Arial"/>
                <w:sz w:val="20"/>
                <w:szCs w:val="20"/>
              </w:rPr>
              <w:t>13065</w:t>
            </w:r>
          </w:p>
        </w:tc>
        <w:tc>
          <w:tcPr>
            <w:tcW w:w="0" w:type="auto"/>
            <w:vAlign w:val="center"/>
          </w:tcPr>
          <w:p w14:paraId="552BA7D9" w14:textId="77777777" w:rsidR="00640477" w:rsidRPr="00C361D7" w:rsidRDefault="00640477" w:rsidP="00A2487D">
            <w:pPr>
              <w:rPr>
                <w:rFonts w:ascii="Arial" w:hAnsi="Arial" w:cs="Arial"/>
                <w:sz w:val="20"/>
                <w:szCs w:val="20"/>
              </w:rPr>
            </w:pPr>
            <w:r w:rsidRPr="00C361D7">
              <w:rPr>
                <w:rFonts w:ascii="Arial" w:hAnsi="Arial" w:cs="Arial"/>
                <w:sz w:val="20"/>
                <w:szCs w:val="20"/>
              </w:rPr>
              <w:t>12985</w:t>
            </w:r>
          </w:p>
        </w:tc>
        <w:tc>
          <w:tcPr>
            <w:tcW w:w="0" w:type="auto"/>
            <w:vAlign w:val="center"/>
          </w:tcPr>
          <w:p w14:paraId="06D302DB" w14:textId="77777777" w:rsidR="00640477" w:rsidRPr="00C361D7" w:rsidRDefault="00640477" w:rsidP="00A2487D">
            <w:pPr>
              <w:rPr>
                <w:rFonts w:ascii="Arial" w:hAnsi="Arial" w:cs="Arial"/>
                <w:sz w:val="20"/>
                <w:szCs w:val="20"/>
              </w:rPr>
            </w:pPr>
            <w:r w:rsidRPr="00C361D7">
              <w:rPr>
                <w:rFonts w:ascii="Arial" w:hAnsi="Arial" w:cs="Arial"/>
                <w:sz w:val="20"/>
                <w:szCs w:val="20"/>
              </w:rPr>
              <w:t>5714</w:t>
            </w:r>
          </w:p>
        </w:tc>
        <w:tc>
          <w:tcPr>
            <w:tcW w:w="0" w:type="auto"/>
            <w:vAlign w:val="center"/>
          </w:tcPr>
          <w:p w14:paraId="682148EC" w14:textId="77777777" w:rsidR="00640477" w:rsidRDefault="00640477" w:rsidP="00A2487D">
            <w:r w:rsidRPr="00883792">
              <w:rPr>
                <w:rFonts w:ascii="Arial" w:hAnsi="Arial" w:cs="Arial"/>
                <w:sz w:val="20"/>
                <w:szCs w:val="20"/>
              </w:rPr>
              <w:t>.</w:t>
            </w:r>
          </w:p>
        </w:tc>
        <w:tc>
          <w:tcPr>
            <w:tcW w:w="0" w:type="auto"/>
            <w:vAlign w:val="center"/>
          </w:tcPr>
          <w:p w14:paraId="5FF77CDE" w14:textId="77777777" w:rsidR="00640477" w:rsidRDefault="00640477" w:rsidP="00A2487D">
            <w:r w:rsidRPr="00883792">
              <w:rPr>
                <w:rFonts w:ascii="Arial" w:hAnsi="Arial" w:cs="Arial"/>
                <w:sz w:val="20"/>
                <w:szCs w:val="20"/>
              </w:rPr>
              <w:t>.</w:t>
            </w:r>
          </w:p>
        </w:tc>
        <w:tc>
          <w:tcPr>
            <w:tcW w:w="0" w:type="auto"/>
            <w:vAlign w:val="center"/>
          </w:tcPr>
          <w:p w14:paraId="347E4982" w14:textId="77777777" w:rsidR="00640477" w:rsidRDefault="00640477" w:rsidP="00A2487D">
            <w:r w:rsidRPr="00883792">
              <w:rPr>
                <w:rFonts w:ascii="Arial" w:hAnsi="Arial" w:cs="Arial"/>
                <w:sz w:val="20"/>
                <w:szCs w:val="20"/>
              </w:rPr>
              <w:t>.</w:t>
            </w:r>
          </w:p>
        </w:tc>
        <w:tc>
          <w:tcPr>
            <w:tcW w:w="0" w:type="auto"/>
            <w:vAlign w:val="center"/>
          </w:tcPr>
          <w:p w14:paraId="6BD6D98A" w14:textId="77777777" w:rsidR="00640477" w:rsidRDefault="00640477" w:rsidP="00A2487D">
            <w:r w:rsidRPr="00883792">
              <w:rPr>
                <w:rFonts w:ascii="Arial" w:hAnsi="Arial" w:cs="Arial"/>
                <w:sz w:val="20"/>
                <w:szCs w:val="20"/>
              </w:rPr>
              <w:t>.</w:t>
            </w:r>
          </w:p>
        </w:tc>
        <w:tc>
          <w:tcPr>
            <w:tcW w:w="0" w:type="auto"/>
            <w:vAlign w:val="center"/>
          </w:tcPr>
          <w:p w14:paraId="2C6470C1" w14:textId="77777777" w:rsidR="00640477" w:rsidRDefault="00640477" w:rsidP="00A2487D">
            <w:r w:rsidRPr="00883792">
              <w:rPr>
                <w:rFonts w:ascii="Arial" w:hAnsi="Arial" w:cs="Arial"/>
                <w:sz w:val="20"/>
                <w:szCs w:val="20"/>
              </w:rPr>
              <w:t>.</w:t>
            </w:r>
          </w:p>
        </w:tc>
        <w:tc>
          <w:tcPr>
            <w:tcW w:w="0" w:type="auto"/>
            <w:vAlign w:val="center"/>
          </w:tcPr>
          <w:p w14:paraId="24466C10" w14:textId="77777777" w:rsidR="00640477" w:rsidRDefault="00640477" w:rsidP="00A2487D">
            <w:r w:rsidRPr="00883792">
              <w:rPr>
                <w:rFonts w:ascii="Arial" w:hAnsi="Arial" w:cs="Arial"/>
                <w:sz w:val="20"/>
                <w:szCs w:val="20"/>
              </w:rPr>
              <w:t>.</w:t>
            </w:r>
          </w:p>
        </w:tc>
        <w:tc>
          <w:tcPr>
            <w:tcW w:w="0" w:type="auto"/>
            <w:vAlign w:val="center"/>
          </w:tcPr>
          <w:p w14:paraId="3CAC7462" w14:textId="77777777" w:rsidR="00640477" w:rsidRDefault="00640477" w:rsidP="00A2487D">
            <w:r w:rsidRPr="00883792">
              <w:rPr>
                <w:rFonts w:ascii="Arial" w:hAnsi="Arial" w:cs="Arial"/>
                <w:sz w:val="20"/>
                <w:szCs w:val="20"/>
              </w:rPr>
              <w:t>.</w:t>
            </w:r>
          </w:p>
        </w:tc>
        <w:tc>
          <w:tcPr>
            <w:tcW w:w="0" w:type="auto"/>
            <w:vAlign w:val="center"/>
          </w:tcPr>
          <w:p w14:paraId="3EF9B3E3" w14:textId="77777777" w:rsidR="00640477" w:rsidRDefault="00640477" w:rsidP="00A2487D">
            <w:r w:rsidRPr="00883792">
              <w:rPr>
                <w:rFonts w:ascii="Arial" w:hAnsi="Arial" w:cs="Arial"/>
                <w:sz w:val="20"/>
                <w:szCs w:val="20"/>
              </w:rPr>
              <w:t>.</w:t>
            </w:r>
          </w:p>
        </w:tc>
        <w:tc>
          <w:tcPr>
            <w:tcW w:w="0" w:type="auto"/>
            <w:vAlign w:val="center"/>
          </w:tcPr>
          <w:p w14:paraId="0C76CE9B"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44E0BA32"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7C53D83E" w14:textId="77777777" w:rsidR="00640477" w:rsidRPr="00C361D7" w:rsidRDefault="00640477" w:rsidP="00A2487D">
            <w:pPr>
              <w:rPr>
                <w:rFonts w:ascii="Arial" w:hAnsi="Arial" w:cs="Arial"/>
                <w:sz w:val="20"/>
                <w:szCs w:val="20"/>
              </w:rPr>
            </w:pPr>
            <w:r w:rsidRPr="00C361D7">
              <w:rPr>
                <w:rFonts w:ascii="Arial" w:hAnsi="Arial" w:cs="Arial"/>
                <w:sz w:val="20"/>
                <w:szCs w:val="20"/>
              </w:rPr>
              <w:t>13195</w:t>
            </w:r>
          </w:p>
        </w:tc>
        <w:tc>
          <w:tcPr>
            <w:tcW w:w="0" w:type="auto"/>
            <w:tcBorders>
              <w:left w:val="single" w:sz="12" w:space="0" w:color="auto"/>
            </w:tcBorders>
            <w:vAlign w:val="center"/>
          </w:tcPr>
          <w:p w14:paraId="379BB8B0"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086D9D83" w14:textId="77777777" w:rsidTr="00A2487D">
        <w:tc>
          <w:tcPr>
            <w:tcW w:w="0" w:type="auto"/>
            <w:vAlign w:val="center"/>
          </w:tcPr>
          <w:p w14:paraId="2FD13570" w14:textId="77777777" w:rsidR="00640477" w:rsidRPr="00C361D7" w:rsidRDefault="00640477" w:rsidP="00A2487D">
            <w:pPr>
              <w:rPr>
                <w:rFonts w:ascii="Arial" w:hAnsi="Arial" w:cs="Arial"/>
                <w:sz w:val="20"/>
                <w:szCs w:val="20"/>
              </w:rPr>
            </w:pPr>
            <w:r w:rsidRPr="00C361D7">
              <w:rPr>
                <w:rFonts w:ascii="Arial" w:hAnsi="Arial" w:cs="Arial"/>
                <w:sz w:val="20"/>
                <w:szCs w:val="20"/>
              </w:rPr>
              <w:t>15</w:t>
            </w:r>
          </w:p>
        </w:tc>
        <w:tc>
          <w:tcPr>
            <w:tcW w:w="0" w:type="auto"/>
            <w:vAlign w:val="center"/>
          </w:tcPr>
          <w:p w14:paraId="07FBC7F5" w14:textId="77777777" w:rsidR="00640477" w:rsidRPr="00C361D7" w:rsidRDefault="00640477" w:rsidP="00A2487D">
            <w:pPr>
              <w:rPr>
                <w:rFonts w:ascii="Arial" w:hAnsi="Arial" w:cs="Arial"/>
                <w:sz w:val="20"/>
                <w:szCs w:val="20"/>
              </w:rPr>
            </w:pPr>
            <w:r w:rsidRPr="00C361D7">
              <w:rPr>
                <w:rFonts w:ascii="Arial" w:hAnsi="Arial" w:cs="Arial"/>
                <w:sz w:val="20"/>
                <w:szCs w:val="20"/>
              </w:rPr>
              <w:t>Stopa bezrobocia rejestrowanego [%]</w:t>
            </w:r>
          </w:p>
        </w:tc>
        <w:tc>
          <w:tcPr>
            <w:tcW w:w="0" w:type="auto"/>
            <w:shd w:val="clear" w:color="auto" w:fill="BDD6EE" w:themeFill="accent1" w:themeFillTint="66"/>
            <w:vAlign w:val="center"/>
          </w:tcPr>
          <w:p w14:paraId="6132B34E" w14:textId="77777777" w:rsidR="00640477" w:rsidRPr="00C361D7" w:rsidRDefault="00640477" w:rsidP="00A2487D">
            <w:pPr>
              <w:rPr>
                <w:rFonts w:ascii="Arial" w:hAnsi="Arial" w:cs="Arial"/>
                <w:sz w:val="20"/>
                <w:szCs w:val="20"/>
              </w:rPr>
            </w:pPr>
            <w:r w:rsidRPr="00C361D7">
              <w:rPr>
                <w:rFonts w:ascii="Arial" w:hAnsi="Arial" w:cs="Arial"/>
                <w:sz w:val="20"/>
                <w:szCs w:val="20"/>
              </w:rPr>
              <w:t>8,8</w:t>
            </w:r>
            <w:r w:rsidRPr="00C361D7">
              <w:rPr>
                <w:rFonts w:ascii="Arial" w:hAnsi="Arial" w:cs="Arial"/>
                <w:sz w:val="20"/>
                <w:szCs w:val="20"/>
              </w:rPr>
              <w:br/>
              <w:t>(2018 r.)</w:t>
            </w:r>
          </w:p>
        </w:tc>
        <w:tc>
          <w:tcPr>
            <w:tcW w:w="0" w:type="auto"/>
            <w:vAlign w:val="center"/>
          </w:tcPr>
          <w:p w14:paraId="7115A51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66BDA9E"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52AEC91F" w14:textId="77777777" w:rsidR="00640477" w:rsidRPr="00C361D7" w:rsidRDefault="00640477" w:rsidP="00A2487D">
            <w:pPr>
              <w:rPr>
                <w:rFonts w:ascii="Arial" w:hAnsi="Arial" w:cs="Arial"/>
                <w:sz w:val="20"/>
                <w:szCs w:val="20"/>
              </w:rPr>
            </w:pPr>
            <w:r w:rsidRPr="00C361D7">
              <w:rPr>
                <w:rFonts w:ascii="Arial" w:hAnsi="Arial" w:cs="Arial"/>
                <w:sz w:val="20"/>
                <w:szCs w:val="20"/>
              </w:rPr>
              <w:t>8,8</w:t>
            </w:r>
          </w:p>
        </w:tc>
        <w:tc>
          <w:tcPr>
            <w:tcW w:w="0" w:type="auto"/>
            <w:vAlign w:val="center"/>
          </w:tcPr>
          <w:p w14:paraId="16668F6B" w14:textId="77777777" w:rsidR="00640477" w:rsidRPr="00C361D7" w:rsidRDefault="00640477" w:rsidP="00A2487D">
            <w:pPr>
              <w:rPr>
                <w:rFonts w:ascii="Arial" w:hAnsi="Arial" w:cs="Arial"/>
                <w:sz w:val="20"/>
                <w:szCs w:val="20"/>
              </w:rPr>
            </w:pPr>
            <w:r w:rsidRPr="00C361D7">
              <w:rPr>
                <w:rFonts w:ascii="Arial" w:hAnsi="Arial" w:cs="Arial"/>
                <w:sz w:val="20"/>
                <w:szCs w:val="20"/>
              </w:rPr>
              <w:t>7,9</w:t>
            </w:r>
          </w:p>
        </w:tc>
        <w:tc>
          <w:tcPr>
            <w:tcW w:w="0" w:type="auto"/>
            <w:vAlign w:val="center"/>
          </w:tcPr>
          <w:p w14:paraId="7798B796" w14:textId="77777777" w:rsidR="00640477" w:rsidRPr="00C361D7" w:rsidRDefault="00640477" w:rsidP="00A2487D">
            <w:pPr>
              <w:rPr>
                <w:rFonts w:ascii="Arial" w:hAnsi="Arial" w:cs="Arial"/>
                <w:sz w:val="20"/>
                <w:szCs w:val="20"/>
              </w:rPr>
            </w:pPr>
            <w:r w:rsidRPr="00C361D7">
              <w:rPr>
                <w:rFonts w:ascii="Arial" w:hAnsi="Arial" w:cs="Arial"/>
                <w:sz w:val="20"/>
                <w:szCs w:val="20"/>
              </w:rPr>
              <w:t>9,1</w:t>
            </w:r>
          </w:p>
        </w:tc>
        <w:tc>
          <w:tcPr>
            <w:tcW w:w="0" w:type="auto"/>
            <w:vAlign w:val="center"/>
          </w:tcPr>
          <w:p w14:paraId="38C7ECC7" w14:textId="77777777" w:rsidR="00640477" w:rsidRDefault="00640477" w:rsidP="00A2487D">
            <w:r w:rsidRPr="00883792">
              <w:rPr>
                <w:rFonts w:ascii="Arial" w:hAnsi="Arial" w:cs="Arial"/>
                <w:sz w:val="20"/>
                <w:szCs w:val="20"/>
              </w:rPr>
              <w:t>.</w:t>
            </w:r>
          </w:p>
        </w:tc>
        <w:tc>
          <w:tcPr>
            <w:tcW w:w="0" w:type="auto"/>
            <w:vAlign w:val="center"/>
          </w:tcPr>
          <w:p w14:paraId="68D36EB9" w14:textId="77777777" w:rsidR="00640477" w:rsidRDefault="00640477" w:rsidP="00A2487D">
            <w:r w:rsidRPr="00883792">
              <w:rPr>
                <w:rFonts w:ascii="Arial" w:hAnsi="Arial" w:cs="Arial"/>
                <w:sz w:val="20"/>
                <w:szCs w:val="20"/>
              </w:rPr>
              <w:t>.</w:t>
            </w:r>
          </w:p>
        </w:tc>
        <w:tc>
          <w:tcPr>
            <w:tcW w:w="0" w:type="auto"/>
            <w:vAlign w:val="center"/>
          </w:tcPr>
          <w:p w14:paraId="124BA6A5" w14:textId="77777777" w:rsidR="00640477" w:rsidRDefault="00640477" w:rsidP="00A2487D">
            <w:r w:rsidRPr="00883792">
              <w:rPr>
                <w:rFonts w:ascii="Arial" w:hAnsi="Arial" w:cs="Arial"/>
                <w:sz w:val="20"/>
                <w:szCs w:val="20"/>
              </w:rPr>
              <w:t>.</w:t>
            </w:r>
          </w:p>
        </w:tc>
        <w:tc>
          <w:tcPr>
            <w:tcW w:w="0" w:type="auto"/>
            <w:vAlign w:val="center"/>
          </w:tcPr>
          <w:p w14:paraId="7B44CFF2" w14:textId="77777777" w:rsidR="00640477" w:rsidRDefault="00640477" w:rsidP="00A2487D">
            <w:r w:rsidRPr="00883792">
              <w:rPr>
                <w:rFonts w:ascii="Arial" w:hAnsi="Arial" w:cs="Arial"/>
                <w:sz w:val="20"/>
                <w:szCs w:val="20"/>
              </w:rPr>
              <w:t>.</w:t>
            </w:r>
          </w:p>
        </w:tc>
        <w:tc>
          <w:tcPr>
            <w:tcW w:w="0" w:type="auto"/>
            <w:vAlign w:val="center"/>
          </w:tcPr>
          <w:p w14:paraId="19EA661C" w14:textId="77777777" w:rsidR="00640477" w:rsidRDefault="00640477" w:rsidP="00A2487D">
            <w:r w:rsidRPr="00883792">
              <w:rPr>
                <w:rFonts w:ascii="Arial" w:hAnsi="Arial" w:cs="Arial"/>
                <w:sz w:val="20"/>
                <w:szCs w:val="20"/>
              </w:rPr>
              <w:t>.</w:t>
            </w:r>
          </w:p>
        </w:tc>
        <w:tc>
          <w:tcPr>
            <w:tcW w:w="0" w:type="auto"/>
            <w:vAlign w:val="center"/>
          </w:tcPr>
          <w:p w14:paraId="505C08ED" w14:textId="77777777" w:rsidR="00640477" w:rsidRDefault="00640477" w:rsidP="00A2487D">
            <w:r w:rsidRPr="00883792">
              <w:rPr>
                <w:rFonts w:ascii="Arial" w:hAnsi="Arial" w:cs="Arial"/>
                <w:sz w:val="20"/>
                <w:szCs w:val="20"/>
              </w:rPr>
              <w:t>.</w:t>
            </w:r>
          </w:p>
        </w:tc>
        <w:tc>
          <w:tcPr>
            <w:tcW w:w="0" w:type="auto"/>
            <w:vAlign w:val="center"/>
          </w:tcPr>
          <w:p w14:paraId="75CF543F" w14:textId="77777777" w:rsidR="00640477" w:rsidRDefault="00640477" w:rsidP="00A2487D">
            <w:r w:rsidRPr="00883792">
              <w:rPr>
                <w:rFonts w:ascii="Arial" w:hAnsi="Arial" w:cs="Arial"/>
                <w:sz w:val="20"/>
                <w:szCs w:val="20"/>
              </w:rPr>
              <w:t>.</w:t>
            </w:r>
          </w:p>
        </w:tc>
        <w:tc>
          <w:tcPr>
            <w:tcW w:w="0" w:type="auto"/>
            <w:vAlign w:val="center"/>
          </w:tcPr>
          <w:p w14:paraId="2DDFE129" w14:textId="77777777" w:rsidR="00640477" w:rsidRDefault="00640477" w:rsidP="00A2487D">
            <w:r w:rsidRPr="00883792">
              <w:rPr>
                <w:rFonts w:ascii="Arial" w:hAnsi="Arial" w:cs="Arial"/>
                <w:sz w:val="20"/>
                <w:szCs w:val="20"/>
              </w:rPr>
              <w:t>.</w:t>
            </w:r>
          </w:p>
        </w:tc>
        <w:tc>
          <w:tcPr>
            <w:tcW w:w="0" w:type="auto"/>
            <w:vAlign w:val="center"/>
          </w:tcPr>
          <w:p w14:paraId="00CDA782"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6C9FCFE2"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49F71101" w14:textId="77777777" w:rsidR="00640477" w:rsidRPr="00C361D7" w:rsidRDefault="00640477" w:rsidP="00A2487D">
            <w:pPr>
              <w:rPr>
                <w:rFonts w:ascii="Arial" w:hAnsi="Arial" w:cs="Arial"/>
                <w:sz w:val="20"/>
                <w:szCs w:val="20"/>
              </w:rPr>
            </w:pPr>
            <w:r w:rsidRPr="00C361D7">
              <w:rPr>
                <w:rFonts w:ascii="Arial" w:hAnsi="Arial" w:cs="Arial"/>
                <w:sz w:val="20"/>
                <w:szCs w:val="20"/>
              </w:rPr>
              <w:t>6,1</w:t>
            </w:r>
          </w:p>
        </w:tc>
        <w:tc>
          <w:tcPr>
            <w:tcW w:w="0" w:type="auto"/>
            <w:tcBorders>
              <w:left w:val="single" w:sz="12" w:space="0" w:color="auto"/>
            </w:tcBorders>
            <w:vAlign w:val="center"/>
          </w:tcPr>
          <w:p w14:paraId="26543B24"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120B9229" w14:textId="77777777" w:rsidTr="00A2487D">
        <w:tc>
          <w:tcPr>
            <w:tcW w:w="0" w:type="auto"/>
            <w:vAlign w:val="center"/>
          </w:tcPr>
          <w:p w14:paraId="70405E5D" w14:textId="77777777" w:rsidR="00640477" w:rsidRPr="00C361D7" w:rsidRDefault="00640477" w:rsidP="00A2487D">
            <w:pPr>
              <w:rPr>
                <w:rFonts w:ascii="Arial" w:hAnsi="Arial" w:cs="Arial"/>
                <w:sz w:val="20"/>
                <w:szCs w:val="20"/>
              </w:rPr>
            </w:pPr>
            <w:r w:rsidRPr="00C361D7">
              <w:rPr>
                <w:rFonts w:ascii="Arial" w:hAnsi="Arial" w:cs="Arial"/>
                <w:sz w:val="20"/>
                <w:szCs w:val="20"/>
              </w:rPr>
              <w:t>16</w:t>
            </w:r>
          </w:p>
        </w:tc>
        <w:tc>
          <w:tcPr>
            <w:tcW w:w="0" w:type="auto"/>
            <w:vAlign w:val="center"/>
          </w:tcPr>
          <w:p w14:paraId="70710354" w14:textId="77777777" w:rsidR="00640477" w:rsidRPr="00C361D7" w:rsidRDefault="00640477" w:rsidP="00A2487D">
            <w:pPr>
              <w:rPr>
                <w:rFonts w:ascii="Arial" w:hAnsi="Arial" w:cs="Arial"/>
                <w:sz w:val="20"/>
                <w:szCs w:val="20"/>
              </w:rPr>
            </w:pPr>
            <w:r w:rsidRPr="00C361D7">
              <w:rPr>
                <w:rFonts w:ascii="Arial" w:hAnsi="Arial" w:cs="Arial"/>
                <w:sz w:val="20"/>
                <w:szCs w:val="20"/>
              </w:rPr>
              <w:t>Liczba bezrobotnych na 1 ofertę pracy</w:t>
            </w:r>
          </w:p>
        </w:tc>
        <w:tc>
          <w:tcPr>
            <w:tcW w:w="0" w:type="auto"/>
            <w:shd w:val="clear" w:color="auto" w:fill="BDD6EE" w:themeFill="accent1" w:themeFillTint="66"/>
            <w:vAlign w:val="center"/>
          </w:tcPr>
          <w:p w14:paraId="3A999CEF" w14:textId="77777777" w:rsidR="00640477" w:rsidRPr="00C361D7" w:rsidRDefault="00640477" w:rsidP="00A2487D">
            <w:pPr>
              <w:rPr>
                <w:rFonts w:ascii="Arial" w:hAnsi="Arial" w:cs="Arial"/>
                <w:sz w:val="20"/>
                <w:szCs w:val="20"/>
              </w:rPr>
            </w:pPr>
            <w:r w:rsidRPr="00C361D7">
              <w:rPr>
                <w:rFonts w:ascii="Arial" w:hAnsi="Arial" w:cs="Arial"/>
                <w:sz w:val="20"/>
                <w:szCs w:val="20"/>
              </w:rPr>
              <w:t>49</w:t>
            </w:r>
            <w:r w:rsidRPr="00C361D7">
              <w:rPr>
                <w:rFonts w:ascii="Arial" w:hAnsi="Arial" w:cs="Arial"/>
                <w:sz w:val="20"/>
                <w:szCs w:val="20"/>
              </w:rPr>
              <w:br/>
              <w:t>(2018 r.)</w:t>
            </w:r>
          </w:p>
        </w:tc>
        <w:tc>
          <w:tcPr>
            <w:tcW w:w="0" w:type="auto"/>
            <w:vAlign w:val="center"/>
          </w:tcPr>
          <w:p w14:paraId="32265A90"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046D02B5"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650D9CAA" w14:textId="77777777" w:rsidR="00640477" w:rsidRPr="00C361D7" w:rsidRDefault="00640477" w:rsidP="00A2487D">
            <w:pPr>
              <w:rPr>
                <w:rFonts w:ascii="Arial" w:hAnsi="Arial" w:cs="Arial"/>
                <w:sz w:val="20"/>
                <w:szCs w:val="20"/>
              </w:rPr>
            </w:pPr>
            <w:r w:rsidRPr="00C361D7">
              <w:rPr>
                <w:rFonts w:ascii="Arial" w:hAnsi="Arial" w:cs="Arial"/>
                <w:sz w:val="20"/>
                <w:szCs w:val="20"/>
              </w:rPr>
              <w:t>49</w:t>
            </w:r>
          </w:p>
        </w:tc>
        <w:tc>
          <w:tcPr>
            <w:tcW w:w="0" w:type="auto"/>
            <w:vAlign w:val="center"/>
          </w:tcPr>
          <w:p w14:paraId="56400777" w14:textId="77777777" w:rsidR="00640477" w:rsidRPr="00C361D7" w:rsidRDefault="00640477" w:rsidP="00A2487D">
            <w:pPr>
              <w:rPr>
                <w:rFonts w:ascii="Arial" w:hAnsi="Arial" w:cs="Arial"/>
                <w:sz w:val="20"/>
                <w:szCs w:val="20"/>
              </w:rPr>
            </w:pPr>
            <w:r w:rsidRPr="00C361D7">
              <w:rPr>
                <w:rFonts w:ascii="Arial" w:hAnsi="Arial" w:cs="Arial"/>
                <w:sz w:val="20"/>
                <w:szCs w:val="20"/>
              </w:rPr>
              <w:t>75</w:t>
            </w:r>
          </w:p>
        </w:tc>
        <w:tc>
          <w:tcPr>
            <w:tcW w:w="0" w:type="auto"/>
            <w:vAlign w:val="center"/>
          </w:tcPr>
          <w:p w14:paraId="716B34AC" w14:textId="77777777" w:rsidR="00640477" w:rsidRPr="00C361D7" w:rsidRDefault="00640477" w:rsidP="00A2487D">
            <w:pPr>
              <w:rPr>
                <w:rFonts w:ascii="Arial" w:hAnsi="Arial" w:cs="Arial"/>
                <w:sz w:val="20"/>
                <w:szCs w:val="20"/>
              </w:rPr>
            </w:pPr>
            <w:r w:rsidRPr="00C361D7">
              <w:rPr>
                <w:rFonts w:ascii="Arial" w:hAnsi="Arial" w:cs="Arial"/>
                <w:sz w:val="20"/>
                <w:szCs w:val="20"/>
              </w:rPr>
              <w:t>69</w:t>
            </w:r>
          </w:p>
        </w:tc>
        <w:tc>
          <w:tcPr>
            <w:tcW w:w="0" w:type="auto"/>
            <w:vAlign w:val="center"/>
          </w:tcPr>
          <w:p w14:paraId="38D09F86" w14:textId="77777777" w:rsidR="00640477" w:rsidRDefault="00640477" w:rsidP="00A2487D">
            <w:r w:rsidRPr="00883792">
              <w:rPr>
                <w:rFonts w:ascii="Arial" w:hAnsi="Arial" w:cs="Arial"/>
                <w:sz w:val="20"/>
                <w:szCs w:val="20"/>
              </w:rPr>
              <w:t>.</w:t>
            </w:r>
          </w:p>
        </w:tc>
        <w:tc>
          <w:tcPr>
            <w:tcW w:w="0" w:type="auto"/>
            <w:vAlign w:val="center"/>
          </w:tcPr>
          <w:p w14:paraId="3684A708" w14:textId="77777777" w:rsidR="00640477" w:rsidRDefault="00640477" w:rsidP="00A2487D">
            <w:r w:rsidRPr="00883792">
              <w:rPr>
                <w:rFonts w:ascii="Arial" w:hAnsi="Arial" w:cs="Arial"/>
                <w:sz w:val="20"/>
                <w:szCs w:val="20"/>
              </w:rPr>
              <w:t>.</w:t>
            </w:r>
          </w:p>
        </w:tc>
        <w:tc>
          <w:tcPr>
            <w:tcW w:w="0" w:type="auto"/>
            <w:vAlign w:val="center"/>
          </w:tcPr>
          <w:p w14:paraId="1A089F19" w14:textId="77777777" w:rsidR="00640477" w:rsidRDefault="00640477" w:rsidP="00A2487D">
            <w:r w:rsidRPr="00883792">
              <w:rPr>
                <w:rFonts w:ascii="Arial" w:hAnsi="Arial" w:cs="Arial"/>
                <w:sz w:val="20"/>
                <w:szCs w:val="20"/>
              </w:rPr>
              <w:t>.</w:t>
            </w:r>
          </w:p>
        </w:tc>
        <w:tc>
          <w:tcPr>
            <w:tcW w:w="0" w:type="auto"/>
            <w:vAlign w:val="center"/>
          </w:tcPr>
          <w:p w14:paraId="57CC369B" w14:textId="77777777" w:rsidR="00640477" w:rsidRDefault="00640477" w:rsidP="00A2487D">
            <w:r w:rsidRPr="00883792">
              <w:rPr>
                <w:rFonts w:ascii="Arial" w:hAnsi="Arial" w:cs="Arial"/>
                <w:sz w:val="20"/>
                <w:szCs w:val="20"/>
              </w:rPr>
              <w:t>.</w:t>
            </w:r>
          </w:p>
        </w:tc>
        <w:tc>
          <w:tcPr>
            <w:tcW w:w="0" w:type="auto"/>
            <w:vAlign w:val="center"/>
          </w:tcPr>
          <w:p w14:paraId="5057BECF" w14:textId="77777777" w:rsidR="00640477" w:rsidRDefault="00640477" w:rsidP="00A2487D">
            <w:r w:rsidRPr="00883792">
              <w:rPr>
                <w:rFonts w:ascii="Arial" w:hAnsi="Arial" w:cs="Arial"/>
                <w:sz w:val="20"/>
                <w:szCs w:val="20"/>
              </w:rPr>
              <w:t>.</w:t>
            </w:r>
          </w:p>
        </w:tc>
        <w:tc>
          <w:tcPr>
            <w:tcW w:w="0" w:type="auto"/>
            <w:vAlign w:val="center"/>
          </w:tcPr>
          <w:p w14:paraId="513FF79F" w14:textId="77777777" w:rsidR="00640477" w:rsidRDefault="00640477" w:rsidP="00A2487D">
            <w:r w:rsidRPr="00883792">
              <w:rPr>
                <w:rFonts w:ascii="Arial" w:hAnsi="Arial" w:cs="Arial"/>
                <w:sz w:val="20"/>
                <w:szCs w:val="20"/>
              </w:rPr>
              <w:t>.</w:t>
            </w:r>
          </w:p>
        </w:tc>
        <w:tc>
          <w:tcPr>
            <w:tcW w:w="0" w:type="auto"/>
            <w:vAlign w:val="center"/>
          </w:tcPr>
          <w:p w14:paraId="1E0B623C" w14:textId="77777777" w:rsidR="00640477" w:rsidRDefault="00640477" w:rsidP="00A2487D">
            <w:r w:rsidRPr="00883792">
              <w:rPr>
                <w:rFonts w:ascii="Arial" w:hAnsi="Arial" w:cs="Arial"/>
                <w:sz w:val="20"/>
                <w:szCs w:val="20"/>
              </w:rPr>
              <w:t>.</w:t>
            </w:r>
          </w:p>
        </w:tc>
        <w:tc>
          <w:tcPr>
            <w:tcW w:w="0" w:type="auto"/>
            <w:vAlign w:val="center"/>
          </w:tcPr>
          <w:p w14:paraId="35C4589C" w14:textId="77777777" w:rsidR="00640477" w:rsidRDefault="00640477" w:rsidP="00A2487D">
            <w:r w:rsidRPr="00883792">
              <w:rPr>
                <w:rFonts w:ascii="Arial" w:hAnsi="Arial" w:cs="Arial"/>
                <w:sz w:val="20"/>
                <w:szCs w:val="20"/>
              </w:rPr>
              <w:t>.</w:t>
            </w:r>
          </w:p>
        </w:tc>
        <w:tc>
          <w:tcPr>
            <w:tcW w:w="0" w:type="auto"/>
            <w:vAlign w:val="center"/>
          </w:tcPr>
          <w:p w14:paraId="48883715"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2CB5F560"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B93280F" w14:textId="77777777" w:rsidR="00640477" w:rsidRPr="00C361D7" w:rsidRDefault="00640477" w:rsidP="00A2487D">
            <w:pPr>
              <w:rPr>
                <w:rFonts w:ascii="Arial" w:hAnsi="Arial" w:cs="Arial"/>
                <w:sz w:val="20"/>
                <w:szCs w:val="20"/>
              </w:rPr>
            </w:pPr>
            <w:r w:rsidRPr="00C361D7">
              <w:rPr>
                <w:rFonts w:ascii="Arial" w:hAnsi="Arial" w:cs="Arial"/>
                <w:sz w:val="20"/>
                <w:szCs w:val="20"/>
              </w:rPr>
              <w:t>16,3</w:t>
            </w:r>
          </w:p>
        </w:tc>
        <w:tc>
          <w:tcPr>
            <w:tcW w:w="0" w:type="auto"/>
            <w:tcBorders>
              <w:left w:val="single" w:sz="12" w:space="0" w:color="auto"/>
            </w:tcBorders>
            <w:vAlign w:val="center"/>
          </w:tcPr>
          <w:p w14:paraId="3774AC87"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20B3E7D8" w14:textId="77777777" w:rsidTr="00A2487D">
        <w:tc>
          <w:tcPr>
            <w:tcW w:w="0" w:type="auto"/>
            <w:vAlign w:val="center"/>
          </w:tcPr>
          <w:p w14:paraId="60F2DD93" w14:textId="77777777" w:rsidR="00640477" w:rsidRPr="00C361D7" w:rsidRDefault="00640477" w:rsidP="00A2487D">
            <w:pPr>
              <w:rPr>
                <w:rFonts w:ascii="Arial" w:hAnsi="Arial" w:cs="Arial"/>
                <w:sz w:val="20"/>
                <w:szCs w:val="20"/>
              </w:rPr>
            </w:pPr>
            <w:r w:rsidRPr="00C361D7">
              <w:rPr>
                <w:rFonts w:ascii="Arial" w:hAnsi="Arial" w:cs="Arial"/>
                <w:sz w:val="20"/>
                <w:szCs w:val="20"/>
              </w:rPr>
              <w:t>17</w:t>
            </w:r>
          </w:p>
        </w:tc>
        <w:tc>
          <w:tcPr>
            <w:tcW w:w="0" w:type="auto"/>
            <w:vAlign w:val="center"/>
          </w:tcPr>
          <w:p w14:paraId="602B3075" w14:textId="77777777" w:rsidR="00640477" w:rsidRPr="00C361D7" w:rsidRDefault="00640477" w:rsidP="00A2487D">
            <w:pPr>
              <w:rPr>
                <w:rFonts w:ascii="Arial" w:hAnsi="Arial" w:cs="Arial"/>
                <w:sz w:val="20"/>
                <w:szCs w:val="20"/>
              </w:rPr>
            </w:pPr>
            <w:r w:rsidRPr="00C361D7">
              <w:rPr>
                <w:rFonts w:ascii="Arial" w:hAnsi="Arial" w:cs="Arial"/>
                <w:sz w:val="20"/>
                <w:szCs w:val="20"/>
              </w:rPr>
              <w:t>Odsetek osób przekazujących 1% podatku na rzecz OPP [%]</w:t>
            </w:r>
          </w:p>
        </w:tc>
        <w:tc>
          <w:tcPr>
            <w:tcW w:w="0" w:type="auto"/>
            <w:shd w:val="clear" w:color="auto" w:fill="BDD6EE" w:themeFill="accent1" w:themeFillTint="66"/>
            <w:vAlign w:val="center"/>
          </w:tcPr>
          <w:p w14:paraId="73EEF375" w14:textId="77777777" w:rsidR="00640477" w:rsidRPr="00C361D7" w:rsidRDefault="00640477" w:rsidP="00A2487D">
            <w:pPr>
              <w:rPr>
                <w:rFonts w:ascii="Arial" w:hAnsi="Arial" w:cs="Arial"/>
                <w:sz w:val="20"/>
                <w:szCs w:val="20"/>
              </w:rPr>
            </w:pPr>
            <w:r w:rsidRPr="00C361D7">
              <w:rPr>
                <w:rFonts w:ascii="Arial" w:hAnsi="Arial" w:cs="Arial"/>
                <w:sz w:val="20"/>
                <w:szCs w:val="20"/>
              </w:rPr>
              <w:t>62,25 (2018 r.)</w:t>
            </w:r>
          </w:p>
        </w:tc>
        <w:tc>
          <w:tcPr>
            <w:tcW w:w="0" w:type="auto"/>
            <w:vAlign w:val="center"/>
          </w:tcPr>
          <w:p w14:paraId="30FED27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3ADD7FA4"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5E7690F1" w14:textId="77777777" w:rsidR="00640477" w:rsidRPr="00C361D7" w:rsidRDefault="00640477" w:rsidP="00A2487D">
            <w:pPr>
              <w:rPr>
                <w:rFonts w:ascii="Arial" w:hAnsi="Arial" w:cs="Arial"/>
                <w:sz w:val="20"/>
                <w:szCs w:val="20"/>
              </w:rPr>
            </w:pPr>
            <w:r w:rsidRPr="00C361D7">
              <w:rPr>
                <w:rFonts w:ascii="Arial" w:hAnsi="Arial" w:cs="Arial"/>
                <w:sz w:val="20"/>
                <w:szCs w:val="20"/>
              </w:rPr>
              <w:t>62,25</w:t>
            </w:r>
          </w:p>
        </w:tc>
        <w:tc>
          <w:tcPr>
            <w:tcW w:w="0" w:type="auto"/>
            <w:vAlign w:val="center"/>
          </w:tcPr>
          <w:p w14:paraId="05A349A4" w14:textId="77777777" w:rsidR="00640477" w:rsidRPr="00C361D7" w:rsidRDefault="00640477" w:rsidP="00A2487D">
            <w:pPr>
              <w:rPr>
                <w:rFonts w:ascii="Arial" w:hAnsi="Arial" w:cs="Arial"/>
                <w:sz w:val="20"/>
                <w:szCs w:val="20"/>
              </w:rPr>
            </w:pPr>
            <w:r w:rsidRPr="00C361D7">
              <w:rPr>
                <w:rFonts w:ascii="Arial" w:hAnsi="Arial" w:cs="Arial"/>
                <w:sz w:val="20"/>
                <w:szCs w:val="20"/>
              </w:rPr>
              <w:t>63,67</w:t>
            </w:r>
          </w:p>
        </w:tc>
        <w:tc>
          <w:tcPr>
            <w:tcW w:w="0" w:type="auto"/>
            <w:vAlign w:val="center"/>
          </w:tcPr>
          <w:p w14:paraId="644CD51E" w14:textId="77777777" w:rsidR="00640477" w:rsidRPr="00C361D7" w:rsidRDefault="00640477" w:rsidP="00A2487D">
            <w:pPr>
              <w:rPr>
                <w:rFonts w:ascii="Arial" w:hAnsi="Arial" w:cs="Arial"/>
                <w:sz w:val="20"/>
                <w:szCs w:val="20"/>
              </w:rPr>
            </w:pPr>
            <w:r w:rsidRPr="00C361D7">
              <w:rPr>
                <w:rFonts w:ascii="Arial" w:hAnsi="Arial" w:cs="Arial"/>
                <w:sz w:val="20"/>
                <w:szCs w:val="20"/>
              </w:rPr>
              <w:t>59,42</w:t>
            </w:r>
          </w:p>
        </w:tc>
        <w:tc>
          <w:tcPr>
            <w:tcW w:w="0" w:type="auto"/>
            <w:vAlign w:val="center"/>
          </w:tcPr>
          <w:p w14:paraId="7298D71B" w14:textId="77777777" w:rsidR="00640477" w:rsidRDefault="00640477" w:rsidP="00A2487D">
            <w:r w:rsidRPr="00883792">
              <w:rPr>
                <w:rFonts w:ascii="Arial" w:hAnsi="Arial" w:cs="Arial"/>
                <w:sz w:val="20"/>
                <w:szCs w:val="20"/>
              </w:rPr>
              <w:t>.</w:t>
            </w:r>
          </w:p>
        </w:tc>
        <w:tc>
          <w:tcPr>
            <w:tcW w:w="0" w:type="auto"/>
            <w:vAlign w:val="center"/>
          </w:tcPr>
          <w:p w14:paraId="6C8126A2" w14:textId="77777777" w:rsidR="00640477" w:rsidRDefault="00640477" w:rsidP="00A2487D">
            <w:r w:rsidRPr="00883792">
              <w:rPr>
                <w:rFonts w:ascii="Arial" w:hAnsi="Arial" w:cs="Arial"/>
                <w:sz w:val="20"/>
                <w:szCs w:val="20"/>
              </w:rPr>
              <w:t>.</w:t>
            </w:r>
          </w:p>
        </w:tc>
        <w:tc>
          <w:tcPr>
            <w:tcW w:w="0" w:type="auto"/>
            <w:vAlign w:val="center"/>
          </w:tcPr>
          <w:p w14:paraId="31B4108F" w14:textId="77777777" w:rsidR="00640477" w:rsidRDefault="00640477" w:rsidP="00A2487D">
            <w:r w:rsidRPr="00883792">
              <w:rPr>
                <w:rFonts w:ascii="Arial" w:hAnsi="Arial" w:cs="Arial"/>
                <w:sz w:val="20"/>
                <w:szCs w:val="20"/>
              </w:rPr>
              <w:t>.</w:t>
            </w:r>
          </w:p>
        </w:tc>
        <w:tc>
          <w:tcPr>
            <w:tcW w:w="0" w:type="auto"/>
            <w:vAlign w:val="center"/>
          </w:tcPr>
          <w:p w14:paraId="63EC1397" w14:textId="77777777" w:rsidR="00640477" w:rsidRDefault="00640477" w:rsidP="00A2487D">
            <w:r w:rsidRPr="00883792">
              <w:rPr>
                <w:rFonts w:ascii="Arial" w:hAnsi="Arial" w:cs="Arial"/>
                <w:sz w:val="20"/>
                <w:szCs w:val="20"/>
              </w:rPr>
              <w:t>.</w:t>
            </w:r>
          </w:p>
        </w:tc>
        <w:tc>
          <w:tcPr>
            <w:tcW w:w="0" w:type="auto"/>
            <w:vAlign w:val="center"/>
          </w:tcPr>
          <w:p w14:paraId="72B8794B" w14:textId="77777777" w:rsidR="00640477" w:rsidRDefault="00640477" w:rsidP="00A2487D">
            <w:r w:rsidRPr="00883792">
              <w:rPr>
                <w:rFonts w:ascii="Arial" w:hAnsi="Arial" w:cs="Arial"/>
                <w:sz w:val="20"/>
                <w:szCs w:val="20"/>
              </w:rPr>
              <w:t>.</w:t>
            </w:r>
          </w:p>
        </w:tc>
        <w:tc>
          <w:tcPr>
            <w:tcW w:w="0" w:type="auto"/>
            <w:vAlign w:val="center"/>
          </w:tcPr>
          <w:p w14:paraId="2A12329A" w14:textId="77777777" w:rsidR="00640477" w:rsidRDefault="00640477" w:rsidP="00A2487D">
            <w:r w:rsidRPr="00883792">
              <w:rPr>
                <w:rFonts w:ascii="Arial" w:hAnsi="Arial" w:cs="Arial"/>
                <w:sz w:val="20"/>
                <w:szCs w:val="20"/>
              </w:rPr>
              <w:t>.</w:t>
            </w:r>
          </w:p>
        </w:tc>
        <w:tc>
          <w:tcPr>
            <w:tcW w:w="0" w:type="auto"/>
            <w:vAlign w:val="center"/>
          </w:tcPr>
          <w:p w14:paraId="172BF745" w14:textId="77777777" w:rsidR="00640477" w:rsidRDefault="00640477" w:rsidP="00A2487D">
            <w:r w:rsidRPr="00883792">
              <w:rPr>
                <w:rFonts w:ascii="Arial" w:hAnsi="Arial" w:cs="Arial"/>
                <w:sz w:val="20"/>
                <w:szCs w:val="20"/>
              </w:rPr>
              <w:t>.</w:t>
            </w:r>
          </w:p>
        </w:tc>
        <w:tc>
          <w:tcPr>
            <w:tcW w:w="0" w:type="auto"/>
            <w:vAlign w:val="center"/>
          </w:tcPr>
          <w:p w14:paraId="0CB9C3D2" w14:textId="77777777" w:rsidR="00640477" w:rsidRDefault="00640477" w:rsidP="00A2487D">
            <w:r w:rsidRPr="00883792">
              <w:rPr>
                <w:rFonts w:ascii="Arial" w:hAnsi="Arial" w:cs="Arial"/>
                <w:sz w:val="20"/>
                <w:szCs w:val="20"/>
              </w:rPr>
              <w:t>.</w:t>
            </w:r>
          </w:p>
        </w:tc>
        <w:tc>
          <w:tcPr>
            <w:tcW w:w="0" w:type="auto"/>
            <w:vAlign w:val="center"/>
          </w:tcPr>
          <w:p w14:paraId="4D9A1A24"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2BE9C287"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41D87AA7" w14:textId="77777777" w:rsidR="00640477" w:rsidRPr="00C361D7" w:rsidRDefault="00640477" w:rsidP="00A2487D">
            <w:pPr>
              <w:rPr>
                <w:rFonts w:ascii="Arial" w:hAnsi="Arial" w:cs="Arial"/>
                <w:sz w:val="20"/>
                <w:szCs w:val="20"/>
              </w:rPr>
            </w:pPr>
            <w:r w:rsidRPr="00C361D7">
              <w:rPr>
                <w:rFonts w:ascii="Arial" w:hAnsi="Arial" w:cs="Arial"/>
                <w:sz w:val="20"/>
                <w:szCs w:val="20"/>
              </w:rPr>
              <w:t>75</w:t>
            </w:r>
          </w:p>
        </w:tc>
        <w:tc>
          <w:tcPr>
            <w:tcW w:w="0" w:type="auto"/>
            <w:tcBorders>
              <w:left w:val="single" w:sz="12" w:space="0" w:color="auto"/>
            </w:tcBorders>
            <w:vAlign w:val="center"/>
          </w:tcPr>
          <w:p w14:paraId="28E628B1" w14:textId="77777777" w:rsidR="00640477" w:rsidRPr="00C361D7" w:rsidRDefault="00640477" w:rsidP="00A2487D">
            <w:pPr>
              <w:rPr>
                <w:rFonts w:ascii="Arial" w:hAnsi="Arial" w:cs="Arial"/>
                <w:sz w:val="20"/>
                <w:szCs w:val="20"/>
              </w:rPr>
            </w:pPr>
            <w:r w:rsidRPr="00C361D7">
              <w:rPr>
                <w:rFonts w:ascii="Arial" w:hAnsi="Arial" w:cs="Arial"/>
                <w:sz w:val="20"/>
                <w:szCs w:val="20"/>
              </w:rPr>
              <w:t>Izba Skarbowa</w:t>
            </w:r>
          </w:p>
        </w:tc>
      </w:tr>
      <w:tr w:rsidR="00640477" w:rsidRPr="00C361D7" w14:paraId="6B176A7F" w14:textId="77777777" w:rsidTr="00A2487D">
        <w:tc>
          <w:tcPr>
            <w:tcW w:w="0" w:type="auto"/>
            <w:vAlign w:val="center"/>
          </w:tcPr>
          <w:p w14:paraId="30D1FF45" w14:textId="77777777" w:rsidR="00640477" w:rsidRPr="00C361D7" w:rsidRDefault="00640477" w:rsidP="00A2487D">
            <w:pPr>
              <w:rPr>
                <w:rFonts w:ascii="Arial" w:hAnsi="Arial" w:cs="Arial"/>
                <w:sz w:val="20"/>
                <w:szCs w:val="20"/>
              </w:rPr>
            </w:pPr>
            <w:r w:rsidRPr="00C361D7">
              <w:rPr>
                <w:rFonts w:ascii="Arial" w:hAnsi="Arial" w:cs="Arial"/>
                <w:sz w:val="20"/>
                <w:szCs w:val="20"/>
              </w:rPr>
              <w:t>18</w:t>
            </w:r>
          </w:p>
        </w:tc>
        <w:tc>
          <w:tcPr>
            <w:tcW w:w="0" w:type="auto"/>
            <w:vAlign w:val="center"/>
          </w:tcPr>
          <w:p w14:paraId="033ABD95" w14:textId="77777777" w:rsidR="00640477" w:rsidRPr="00C361D7" w:rsidRDefault="00640477" w:rsidP="00A2487D">
            <w:pPr>
              <w:rPr>
                <w:rFonts w:ascii="Arial" w:hAnsi="Arial" w:cs="Arial"/>
                <w:sz w:val="20"/>
                <w:szCs w:val="20"/>
              </w:rPr>
            </w:pPr>
            <w:r w:rsidRPr="00C361D7">
              <w:rPr>
                <w:rFonts w:ascii="Arial" w:hAnsi="Arial" w:cs="Arial"/>
                <w:sz w:val="20"/>
                <w:szCs w:val="20"/>
              </w:rPr>
              <w:t xml:space="preserve">Odsetek ludności w wieku 15 lat i więcej posiadający </w:t>
            </w:r>
            <w:r w:rsidRPr="00C361D7">
              <w:rPr>
                <w:rFonts w:ascii="Arial" w:hAnsi="Arial" w:cs="Arial"/>
                <w:sz w:val="20"/>
                <w:szCs w:val="20"/>
              </w:rPr>
              <w:lastRenderedPageBreak/>
              <w:t>wykształcenie wyższe [%]</w:t>
            </w:r>
          </w:p>
        </w:tc>
        <w:tc>
          <w:tcPr>
            <w:tcW w:w="0" w:type="auto"/>
            <w:shd w:val="clear" w:color="auto" w:fill="BDD6EE" w:themeFill="accent1" w:themeFillTint="66"/>
            <w:vAlign w:val="center"/>
          </w:tcPr>
          <w:p w14:paraId="7F87A37D" w14:textId="77777777" w:rsidR="00640477" w:rsidRPr="00C361D7" w:rsidRDefault="00640477" w:rsidP="00A2487D">
            <w:pPr>
              <w:rPr>
                <w:rFonts w:ascii="Arial" w:hAnsi="Arial" w:cs="Arial"/>
                <w:sz w:val="20"/>
                <w:szCs w:val="20"/>
              </w:rPr>
            </w:pPr>
            <w:r w:rsidRPr="00C361D7">
              <w:rPr>
                <w:rFonts w:ascii="Arial" w:hAnsi="Arial" w:cs="Arial"/>
                <w:sz w:val="20"/>
                <w:szCs w:val="20"/>
              </w:rPr>
              <w:lastRenderedPageBreak/>
              <w:t>21,9 (2018 r.)</w:t>
            </w:r>
          </w:p>
        </w:tc>
        <w:tc>
          <w:tcPr>
            <w:tcW w:w="0" w:type="auto"/>
            <w:vAlign w:val="center"/>
          </w:tcPr>
          <w:p w14:paraId="1197F29E"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0D4359B7"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6BD56B70" w14:textId="77777777" w:rsidR="00640477" w:rsidRPr="00C361D7" w:rsidRDefault="00640477" w:rsidP="00A2487D">
            <w:pPr>
              <w:rPr>
                <w:rFonts w:ascii="Arial" w:hAnsi="Arial" w:cs="Arial"/>
                <w:sz w:val="20"/>
                <w:szCs w:val="20"/>
              </w:rPr>
            </w:pPr>
            <w:r w:rsidRPr="00C361D7">
              <w:rPr>
                <w:rFonts w:ascii="Arial" w:hAnsi="Arial" w:cs="Arial"/>
                <w:sz w:val="20"/>
                <w:szCs w:val="20"/>
              </w:rPr>
              <w:t>21,9</w:t>
            </w:r>
          </w:p>
        </w:tc>
        <w:tc>
          <w:tcPr>
            <w:tcW w:w="0" w:type="auto"/>
            <w:vAlign w:val="center"/>
          </w:tcPr>
          <w:p w14:paraId="75879D19" w14:textId="77777777" w:rsidR="00640477" w:rsidRPr="00C361D7" w:rsidRDefault="00640477" w:rsidP="00A2487D">
            <w:pPr>
              <w:rPr>
                <w:rFonts w:ascii="Arial" w:hAnsi="Arial" w:cs="Arial"/>
                <w:sz w:val="20"/>
                <w:szCs w:val="20"/>
              </w:rPr>
            </w:pPr>
            <w:r w:rsidRPr="00C361D7">
              <w:rPr>
                <w:rFonts w:ascii="Arial" w:hAnsi="Arial" w:cs="Arial"/>
                <w:sz w:val="20"/>
                <w:szCs w:val="20"/>
              </w:rPr>
              <w:t>22,7</w:t>
            </w:r>
          </w:p>
        </w:tc>
        <w:tc>
          <w:tcPr>
            <w:tcW w:w="0" w:type="auto"/>
            <w:vAlign w:val="center"/>
          </w:tcPr>
          <w:p w14:paraId="6EA2BA32" w14:textId="77777777" w:rsidR="00640477" w:rsidRPr="00C361D7" w:rsidRDefault="00640477" w:rsidP="00A2487D">
            <w:pPr>
              <w:rPr>
                <w:rFonts w:ascii="Arial" w:hAnsi="Arial" w:cs="Arial"/>
                <w:sz w:val="20"/>
                <w:szCs w:val="20"/>
              </w:rPr>
            </w:pPr>
            <w:r w:rsidRPr="00C361D7">
              <w:rPr>
                <w:rFonts w:ascii="Arial" w:hAnsi="Arial" w:cs="Arial"/>
                <w:sz w:val="20"/>
                <w:szCs w:val="20"/>
              </w:rPr>
              <w:t>23,1</w:t>
            </w:r>
          </w:p>
        </w:tc>
        <w:tc>
          <w:tcPr>
            <w:tcW w:w="0" w:type="auto"/>
            <w:vAlign w:val="center"/>
          </w:tcPr>
          <w:p w14:paraId="73CE0294" w14:textId="77777777" w:rsidR="00640477" w:rsidRDefault="00640477" w:rsidP="00A2487D">
            <w:r w:rsidRPr="00883792">
              <w:rPr>
                <w:rFonts w:ascii="Arial" w:hAnsi="Arial" w:cs="Arial"/>
                <w:sz w:val="20"/>
                <w:szCs w:val="20"/>
              </w:rPr>
              <w:t>.</w:t>
            </w:r>
          </w:p>
        </w:tc>
        <w:tc>
          <w:tcPr>
            <w:tcW w:w="0" w:type="auto"/>
            <w:vAlign w:val="center"/>
          </w:tcPr>
          <w:p w14:paraId="4145CFB1" w14:textId="77777777" w:rsidR="00640477" w:rsidRDefault="00640477" w:rsidP="00A2487D">
            <w:r w:rsidRPr="00883792">
              <w:rPr>
                <w:rFonts w:ascii="Arial" w:hAnsi="Arial" w:cs="Arial"/>
                <w:sz w:val="20"/>
                <w:szCs w:val="20"/>
              </w:rPr>
              <w:t>.</w:t>
            </w:r>
          </w:p>
        </w:tc>
        <w:tc>
          <w:tcPr>
            <w:tcW w:w="0" w:type="auto"/>
            <w:vAlign w:val="center"/>
          </w:tcPr>
          <w:p w14:paraId="2E3D90BE" w14:textId="77777777" w:rsidR="00640477" w:rsidRDefault="00640477" w:rsidP="00A2487D">
            <w:r w:rsidRPr="00883792">
              <w:rPr>
                <w:rFonts w:ascii="Arial" w:hAnsi="Arial" w:cs="Arial"/>
                <w:sz w:val="20"/>
                <w:szCs w:val="20"/>
              </w:rPr>
              <w:t>.</w:t>
            </w:r>
          </w:p>
        </w:tc>
        <w:tc>
          <w:tcPr>
            <w:tcW w:w="0" w:type="auto"/>
            <w:vAlign w:val="center"/>
          </w:tcPr>
          <w:p w14:paraId="0AE6A1E4" w14:textId="77777777" w:rsidR="00640477" w:rsidRDefault="00640477" w:rsidP="00A2487D">
            <w:r w:rsidRPr="00883792">
              <w:rPr>
                <w:rFonts w:ascii="Arial" w:hAnsi="Arial" w:cs="Arial"/>
                <w:sz w:val="20"/>
                <w:szCs w:val="20"/>
              </w:rPr>
              <w:t>.</w:t>
            </w:r>
          </w:p>
        </w:tc>
        <w:tc>
          <w:tcPr>
            <w:tcW w:w="0" w:type="auto"/>
            <w:vAlign w:val="center"/>
          </w:tcPr>
          <w:p w14:paraId="4CDD6BA3" w14:textId="77777777" w:rsidR="00640477" w:rsidRDefault="00640477" w:rsidP="00A2487D">
            <w:r w:rsidRPr="00883792">
              <w:rPr>
                <w:rFonts w:ascii="Arial" w:hAnsi="Arial" w:cs="Arial"/>
                <w:sz w:val="20"/>
                <w:szCs w:val="20"/>
              </w:rPr>
              <w:t>.</w:t>
            </w:r>
          </w:p>
        </w:tc>
        <w:tc>
          <w:tcPr>
            <w:tcW w:w="0" w:type="auto"/>
            <w:vAlign w:val="center"/>
          </w:tcPr>
          <w:p w14:paraId="657734D0" w14:textId="77777777" w:rsidR="00640477" w:rsidRDefault="00640477" w:rsidP="00A2487D">
            <w:r w:rsidRPr="00883792">
              <w:rPr>
                <w:rFonts w:ascii="Arial" w:hAnsi="Arial" w:cs="Arial"/>
                <w:sz w:val="20"/>
                <w:szCs w:val="20"/>
              </w:rPr>
              <w:t>.</w:t>
            </w:r>
          </w:p>
        </w:tc>
        <w:tc>
          <w:tcPr>
            <w:tcW w:w="0" w:type="auto"/>
            <w:vAlign w:val="center"/>
          </w:tcPr>
          <w:p w14:paraId="2931FF48" w14:textId="77777777" w:rsidR="00640477" w:rsidRDefault="00640477" w:rsidP="00A2487D">
            <w:r w:rsidRPr="00883792">
              <w:rPr>
                <w:rFonts w:ascii="Arial" w:hAnsi="Arial" w:cs="Arial"/>
                <w:sz w:val="20"/>
                <w:szCs w:val="20"/>
              </w:rPr>
              <w:t>.</w:t>
            </w:r>
          </w:p>
        </w:tc>
        <w:tc>
          <w:tcPr>
            <w:tcW w:w="0" w:type="auto"/>
            <w:vAlign w:val="center"/>
          </w:tcPr>
          <w:p w14:paraId="7E1B4053" w14:textId="77777777" w:rsidR="00640477" w:rsidRDefault="00640477" w:rsidP="00A2487D">
            <w:r w:rsidRPr="00883792">
              <w:rPr>
                <w:rFonts w:ascii="Arial" w:hAnsi="Arial" w:cs="Arial"/>
                <w:sz w:val="20"/>
                <w:szCs w:val="20"/>
              </w:rPr>
              <w:t>.</w:t>
            </w:r>
          </w:p>
        </w:tc>
        <w:tc>
          <w:tcPr>
            <w:tcW w:w="0" w:type="auto"/>
            <w:vAlign w:val="center"/>
          </w:tcPr>
          <w:p w14:paraId="767FA1D1"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196FBDE6"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ED4D47A" w14:textId="77777777" w:rsidR="00640477" w:rsidRPr="00C361D7" w:rsidRDefault="00640477" w:rsidP="00A2487D">
            <w:pPr>
              <w:rPr>
                <w:rFonts w:ascii="Arial" w:hAnsi="Arial" w:cs="Arial"/>
                <w:sz w:val="20"/>
                <w:szCs w:val="20"/>
              </w:rPr>
            </w:pPr>
            <w:r w:rsidRPr="00C361D7">
              <w:rPr>
                <w:rFonts w:ascii="Arial" w:hAnsi="Arial" w:cs="Arial"/>
                <w:sz w:val="20"/>
                <w:szCs w:val="20"/>
              </w:rPr>
              <w:t>35,0</w:t>
            </w:r>
          </w:p>
        </w:tc>
        <w:tc>
          <w:tcPr>
            <w:tcW w:w="0" w:type="auto"/>
            <w:tcBorders>
              <w:left w:val="single" w:sz="12" w:space="0" w:color="auto"/>
            </w:tcBorders>
            <w:vAlign w:val="center"/>
          </w:tcPr>
          <w:p w14:paraId="75E847CD"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155D2803" w14:textId="77777777" w:rsidTr="00A2487D">
        <w:tc>
          <w:tcPr>
            <w:tcW w:w="0" w:type="auto"/>
            <w:vAlign w:val="center"/>
          </w:tcPr>
          <w:p w14:paraId="7C5D810B" w14:textId="77777777" w:rsidR="00640477" w:rsidRPr="00C361D7" w:rsidRDefault="00640477" w:rsidP="00A2487D">
            <w:pPr>
              <w:rPr>
                <w:rFonts w:ascii="Arial" w:hAnsi="Arial" w:cs="Arial"/>
                <w:sz w:val="20"/>
                <w:szCs w:val="20"/>
              </w:rPr>
            </w:pPr>
            <w:r w:rsidRPr="00C361D7">
              <w:rPr>
                <w:rFonts w:ascii="Arial" w:hAnsi="Arial" w:cs="Arial"/>
                <w:sz w:val="20"/>
                <w:szCs w:val="20"/>
              </w:rPr>
              <w:t>19</w:t>
            </w:r>
          </w:p>
        </w:tc>
        <w:tc>
          <w:tcPr>
            <w:tcW w:w="0" w:type="auto"/>
            <w:vAlign w:val="center"/>
          </w:tcPr>
          <w:p w14:paraId="2A2C8D64" w14:textId="77777777" w:rsidR="00640477" w:rsidRPr="00C361D7" w:rsidRDefault="00640477" w:rsidP="00A2487D">
            <w:pPr>
              <w:rPr>
                <w:rFonts w:ascii="Arial" w:hAnsi="Arial" w:cs="Arial"/>
                <w:sz w:val="20"/>
                <w:szCs w:val="20"/>
              </w:rPr>
            </w:pPr>
            <w:r w:rsidRPr="00C361D7">
              <w:rPr>
                <w:rFonts w:ascii="Arial" w:hAnsi="Arial" w:cs="Arial"/>
                <w:sz w:val="20"/>
                <w:szCs w:val="20"/>
              </w:rPr>
              <w:t>Liczba osób korzystających ze świadczeń pomocy społecznej na 10 tys. ludności</w:t>
            </w:r>
          </w:p>
        </w:tc>
        <w:tc>
          <w:tcPr>
            <w:tcW w:w="0" w:type="auto"/>
            <w:shd w:val="clear" w:color="auto" w:fill="BDD6EE" w:themeFill="accent1" w:themeFillTint="66"/>
            <w:vAlign w:val="center"/>
          </w:tcPr>
          <w:p w14:paraId="0A38FBB0" w14:textId="77777777" w:rsidR="00640477" w:rsidRPr="00C361D7" w:rsidRDefault="00640477" w:rsidP="00A2487D">
            <w:pPr>
              <w:rPr>
                <w:rFonts w:ascii="Arial" w:hAnsi="Arial" w:cs="Arial"/>
                <w:sz w:val="20"/>
                <w:szCs w:val="20"/>
              </w:rPr>
            </w:pPr>
            <w:r w:rsidRPr="00C361D7">
              <w:rPr>
                <w:rFonts w:ascii="Arial" w:hAnsi="Arial" w:cs="Arial"/>
                <w:sz w:val="20"/>
                <w:szCs w:val="20"/>
              </w:rPr>
              <w:t>408 (2018 r.)</w:t>
            </w:r>
          </w:p>
        </w:tc>
        <w:tc>
          <w:tcPr>
            <w:tcW w:w="0" w:type="auto"/>
            <w:vAlign w:val="center"/>
          </w:tcPr>
          <w:p w14:paraId="471C57E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2565A911"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4813AAB8" w14:textId="77777777" w:rsidR="00640477" w:rsidRPr="00C361D7" w:rsidRDefault="00640477" w:rsidP="00A2487D">
            <w:pPr>
              <w:rPr>
                <w:rFonts w:ascii="Arial" w:hAnsi="Arial" w:cs="Arial"/>
                <w:sz w:val="20"/>
                <w:szCs w:val="20"/>
              </w:rPr>
            </w:pPr>
            <w:r w:rsidRPr="00C361D7">
              <w:rPr>
                <w:rFonts w:ascii="Arial" w:hAnsi="Arial" w:cs="Arial"/>
                <w:sz w:val="20"/>
                <w:szCs w:val="20"/>
              </w:rPr>
              <w:t>408</w:t>
            </w:r>
          </w:p>
        </w:tc>
        <w:tc>
          <w:tcPr>
            <w:tcW w:w="0" w:type="auto"/>
            <w:vAlign w:val="center"/>
          </w:tcPr>
          <w:p w14:paraId="358941DE" w14:textId="77777777" w:rsidR="00640477" w:rsidRPr="00C361D7" w:rsidRDefault="00640477" w:rsidP="00A2487D">
            <w:pPr>
              <w:rPr>
                <w:rFonts w:ascii="Arial" w:hAnsi="Arial" w:cs="Arial"/>
                <w:sz w:val="20"/>
                <w:szCs w:val="20"/>
              </w:rPr>
            </w:pPr>
            <w:r w:rsidRPr="00C361D7">
              <w:rPr>
                <w:rFonts w:ascii="Arial" w:hAnsi="Arial" w:cs="Arial"/>
                <w:sz w:val="20"/>
                <w:szCs w:val="20"/>
              </w:rPr>
              <w:t>370,7</w:t>
            </w:r>
          </w:p>
        </w:tc>
        <w:tc>
          <w:tcPr>
            <w:tcW w:w="0" w:type="auto"/>
            <w:vAlign w:val="center"/>
          </w:tcPr>
          <w:p w14:paraId="6DB0A023" w14:textId="77777777" w:rsidR="00640477" w:rsidRPr="00C361D7" w:rsidRDefault="00640477" w:rsidP="00A2487D">
            <w:pPr>
              <w:rPr>
                <w:rFonts w:ascii="Arial" w:hAnsi="Arial" w:cs="Arial"/>
                <w:sz w:val="20"/>
                <w:szCs w:val="20"/>
              </w:rPr>
            </w:pPr>
            <w:r w:rsidRPr="00C361D7">
              <w:rPr>
                <w:rFonts w:ascii="Arial" w:hAnsi="Arial" w:cs="Arial"/>
                <w:sz w:val="20"/>
                <w:szCs w:val="20"/>
              </w:rPr>
              <w:t>338,5</w:t>
            </w:r>
          </w:p>
        </w:tc>
        <w:tc>
          <w:tcPr>
            <w:tcW w:w="0" w:type="auto"/>
            <w:vAlign w:val="center"/>
          </w:tcPr>
          <w:p w14:paraId="2BFC4B4A" w14:textId="77777777" w:rsidR="00640477" w:rsidRDefault="00640477" w:rsidP="00A2487D">
            <w:r w:rsidRPr="00883792">
              <w:rPr>
                <w:rFonts w:ascii="Arial" w:hAnsi="Arial" w:cs="Arial"/>
                <w:sz w:val="20"/>
                <w:szCs w:val="20"/>
              </w:rPr>
              <w:t>.</w:t>
            </w:r>
          </w:p>
        </w:tc>
        <w:tc>
          <w:tcPr>
            <w:tcW w:w="0" w:type="auto"/>
            <w:vAlign w:val="center"/>
          </w:tcPr>
          <w:p w14:paraId="08E11101" w14:textId="77777777" w:rsidR="00640477" w:rsidRDefault="00640477" w:rsidP="00A2487D">
            <w:r w:rsidRPr="00883792">
              <w:rPr>
                <w:rFonts w:ascii="Arial" w:hAnsi="Arial" w:cs="Arial"/>
                <w:sz w:val="20"/>
                <w:szCs w:val="20"/>
              </w:rPr>
              <w:t>.</w:t>
            </w:r>
          </w:p>
        </w:tc>
        <w:tc>
          <w:tcPr>
            <w:tcW w:w="0" w:type="auto"/>
            <w:vAlign w:val="center"/>
          </w:tcPr>
          <w:p w14:paraId="3D5612E7" w14:textId="77777777" w:rsidR="00640477" w:rsidRDefault="00640477" w:rsidP="00A2487D">
            <w:r w:rsidRPr="00883792">
              <w:rPr>
                <w:rFonts w:ascii="Arial" w:hAnsi="Arial" w:cs="Arial"/>
                <w:sz w:val="20"/>
                <w:szCs w:val="20"/>
              </w:rPr>
              <w:t>.</w:t>
            </w:r>
          </w:p>
        </w:tc>
        <w:tc>
          <w:tcPr>
            <w:tcW w:w="0" w:type="auto"/>
            <w:vAlign w:val="center"/>
          </w:tcPr>
          <w:p w14:paraId="2A2002F5" w14:textId="77777777" w:rsidR="00640477" w:rsidRDefault="00640477" w:rsidP="00A2487D">
            <w:r w:rsidRPr="00883792">
              <w:rPr>
                <w:rFonts w:ascii="Arial" w:hAnsi="Arial" w:cs="Arial"/>
                <w:sz w:val="20"/>
                <w:szCs w:val="20"/>
              </w:rPr>
              <w:t>.</w:t>
            </w:r>
          </w:p>
        </w:tc>
        <w:tc>
          <w:tcPr>
            <w:tcW w:w="0" w:type="auto"/>
            <w:vAlign w:val="center"/>
          </w:tcPr>
          <w:p w14:paraId="291E3F15" w14:textId="77777777" w:rsidR="00640477" w:rsidRDefault="00640477" w:rsidP="00A2487D">
            <w:r w:rsidRPr="00883792">
              <w:rPr>
                <w:rFonts w:ascii="Arial" w:hAnsi="Arial" w:cs="Arial"/>
                <w:sz w:val="20"/>
                <w:szCs w:val="20"/>
              </w:rPr>
              <w:t>.</w:t>
            </w:r>
          </w:p>
        </w:tc>
        <w:tc>
          <w:tcPr>
            <w:tcW w:w="0" w:type="auto"/>
            <w:vAlign w:val="center"/>
          </w:tcPr>
          <w:p w14:paraId="0866C673" w14:textId="77777777" w:rsidR="00640477" w:rsidRDefault="00640477" w:rsidP="00A2487D">
            <w:r w:rsidRPr="00883792">
              <w:rPr>
                <w:rFonts w:ascii="Arial" w:hAnsi="Arial" w:cs="Arial"/>
                <w:sz w:val="20"/>
                <w:szCs w:val="20"/>
              </w:rPr>
              <w:t>.</w:t>
            </w:r>
          </w:p>
        </w:tc>
        <w:tc>
          <w:tcPr>
            <w:tcW w:w="0" w:type="auto"/>
            <w:vAlign w:val="center"/>
          </w:tcPr>
          <w:p w14:paraId="69D7D7A2" w14:textId="77777777" w:rsidR="00640477" w:rsidRDefault="00640477" w:rsidP="00A2487D">
            <w:r w:rsidRPr="00883792">
              <w:rPr>
                <w:rFonts w:ascii="Arial" w:hAnsi="Arial" w:cs="Arial"/>
                <w:sz w:val="20"/>
                <w:szCs w:val="20"/>
              </w:rPr>
              <w:t>.</w:t>
            </w:r>
          </w:p>
        </w:tc>
        <w:tc>
          <w:tcPr>
            <w:tcW w:w="0" w:type="auto"/>
            <w:vAlign w:val="center"/>
          </w:tcPr>
          <w:p w14:paraId="187841FD" w14:textId="77777777" w:rsidR="00640477" w:rsidRDefault="00640477" w:rsidP="00A2487D">
            <w:r w:rsidRPr="00883792">
              <w:rPr>
                <w:rFonts w:ascii="Arial" w:hAnsi="Arial" w:cs="Arial"/>
                <w:sz w:val="20"/>
                <w:szCs w:val="20"/>
              </w:rPr>
              <w:t>.</w:t>
            </w:r>
          </w:p>
        </w:tc>
        <w:tc>
          <w:tcPr>
            <w:tcW w:w="0" w:type="auto"/>
            <w:vAlign w:val="center"/>
          </w:tcPr>
          <w:p w14:paraId="58883C1C"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7D76D6A9"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315FF17" w14:textId="77777777" w:rsidR="00640477" w:rsidRPr="00C361D7" w:rsidRDefault="00640477" w:rsidP="00A2487D">
            <w:pPr>
              <w:rPr>
                <w:rFonts w:ascii="Arial" w:hAnsi="Arial" w:cs="Arial"/>
                <w:sz w:val="20"/>
                <w:szCs w:val="20"/>
              </w:rPr>
            </w:pPr>
            <w:r w:rsidRPr="00C361D7">
              <w:rPr>
                <w:rFonts w:ascii="Arial" w:hAnsi="Arial" w:cs="Arial"/>
                <w:sz w:val="20"/>
                <w:szCs w:val="20"/>
              </w:rPr>
              <w:t>300</w:t>
            </w:r>
          </w:p>
        </w:tc>
        <w:tc>
          <w:tcPr>
            <w:tcW w:w="0" w:type="auto"/>
            <w:tcBorders>
              <w:left w:val="single" w:sz="12" w:space="0" w:color="auto"/>
            </w:tcBorders>
            <w:vAlign w:val="center"/>
          </w:tcPr>
          <w:p w14:paraId="0DE7EC33"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12ED3DA0" w14:textId="77777777" w:rsidTr="00A2487D">
        <w:tc>
          <w:tcPr>
            <w:tcW w:w="0" w:type="auto"/>
            <w:vAlign w:val="center"/>
          </w:tcPr>
          <w:p w14:paraId="31D4B982" w14:textId="77777777" w:rsidR="00640477" w:rsidRPr="00C361D7" w:rsidRDefault="00640477" w:rsidP="00A2487D">
            <w:pPr>
              <w:rPr>
                <w:rFonts w:ascii="Arial" w:hAnsi="Arial" w:cs="Arial"/>
                <w:sz w:val="20"/>
                <w:szCs w:val="20"/>
              </w:rPr>
            </w:pPr>
            <w:r w:rsidRPr="00C361D7">
              <w:rPr>
                <w:rFonts w:ascii="Arial" w:hAnsi="Arial" w:cs="Arial"/>
                <w:sz w:val="20"/>
                <w:szCs w:val="20"/>
              </w:rPr>
              <w:t>20</w:t>
            </w:r>
          </w:p>
        </w:tc>
        <w:tc>
          <w:tcPr>
            <w:tcW w:w="0" w:type="auto"/>
            <w:vAlign w:val="center"/>
          </w:tcPr>
          <w:p w14:paraId="48DD6F77" w14:textId="77777777" w:rsidR="00640477" w:rsidRPr="00C361D7" w:rsidRDefault="00640477" w:rsidP="00A2487D">
            <w:pPr>
              <w:rPr>
                <w:rFonts w:ascii="Arial" w:hAnsi="Arial" w:cs="Arial"/>
                <w:sz w:val="20"/>
                <w:szCs w:val="20"/>
              </w:rPr>
            </w:pPr>
            <w:r w:rsidRPr="00C361D7">
              <w:rPr>
                <w:rFonts w:ascii="Arial" w:hAnsi="Arial" w:cs="Arial"/>
                <w:sz w:val="20"/>
                <w:szCs w:val="20"/>
              </w:rPr>
              <w:t>Przeciętny miesięczny dochód rozporządzalny na 1 osobę w gospodarstwie domowym (Polska = 100)</w:t>
            </w:r>
          </w:p>
        </w:tc>
        <w:tc>
          <w:tcPr>
            <w:tcW w:w="0" w:type="auto"/>
            <w:shd w:val="clear" w:color="auto" w:fill="BDD6EE" w:themeFill="accent1" w:themeFillTint="66"/>
            <w:vAlign w:val="center"/>
          </w:tcPr>
          <w:p w14:paraId="720A0DC1" w14:textId="77777777" w:rsidR="00640477" w:rsidRPr="00C361D7" w:rsidRDefault="00640477" w:rsidP="00A2487D">
            <w:pPr>
              <w:rPr>
                <w:rFonts w:ascii="Arial" w:hAnsi="Arial" w:cs="Arial"/>
                <w:sz w:val="20"/>
                <w:szCs w:val="20"/>
              </w:rPr>
            </w:pPr>
            <w:r w:rsidRPr="00C361D7">
              <w:rPr>
                <w:rFonts w:ascii="Arial" w:hAnsi="Arial" w:cs="Arial"/>
                <w:sz w:val="20"/>
                <w:szCs w:val="20"/>
              </w:rPr>
              <w:t>79,6 (2018 r.)</w:t>
            </w:r>
          </w:p>
        </w:tc>
        <w:tc>
          <w:tcPr>
            <w:tcW w:w="0" w:type="auto"/>
            <w:vAlign w:val="center"/>
          </w:tcPr>
          <w:p w14:paraId="06BEAA0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B8DFE19"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7159F552" w14:textId="77777777" w:rsidR="00640477" w:rsidRPr="00C361D7" w:rsidRDefault="00640477" w:rsidP="00A2487D">
            <w:pPr>
              <w:rPr>
                <w:rFonts w:ascii="Arial" w:hAnsi="Arial" w:cs="Arial"/>
                <w:sz w:val="20"/>
                <w:szCs w:val="20"/>
              </w:rPr>
            </w:pPr>
            <w:r w:rsidRPr="00C361D7">
              <w:rPr>
                <w:rFonts w:ascii="Arial" w:hAnsi="Arial" w:cs="Arial"/>
                <w:sz w:val="20"/>
                <w:szCs w:val="20"/>
              </w:rPr>
              <w:t>79,6</w:t>
            </w:r>
          </w:p>
        </w:tc>
        <w:tc>
          <w:tcPr>
            <w:tcW w:w="0" w:type="auto"/>
            <w:vAlign w:val="center"/>
          </w:tcPr>
          <w:p w14:paraId="23254EBD" w14:textId="77777777" w:rsidR="00640477" w:rsidRPr="00C361D7" w:rsidRDefault="00640477" w:rsidP="00A2487D">
            <w:pPr>
              <w:rPr>
                <w:rFonts w:ascii="Arial" w:hAnsi="Arial" w:cs="Arial"/>
                <w:sz w:val="20"/>
                <w:szCs w:val="20"/>
              </w:rPr>
            </w:pPr>
            <w:r w:rsidRPr="00C361D7">
              <w:rPr>
                <w:rFonts w:ascii="Arial" w:hAnsi="Arial" w:cs="Arial"/>
                <w:sz w:val="20"/>
                <w:szCs w:val="20"/>
              </w:rPr>
              <w:t>80,9</w:t>
            </w:r>
          </w:p>
        </w:tc>
        <w:tc>
          <w:tcPr>
            <w:tcW w:w="0" w:type="auto"/>
            <w:vAlign w:val="center"/>
          </w:tcPr>
          <w:p w14:paraId="694A7D8D"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9BF82B5" w14:textId="77777777" w:rsidR="00640477" w:rsidRDefault="00640477" w:rsidP="00A2487D">
            <w:r w:rsidRPr="00883792">
              <w:rPr>
                <w:rFonts w:ascii="Arial" w:hAnsi="Arial" w:cs="Arial"/>
                <w:sz w:val="20"/>
                <w:szCs w:val="20"/>
              </w:rPr>
              <w:t>.</w:t>
            </w:r>
          </w:p>
        </w:tc>
        <w:tc>
          <w:tcPr>
            <w:tcW w:w="0" w:type="auto"/>
            <w:vAlign w:val="center"/>
          </w:tcPr>
          <w:p w14:paraId="73063696" w14:textId="77777777" w:rsidR="00640477" w:rsidRDefault="00640477" w:rsidP="00A2487D">
            <w:r w:rsidRPr="00883792">
              <w:rPr>
                <w:rFonts w:ascii="Arial" w:hAnsi="Arial" w:cs="Arial"/>
                <w:sz w:val="20"/>
                <w:szCs w:val="20"/>
              </w:rPr>
              <w:t>.</w:t>
            </w:r>
          </w:p>
        </w:tc>
        <w:tc>
          <w:tcPr>
            <w:tcW w:w="0" w:type="auto"/>
            <w:vAlign w:val="center"/>
          </w:tcPr>
          <w:p w14:paraId="50691AB8" w14:textId="77777777" w:rsidR="00640477" w:rsidRDefault="00640477" w:rsidP="00A2487D">
            <w:r w:rsidRPr="00883792">
              <w:rPr>
                <w:rFonts w:ascii="Arial" w:hAnsi="Arial" w:cs="Arial"/>
                <w:sz w:val="20"/>
                <w:szCs w:val="20"/>
              </w:rPr>
              <w:t>.</w:t>
            </w:r>
          </w:p>
        </w:tc>
        <w:tc>
          <w:tcPr>
            <w:tcW w:w="0" w:type="auto"/>
            <w:vAlign w:val="center"/>
          </w:tcPr>
          <w:p w14:paraId="6B32D2FE" w14:textId="77777777" w:rsidR="00640477" w:rsidRDefault="00640477" w:rsidP="00A2487D">
            <w:r w:rsidRPr="00883792">
              <w:rPr>
                <w:rFonts w:ascii="Arial" w:hAnsi="Arial" w:cs="Arial"/>
                <w:sz w:val="20"/>
                <w:szCs w:val="20"/>
              </w:rPr>
              <w:t>.</w:t>
            </w:r>
          </w:p>
        </w:tc>
        <w:tc>
          <w:tcPr>
            <w:tcW w:w="0" w:type="auto"/>
            <w:vAlign w:val="center"/>
          </w:tcPr>
          <w:p w14:paraId="17D5456C" w14:textId="77777777" w:rsidR="00640477" w:rsidRDefault="00640477" w:rsidP="00A2487D">
            <w:r w:rsidRPr="00883792">
              <w:rPr>
                <w:rFonts w:ascii="Arial" w:hAnsi="Arial" w:cs="Arial"/>
                <w:sz w:val="20"/>
                <w:szCs w:val="20"/>
              </w:rPr>
              <w:t>.</w:t>
            </w:r>
          </w:p>
        </w:tc>
        <w:tc>
          <w:tcPr>
            <w:tcW w:w="0" w:type="auto"/>
            <w:vAlign w:val="center"/>
          </w:tcPr>
          <w:p w14:paraId="6BD5107B" w14:textId="77777777" w:rsidR="00640477" w:rsidRDefault="00640477" w:rsidP="00A2487D">
            <w:r w:rsidRPr="00883792">
              <w:rPr>
                <w:rFonts w:ascii="Arial" w:hAnsi="Arial" w:cs="Arial"/>
                <w:sz w:val="20"/>
                <w:szCs w:val="20"/>
              </w:rPr>
              <w:t>.</w:t>
            </w:r>
          </w:p>
        </w:tc>
        <w:tc>
          <w:tcPr>
            <w:tcW w:w="0" w:type="auto"/>
            <w:vAlign w:val="center"/>
          </w:tcPr>
          <w:p w14:paraId="67E62D20" w14:textId="77777777" w:rsidR="00640477" w:rsidRDefault="00640477" w:rsidP="00A2487D">
            <w:r w:rsidRPr="00883792">
              <w:rPr>
                <w:rFonts w:ascii="Arial" w:hAnsi="Arial" w:cs="Arial"/>
                <w:sz w:val="20"/>
                <w:szCs w:val="20"/>
              </w:rPr>
              <w:t>.</w:t>
            </w:r>
          </w:p>
        </w:tc>
        <w:tc>
          <w:tcPr>
            <w:tcW w:w="0" w:type="auto"/>
            <w:vAlign w:val="center"/>
          </w:tcPr>
          <w:p w14:paraId="045E1AF1" w14:textId="77777777" w:rsidR="00640477" w:rsidRDefault="00640477" w:rsidP="00A2487D">
            <w:r w:rsidRPr="00883792">
              <w:rPr>
                <w:rFonts w:ascii="Arial" w:hAnsi="Arial" w:cs="Arial"/>
                <w:sz w:val="20"/>
                <w:szCs w:val="20"/>
              </w:rPr>
              <w:t>.</w:t>
            </w:r>
          </w:p>
        </w:tc>
        <w:tc>
          <w:tcPr>
            <w:tcW w:w="0" w:type="auto"/>
            <w:vAlign w:val="center"/>
          </w:tcPr>
          <w:p w14:paraId="293C3BC3"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06CD61C3"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02C38FB" w14:textId="77777777" w:rsidR="00640477" w:rsidRPr="00C361D7" w:rsidRDefault="00640477" w:rsidP="00A2487D">
            <w:pPr>
              <w:rPr>
                <w:rFonts w:ascii="Arial" w:hAnsi="Arial" w:cs="Arial"/>
                <w:sz w:val="20"/>
                <w:szCs w:val="20"/>
              </w:rPr>
            </w:pPr>
            <w:r w:rsidRPr="00C361D7">
              <w:rPr>
                <w:rFonts w:ascii="Arial" w:hAnsi="Arial" w:cs="Arial"/>
                <w:sz w:val="20"/>
                <w:szCs w:val="20"/>
              </w:rPr>
              <w:t>83,5</w:t>
            </w:r>
          </w:p>
        </w:tc>
        <w:tc>
          <w:tcPr>
            <w:tcW w:w="0" w:type="auto"/>
            <w:tcBorders>
              <w:left w:val="single" w:sz="12" w:space="0" w:color="auto"/>
            </w:tcBorders>
            <w:vAlign w:val="center"/>
          </w:tcPr>
          <w:p w14:paraId="0B929F12"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490917BF" w14:textId="77777777" w:rsidTr="00A2487D">
        <w:tc>
          <w:tcPr>
            <w:tcW w:w="0" w:type="auto"/>
            <w:vAlign w:val="center"/>
          </w:tcPr>
          <w:p w14:paraId="3261CC90" w14:textId="77777777" w:rsidR="00640477" w:rsidRPr="00C361D7" w:rsidRDefault="00640477" w:rsidP="00A2487D">
            <w:pPr>
              <w:rPr>
                <w:rFonts w:ascii="Arial" w:hAnsi="Arial" w:cs="Arial"/>
                <w:sz w:val="20"/>
                <w:szCs w:val="20"/>
              </w:rPr>
            </w:pPr>
            <w:r w:rsidRPr="00C361D7">
              <w:rPr>
                <w:rFonts w:ascii="Arial" w:hAnsi="Arial" w:cs="Arial"/>
                <w:sz w:val="20"/>
                <w:szCs w:val="20"/>
              </w:rPr>
              <w:t>21</w:t>
            </w:r>
          </w:p>
        </w:tc>
        <w:tc>
          <w:tcPr>
            <w:tcW w:w="0" w:type="auto"/>
            <w:vAlign w:val="center"/>
          </w:tcPr>
          <w:p w14:paraId="6CF174F2" w14:textId="77777777" w:rsidR="00640477" w:rsidRPr="00C361D7" w:rsidRDefault="00640477" w:rsidP="00A2487D">
            <w:pPr>
              <w:rPr>
                <w:rFonts w:ascii="Arial" w:hAnsi="Arial" w:cs="Arial"/>
                <w:sz w:val="20"/>
                <w:szCs w:val="20"/>
              </w:rPr>
            </w:pPr>
            <w:r w:rsidRPr="00C361D7">
              <w:rPr>
                <w:rFonts w:ascii="Arial" w:hAnsi="Arial" w:cs="Arial"/>
                <w:sz w:val="20"/>
                <w:szCs w:val="20"/>
              </w:rPr>
              <w:t>Młodzież do lat 18 ćwicząca w klubach sportowych na 1000 osób w wieku do lat 18 (obliczanie wskaźnika co 2 lata)</w:t>
            </w:r>
          </w:p>
        </w:tc>
        <w:tc>
          <w:tcPr>
            <w:tcW w:w="0" w:type="auto"/>
            <w:shd w:val="clear" w:color="auto" w:fill="BDD6EE" w:themeFill="accent1" w:themeFillTint="66"/>
            <w:vAlign w:val="center"/>
          </w:tcPr>
          <w:p w14:paraId="06205071" w14:textId="77777777" w:rsidR="00640477" w:rsidRPr="00C361D7" w:rsidRDefault="00640477" w:rsidP="00A2487D">
            <w:pPr>
              <w:rPr>
                <w:rFonts w:ascii="Arial" w:hAnsi="Arial" w:cs="Arial"/>
                <w:sz w:val="20"/>
                <w:szCs w:val="20"/>
              </w:rPr>
            </w:pPr>
            <w:r w:rsidRPr="00C361D7">
              <w:rPr>
                <w:rFonts w:ascii="Arial" w:hAnsi="Arial" w:cs="Arial"/>
                <w:sz w:val="20"/>
                <w:szCs w:val="20"/>
              </w:rPr>
              <w:t>127(2016 r.)</w:t>
            </w:r>
          </w:p>
        </w:tc>
        <w:tc>
          <w:tcPr>
            <w:tcW w:w="0" w:type="auto"/>
            <w:shd w:val="clear" w:color="auto" w:fill="BDD6EE" w:themeFill="accent1" w:themeFillTint="66"/>
            <w:vAlign w:val="center"/>
          </w:tcPr>
          <w:p w14:paraId="20BAC184" w14:textId="77777777" w:rsidR="00640477" w:rsidRPr="00C361D7" w:rsidRDefault="00640477" w:rsidP="00A2487D">
            <w:pPr>
              <w:rPr>
                <w:rFonts w:ascii="Arial" w:hAnsi="Arial" w:cs="Arial"/>
                <w:sz w:val="20"/>
                <w:szCs w:val="20"/>
              </w:rPr>
            </w:pPr>
            <w:r w:rsidRPr="00C361D7">
              <w:rPr>
                <w:rFonts w:ascii="Arial" w:hAnsi="Arial" w:cs="Arial"/>
                <w:sz w:val="20"/>
                <w:szCs w:val="20"/>
              </w:rPr>
              <w:t>127</w:t>
            </w:r>
          </w:p>
        </w:tc>
        <w:tc>
          <w:tcPr>
            <w:tcW w:w="0" w:type="auto"/>
            <w:vAlign w:val="center"/>
          </w:tcPr>
          <w:p w14:paraId="379E9CD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AF41E00" w14:textId="77777777" w:rsidR="00640477" w:rsidRPr="00C361D7" w:rsidRDefault="00640477" w:rsidP="00A2487D">
            <w:pPr>
              <w:rPr>
                <w:rFonts w:ascii="Arial" w:hAnsi="Arial" w:cs="Arial"/>
                <w:sz w:val="20"/>
                <w:szCs w:val="20"/>
              </w:rPr>
            </w:pPr>
            <w:r w:rsidRPr="00C361D7">
              <w:rPr>
                <w:rFonts w:ascii="Arial" w:hAnsi="Arial" w:cs="Arial"/>
                <w:sz w:val="20"/>
                <w:szCs w:val="20"/>
              </w:rPr>
              <w:t>128</w:t>
            </w:r>
          </w:p>
        </w:tc>
        <w:tc>
          <w:tcPr>
            <w:tcW w:w="0" w:type="auto"/>
            <w:vAlign w:val="center"/>
          </w:tcPr>
          <w:p w14:paraId="622FD8CA"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609CA1B6"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73F4A545" w14:textId="77777777" w:rsidR="00640477" w:rsidRDefault="00640477" w:rsidP="00A2487D">
            <w:r w:rsidRPr="00883792">
              <w:rPr>
                <w:rFonts w:ascii="Arial" w:hAnsi="Arial" w:cs="Arial"/>
                <w:sz w:val="20"/>
                <w:szCs w:val="20"/>
              </w:rPr>
              <w:t>.</w:t>
            </w:r>
          </w:p>
        </w:tc>
        <w:tc>
          <w:tcPr>
            <w:tcW w:w="0" w:type="auto"/>
            <w:vAlign w:val="center"/>
          </w:tcPr>
          <w:p w14:paraId="0B754653" w14:textId="77777777" w:rsidR="00640477" w:rsidRDefault="00640477" w:rsidP="00A2487D">
            <w:r w:rsidRPr="00883792">
              <w:rPr>
                <w:rFonts w:ascii="Arial" w:hAnsi="Arial" w:cs="Arial"/>
                <w:sz w:val="20"/>
                <w:szCs w:val="20"/>
              </w:rPr>
              <w:t>.</w:t>
            </w:r>
          </w:p>
        </w:tc>
        <w:tc>
          <w:tcPr>
            <w:tcW w:w="0" w:type="auto"/>
            <w:vAlign w:val="center"/>
          </w:tcPr>
          <w:p w14:paraId="2D17942D" w14:textId="77777777" w:rsidR="00640477" w:rsidRDefault="00640477" w:rsidP="00A2487D">
            <w:r w:rsidRPr="00883792">
              <w:rPr>
                <w:rFonts w:ascii="Arial" w:hAnsi="Arial" w:cs="Arial"/>
                <w:sz w:val="20"/>
                <w:szCs w:val="20"/>
              </w:rPr>
              <w:t>.</w:t>
            </w:r>
          </w:p>
        </w:tc>
        <w:tc>
          <w:tcPr>
            <w:tcW w:w="0" w:type="auto"/>
            <w:vAlign w:val="center"/>
          </w:tcPr>
          <w:p w14:paraId="7C9C5AC2" w14:textId="77777777" w:rsidR="00640477" w:rsidRDefault="00640477" w:rsidP="00A2487D">
            <w:r w:rsidRPr="00883792">
              <w:rPr>
                <w:rFonts w:ascii="Arial" w:hAnsi="Arial" w:cs="Arial"/>
                <w:sz w:val="20"/>
                <w:szCs w:val="20"/>
              </w:rPr>
              <w:t>.</w:t>
            </w:r>
          </w:p>
        </w:tc>
        <w:tc>
          <w:tcPr>
            <w:tcW w:w="0" w:type="auto"/>
            <w:vAlign w:val="center"/>
          </w:tcPr>
          <w:p w14:paraId="1552D192" w14:textId="77777777" w:rsidR="00640477" w:rsidRDefault="00640477" w:rsidP="00A2487D">
            <w:r w:rsidRPr="00883792">
              <w:rPr>
                <w:rFonts w:ascii="Arial" w:hAnsi="Arial" w:cs="Arial"/>
                <w:sz w:val="20"/>
                <w:szCs w:val="20"/>
              </w:rPr>
              <w:t>.</w:t>
            </w:r>
          </w:p>
        </w:tc>
        <w:tc>
          <w:tcPr>
            <w:tcW w:w="0" w:type="auto"/>
            <w:vAlign w:val="center"/>
          </w:tcPr>
          <w:p w14:paraId="253E82B7" w14:textId="77777777" w:rsidR="00640477" w:rsidRDefault="00640477" w:rsidP="00A2487D">
            <w:r w:rsidRPr="00883792">
              <w:rPr>
                <w:rFonts w:ascii="Arial" w:hAnsi="Arial" w:cs="Arial"/>
                <w:sz w:val="20"/>
                <w:szCs w:val="20"/>
              </w:rPr>
              <w:t>.</w:t>
            </w:r>
          </w:p>
        </w:tc>
        <w:tc>
          <w:tcPr>
            <w:tcW w:w="0" w:type="auto"/>
            <w:vAlign w:val="center"/>
          </w:tcPr>
          <w:p w14:paraId="6A29748E" w14:textId="77777777" w:rsidR="00640477" w:rsidRDefault="00640477" w:rsidP="00A2487D">
            <w:r w:rsidRPr="00883792">
              <w:rPr>
                <w:rFonts w:ascii="Arial" w:hAnsi="Arial" w:cs="Arial"/>
                <w:sz w:val="20"/>
                <w:szCs w:val="20"/>
              </w:rPr>
              <w:t>.</w:t>
            </w:r>
          </w:p>
        </w:tc>
        <w:tc>
          <w:tcPr>
            <w:tcW w:w="0" w:type="auto"/>
            <w:vAlign w:val="center"/>
          </w:tcPr>
          <w:p w14:paraId="53694FC4" w14:textId="77777777" w:rsidR="00640477" w:rsidRDefault="00640477" w:rsidP="00A2487D">
            <w:r w:rsidRPr="00883792">
              <w:rPr>
                <w:rFonts w:ascii="Arial" w:hAnsi="Arial" w:cs="Arial"/>
                <w:sz w:val="20"/>
                <w:szCs w:val="20"/>
              </w:rPr>
              <w:t>.</w:t>
            </w:r>
          </w:p>
        </w:tc>
        <w:tc>
          <w:tcPr>
            <w:tcW w:w="0" w:type="auto"/>
            <w:vAlign w:val="center"/>
          </w:tcPr>
          <w:p w14:paraId="0A25E66D"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6B059D5D"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172FAB6" w14:textId="77777777" w:rsidR="00640477" w:rsidRPr="00C361D7" w:rsidRDefault="00640477" w:rsidP="00A2487D">
            <w:pPr>
              <w:rPr>
                <w:rFonts w:ascii="Arial" w:hAnsi="Arial" w:cs="Arial"/>
                <w:sz w:val="20"/>
                <w:szCs w:val="20"/>
              </w:rPr>
            </w:pPr>
            <w:r w:rsidRPr="00C361D7">
              <w:rPr>
                <w:rFonts w:ascii="Arial" w:hAnsi="Arial" w:cs="Arial"/>
                <w:sz w:val="20"/>
                <w:szCs w:val="20"/>
              </w:rPr>
              <w:t>130</w:t>
            </w:r>
          </w:p>
        </w:tc>
        <w:tc>
          <w:tcPr>
            <w:tcW w:w="0" w:type="auto"/>
            <w:tcBorders>
              <w:left w:val="single" w:sz="12" w:space="0" w:color="auto"/>
            </w:tcBorders>
            <w:vAlign w:val="center"/>
          </w:tcPr>
          <w:p w14:paraId="4308F0C2" w14:textId="77777777" w:rsidR="00640477" w:rsidRPr="00C361D7" w:rsidRDefault="00640477" w:rsidP="00A2487D">
            <w:pPr>
              <w:rPr>
                <w:rFonts w:ascii="Arial" w:hAnsi="Arial" w:cs="Arial"/>
                <w:sz w:val="20"/>
                <w:szCs w:val="20"/>
              </w:rPr>
            </w:pPr>
            <w:r w:rsidRPr="00C361D7">
              <w:rPr>
                <w:rFonts w:ascii="Arial" w:hAnsi="Arial" w:cs="Arial"/>
                <w:sz w:val="20"/>
                <w:szCs w:val="20"/>
              </w:rPr>
              <w:t>GUS/BDL Rocznik statystyczny</w:t>
            </w:r>
          </w:p>
        </w:tc>
      </w:tr>
      <w:tr w:rsidR="00640477" w:rsidRPr="00C361D7" w14:paraId="6396BD55" w14:textId="77777777" w:rsidTr="00A2487D">
        <w:tc>
          <w:tcPr>
            <w:tcW w:w="0" w:type="auto"/>
            <w:vAlign w:val="center"/>
          </w:tcPr>
          <w:p w14:paraId="7CE0C8FC" w14:textId="77777777" w:rsidR="00640477" w:rsidRPr="00C361D7" w:rsidRDefault="00640477" w:rsidP="00A2487D">
            <w:pPr>
              <w:rPr>
                <w:rFonts w:ascii="Arial" w:hAnsi="Arial" w:cs="Arial"/>
                <w:sz w:val="20"/>
                <w:szCs w:val="20"/>
              </w:rPr>
            </w:pPr>
            <w:r w:rsidRPr="00C361D7">
              <w:rPr>
                <w:rFonts w:ascii="Arial" w:hAnsi="Arial" w:cs="Arial"/>
                <w:sz w:val="20"/>
                <w:szCs w:val="20"/>
              </w:rPr>
              <w:lastRenderedPageBreak/>
              <w:t>22</w:t>
            </w:r>
          </w:p>
        </w:tc>
        <w:tc>
          <w:tcPr>
            <w:tcW w:w="0" w:type="auto"/>
            <w:vAlign w:val="center"/>
          </w:tcPr>
          <w:p w14:paraId="568B5A24" w14:textId="77777777" w:rsidR="00640477" w:rsidRPr="00C361D7" w:rsidRDefault="00640477" w:rsidP="00A2487D">
            <w:pPr>
              <w:rPr>
                <w:rFonts w:ascii="Arial" w:hAnsi="Arial" w:cs="Arial"/>
                <w:sz w:val="20"/>
                <w:szCs w:val="20"/>
              </w:rPr>
            </w:pPr>
            <w:r w:rsidRPr="00C361D7">
              <w:rPr>
                <w:rFonts w:ascii="Arial" w:hAnsi="Arial" w:cs="Arial"/>
                <w:sz w:val="20"/>
                <w:szCs w:val="20"/>
              </w:rPr>
              <w:t>Przeciętne miesięczne wydatki na kulturę i rekreację na1 osobęw gospodarstwie domowym [zł]</w:t>
            </w:r>
          </w:p>
        </w:tc>
        <w:tc>
          <w:tcPr>
            <w:tcW w:w="0" w:type="auto"/>
            <w:shd w:val="clear" w:color="auto" w:fill="BDD6EE" w:themeFill="accent1" w:themeFillTint="66"/>
            <w:vAlign w:val="center"/>
          </w:tcPr>
          <w:p w14:paraId="3B0DF4D0" w14:textId="77777777" w:rsidR="00640477" w:rsidRPr="00C361D7" w:rsidRDefault="00640477" w:rsidP="00A2487D">
            <w:pPr>
              <w:rPr>
                <w:rFonts w:ascii="Arial" w:hAnsi="Arial" w:cs="Arial"/>
                <w:sz w:val="20"/>
                <w:szCs w:val="20"/>
              </w:rPr>
            </w:pPr>
            <w:r w:rsidRPr="00C361D7">
              <w:rPr>
                <w:rFonts w:ascii="Arial" w:hAnsi="Arial" w:cs="Arial"/>
                <w:sz w:val="20"/>
                <w:szCs w:val="20"/>
              </w:rPr>
              <w:t>51,71 (2018 r.)</w:t>
            </w:r>
          </w:p>
        </w:tc>
        <w:tc>
          <w:tcPr>
            <w:tcW w:w="0" w:type="auto"/>
            <w:vAlign w:val="center"/>
          </w:tcPr>
          <w:p w14:paraId="2175B252"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3B46B6B3"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22DBD2BC" w14:textId="77777777" w:rsidR="00640477" w:rsidRPr="00C361D7" w:rsidRDefault="00640477" w:rsidP="00A2487D">
            <w:pPr>
              <w:rPr>
                <w:rFonts w:ascii="Arial" w:hAnsi="Arial" w:cs="Arial"/>
                <w:sz w:val="20"/>
                <w:szCs w:val="20"/>
              </w:rPr>
            </w:pPr>
            <w:r w:rsidRPr="00C361D7">
              <w:rPr>
                <w:rFonts w:ascii="Arial" w:hAnsi="Arial" w:cs="Arial"/>
                <w:sz w:val="20"/>
                <w:szCs w:val="20"/>
              </w:rPr>
              <w:t>51,71</w:t>
            </w:r>
          </w:p>
        </w:tc>
        <w:tc>
          <w:tcPr>
            <w:tcW w:w="0" w:type="auto"/>
            <w:vAlign w:val="center"/>
          </w:tcPr>
          <w:p w14:paraId="66304ABD" w14:textId="77777777" w:rsidR="00640477" w:rsidRPr="00C361D7" w:rsidRDefault="00640477" w:rsidP="00A2487D">
            <w:pPr>
              <w:rPr>
                <w:rFonts w:ascii="Arial" w:hAnsi="Arial" w:cs="Arial"/>
                <w:sz w:val="20"/>
                <w:szCs w:val="20"/>
              </w:rPr>
            </w:pPr>
            <w:r w:rsidRPr="00C361D7">
              <w:rPr>
                <w:rFonts w:ascii="Arial" w:hAnsi="Arial" w:cs="Arial"/>
                <w:sz w:val="20"/>
                <w:szCs w:val="20"/>
              </w:rPr>
              <w:t>54,48</w:t>
            </w:r>
          </w:p>
        </w:tc>
        <w:tc>
          <w:tcPr>
            <w:tcW w:w="0" w:type="auto"/>
            <w:vAlign w:val="center"/>
          </w:tcPr>
          <w:p w14:paraId="65B029B2" w14:textId="77777777" w:rsidR="00640477" w:rsidRPr="00C361D7" w:rsidRDefault="00640477" w:rsidP="00A2487D">
            <w:pPr>
              <w:rPr>
                <w:rFonts w:ascii="Arial" w:hAnsi="Arial" w:cs="Arial"/>
                <w:sz w:val="20"/>
                <w:szCs w:val="20"/>
              </w:rPr>
            </w:pPr>
            <w:r w:rsidRPr="00C361D7">
              <w:rPr>
                <w:rFonts w:ascii="Arial" w:hAnsi="Arial" w:cs="Arial"/>
                <w:sz w:val="20"/>
                <w:szCs w:val="20"/>
              </w:rPr>
              <w:t>42,3523</w:t>
            </w:r>
          </w:p>
        </w:tc>
        <w:tc>
          <w:tcPr>
            <w:tcW w:w="0" w:type="auto"/>
            <w:vAlign w:val="center"/>
          </w:tcPr>
          <w:p w14:paraId="323C873A" w14:textId="77777777" w:rsidR="00640477" w:rsidRDefault="00640477" w:rsidP="00A2487D">
            <w:r w:rsidRPr="00883792">
              <w:rPr>
                <w:rFonts w:ascii="Arial" w:hAnsi="Arial" w:cs="Arial"/>
                <w:sz w:val="20"/>
                <w:szCs w:val="20"/>
              </w:rPr>
              <w:t>.</w:t>
            </w:r>
          </w:p>
        </w:tc>
        <w:tc>
          <w:tcPr>
            <w:tcW w:w="0" w:type="auto"/>
            <w:vAlign w:val="center"/>
          </w:tcPr>
          <w:p w14:paraId="571C95AF" w14:textId="77777777" w:rsidR="00640477" w:rsidRDefault="00640477" w:rsidP="00A2487D">
            <w:r w:rsidRPr="00883792">
              <w:rPr>
                <w:rFonts w:ascii="Arial" w:hAnsi="Arial" w:cs="Arial"/>
                <w:sz w:val="20"/>
                <w:szCs w:val="20"/>
              </w:rPr>
              <w:t>.</w:t>
            </w:r>
          </w:p>
        </w:tc>
        <w:tc>
          <w:tcPr>
            <w:tcW w:w="0" w:type="auto"/>
            <w:vAlign w:val="center"/>
          </w:tcPr>
          <w:p w14:paraId="7EA73DB3" w14:textId="77777777" w:rsidR="00640477" w:rsidRDefault="00640477" w:rsidP="00A2487D">
            <w:r w:rsidRPr="00883792">
              <w:rPr>
                <w:rFonts w:ascii="Arial" w:hAnsi="Arial" w:cs="Arial"/>
                <w:sz w:val="20"/>
                <w:szCs w:val="20"/>
              </w:rPr>
              <w:t>.</w:t>
            </w:r>
          </w:p>
        </w:tc>
        <w:tc>
          <w:tcPr>
            <w:tcW w:w="0" w:type="auto"/>
            <w:vAlign w:val="center"/>
          </w:tcPr>
          <w:p w14:paraId="70F70824" w14:textId="77777777" w:rsidR="00640477" w:rsidRDefault="00640477" w:rsidP="00A2487D">
            <w:r w:rsidRPr="00883792">
              <w:rPr>
                <w:rFonts w:ascii="Arial" w:hAnsi="Arial" w:cs="Arial"/>
                <w:sz w:val="20"/>
                <w:szCs w:val="20"/>
              </w:rPr>
              <w:t>.</w:t>
            </w:r>
          </w:p>
        </w:tc>
        <w:tc>
          <w:tcPr>
            <w:tcW w:w="0" w:type="auto"/>
            <w:vAlign w:val="center"/>
          </w:tcPr>
          <w:p w14:paraId="500040B1" w14:textId="77777777" w:rsidR="00640477" w:rsidRDefault="00640477" w:rsidP="00A2487D">
            <w:r w:rsidRPr="00883792">
              <w:rPr>
                <w:rFonts w:ascii="Arial" w:hAnsi="Arial" w:cs="Arial"/>
                <w:sz w:val="20"/>
                <w:szCs w:val="20"/>
              </w:rPr>
              <w:t>.</w:t>
            </w:r>
          </w:p>
        </w:tc>
        <w:tc>
          <w:tcPr>
            <w:tcW w:w="0" w:type="auto"/>
            <w:vAlign w:val="center"/>
          </w:tcPr>
          <w:p w14:paraId="34BEAAA1" w14:textId="77777777" w:rsidR="00640477" w:rsidRDefault="00640477" w:rsidP="00A2487D">
            <w:r w:rsidRPr="00883792">
              <w:rPr>
                <w:rFonts w:ascii="Arial" w:hAnsi="Arial" w:cs="Arial"/>
                <w:sz w:val="20"/>
                <w:szCs w:val="20"/>
              </w:rPr>
              <w:t>.</w:t>
            </w:r>
          </w:p>
        </w:tc>
        <w:tc>
          <w:tcPr>
            <w:tcW w:w="0" w:type="auto"/>
            <w:vAlign w:val="center"/>
          </w:tcPr>
          <w:p w14:paraId="11A4C4A6" w14:textId="77777777" w:rsidR="00640477" w:rsidRDefault="00640477" w:rsidP="00A2487D">
            <w:r w:rsidRPr="00883792">
              <w:rPr>
                <w:rFonts w:ascii="Arial" w:hAnsi="Arial" w:cs="Arial"/>
                <w:sz w:val="20"/>
                <w:szCs w:val="20"/>
              </w:rPr>
              <w:t>.</w:t>
            </w:r>
          </w:p>
        </w:tc>
        <w:tc>
          <w:tcPr>
            <w:tcW w:w="0" w:type="auto"/>
            <w:vAlign w:val="center"/>
          </w:tcPr>
          <w:p w14:paraId="7918C5D4" w14:textId="77777777" w:rsidR="00640477" w:rsidRDefault="00640477" w:rsidP="00A2487D">
            <w:r w:rsidRPr="00883792">
              <w:rPr>
                <w:rFonts w:ascii="Arial" w:hAnsi="Arial" w:cs="Arial"/>
                <w:sz w:val="20"/>
                <w:szCs w:val="20"/>
              </w:rPr>
              <w:t>.</w:t>
            </w:r>
          </w:p>
        </w:tc>
        <w:tc>
          <w:tcPr>
            <w:tcW w:w="0" w:type="auto"/>
            <w:vAlign w:val="center"/>
          </w:tcPr>
          <w:p w14:paraId="466A58B1"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78D94FBF"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43D53D3C" w14:textId="77777777" w:rsidR="00640477" w:rsidRPr="00C361D7" w:rsidRDefault="00640477" w:rsidP="00A2487D">
            <w:pPr>
              <w:rPr>
                <w:rFonts w:ascii="Arial" w:hAnsi="Arial" w:cs="Arial"/>
                <w:sz w:val="20"/>
                <w:szCs w:val="20"/>
              </w:rPr>
            </w:pPr>
            <w:r w:rsidRPr="00C361D7">
              <w:rPr>
                <w:rFonts w:ascii="Arial" w:hAnsi="Arial" w:cs="Arial"/>
                <w:sz w:val="20"/>
                <w:szCs w:val="20"/>
              </w:rPr>
              <w:t>54,8</w:t>
            </w:r>
          </w:p>
        </w:tc>
        <w:tc>
          <w:tcPr>
            <w:tcW w:w="0" w:type="auto"/>
            <w:tcBorders>
              <w:left w:val="single" w:sz="12" w:space="0" w:color="auto"/>
            </w:tcBorders>
            <w:vAlign w:val="center"/>
          </w:tcPr>
          <w:p w14:paraId="669B0188"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r w:rsidR="00640477" w:rsidRPr="00C361D7" w14:paraId="197A80AB" w14:textId="77777777" w:rsidTr="00A2487D">
        <w:tc>
          <w:tcPr>
            <w:tcW w:w="0" w:type="auto"/>
            <w:vAlign w:val="center"/>
          </w:tcPr>
          <w:p w14:paraId="28EA5A8B" w14:textId="77777777" w:rsidR="00640477" w:rsidRPr="00C361D7" w:rsidRDefault="00640477" w:rsidP="00A2487D">
            <w:pPr>
              <w:rPr>
                <w:rFonts w:ascii="Arial" w:hAnsi="Arial" w:cs="Arial"/>
                <w:sz w:val="20"/>
                <w:szCs w:val="20"/>
              </w:rPr>
            </w:pPr>
            <w:r w:rsidRPr="00C361D7">
              <w:rPr>
                <w:rFonts w:ascii="Arial" w:hAnsi="Arial" w:cs="Arial"/>
                <w:sz w:val="20"/>
                <w:szCs w:val="20"/>
              </w:rPr>
              <w:t>23</w:t>
            </w:r>
          </w:p>
        </w:tc>
        <w:tc>
          <w:tcPr>
            <w:tcW w:w="0" w:type="auto"/>
            <w:vAlign w:val="center"/>
          </w:tcPr>
          <w:p w14:paraId="41A05938" w14:textId="77777777" w:rsidR="00640477" w:rsidRPr="00C361D7" w:rsidRDefault="00640477" w:rsidP="00A2487D">
            <w:pPr>
              <w:rPr>
                <w:rFonts w:ascii="Arial" w:hAnsi="Arial" w:cs="Arial"/>
                <w:sz w:val="20"/>
                <w:szCs w:val="20"/>
              </w:rPr>
            </w:pPr>
            <w:r w:rsidRPr="00C361D7">
              <w:rPr>
                <w:rFonts w:ascii="Arial" w:hAnsi="Arial" w:cs="Arial"/>
                <w:sz w:val="20"/>
                <w:szCs w:val="20"/>
              </w:rPr>
              <w:t>Liczba klubów sportowych łącznie z klubami wyznaniowymi i uczniowskimi klubami sportowymi</w:t>
            </w:r>
          </w:p>
        </w:tc>
        <w:tc>
          <w:tcPr>
            <w:tcW w:w="0" w:type="auto"/>
            <w:shd w:val="clear" w:color="auto" w:fill="BDD6EE" w:themeFill="accent1" w:themeFillTint="66"/>
            <w:vAlign w:val="center"/>
          </w:tcPr>
          <w:p w14:paraId="3F8B8133" w14:textId="77777777" w:rsidR="00640477" w:rsidRPr="00C361D7" w:rsidRDefault="00640477" w:rsidP="00A2487D">
            <w:pPr>
              <w:rPr>
                <w:rFonts w:ascii="Arial" w:hAnsi="Arial" w:cs="Arial"/>
                <w:sz w:val="20"/>
                <w:szCs w:val="20"/>
              </w:rPr>
            </w:pPr>
            <w:r w:rsidRPr="00C361D7">
              <w:rPr>
                <w:rFonts w:ascii="Arial" w:hAnsi="Arial" w:cs="Arial"/>
                <w:sz w:val="20"/>
                <w:szCs w:val="20"/>
              </w:rPr>
              <w:t>1345 (2018 r.)</w:t>
            </w:r>
          </w:p>
        </w:tc>
        <w:tc>
          <w:tcPr>
            <w:tcW w:w="0" w:type="auto"/>
            <w:vAlign w:val="center"/>
          </w:tcPr>
          <w:p w14:paraId="65E862C8"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1F228A05"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0B15A2DC" w14:textId="77777777" w:rsidR="00640477" w:rsidRPr="00C361D7" w:rsidRDefault="00640477" w:rsidP="00A2487D">
            <w:pPr>
              <w:rPr>
                <w:rFonts w:ascii="Arial" w:hAnsi="Arial" w:cs="Arial"/>
                <w:sz w:val="20"/>
                <w:szCs w:val="20"/>
              </w:rPr>
            </w:pPr>
            <w:r w:rsidRPr="00C361D7">
              <w:rPr>
                <w:rFonts w:ascii="Arial" w:hAnsi="Arial" w:cs="Arial"/>
                <w:sz w:val="20"/>
                <w:szCs w:val="20"/>
              </w:rPr>
              <w:t>1345</w:t>
            </w:r>
          </w:p>
        </w:tc>
        <w:tc>
          <w:tcPr>
            <w:tcW w:w="0" w:type="auto"/>
            <w:vAlign w:val="center"/>
          </w:tcPr>
          <w:p w14:paraId="58157882"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4ABD01F8"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500172C4" w14:textId="77777777" w:rsidR="00640477" w:rsidRDefault="00640477" w:rsidP="00A2487D">
            <w:r w:rsidRPr="00883792">
              <w:rPr>
                <w:rFonts w:ascii="Arial" w:hAnsi="Arial" w:cs="Arial"/>
                <w:sz w:val="20"/>
                <w:szCs w:val="20"/>
              </w:rPr>
              <w:t>.</w:t>
            </w:r>
          </w:p>
        </w:tc>
        <w:tc>
          <w:tcPr>
            <w:tcW w:w="0" w:type="auto"/>
            <w:vAlign w:val="center"/>
          </w:tcPr>
          <w:p w14:paraId="629CA3B7" w14:textId="77777777" w:rsidR="00640477" w:rsidRDefault="00640477" w:rsidP="00A2487D">
            <w:r w:rsidRPr="00883792">
              <w:rPr>
                <w:rFonts w:ascii="Arial" w:hAnsi="Arial" w:cs="Arial"/>
                <w:sz w:val="20"/>
                <w:szCs w:val="20"/>
              </w:rPr>
              <w:t>.</w:t>
            </w:r>
          </w:p>
        </w:tc>
        <w:tc>
          <w:tcPr>
            <w:tcW w:w="0" w:type="auto"/>
            <w:vAlign w:val="center"/>
          </w:tcPr>
          <w:p w14:paraId="2E418D81" w14:textId="77777777" w:rsidR="00640477" w:rsidRDefault="00640477" w:rsidP="00A2487D">
            <w:r w:rsidRPr="00883792">
              <w:rPr>
                <w:rFonts w:ascii="Arial" w:hAnsi="Arial" w:cs="Arial"/>
                <w:sz w:val="20"/>
                <w:szCs w:val="20"/>
              </w:rPr>
              <w:t>.</w:t>
            </w:r>
          </w:p>
        </w:tc>
        <w:tc>
          <w:tcPr>
            <w:tcW w:w="0" w:type="auto"/>
            <w:vAlign w:val="center"/>
          </w:tcPr>
          <w:p w14:paraId="23DE6887" w14:textId="77777777" w:rsidR="00640477" w:rsidRDefault="00640477" w:rsidP="00A2487D">
            <w:r w:rsidRPr="00883792">
              <w:rPr>
                <w:rFonts w:ascii="Arial" w:hAnsi="Arial" w:cs="Arial"/>
                <w:sz w:val="20"/>
                <w:szCs w:val="20"/>
              </w:rPr>
              <w:t>.</w:t>
            </w:r>
          </w:p>
        </w:tc>
        <w:tc>
          <w:tcPr>
            <w:tcW w:w="0" w:type="auto"/>
            <w:vAlign w:val="center"/>
          </w:tcPr>
          <w:p w14:paraId="265CD4A4" w14:textId="77777777" w:rsidR="00640477" w:rsidRDefault="00640477" w:rsidP="00A2487D">
            <w:r w:rsidRPr="00883792">
              <w:rPr>
                <w:rFonts w:ascii="Arial" w:hAnsi="Arial" w:cs="Arial"/>
                <w:sz w:val="20"/>
                <w:szCs w:val="20"/>
              </w:rPr>
              <w:t>.</w:t>
            </w:r>
          </w:p>
        </w:tc>
        <w:tc>
          <w:tcPr>
            <w:tcW w:w="0" w:type="auto"/>
            <w:vAlign w:val="center"/>
          </w:tcPr>
          <w:p w14:paraId="52566A00" w14:textId="77777777" w:rsidR="00640477" w:rsidRDefault="00640477" w:rsidP="00A2487D">
            <w:r w:rsidRPr="00883792">
              <w:rPr>
                <w:rFonts w:ascii="Arial" w:hAnsi="Arial" w:cs="Arial"/>
                <w:sz w:val="20"/>
                <w:szCs w:val="20"/>
              </w:rPr>
              <w:t>.</w:t>
            </w:r>
          </w:p>
        </w:tc>
        <w:tc>
          <w:tcPr>
            <w:tcW w:w="0" w:type="auto"/>
            <w:vAlign w:val="center"/>
          </w:tcPr>
          <w:p w14:paraId="582D5458" w14:textId="77777777" w:rsidR="00640477" w:rsidRDefault="00640477" w:rsidP="00A2487D">
            <w:r w:rsidRPr="00883792">
              <w:rPr>
                <w:rFonts w:ascii="Arial" w:hAnsi="Arial" w:cs="Arial"/>
                <w:sz w:val="20"/>
                <w:szCs w:val="20"/>
              </w:rPr>
              <w:t>.</w:t>
            </w:r>
          </w:p>
        </w:tc>
        <w:tc>
          <w:tcPr>
            <w:tcW w:w="0" w:type="auto"/>
            <w:vAlign w:val="center"/>
          </w:tcPr>
          <w:p w14:paraId="5E09A5B5" w14:textId="77777777" w:rsidR="00640477" w:rsidRDefault="00640477" w:rsidP="00A2487D">
            <w:r w:rsidRPr="00883792">
              <w:rPr>
                <w:rFonts w:ascii="Arial" w:hAnsi="Arial" w:cs="Arial"/>
                <w:sz w:val="20"/>
                <w:szCs w:val="20"/>
              </w:rPr>
              <w:t>.</w:t>
            </w:r>
          </w:p>
        </w:tc>
        <w:tc>
          <w:tcPr>
            <w:tcW w:w="0" w:type="auto"/>
            <w:vAlign w:val="center"/>
          </w:tcPr>
          <w:p w14:paraId="3327069E"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7B35AA85"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4DBA953" w14:textId="77777777" w:rsidR="00640477" w:rsidRPr="00C361D7" w:rsidRDefault="00640477" w:rsidP="00A2487D">
            <w:pPr>
              <w:rPr>
                <w:rFonts w:ascii="Arial" w:hAnsi="Arial" w:cs="Arial"/>
                <w:sz w:val="20"/>
                <w:szCs w:val="20"/>
              </w:rPr>
            </w:pPr>
            <w:r w:rsidRPr="00C361D7">
              <w:rPr>
                <w:rFonts w:ascii="Arial" w:hAnsi="Arial" w:cs="Arial"/>
                <w:sz w:val="20"/>
                <w:szCs w:val="20"/>
              </w:rPr>
              <w:t>1370</w:t>
            </w:r>
          </w:p>
        </w:tc>
        <w:tc>
          <w:tcPr>
            <w:tcW w:w="0" w:type="auto"/>
            <w:tcBorders>
              <w:left w:val="single" w:sz="12" w:space="0" w:color="auto"/>
            </w:tcBorders>
            <w:vAlign w:val="center"/>
          </w:tcPr>
          <w:p w14:paraId="09FBBC7B" w14:textId="77777777" w:rsidR="00640477" w:rsidRPr="00C361D7" w:rsidRDefault="00640477" w:rsidP="00A2487D">
            <w:pPr>
              <w:rPr>
                <w:rFonts w:ascii="Arial" w:hAnsi="Arial" w:cs="Arial"/>
                <w:sz w:val="20"/>
                <w:szCs w:val="20"/>
              </w:rPr>
            </w:pPr>
            <w:r w:rsidRPr="00C361D7">
              <w:rPr>
                <w:rFonts w:ascii="Arial" w:hAnsi="Arial" w:cs="Arial"/>
                <w:sz w:val="20"/>
                <w:szCs w:val="20"/>
              </w:rPr>
              <w:t>GUS/BDL (co 2 lata)</w:t>
            </w:r>
          </w:p>
        </w:tc>
      </w:tr>
      <w:tr w:rsidR="00640477" w:rsidRPr="00C361D7" w14:paraId="5A7F77DA" w14:textId="77777777" w:rsidTr="00A2487D">
        <w:tc>
          <w:tcPr>
            <w:tcW w:w="0" w:type="auto"/>
            <w:vAlign w:val="center"/>
          </w:tcPr>
          <w:p w14:paraId="0BA6ECA0" w14:textId="77777777" w:rsidR="00640477" w:rsidRPr="00C361D7" w:rsidRDefault="00640477" w:rsidP="00A2487D">
            <w:pPr>
              <w:rPr>
                <w:rFonts w:ascii="Arial" w:hAnsi="Arial" w:cs="Arial"/>
                <w:sz w:val="20"/>
                <w:szCs w:val="20"/>
              </w:rPr>
            </w:pPr>
            <w:r w:rsidRPr="00C361D7">
              <w:rPr>
                <w:rFonts w:ascii="Arial" w:hAnsi="Arial" w:cs="Arial"/>
                <w:sz w:val="20"/>
                <w:szCs w:val="20"/>
              </w:rPr>
              <w:t>24</w:t>
            </w:r>
          </w:p>
        </w:tc>
        <w:tc>
          <w:tcPr>
            <w:tcW w:w="0" w:type="auto"/>
            <w:vAlign w:val="center"/>
          </w:tcPr>
          <w:p w14:paraId="1DD07B10" w14:textId="77777777" w:rsidR="00640477" w:rsidRPr="00C361D7" w:rsidRDefault="00640477" w:rsidP="00A2487D">
            <w:pPr>
              <w:rPr>
                <w:rFonts w:ascii="Arial" w:hAnsi="Arial" w:cs="Arial"/>
                <w:sz w:val="20"/>
                <w:szCs w:val="20"/>
              </w:rPr>
            </w:pPr>
            <w:r w:rsidRPr="00C361D7">
              <w:rPr>
                <w:rFonts w:ascii="Arial" w:hAnsi="Arial" w:cs="Arial"/>
                <w:sz w:val="20"/>
                <w:szCs w:val="20"/>
              </w:rPr>
              <w:t>Długość ścieżek rowerowych  [km]</w:t>
            </w:r>
          </w:p>
        </w:tc>
        <w:tc>
          <w:tcPr>
            <w:tcW w:w="0" w:type="auto"/>
            <w:shd w:val="clear" w:color="auto" w:fill="BDD6EE" w:themeFill="accent1" w:themeFillTint="66"/>
            <w:vAlign w:val="center"/>
          </w:tcPr>
          <w:p w14:paraId="620DCC7C" w14:textId="77777777" w:rsidR="00640477" w:rsidRPr="00C361D7" w:rsidRDefault="00640477" w:rsidP="00A2487D">
            <w:pPr>
              <w:rPr>
                <w:rFonts w:ascii="Arial" w:hAnsi="Arial" w:cs="Arial"/>
                <w:sz w:val="20"/>
                <w:szCs w:val="20"/>
              </w:rPr>
            </w:pPr>
            <w:r w:rsidRPr="00C361D7">
              <w:rPr>
                <w:rFonts w:ascii="Arial" w:hAnsi="Arial" w:cs="Arial"/>
                <w:sz w:val="20"/>
                <w:szCs w:val="20"/>
              </w:rPr>
              <w:t>615,9 (2018 r.)</w:t>
            </w:r>
          </w:p>
        </w:tc>
        <w:tc>
          <w:tcPr>
            <w:tcW w:w="0" w:type="auto"/>
            <w:vAlign w:val="center"/>
          </w:tcPr>
          <w:p w14:paraId="466A8950"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vAlign w:val="center"/>
          </w:tcPr>
          <w:p w14:paraId="00229ADB" w14:textId="77777777" w:rsidR="00640477" w:rsidRPr="00C361D7" w:rsidRDefault="00640477" w:rsidP="00A2487D">
            <w:pPr>
              <w:rPr>
                <w:rFonts w:ascii="Arial" w:hAnsi="Arial" w:cs="Arial"/>
                <w:sz w:val="20"/>
                <w:szCs w:val="20"/>
              </w:rPr>
            </w:pPr>
            <w:r w:rsidRPr="00C361D7">
              <w:rPr>
                <w:rFonts w:ascii="Arial" w:hAnsi="Arial" w:cs="Arial"/>
                <w:sz w:val="20"/>
                <w:szCs w:val="20"/>
              </w:rPr>
              <w:t>.</w:t>
            </w:r>
          </w:p>
        </w:tc>
        <w:tc>
          <w:tcPr>
            <w:tcW w:w="0" w:type="auto"/>
            <w:shd w:val="clear" w:color="auto" w:fill="BDD6EE" w:themeFill="accent1" w:themeFillTint="66"/>
            <w:vAlign w:val="center"/>
          </w:tcPr>
          <w:p w14:paraId="4A9B8066" w14:textId="77777777" w:rsidR="00640477" w:rsidRPr="00C361D7" w:rsidRDefault="00640477" w:rsidP="00A2487D">
            <w:pPr>
              <w:rPr>
                <w:rFonts w:ascii="Arial" w:hAnsi="Arial" w:cs="Arial"/>
                <w:sz w:val="20"/>
                <w:szCs w:val="20"/>
              </w:rPr>
            </w:pPr>
            <w:r w:rsidRPr="00C361D7">
              <w:rPr>
                <w:rFonts w:ascii="Arial" w:hAnsi="Arial" w:cs="Arial"/>
                <w:sz w:val="20"/>
                <w:szCs w:val="20"/>
              </w:rPr>
              <w:t>615,9</w:t>
            </w:r>
          </w:p>
        </w:tc>
        <w:tc>
          <w:tcPr>
            <w:tcW w:w="0" w:type="auto"/>
            <w:vAlign w:val="center"/>
          </w:tcPr>
          <w:p w14:paraId="4A99B5C7" w14:textId="77777777" w:rsidR="00640477" w:rsidRPr="00C361D7" w:rsidRDefault="00640477" w:rsidP="00A2487D">
            <w:pPr>
              <w:rPr>
                <w:rFonts w:ascii="Arial" w:hAnsi="Arial" w:cs="Arial"/>
                <w:sz w:val="20"/>
                <w:szCs w:val="20"/>
              </w:rPr>
            </w:pPr>
            <w:r w:rsidRPr="00C361D7">
              <w:rPr>
                <w:rFonts w:ascii="Arial" w:hAnsi="Arial" w:cs="Arial"/>
                <w:sz w:val="20"/>
                <w:szCs w:val="20"/>
              </w:rPr>
              <w:t>644,6</w:t>
            </w:r>
          </w:p>
        </w:tc>
        <w:tc>
          <w:tcPr>
            <w:tcW w:w="0" w:type="auto"/>
            <w:vAlign w:val="center"/>
          </w:tcPr>
          <w:p w14:paraId="05DF6AAA" w14:textId="77777777" w:rsidR="00640477" w:rsidRPr="00C361D7" w:rsidRDefault="00640477" w:rsidP="00A2487D">
            <w:pPr>
              <w:rPr>
                <w:rFonts w:ascii="Arial" w:hAnsi="Arial" w:cs="Arial"/>
                <w:sz w:val="20"/>
                <w:szCs w:val="20"/>
              </w:rPr>
            </w:pPr>
            <w:r w:rsidRPr="00C361D7">
              <w:rPr>
                <w:rFonts w:ascii="Arial" w:hAnsi="Arial" w:cs="Arial"/>
                <w:sz w:val="20"/>
                <w:szCs w:val="20"/>
              </w:rPr>
              <w:t>675,5</w:t>
            </w:r>
          </w:p>
        </w:tc>
        <w:tc>
          <w:tcPr>
            <w:tcW w:w="0" w:type="auto"/>
            <w:vAlign w:val="center"/>
          </w:tcPr>
          <w:p w14:paraId="670BA74A" w14:textId="77777777" w:rsidR="00640477" w:rsidRDefault="00640477" w:rsidP="00A2487D">
            <w:r w:rsidRPr="00883792">
              <w:rPr>
                <w:rFonts w:ascii="Arial" w:hAnsi="Arial" w:cs="Arial"/>
                <w:sz w:val="20"/>
                <w:szCs w:val="20"/>
              </w:rPr>
              <w:t>.</w:t>
            </w:r>
          </w:p>
        </w:tc>
        <w:tc>
          <w:tcPr>
            <w:tcW w:w="0" w:type="auto"/>
            <w:vAlign w:val="center"/>
          </w:tcPr>
          <w:p w14:paraId="451DB02D" w14:textId="77777777" w:rsidR="00640477" w:rsidRDefault="00640477" w:rsidP="00A2487D">
            <w:r w:rsidRPr="00883792">
              <w:rPr>
                <w:rFonts w:ascii="Arial" w:hAnsi="Arial" w:cs="Arial"/>
                <w:sz w:val="20"/>
                <w:szCs w:val="20"/>
              </w:rPr>
              <w:t>.</w:t>
            </w:r>
          </w:p>
        </w:tc>
        <w:tc>
          <w:tcPr>
            <w:tcW w:w="0" w:type="auto"/>
            <w:vAlign w:val="center"/>
          </w:tcPr>
          <w:p w14:paraId="1EFC9693" w14:textId="77777777" w:rsidR="00640477" w:rsidRDefault="00640477" w:rsidP="00A2487D">
            <w:r w:rsidRPr="00883792">
              <w:rPr>
                <w:rFonts w:ascii="Arial" w:hAnsi="Arial" w:cs="Arial"/>
                <w:sz w:val="20"/>
                <w:szCs w:val="20"/>
              </w:rPr>
              <w:t>.</w:t>
            </w:r>
          </w:p>
        </w:tc>
        <w:tc>
          <w:tcPr>
            <w:tcW w:w="0" w:type="auto"/>
            <w:vAlign w:val="center"/>
          </w:tcPr>
          <w:p w14:paraId="5B295247" w14:textId="77777777" w:rsidR="00640477" w:rsidRDefault="00640477" w:rsidP="00A2487D">
            <w:r w:rsidRPr="00883792">
              <w:rPr>
                <w:rFonts w:ascii="Arial" w:hAnsi="Arial" w:cs="Arial"/>
                <w:sz w:val="20"/>
                <w:szCs w:val="20"/>
              </w:rPr>
              <w:t>.</w:t>
            </w:r>
          </w:p>
        </w:tc>
        <w:tc>
          <w:tcPr>
            <w:tcW w:w="0" w:type="auto"/>
            <w:vAlign w:val="center"/>
          </w:tcPr>
          <w:p w14:paraId="5B465591" w14:textId="77777777" w:rsidR="00640477" w:rsidRDefault="00640477" w:rsidP="00A2487D">
            <w:r w:rsidRPr="00883792">
              <w:rPr>
                <w:rFonts w:ascii="Arial" w:hAnsi="Arial" w:cs="Arial"/>
                <w:sz w:val="20"/>
                <w:szCs w:val="20"/>
              </w:rPr>
              <w:t>.</w:t>
            </w:r>
          </w:p>
        </w:tc>
        <w:tc>
          <w:tcPr>
            <w:tcW w:w="0" w:type="auto"/>
            <w:vAlign w:val="center"/>
          </w:tcPr>
          <w:p w14:paraId="344D8B78" w14:textId="77777777" w:rsidR="00640477" w:rsidRDefault="00640477" w:rsidP="00A2487D">
            <w:r w:rsidRPr="00883792">
              <w:rPr>
                <w:rFonts w:ascii="Arial" w:hAnsi="Arial" w:cs="Arial"/>
                <w:sz w:val="20"/>
                <w:szCs w:val="20"/>
              </w:rPr>
              <w:t>.</w:t>
            </w:r>
          </w:p>
        </w:tc>
        <w:tc>
          <w:tcPr>
            <w:tcW w:w="0" w:type="auto"/>
            <w:vAlign w:val="center"/>
          </w:tcPr>
          <w:p w14:paraId="1DEC54BC" w14:textId="77777777" w:rsidR="00640477" w:rsidRDefault="00640477" w:rsidP="00A2487D">
            <w:r w:rsidRPr="00883792">
              <w:rPr>
                <w:rFonts w:ascii="Arial" w:hAnsi="Arial" w:cs="Arial"/>
                <w:sz w:val="20"/>
                <w:szCs w:val="20"/>
              </w:rPr>
              <w:t>.</w:t>
            </w:r>
          </w:p>
        </w:tc>
        <w:tc>
          <w:tcPr>
            <w:tcW w:w="0" w:type="auto"/>
            <w:vAlign w:val="center"/>
          </w:tcPr>
          <w:p w14:paraId="0E7B777B" w14:textId="77777777" w:rsidR="00640477" w:rsidRDefault="00640477" w:rsidP="00A2487D">
            <w:r w:rsidRPr="00883792">
              <w:rPr>
                <w:rFonts w:ascii="Arial" w:hAnsi="Arial" w:cs="Arial"/>
                <w:sz w:val="20"/>
                <w:szCs w:val="20"/>
              </w:rPr>
              <w:t>.</w:t>
            </w:r>
          </w:p>
        </w:tc>
        <w:tc>
          <w:tcPr>
            <w:tcW w:w="0" w:type="auto"/>
            <w:vAlign w:val="center"/>
          </w:tcPr>
          <w:p w14:paraId="31A37297" w14:textId="77777777" w:rsidR="00640477" w:rsidRDefault="00640477" w:rsidP="00A2487D">
            <w:r w:rsidRPr="00883792">
              <w:rPr>
                <w:rFonts w:ascii="Arial" w:hAnsi="Arial" w:cs="Arial"/>
                <w:sz w:val="20"/>
                <w:szCs w:val="20"/>
              </w:rPr>
              <w:t>.</w:t>
            </w:r>
          </w:p>
        </w:tc>
        <w:tc>
          <w:tcPr>
            <w:tcW w:w="0" w:type="auto"/>
            <w:tcBorders>
              <w:right w:val="single" w:sz="12" w:space="0" w:color="auto"/>
            </w:tcBorders>
            <w:vAlign w:val="center"/>
          </w:tcPr>
          <w:p w14:paraId="666FDA94" w14:textId="77777777" w:rsidR="00640477" w:rsidRDefault="00640477" w:rsidP="00A2487D">
            <w:r w:rsidRPr="00883792">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C2143CB" w14:textId="77777777" w:rsidR="00640477" w:rsidRPr="00C361D7" w:rsidRDefault="00640477" w:rsidP="00A2487D">
            <w:pPr>
              <w:rPr>
                <w:rFonts w:ascii="Arial" w:hAnsi="Arial" w:cs="Arial"/>
                <w:sz w:val="20"/>
                <w:szCs w:val="20"/>
              </w:rPr>
            </w:pPr>
            <w:r w:rsidRPr="00C361D7">
              <w:rPr>
                <w:rFonts w:ascii="Arial" w:hAnsi="Arial" w:cs="Arial"/>
                <w:sz w:val="20"/>
                <w:szCs w:val="20"/>
              </w:rPr>
              <w:t>1850</w:t>
            </w:r>
          </w:p>
        </w:tc>
        <w:tc>
          <w:tcPr>
            <w:tcW w:w="0" w:type="auto"/>
            <w:tcBorders>
              <w:left w:val="single" w:sz="12" w:space="0" w:color="auto"/>
            </w:tcBorders>
            <w:vAlign w:val="center"/>
          </w:tcPr>
          <w:p w14:paraId="5332AF64" w14:textId="77777777" w:rsidR="00640477" w:rsidRPr="00C361D7" w:rsidRDefault="00640477" w:rsidP="00A2487D">
            <w:pPr>
              <w:rPr>
                <w:rFonts w:ascii="Arial" w:hAnsi="Arial" w:cs="Arial"/>
                <w:sz w:val="20"/>
                <w:szCs w:val="20"/>
              </w:rPr>
            </w:pPr>
            <w:r w:rsidRPr="00C361D7">
              <w:rPr>
                <w:rFonts w:ascii="Arial" w:hAnsi="Arial" w:cs="Arial"/>
                <w:sz w:val="20"/>
                <w:szCs w:val="20"/>
              </w:rPr>
              <w:t>GUS/BDL</w:t>
            </w:r>
          </w:p>
        </w:tc>
      </w:tr>
    </w:tbl>
    <w:p w14:paraId="6725CEF1" w14:textId="77777777" w:rsidR="00640477" w:rsidRPr="00B55C90" w:rsidRDefault="00640477" w:rsidP="00B55C90">
      <w:pPr>
        <w:pStyle w:val="Nagwek3"/>
        <w:rPr>
          <w:b w:val="0"/>
          <w:sz w:val="28"/>
          <w:szCs w:val="28"/>
          <w:lang w:eastAsia="pl-PL"/>
        </w:rPr>
      </w:pPr>
      <w:bookmarkStart w:id="183" w:name="_Toc87952218"/>
      <w:r w:rsidRPr="00B55C90">
        <w:rPr>
          <w:b w:val="0"/>
          <w:sz w:val="28"/>
          <w:szCs w:val="28"/>
          <w:lang w:eastAsia="pl-PL"/>
        </w:rPr>
        <w:t>Wskaźniki dla Obszaru tematycznego 3. Infrastruktura dla zrównoważonego rozwoju i środowiska</w:t>
      </w:r>
      <w:bookmarkEnd w:id="183"/>
    </w:p>
    <w:tbl>
      <w:tblPr>
        <w:tblStyle w:val="Tabela-Siatka"/>
        <w:tblW w:w="0" w:type="auto"/>
        <w:tblLook w:val="04A0" w:firstRow="1" w:lastRow="0" w:firstColumn="1" w:lastColumn="0" w:noHBand="0" w:noVBand="1"/>
        <w:tblCaption w:val="Wskaźniki dla Obszaru tematycznego 3. Infrastruktura dla zrównoważonego rozwoju i środowiska"/>
        <w:tblDescription w:val="Tabela zawiera L.p., Nazwa wskaźnika, Wartość wskaźnika bazowa, 2016, 2017, 2018, 2019, 2020, 2021, 2022, 2023, 2024, 2025, 2026, 2027, 2028, 2029, 2030, Wartość wskaźnika szacunkowa2030, Źródło danych"/>
      </w:tblPr>
      <w:tblGrid>
        <w:gridCol w:w="475"/>
        <w:gridCol w:w="1672"/>
        <w:gridCol w:w="1075"/>
        <w:gridCol w:w="602"/>
        <w:gridCol w:w="602"/>
        <w:gridCol w:w="747"/>
        <w:gridCol w:w="747"/>
        <w:gridCol w:w="747"/>
        <w:gridCol w:w="602"/>
        <w:gridCol w:w="602"/>
        <w:gridCol w:w="602"/>
        <w:gridCol w:w="602"/>
        <w:gridCol w:w="602"/>
        <w:gridCol w:w="602"/>
        <w:gridCol w:w="602"/>
        <w:gridCol w:w="602"/>
        <w:gridCol w:w="602"/>
        <w:gridCol w:w="602"/>
        <w:gridCol w:w="1239"/>
        <w:gridCol w:w="1200"/>
      </w:tblGrid>
      <w:tr w:rsidR="00640477" w:rsidRPr="004744C6" w14:paraId="0263D9DC" w14:textId="77777777" w:rsidTr="00A2487D">
        <w:trPr>
          <w:tblHeader/>
        </w:trPr>
        <w:tc>
          <w:tcPr>
            <w:tcW w:w="0" w:type="auto"/>
            <w:vAlign w:val="center"/>
          </w:tcPr>
          <w:p w14:paraId="3080F135"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Lp.</w:t>
            </w:r>
          </w:p>
        </w:tc>
        <w:tc>
          <w:tcPr>
            <w:tcW w:w="0" w:type="auto"/>
            <w:vAlign w:val="center"/>
          </w:tcPr>
          <w:p w14:paraId="5DB2492E"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Nazwa wskaźnika</w:t>
            </w:r>
          </w:p>
        </w:tc>
        <w:tc>
          <w:tcPr>
            <w:tcW w:w="0" w:type="auto"/>
            <w:shd w:val="clear" w:color="auto" w:fill="BDD6EE" w:themeFill="accent1" w:themeFillTint="66"/>
            <w:vAlign w:val="center"/>
          </w:tcPr>
          <w:p w14:paraId="1BAE5C21"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Wartość wskaźnika bazowa</w:t>
            </w:r>
          </w:p>
        </w:tc>
        <w:tc>
          <w:tcPr>
            <w:tcW w:w="0" w:type="auto"/>
            <w:vAlign w:val="center"/>
          </w:tcPr>
          <w:p w14:paraId="0B111F7B"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2016</w:t>
            </w:r>
          </w:p>
        </w:tc>
        <w:tc>
          <w:tcPr>
            <w:tcW w:w="0" w:type="auto"/>
            <w:vAlign w:val="center"/>
          </w:tcPr>
          <w:p w14:paraId="2AF15BB8"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2017</w:t>
            </w:r>
          </w:p>
        </w:tc>
        <w:tc>
          <w:tcPr>
            <w:tcW w:w="0" w:type="auto"/>
            <w:vAlign w:val="center"/>
          </w:tcPr>
          <w:p w14:paraId="085877DD"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2018</w:t>
            </w:r>
          </w:p>
        </w:tc>
        <w:tc>
          <w:tcPr>
            <w:tcW w:w="0" w:type="auto"/>
            <w:vAlign w:val="center"/>
          </w:tcPr>
          <w:p w14:paraId="44FB20D7"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2019</w:t>
            </w:r>
          </w:p>
        </w:tc>
        <w:tc>
          <w:tcPr>
            <w:tcW w:w="0" w:type="auto"/>
            <w:vAlign w:val="center"/>
          </w:tcPr>
          <w:p w14:paraId="7127C3DA"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2020</w:t>
            </w:r>
          </w:p>
        </w:tc>
        <w:tc>
          <w:tcPr>
            <w:tcW w:w="0" w:type="auto"/>
            <w:vAlign w:val="center"/>
          </w:tcPr>
          <w:p w14:paraId="1D9163AE"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2021</w:t>
            </w:r>
          </w:p>
        </w:tc>
        <w:tc>
          <w:tcPr>
            <w:tcW w:w="0" w:type="auto"/>
            <w:vAlign w:val="center"/>
          </w:tcPr>
          <w:p w14:paraId="6DA9C9D3"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2022</w:t>
            </w:r>
          </w:p>
        </w:tc>
        <w:tc>
          <w:tcPr>
            <w:tcW w:w="0" w:type="auto"/>
            <w:vAlign w:val="center"/>
          </w:tcPr>
          <w:p w14:paraId="25B085A9"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2023</w:t>
            </w:r>
          </w:p>
        </w:tc>
        <w:tc>
          <w:tcPr>
            <w:tcW w:w="0" w:type="auto"/>
            <w:vAlign w:val="center"/>
          </w:tcPr>
          <w:p w14:paraId="00046E5A"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2024</w:t>
            </w:r>
          </w:p>
        </w:tc>
        <w:tc>
          <w:tcPr>
            <w:tcW w:w="0" w:type="auto"/>
            <w:vAlign w:val="center"/>
          </w:tcPr>
          <w:p w14:paraId="450A30E3"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2025</w:t>
            </w:r>
          </w:p>
        </w:tc>
        <w:tc>
          <w:tcPr>
            <w:tcW w:w="0" w:type="auto"/>
            <w:vAlign w:val="center"/>
          </w:tcPr>
          <w:p w14:paraId="3302452A"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2026</w:t>
            </w:r>
          </w:p>
        </w:tc>
        <w:tc>
          <w:tcPr>
            <w:tcW w:w="0" w:type="auto"/>
            <w:vAlign w:val="center"/>
          </w:tcPr>
          <w:p w14:paraId="792435A5"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2027</w:t>
            </w:r>
          </w:p>
        </w:tc>
        <w:tc>
          <w:tcPr>
            <w:tcW w:w="0" w:type="auto"/>
            <w:vAlign w:val="center"/>
          </w:tcPr>
          <w:p w14:paraId="7D2AEF87"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2028</w:t>
            </w:r>
          </w:p>
        </w:tc>
        <w:tc>
          <w:tcPr>
            <w:tcW w:w="0" w:type="auto"/>
            <w:vAlign w:val="center"/>
          </w:tcPr>
          <w:p w14:paraId="73340028"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2029</w:t>
            </w:r>
          </w:p>
        </w:tc>
        <w:tc>
          <w:tcPr>
            <w:tcW w:w="0" w:type="auto"/>
            <w:tcBorders>
              <w:right w:val="single" w:sz="12" w:space="0" w:color="auto"/>
            </w:tcBorders>
            <w:vAlign w:val="center"/>
          </w:tcPr>
          <w:p w14:paraId="2CF6F0F3"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2030</w:t>
            </w:r>
          </w:p>
        </w:tc>
        <w:tc>
          <w:tcPr>
            <w:tcW w:w="0" w:type="auto"/>
            <w:tcBorders>
              <w:top w:val="single" w:sz="12" w:space="0" w:color="auto"/>
              <w:left w:val="single" w:sz="12" w:space="0" w:color="auto"/>
              <w:bottom w:val="single" w:sz="12" w:space="0" w:color="auto"/>
              <w:right w:val="single" w:sz="12" w:space="0" w:color="auto"/>
            </w:tcBorders>
            <w:vAlign w:val="center"/>
          </w:tcPr>
          <w:p w14:paraId="18865BD8"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Wartość wskaźnika szacunkowa 2030</w:t>
            </w:r>
          </w:p>
        </w:tc>
        <w:tc>
          <w:tcPr>
            <w:tcW w:w="0" w:type="auto"/>
            <w:tcBorders>
              <w:left w:val="single" w:sz="12" w:space="0" w:color="auto"/>
            </w:tcBorders>
            <w:vAlign w:val="center"/>
          </w:tcPr>
          <w:p w14:paraId="757E1E78" w14:textId="77777777" w:rsidR="00640477" w:rsidRPr="004744C6" w:rsidRDefault="00640477" w:rsidP="00A2487D">
            <w:pPr>
              <w:spacing w:before="40" w:after="40"/>
              <w:rPr>
                <w:rFonts w:ascii="Arial" w:hAnsi="Arial" w:cs="Arial"/>
                <w:b/>
                <w:sz w:val="20"/>
                <w:szCs w:val="20"/>
              </w:rPr>
            </w:pPr>
            <w:r w:rsidRPr="004744C6">
              <w:rPr>
                <w:rFonts w:ascii="Arial" w:hAnsi="Arial" w:cs="Arial"/>
                <w:b/>
                <w:sz w:val="20"/>
                <w:szCs w:val="20"/>
              </w:rPr>
              <w:t>Źródło danych</w:t>
            </w:r>
          </w:p>
        </w:tc>
      </w:tr>
      <w:tr w:rsidR="00640477" w:rsidRPr="004744C6" w14:paraId="0D1AA40E" w14:textId="77777777" w:rsidTr="00A2487D">
        <w:tc>
          <w:tcPr>
            <w:tcW w:w="0" w:type="auto"/>
            <w:vAlign w:val="center"/>
          </w:tcPr>
          <w:p w14:paraId="4BA96E90" w14:textId="77777777" w:rsidR="00640477" w:rsidRPr="004744C6" w:rsidRDefault="00640477" w:rsidP="00A2487D">
            <w:pPr>
              <w:rPr>
                <w:rFonts w:ascii="Arial" w:hAnsi="Arial" w:cs="Arial"/>
                <w:sz w:val="20"/>
                <w:szCs w:val="20"/>
              </w:rPr>
            </w:pPr>
            <w:r w:rsidRPr="004744C6">
              <w:rPr>
                <w:rFonts w:ascii="Arial" w:hAnsi="Arial" w:cs="Arial"/>
                <w:sz w:val="20"/>
                <w:szCs w:val="20"/>
              </w:rPr>
              <w:t>1</w:t>
            </w:r>
          </w:p>
        </w:tc>
        <w:tc>
          <w:tcPr>
            <w:tcW w:w="0" w:type="auto"/>
            <w:vAlign w:val="center"/>
          </w:tcPr>
          <w:p w14:paraId="3E037982" w14:textId="77777777" w:rsidR="00640477" w:rsidRPr="004744C6" w:rsidRDefault="00640477" w:rsidP="00A2487D">
            <w:pPr>
              <w:rPr>
                <w:rFonts w:ascii="Arial" w:hAnsi="Arial" w:cs="Arial"/>
                <w:sz w:val="20"/>
                <w:szCs w:val="20"/>
              </w:rPr>
            </w:pPr>
            <w:r w:rsidRPr="004744C6">
              <w:rPr>
                <w:rFonts w:ascii="Arial" w:hAnsi="Arial" w:cs="Arial"/>
                <w:sz w:val="20"/>
                <w:szCs w:val="20"/>
              </w:rPr>
              <w:t xml:space="preserve">Udział produkcji energii elektrycznej ze </w:t>
            </w:r>
            <w:r w:rsidRPr="004744C6">
              <w:rPr>
                <w:rFonts w:ascii="Arial" w:hAnsi="Arial" w:cs="Arial"/>
                <w:sz w:val="20"/>
                <w:szCs w:val="20"/>
              </w:rPr>
              <w:lastRenderedPageBreak/>
              <w:t>źródeł odnawialnych w produkcji energii elektrycznej ogółem [%]</w:t>
            </w:r>
          </w:p>
        </w:tc>
        <w:tc>
          <w:tcPr>
            <w:tcW w:w="0" w:type="auto"/>
            <w:shd w:val="clear" w:color="auto" w:fill="BDD6EE" w:themeFill="accent1" w:themeFillTint="66"/>
            <w:vAlign w:val="center"/>
          </w:tcPr>
          <w:p w14:paraId="26594FFD" w14:textId="77777777" w:rsidR="00640477" w:rsidRPr="004744C6" w:rsidRDefault="00640477" w:rsidP="00A2487D">
            <w:pPr>
              <w:rPr>
                <w:rFonts w:ascii="Arial" w:hAnsi="Arial" w:cs="Arial"/>
                <w:sz w:val="20"/>
                <w:szCs w:val="20"/>
              </w:rPr>
            </w:pPr>
            <w:r w:rsidRPr="004744C6">
              <w:rPr>
                <w:rFonts w:ascii="Arial" w:hAnsi="Arial" w:cs="Arial"/>
                <w:sz w:val="20"/>
                <w:szCs w:val="20"/>
              </w:rPr>
              <w:lastRenderedPageBreak/>
              <w:t>25,7(2017 r.)</w:t>
            </w:r>
          </w:p>
        </w:tc>
        <w:tc>
          <w:tcPr>
            <w:tcW w:w="0" w:type="auto"/>
            <w:vAlign w:val="center"/>
          </w:tcPr>
          <w:p w14:paraId="4B5E55A1" w14:textId="77777777" w:rsidR="00640477" w:rsidRPr="004744C6" w:rsidRDefault="00640477" w:rsidP="00A2487D">
            <w:pPr>
              <w:rPr>
                <w:rFonts w:ascii="Arial" w:hAnsi="Arial" w:cs="Arial"/>
                <w:sz w:val="20"/>
                <w:szCs w:val="20"/>
              </w:rPr>
            </w:pPr>
            <w:r>
              <w:rPr>
                <w:rFonts w:ascii="Arial" w:hAnsi="Arial" w:cs="Arial"/>
                <w:sz w:val="20"/>
                <w:szCs w:val="20"/>
              </w:rPr>
              <w:t>.</w:t>
            </w:r>
          </w:p>
        </w:tc>
        <w:tc>
          <w:tcPr>
            <w:tcW w:w="0" w:type="auto"/>
            <w:shd w:val="clear" w:color="auto" w:fill="BDD6EE" w:themeFill="accent1" w:themeFillTint="66"/>
            <w:vAlign w:val="center"/>
          </w:tcPr>
          <w:p w14:paraId="7D07EE95" w14:textId="77777777" w:rsidR="00640477" w:rsidRPr="004744C6" w:rsidRDefault="00640477" w:rsidP="00A2487D">
            <w:pPr>
              <w:rPr>
                <w:rFonts w:ascii="Arial" w:hAnsi="Arial" w:cs="Arial"/>
                <w:sz w:val="20"/>
                <w:szCs w:val="20"/>
              </w:rPr>
            </w:pPr>
            <w:r w:rsidRPr="004744C6">
              <w:rPr>
                <w:rFonts w:ascii="Arial" w:hAnsi="Arial" w:cs="Arial"/>
                <w:sz w:val="20"/>
                <w:szCs w:val="20"/>
              </w:rPr>
              <w:t>25,7</w:t>
            </w:r>
          </w:p>
        </w:tc>
        <w:tc>
          <w:tcPr>
            <w:tcW w:w="0" w:type="auto"/>
            <w:vAlign w:val="center"/>
          </w:tcPr>
          <w:p w14:paraId="3458B5F4" w14:textId="77777777" w:rsidR="00640477" w:rsidRPr="004744C6" w:rsidRDefault="00640477" w:rsidP="00A2487D">
            <w:pPr>
              <w:rPr>
                <w:rFonts w:ascii="Arial" w:hAnsi="Arial" w:cs="Arial"/>
                <w:sz w:val="20"/>
                <w:szCs w:val="20"/>
              </w:rPr>
            </w:pPr>
            <w:r w:rsidRPr="004744C6">
              <w:rPr>
                <w:rFonts w:ascii="Arial" w:hAnsi="Arial" w:cs="Arial"/>
                <w:sz w:val="20"/>
                <w:szCs w:val="20"/>
              </w:rPr>
              <w:t>23,1</w:t>
            </w:r>
          </w:p>
        </w:tc>
        <w:tc>
          <w:tcPr>
            <w:tcW w:w="0" w:type="auto"/>
            <w:vAlign w:val="center"/>
          </w:tcPr>
          <w:p w14:paraId="4A4913CD" w14:textId="77777777" w:rsidR="00640477" w:rsidRPr="004744C6" w:rsidRDefault="00640477" w:rsidP="00A2487D">
            <w:pPr>
              <w:rPr>
                <w:rFonts w:ascii="Arial" w:hAnsi="Arial" w:cs="Arial"/>
                <w:sz w:val="20"/>
                <w:szCs w:val="20"/>
              </w:rPr>
            </w:pPr>
            <w:r w:rsidRPr="004744C6">
              <w:rPr>
                <w:rFonts w:ascii="Arial" w:hAnsi="Arial" w:cs="Arial"/>
                <w:sz w:val="20"/>
                <w:szCs w:val="20"/>
              </w:rPr>
              <w:t>24,0</w:t>
            </w:r>
          </w:p>
        </w:tc>
        <w:tc>
          <w:tcPr>
            <w:tcW w:w="0" w:type="auto"/>
            <w:vAlign w:val="center"/>
          </w:tcPr>
          <w:p w14:paraId="70898838" w14:textId="77777777" w:rsidR="00640477" w:rsidRDefault="00640477" w:rsidP="00A2487D">
            <w:r w:rsidRPr="007759C7">
              <w:rPr>
                <w:rFonts w:ascii="Arial" w:hAnsi="Arial" w:cs="Arial"/>
                <w:sz w:val="20"/>
                <w:szCs w:val="20"/>
              </w:rPr>
              <w:t>.</w:t>
            </w:r>
          </w:p>
        </w:tc>
        <w:tc>
          <w:tcPr>
            <w:tcW w:w="0" w:type="auto"/>
            <w:vAlign w:val="center"/>
          </w:tcPr>
          <w:p w14:paraId="673BC9FF" w14:textId="77777777" w:rsidR="00640477" w:rsidRDefault="00640477" w:rsidP="00A2487D">
            <w:r w:rsidRPr="007759C7">
              <w:rPr>
                <w:rFonts w:ascii="Arial" w:hAnsi="Arial" w:cs="Arial"/>
                <w:sz w:val="20"/>
                <w:szCs w:val="20"/>
              </w:rPr>
              <w:t>.</w:t>
            </w:r>
          </w:p>
        </w:tc>
        <w:tc>
          <w:tcPr>
            <w:tcW w:w="0" w:type="auto"/>
            <w:vAlign w:val="center"/>
          </w:tcPr>
          <w:p w14:paraId="7BC12D00" w14:textId="77777777" w:rsidR="00640477" w:rsidRDefault="00640477" w:rsidP="00A2487D">
            <w:r w:rsidRPr="007759C7">
              <w:rPr>
                <w:rFonts w:ascii="Arial" w:hAnsi="Arial" w:cs="Arial"/>
                <w:sz w:val="20"/>
                <w:szCs w:val="20"/>
              </w:rPr>
              <w:t>.</w:t>
            </w:r>
          </w:p>
        </w:tc>
        <w:tc>
          <w:tcPr>
            <w:tcW w:w="0" w:type="auto"/>
            <w:vAlign w:val="center"/>
          </w:tcPr>
          <w:p w14:paraId="3CE85262" w14:textId="77777777" w:rsidR="00640477" w:rsidRDefault="00640477" w:rsidP="00A2487D">
            <w:r w:rsidRPr="007759C7">
              <w:rPr>
                <w:rFonts w:ascii="Arial" w:hAnsi="Arial" w:cs="Arial"/>
                <w:sz w:val="20"/>
                <w:szCs w:val="20"/>
              </w:rPr>
              <w:t>.</w:t>
            </w:r>
          </w:p>
        </w:tc>
        <w:tc>
          <w:tcPr>
            <w:tcW w:w="0" w:type="auto"/>
            <w:vAlign w:val="center"/>
          </w:tcPr>
          <w:p w14:paraId="37AD5D55" w14:textId="77777777" w:rsidR="00640477" w:rsidRDefault="00640477" w:rsidP="00A2487D">
            <w:r w:rsidRPr="007759C7">
              <w:rPr>
                <w:rFonts w:ascii="Arial" w:hAnsi="Arial" w:cs="Arial"/>
                <w:sz w:val="20"/>
                <w:szCs w:val="20"/>
              </w:rPr>
              <w:t>.</w:t>
            </w:r>
          </w:p>
        </w:tc>
        <w:tc>
          <w:tcPr>
            <w:tcW w:w="0" w:type="auto"/>
            <w:vAlign w:val="center"/>
          </w:tcPr>
          <w:p w14:paraId="10E256A8" w14:textId="77777777" w:rsidR="00640477" w:rsidRDefault="00640477" w:rsidP="00A2487D">
            <w:r w:rsidRPr="007759C7">
              <w:rPr>
                <w:rFonts w:ascii="Arial" w:hAnsi="Arial" w:cs="Arial"/>
                <w:sz w:val="20"/>
                <w:szCs w:val="20"/>
              </w:rPr>
              <w:t>.</w:t>
            </w:r>
          </w:p>
        </w:tc>
        <w:tc>
          <w:tcPr>
            <w:tcW w:w="0" w:type="auto"/>
            <w:vAlign w:val="center"/>
          </w:tcPr>
          <w:p w14:paraId="5623172A" w14:textId="77777777" w:rsidR="00640477" w:rsidRDefault="00640477" w:rsidP="00A2487D">
            <w:r w:rsidRPr="007759C7">
              <w:rPr>
                <w:rFonts w:ascii="Arial" w:hAnsi="Arial" w:cs="Arial"/>
                <w:sz w:val="20"/>
                <w:szCs w:val="20"/>
              </w:rPr>
              <w:t>.</w:t>
            </w:r>
          </w:p>
        </w:tc>
        <w:tc>
          <w:tcPr>
            <w:tcW w:w="0" w:type="auto"/>
            <w:vAlign w:val="center"/>
          </w:tcPr>
          <w:p w14:paraId="1B3C7F93" w14:textId="77777777" w:rsidR="00640477" w:rsidRDefault="00640477" w:rsidP="00A2487D">
            <w:r w:rsidRPr="007759C7">
              <w:rPr>
                <w:rFonts w:ascii="Arial" w:hAnsi="Arial" w:cs="Arial"/>
                <w:sz w:val="20"/>
                <w:szCs w:val="20"/>
              </w:rPr>
              <w:t>.</w:t>
            </w:r>
          </w:p>
        </w:tc>
        <w:tc>
          <w:tcPr>
            <w:tcW w:w="0" w:type="auto"/>
            <w:vAlign w:val="center"/>
          </w:tcPr>
          <w:p w14:paraId="7AF6F1A8" w14:textId="77777777" w:rsidR="00640477" w:rsidRDefault="00640477" w:rsidP="00A2487D">
            <w:r w:rsidRPr="007759C7">
              <w:rPr>
                <w:rFonts w:ascii="Arial" w:hAnsi="Arial" w:cs="Arial"/>
                <w:sz w:val="20"/>
                <w:szCs w:val="20"/>
              </w:rPr>
              <w:t>.</w:t>
            </w:r>
          </w:p>
        </w:tc>
        <w:tc>
          <w:tcPr>
            <w:tcW w:w="0" w:type="auto"/>
            <w:vAlign w:val="center"/>
          </w:tcPr>
          <w:p w14:paraId="6EA1B044" w14:textId="77777777" w:rsidR="00640477" w:rsidRDefault="00640477" w:rsidP="00A2487D">
            <w:r w:rsidRPr="007759C7">
              <w:rPr>
                <w:rFonts w:ascii="Arial" w:hAnsi="Arial" w:cs="Arial"/>
                <w:sz w:val="20"/>
                <w:szCs w:val="20"/>
              </w:rPr>
              <w:t>.</w:t>
            </w:r>
          </w:p>
        </w:tc>
        <w:tc>
          <w:tcPr>
            <w:tcW w:w="0" w:type="auto"/>
            <w:tcBorders>
              <w:right w:val="single" w:sz="12" w:space="0" w:color="auto"/>
            </w:tcBorders>
            <w:vAlign w:val="center"/>
          </w:tcPr>
          <w:p w14:paraId="4BF412D2" w14:textId="77777777" w:rsidR="00640477" w:rsidRDefault="00640477" w:rsidP="00A2487D">
            <w:r w:rsidRPr="007759C7">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D82CE57" w14:textId="77777777" w:rsidR="00640477" w:rsidRPr="004744C6" w:rsidRDefault="00640477" w:rsidP="00A2487D">
            <w:pPr>
              <w:rPr>
                <w:rFonts w:ascii="Arial" w:hAnsi="Arial" w:cs="Arial"/>
                <w:sz w:val="20"/>
                <w:szCs w:val="20"/>
              </w:rPr>
            </w:pPr>
            <w:r w:rsidRPr="004744C6">
              <w:rPr>
                <w:rFonts w:ascii="Arial" w:hAnsi="Arial" w:cs="Arial"/>
                <w:sz w:val="20"/>
                <w:szCs w:val="20"/>
              </w:rPr>
              <w:t>35</w:t>
            </w:r>
          </w:p>
        </w:tc>
        <w:tc>
          <w:tcPr>
            <w:tcW w:w="0" w:type="auto"/>
            <w:tcBorders>
              <w:left w:val="single" w:sz="12" w:space="0" w:color="auto"/>
            </w:tcBorders>
            <w:vAlign w:val="center"/>
          </w:tcPr>
          <w:p w14:paraId="4E32C775"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03FFD363" w14:textId="77777777" w:rsidTr="00A2487D">
        <w:tc>
          <w:tcPr>
            <w:tcW w:w="0" w:type="auto"/>
            <w:vAlign w:val="center"/>
          </w:tcPr>
          <w:p w14:paraId="52146AAD" w14:textId="77777777" w:rsidR="00640477" w:rsidRPr="004744C6" w:rsidRDefault="00640477" w:rsidP="00A2487D">
            <w:pPr>
              <w:rPr>
                <w:rFonts w:ascii="Arial" w:hAnsi="Arial" w:cs="Arial"/>
                <w:sz w:val="20"/>
                <w:szCs w:val="20"/>
              </w:rPr>
            </w:pPr>
            <w:r w:rsidRPr="004744C6">
              <w:rPr>
                <w:rFonts w:ascii="Arial" w:hAnsi="Arial" w:cs="Arial"/>
                <w:sz w:val="20"/>
                <w:szCs w:val="20"/>
              </w:rPr>
              <w:t>2</w:t>
            </w:r>
          </w:p>
        </w:tc>
        <w:tc>
          <w:tcPr>
            <w:tcW w:w="0" w:type="auto"/>
            <w:vAlign w:val="center"/>
          </w:tcPr>
          <w:p w14:paraId="744D5486" w14:textId="77777777" w:rsidR="00640477" w:rsidRPr="004744C6" w:rsidRDefault="00640477" w:rsidP="00A2487D">
            <w:pPr>
              <w:rPr>
                <w:rFonts w:ascii="Arial" w:hAnsi="Arial" w:cs="Arial"/>
                <w:sz w:val="20"/>
                <w:szCs w:val="20"/>
              </w:rPr>
            </w:pPr>
            <w:r w:rsidRPr="004744C6">
              <w:rPr>
                <w:rFonts w:ascii="Arial" w:hAnsi="Arial" w:cs="Arial"/>
                <w:sz w:val="20"/>
                <w:szCs w:val="20"/>
              </w:rPr>
              <w:t>Łączna długość czynnych linii kolejowych [km]</w:t>
            </w:r>
          </w:p>
        </w:tc>
        <w:tc>
          <w:tcPr>
            <w:tcW w:w="0" w:type="auto"/>
            <w:shd w:val="clear" w:color="auto" w:fill="BDD6EE" w:themeFill="accent1" w:themeFillTint="66"/>
            <w:vAlign w:val="center"/>
          </w:tcPr>
          <w:p w14:paraId="55B0852D" w14:textId="77777777" w:rsidR="00640477" w:rsidRPr="004744C6" w:rsidRDefault="00640477" w:rsidP="00A2487D">
            <w:pPr>
              <w:rPr>
                <w:rFonts w:ascii="Arial" w:hAnsi="Arial" w:cs="Arial"/>
                <w:sz w:val="20"/>
                <w:szCs w:val="20"/>
              </w:rPr>
            </w:pPr>
            <w:r w:rsidRPr="004744C6">
              <w:rPr>
                <w:rFonts w:ascii="Arial" w:hAnsi="Arial" w:cs="Arial"/>
                <w:sz w:val="20"/>
                <w:szCs w:val="20"/>
              </w:rPr>
              <w:t>978(2018 r.)</w:t>
            </w:r>
          </w:p>
        </w:tc>
        <w:tc>
          <w:tcPr>
            <w:tcW w:w="0" w:type="auto"/>
            <w:vAlign w:val="center"/>
          </w:tcPr>
          <w:p w14:paraId="6FF1E9C9" w14:textId="77777777" w:rsidR="00640477" w:rsidRDefault="00640477" w:rsidP="00A2487D">
            <w:r w:rsidRPr="00F821FB">
              <w:rPr>
                <w:rFonts w:ascii="Arial" w:hAnsi="Arial" w:cs="Arial"/>
                <w:sz w:val="20"/>
                <w:szCs w:val="20"/>
              </w:rPr>
              <w:t>.</w:t>
            </w:r>
          </w:p>
        </w:tc>
        <w:tc>
          <w:tcPr>
            <w:tcW w:w="0" w:type="auto"/>
            <w:vAlign w:val="center"/>
          </w:tcPr>
          <w:p w14:paraId="2EA2A713" w14:textId="77777777" w:rsidR="00640477" w:rsidRDefault="00640477" w:rsidP="00A2487D">
            <w:r w:rsidRPr="00F821FB">
              <w:rPr>
                <w:rFonts w:ascii="Arial" w:hAnsi="Arial" w:cs="Arial"/>
                <w:sz w:val="20"/>
                <w:szCs w:val="20"/>
              </w:rPr>
              <w:t>.</w:t>
            </w:r>
          </w:p>
        </w:tc>
        <w:tc>
          <w:tcPr>
            <w:tcW w:w="0" w:type="auto"/>
            <w:shd w:val="clear" w:color="auto" w:fill="BDD6EE" w:themeFill="accent1" w:themeFillTint="66"/>
            <w:vAlign w:val="center"/>
          </w:tcPr>
          <w:p w14:paraId="30F062D6" w14:textId="77777777" w:rsidR="00640477" w:rsidRPr="004744C6" w:rsidRDefault="00640477" w:rsidP="00A2487D">
            <w:pPr>
              <w:rPr>
                <w:rFonts w:ascii="Arial" w:hAnsi="Arial" w:cs="Arial"/>
                <w:sz w:val="20"/>
                <w:szCs w:val="20"/>
              </w:rPr>
            </w:pPr>
            <w:r w:rsidRPr="004744C6">
              <w:rPr>
                <w:rFonts w:ascii="Arial" w:hAnsi="Arial" w:cs="Arial"/>
                <w:sz w:val="20"/>
                <w:szCs w:val="20"/>
              </w:rPr>
              <w:t>978</w:t>
            </w:r>
          </w:p>
        </w:tc>
        <w:tc>
          <w:tcPr>
            <w:tcW w:w="0" w:type="auto"/>
            <w:vAlign w:val="center"/>
          </w:tcPr>
          <w:p w14:paraId="110C8AE8" w14:textId="77777777" w:rsidR="00640477" w:rsidRPr="004744C6" w:rsidRDefault="00640477" w:rsidP="00A2487D">
            <w:pPr>
              <w:rPr>
                <w:rFonts w:ascii="Arial" w:hAnsi="Arial" w:cs="Arial"/>
                <w:sz w:val="20"/>
                <w:szCs w:val="20"/>
              </w:rPr>
            </w:pPr>
            <w:r w:rsidRPr="004744C6">
              <w:rPr>
                <w:rFonts w:ascii="Arial" w:hAnsi="Arial" w:cs="Arial"/>
                <w:sz w:val="20"/>
                <w:szCs w:val="20"/>
              </w:rPr>
              <w:t>978</w:t>
            </w:r>
          </w:p>
        </w:tc>
        <w:tc>
          <w:tcPr>
            <w:tcW w:w="0" w:type="auto"/>
            <w:vAlign w:val="center"/>
          </w:tcPr>
          <w:p w14:paraId="29398D9F" w14:textId="77777777" w:rsidR="00640477" w:rsidRPr="004744C6" w:rsidRDefault="00640477" w:rsidP="00A2487D">
            <w:pPr>
              <w:rPr>
                <w:rFonts w:ascii="Arial" w:hAnsi="Arial" w:cs="Arial"/>
                <w:sz w:val="20"/>
                <w:szCs w:val="20"/>
              </w:rPr>
            </w:pPr>
            <w:r w:rsidRPr="004744C6">
              <w:rPr>
                <w:rFonts w:ascii="Arial" w:hAnsi="Arial" w:cs="Arial"/>
                <w:sz w:val="20"/>
                <w:szCs w:val="20"/>
              </w:rPr>
              <w:t>978</w:t>
            </w:r>
          </w:p>
        </w:tc>
        <w:tc>
          <w:tcPr>
            <w:tcW w:w="0" w:type="auto"/>
            <w:vAlign w:val="center"/>
          </w:tcPr>
          <w:p w14:paraId="1FFACE1A" w14:textId="77777777" w:rsidR="00640477" w:rsidRDefault="00640477" w:rsidP="00A2487D">
            <w:r w:rsidRPr="00431F0F">
              <w:rPr>
                <w:rFonts w:ascii="Arial" w:hAnsi="Arial" w:cs="Arial"/>
                <w:sz w:val="20"/>
                <w:szCs w:val="20"/>
              </w:rPr>
              <w:t>.</w:t>
            </w:r>
          </w:p>
        </w:tc>
        <w:tc>
          <w:tcPr>
            <w:tcW w:w="0" w:type="auto"/>
            <w:vAlign w:val="center"/>
          </w:tcPr>
          <w:p w14:paraId="73C17DE7" w14:textId="77777777" w:rsidR="00640477" w:rsidRDefault="00640477" w:rsidP="00A2487D">
            <w:r w:rsidRPr="00431F0F">
              <w:rPr>
                <w:rFonts w:ascii="Arial" w:hAnsi="Arial" w:cs="Arial"/>
                <w:sz w:val="20"/>
                <w:szCs w:val="20"/>
              </w:rPr>
              <w:t>.</w:t>
            </w:r>
          </w:p>
        </w:tc>
        <w:tc>
          <w:tcPr>
            <w:tcW w:w="0" w:type="auto"/>
            <w:vAlign w:val="center"/>
          </w:tcPr>
          <w:p w14:paraId="61080B8A" w14:textId="77777777" w:rsidR="00640477" w:rsidRDefault="00640477" w:rsidP="00A2487D">
            <w:r w:rsidRPr="00431F0F">
              <w:rPr>
                <w:rFonts w:ascii="Arial" w:hAnsi="Arial" w:cs="Arial"/>
                <w:sz w:val="20"/>
                <w:szCs w:val="20"/>
              </w:rPr>
              <w:t>.</w:t>
            </w:r>
          </w:p>
        </w:tc>
        <w:tc>
          <w:tcPr>
            <w:tcW w:w="0" w:type="auto"/>
            <w:vAlign w:val="center"/>
          </w:tcPr>
          <w:p w14:paraId="0CAF9A75" w14:textId="77777777" w:rsidR="00640477" w:rsidRDefault="00640477" w:rsidP="00A2487D">
            <w:r w:rsidRPr="00431F0F">
              <w:rPr>
                <w:rFonts w:ascii="Arial" w:hAnsi="Arial" w:cs="Arial"/>
                <w:sz w:val="20"/>
                <w:szCs w:val="20"/>
              </w:rPr>
              <w:t>.</w:t>
            </w:r>
          </w:p>
        </w:tc>
        <w:tc>
          <w:tcPr>
            <w:tcW w:w="0" w:type="auto"/>
            <w:vAlign w:val="center"/>
          </w:tcPr>
          <w:p w14:paraId="47C52E81" w14:textId="77777777" w:rsidR="00640477" w:rsidRDefault="00640477" w:rsidP="00A2487D">
            <w:r w:rsidRPr="00431F0F">
              <w:rPr>
                <w:rFonts w:ascii="Arial" w:hAnsi="Arial" w:cs="Arial"/>
                <w:sz w:val="20"/>
                <w:szCs w:val="20"/>
              </w:rPr>
              <w:t>.</w:t>
            </w:r>
          </w:p>
        </w:tc>
        <w:tc>
          <w:tcPr>
            <w:tcW w:w="0" w:type="auto"/>
            <w:vAlign w:val="center"/>
          </w:tcPr>
          <w:p w14:paraId="7295E6F3" w14:textId="77777777" w:rsidR="00640477" w:rsidRDefault="00640477" w:rsidP="00A2487D">
            <w:r w:rsidRPr="00431F0F">
              <w:rPr>
                <w:rFonts w:ascii="Arial" w:hAnsi="Arial" w:cs="Arial"/>
                <w:sz w:val="20"/>
                <w:szCs w:val="20"/>
              </w:rPr>
              <w:t>.</w:t>
            </w:r>
          </w:p>
        </w:tc>
        <w:tc>
          <w:tcPr>
            <w:tcW w:w="0" w:type="auto"/>
            <w:vAlign w:val="center"/>
          </w:tcPr>
          <w:p w14:paraId="7BC9DB2E" w14:textId="77777777" w:rsidR="00640477" w:rsidRDefault="00640477" w:rsidP="00A2487D">
            <w:r w:rsidRPr="00431F0F">
              <w:rPr>
                <w:rFonts w:ascii="Arial" w:hAnsi="Arial" w:cs="Arial"/>
                <w:sz w:val="20"/>
                <w:szCs w:val="20"/>
              </w:rPr>
              <w:t>.</w:t>
            </w:r>
          </w:p>
        </w:tc>
        <w:tc>
          <w:tcPr>
            <w:tcW w:w="0" w:type="auto"/>
            <w:vAlign w:val="center"/>
          </w:tcPr>
          <w:p w14:paraId="09EA6AED" w14:textId="77777777" w:rsidR="00640477" w:rsidRDefault="00640477" w:rsidP="00A2487D">
            <w:r w:rsidRPr="00431F0F">
              <w:rPr>
                <w:rFonts w:ascii="Arial" w:hAnsi="Arial" w:cs="Arial"/>
                <w:sz w:val="20"/>
                <w:szCs w:val="20"/>
              </w:rPr>
              <w:t>.</w:t>
            </w:r>
          </w:p>
        </w:tc>
        <w:tc>
          <w:tcPr>
            <w:tcW w:w="0" w:type="auto"/>
            <w:vAlign w:val="center"/>
          </w:tcPr>
          <w:p w14:paraId="0114B947"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13148E98"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16AF20BC" w14:textId="77777777" w:rsidR="00640477" w:rsidRPr="004744C6" w:rsidRDefault="00640477" w:rsidP="00A2487D">
            <w:pPr>
              <w:rPr>
                <w:rFonts w:ascii="Arial" w:hAnsi="Arial" w:cs="Arial"/>
                <w:sz w:val="20"/>
                <w:szCs w:val="20"/>
              </w:rPr>
            </w:pPr>
            <w:r w:rsidRPr="004744C6">
              <w:rPr>
                <w:rFonts w:ascii="Arial" w:hAnsi="Arial" w:cs="Arial"/>
                <w:sz w:val="20"/>
                <w:szCs w:val="20"/>
              </w:rPr>
              <w:t>1024</w:t>
            </w:r>
          </w:p>
        </w:tc>
        <w:tc>
          <w:tcPr>
            <w:tcW w:w="0" w:type="auto"/>
            <w:tcBorders>
              <w:left w:val="single" w:sz="12" w:space="0" w:color="auto"/>
            </w:tcBorders>
            <w:vAlign w:val="center"/>
          </w:tcPr>
          <w:p w14:paraId="57877E29"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44B1B4FC" w14:textId="77777777" w:rsidTr="00A2487D">
        <w:tc>
          <w:tcPr>
            <w:tcW w:w="0" w:type="auto"/>
            <w:vAlign w:val="center"/>
          </w:tcPr>
          <w:p w14:paraId="085D28BA" w14:textId="77777777" w:rsidR="00640477" w:rsidRPr="004744C6" w:rsidRDefault="00640477" w:rsidP="00A2487D">
            <w:pPr>
              <w:rPr>
                <w:rFonts w:ascii="Arial" w:hAnsi="Arial" w:cs="Arial"/>
                <w:sz w:val="20"/>
                <w:szCs w:val="20"/>
              </w:rPr>
            </w:pPr>
            <w:r w:rsidRPr="004744C6">
              <w:rPr>
                <w:rFonts w:ascii="Arial" w:hAnsi="Arial" w:cs="Arial"/>
                <w:sz w:val="20"/>
                <w:szCs w:val="20"/>
              </w:rPr>
              <w:t>3</w:t>
            </w:r>
          </w:p>
        </w:tc>
        <w:tc>
          <w:tcPr>
            <w:tcW w:w="0" w:type="auto"/>
            <w:vAlign w:val="center"/>
          </w:tcPr>
          <w:p w14:paraId="78F01E0A" w14:textId="77777777" w:rsidR="00640477" w:rsidRPr="004744C6" w:rsidRDefault="00640477" w:rsidP="00A2487D">
            <w:pPr>
              <w:rPr>
                <w:rFonts w:ascii="Arial" w:hAnsi="Arial" w:cs="Arial"/>
                <w:sz w:val="20"/>
                <w:szCs w:val="20"/>
              </w:rPr>
            </w:pPr>
            <w:r w:rsidRPr="004744C6">
              <w:rPr>
                <w:rFonts w:ascii="Arial" w:hAnsi="Arial" w:cs="Arial"/>
                <w:sz w:val="20"/>
                <w:szCs w:val="20"/>
              </w:rPr>
              <w:t>Długość zelektryfikowanych eksploatowanych linii kolejowych [km]</w:t>
            </w:r>
          </w:p>
        </w:tc>
        <w:tc>
          <w:tcPr>
            <w:tcW w:w="0" w:type="auto"/>
            <w:shd w:val="clear" w:color="auto" w:fill="BDD6EE" w:themeFill="accent1" w:themeFillTint="66"/>
            <w:vAlign w:val="center"/>
          </w:tcPr>
          <w:p w14:paraId="2EBD67DC" w14:textId="77777777" w:rsidR="00640477" w:rsidRPr="004744C6" w:rsidRDefault="00640477" w:rsidP="00A2487D">
            <w:pPr>
              <w:rPr>
                <w:rFonts w:ascii="Arial" w:hAnsi="Arial" w:cs="Arial"/>
                <w:sz w:val="20"/>
                <w:szCs w:val="20"/>
              </w:rPr>
            </w:pPr>
            <w:r w:rsidRPr="004744C6">
              <w:rPr>
                <w:rFonts w:ascii="Arial" w:hAnsi="Arial" w:cs="Arial"/>
                <w:sz w:val="20"/>
                <w:szCs w:val="20"/>
              </w:rPr>
              <w:t>369(2017 r.)</w:t>
            </w:r>
          </w:p>
        </w:tc>
        <w:tc>
          <w:tcPr>
            <w:tcW w:w="0" w:type="auto"/>
            <w:vAlign w:val="center"/>
          </w:tcPr>
          <w:p w14:paraId="33463113" w14:textId="77777777" w:rsidR="00640477" w:rsidRPr="004744C6" w:rsidRDefault="00640477" w:rsidP="00A2487D">
            <w:pPr>
              <w:rPr>
                <w:rFonts w:ascii="Arial" w:hAnsi="Arial" w:cs="Arial"/>
                <w:sz w:val="20"/>
                <w:szCs w:val="20"/>
              </w:rPr>
            </w:pPr>
            <w:r>
              <w:rPr>
                <w:rFonts w:ascii="Arial" w:hAnsi="Arial" w:cs="Arial"/>
                <w:sz w:val="20"/>
                <w:szCs w:val="20"/>
              </w:rPr>
              <w:t>.</w:t>
            </w:r>
          </w:p>
        </w:tc>
        <w:tc>
          <w:tcPr>
            <w:tcW w:w="0" w:type="auto"/>
            <w:shd w:val="clear" w:color="auto" w:fill="BDD6EE" w:themeFill="accent1" w:themeFillTint="66"/>
            <w:vAlign w:val="center"/>
          </w:tcPr>
          <w:p w14:paraId="26D56AB0" w14:textId="77777777" w:rsidR="00640477" w:rsidRPr="004744C6" w:rsidRDefault="00640477" w:rsidP="00A2487D">
            <w:pPr>
              <w:rPr>
                <w:rFonts w:ascii="Arial" w:hAnsi="Arial" w:cs="Arial"/>
                <w:sz w:val="20"/>
                <w:szCs w:val="20"/>
              </w:rPr>
            </w:pPr>
            <w:r w:rsidRPr="004744C6">
              <w:rPr>
                <w:rFonts w:ascii="Arial" w:hAnsi="Arial" w:cs="Arial"/>
                <w:sz w:val="20"/>
                <w:szCs w:val="20"/>
              </w:rPr>
              <w:t>369</w:t>
            </w:r>
          </w:p>
        </w:tc>
        <w:tc>
          <w:tcPr>
            <w:tcW w:w="0" w:type="auto"/>
            <w:vAlign w:val="center"/>
          </w:tcPr>
          <w:p w14:paraId="646AB209" w14:textId="77777777" w:rsidR="00640477" w:rsidRPr="004744C6" w:rsidRDefault="00640477" w:rsidP="00A2487D">
            <w:pPr>
              <w:rPr>
                <w:rFonts w:ascii="Arial" w:hAnsi="Arial" w:cs="Arial"/>
                <w:sz w:val="20"/>
                <w:szCs w:val="20"/>
              </w:rPr>
            </w:pPr>
            <w:r w:rsidRPr="004744C6">
              <w:rPr>
                <w:rFonts w:ascii="Arial" w:hAnsi="Arial" w:cs="Arial"/>
                <w:sz w:val="20"/>
                <w:szCs w:val="20"/>
              </w:rPr>
              <w:t>370</w:t>
            </w:r>
          </w:p>
        </w:tc>
        <w:tc>
          <w:tcPr>
            <w:tcW w:w="0" w:type="auto"/>
            <w:vAlign w:val="center"/>
          </w:tcPr>
          <w:p w14:paraId="6C3CE3C6" w14:textId="77777777" w:rsidR="00640477" w:rsidRPr="004744C6" w:rsidRDefault="00640477" w:rsidP="00A2487D">
            <w:pPr>
              <w:rPr>
                <w:rFonts w:ascii="Arial" w:hAnsi="Arial" w:cs="Arial"/>
                <w:sz w:val="20"/>
                <w:szCs w:val="20"/>
              </w:rPr>
            </w:pPr>
            <w:r w:rsidRPr="004744C6">
              <w:rPr>
                <w:rFonts w:ascii="Arial" w:hAnsi="Arial" w:cs="Arial"/>
                <w:sz w:val="20"/>
                <w:szCs w:val="20"/>
              </w:rPr>
              <w:t>392</w:t>
            </w:r>
          </w:p>
        </w:tc>
        <w:tc>
          <w:tcPr>
            <w:tcW w:w="0" w:type="auto"/>
            <w:vAlign w:val="center"/>
          </w:tcPr>
          <w:p w14:paraId="76FB2155" w14:textId="77777777" w:rsidR="00640477" w:rsidRPr="004744C6" w:rsidRDefault="00640477" w:rsidP="00A2487D">
            <w:pPr>
              <w:rPr>
                <w:rFonts w:ascii="Arial" w:hAnsi="Arial" w:cs="Arial"/>
                <w:sz w:val="20"/>
                <w:szCs w:val="20"/>
              </w:rPr>
            </w:pPr>
            <w:r w:rsidRPr="004744C6">
              <w:rPr>
                <w:rFonts w:ascii="Arial" w:hAnsi="Arial" w:cs="Arial"/>
                <w:sz w:val="20"/>
                <w:szCs w:val="20"/>
              </w:rPr>
              <w:t>398</w:t>
            </w:r>
          </w:p>
        </w:tc>
        <w:tc>
          <w:tcPr>
            <w:tcW w:w="0" w:type="auto"/>
            <w:vAlign w:val="center"/>
          </w:tcPr>
          <w:p w14:paraId="1B3AA434" w14:textId="77777777" w:rsidR="00640477" w:rsidRDefault="00640477" w:rsidP="00A2487D">
            <w:r w:rsidRPr="00431F0F">
              <w:rPr>
                <w:rFonts w:ascii="Arial" w:hAnsi="Arial" w:cs="Arial"/>
                <w:sz w:val="20"/>
                <w:szCs w:val="20"/>
              </w:rPr>
              <w:t>.</w:t>
            </w:r>
          </w:p>
        </w:tc>
        <w:tc>
          <w:tcPr>
            <w:tcW w:w="0" w:type="auto"/>
            <w:vAlign w:val="center"/>
          </w:tcPr>
          <w:p w14:paraId="33BA2F24" w14:textId="77777777" w:rsidR="00640477" w:rsidRDefault="00640477" w:rsidP="00A2487D">
            <w:r w:rsidRPr="00431F0F">
              <w:rPr>
                <w:rFonts w:ascii="Arial" w:hAnsi="Arial" w:cs="Arial"/>
                <w:sz w:val="20"/>
                <w:szCs w:val="20"/>
              </w:rPr>
              <w:t>.</w:t>
            </w:r>
          </w:p>
        </w:tc>
        <w:tc>
          <w:tcPr>
            <w:tcW w:w="0" w:type="auto"/>
            <w:vAlign w:val="center"/>
          </w:tcPr>
          <w:p w14:paraId="08AF402A" w14:textId="77777777" w:rsidR="00640477" w:rsidRDefault="00640477" w:rsidP="00A2487D">
            <w:r w:rsidRPr="00431F0F">
              <w:rPr>
                <w:rFonts w:ascii="Arial" w:hAnsi="Arial" w:cs="Arial"/>
                <w:sz w:val="20"/>
                <w:szCs w:val="20"/>
              </w:rPr>
              <w:t>.</w:t>
            </w:r>
          </w:p>
        </w:tc>
        <w:tc>
          <w:tcPr>
            <w:tcW w:w="0" w:type="auto"/>
            <w:vAlign w:val="center"/>
          </w:tcPr>
          <w:p w14:paraId="463D34B1" w14:textId="77777777" w:rsidR="00640477" w:rsidRDefault="00640477" w:rsidP="00A2487D">
            <w:r w:rsidRPr="00431F0F">
              <w:rPr>
                <w:rFonts w:ascii="Arial" w:hAnsi="Arial" w:cs="Arial"/>
                <w:sz w:val="20"/>
                <w:szCs w:val="20"/>
              </w:rPr>
              <w:t>.</w:t>
            </w:r>
          </w:p>
        </w:tc>
        <w:tc>
          <w:tcPr>
            <w:tcW w:w="0" w:type="auto"/>
            <w:vAlign w:val="center"/>
          </w:tcPr>
          <w:p w14:paraId="351B554D" w14:textId="77777777" w:rsidR="00640477" w:rsidRDefault="00640477" w:rsidP="00A2487D">
            <w:r w:rsidRPr="00431F0F">
              <w:rPr>
                <w:rFonts w:ascii="Arial" w:hAnsi="Arial" w:cs="Arial"/>
                <w:sz w:val="20"/>
                <w:szCs w:val="20"/>
              </w:rPr>
              <w:t>.</w:t>
            </w:r>
          </w:p>
        </w:tc>
        <w:tc>
          <w:tcPr>
            <w:tcW w:w="0" w:type="auto"/>
            <w:vAlign w:val="center"/>
          </w:tcPr>
          <w:p w14:paraId="74A42D22" w14:textId="77777777" w:rsidR="00640477" w:rsidRDefault="00640477" w:rsidP="00A2487D">
            <w:r w:rsidRPr="00431F0F">
              <w:rPr>
                <w:rFonts w:ascii="Arial" w:hAnsi="Arial" w:cs="Arial"/>
                <w:sz w:val="20"/>
                <w:szCs w:val="20"/>
              </w:rPr>
              <w:t>.</w:t>
            </w:r>
          </w:p>
        </w:tc>
        <w:tc>
          <w:tcPr>
            <w:tcW w:w="0" w:type="auto"/>
            <w:vAlign w:val="center"/>
          </w:tcPr>
          <w:p w14:paraId="59645A1A" w14:textId="77777777" w:rsidR="00640477" w:rsidRDefault="00640477" w:rsidP="00A2487D">
            <w:r w:rsidRPr="00431F0F">
              <w:rPr>
                <w:rFonts w:ascii="Arial" w:hAnsi="Arial" w:cs="Arial"/>
                <w:sz w:val="20"/>
                <w:szCs w:val="20"/>
              </w:rPr>
              <w:t>.</w:t>
            </w:r>
          </w:p>
        </w:tc>
        <w:tc>
          <w:tcPr>
            <w:tcW w:w="0" w:type="auto"/>
            <w:vAlign w:val="center"/>
          </w:tcPr>
          <w:p w14:paraId="79E16EE2" w14:textId="77777777" w:rsidR="00640477" w:rsidRDefault="00640477" w:rsidP="00A2487D">
            <w:r w:rsidRPr="00431F0F">
              <w:rPr>
                <w:rFonts w:ascii="Arial" w:hAnsi="Arial" w:cs="Arial"/>
                <w:sz w:val="20"/>
                <w:szCs w:val="20"/>
              </w:rPr>
              <w:t>.</w:t>
            </w:r>
          </w:p>
        </w:tc>
        <w:tc>
          <w:tcPr>
            <w:tcW w:w="0" w:type="auto"/>
            <w:vAlign w:val="center"/>
          </w:tcPr>
          <w:p w14:paraId="5867D354"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222327D7"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39BC3348" w14:textId="77777777" w:rsidR="00640477" w:rsidRPr="004744C6" w:rsidRDefault="00640477" w:rsidP="00A2487D">
            <w:pPr>
              <w:rPr>
                <w:rFonts w:ascii="Arial" w:hAnsi="Arial" w:cs="Arial"/>
                <w:sz w:val="20"/>
                <w:szCs w:val="20"/>
              </w:rPr>
            </w:pPr>
            <w:r w:rsidRPr="004744C6">
              <w:rPr>
                <w:rFonts w:ascii="Arial" w:hAnsi="Arial" w:cs="Arial"/>
                <w:sz w:val="20"/>
                <w:szCs w:val="20"/>
              </w:rPr>
              <w:t>384,8</w:t>
            </w:r>
          </w:p>
        </w:tc>
        <w:tc>
          <w:tcPr>
            <w:tcW w:w="0" w:type="auto"/>
            <w:tcBorders>
              <w:left w:val="single" w:sz="12" w:space="0" w:color="auto"/>
            </w:tcBorders>
            <w:vAlign w:val="center"/>
          </w:tcPr>
          <w:p w14:paraId="04081246"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6B500680" w14:textId="77777777" w:rsidTr="00A2487D">
        <w:tc>
          <w:tcPr>
            <w:tcW w:w="0" w:type="auto"/>
            <w:vAlign w:val="center"/>
          </w:tcPr>
          <w:p w14:paraId="7079122B" w14:textId="77777777" w:rsidR="00640477" w:rsidRPr="004744C6" w:rsidRDefault="00640477" w:rsidP="00A2487D">
            <w:pPr>
              <w:rPr>
                <w:rFonts w:ascii="Arial" w:hAnsi="Arial" w:cs="Arial"/>
                <w:sz w:val="20"/>
                <w:szCs w:val="20"/>
              </w:rPr>
            </w:pPr>
            <w:r w:rsidRPr="004744C6">
              <w:rPr>
                <w:rFonts w:ascii="Arial" w:hAnsi="Arial" w:cs="Arial"/>
                <w:sz w:val="20"/>
                <w:szCs w:val="20"/>
              </w:rPr>
              <w:t>4</w:t>
            </w:r>
          </w:p>
        </w:tc>
        <w:tc>
          <w:tcPr>
            <w:tcW w:w="0" w:type="auto"/>
            <w:vAlign w:val="center"/>
          </w:tcPr>
          <w:p w14:paraId="6FBAE7AA" w14:textId="77777777" w:rsidR="00640477" w:rsidRPr="004744C6" w:rsidRDefault="00640477" w:rsidP="00A2487D">
            <w:pPr>
              <w:rPr>
                <w:rFonts w:ascii="Arial" w:hAnsi="Arial" w:cs="Arial"/>
                <w:sz w:val="20"/>
                <w:szCs w:val="20"/>
              </w:rPr>
            </w:pPr>
            <w:r w:rsidRPr="004744C6">
              <w:rPr>
                <w:rFonts w:ascii="Arial" w:hAnsi="Arial" w:cs="Arial"/>
                <w:sz w:val="20"/>
                <w:szCs w:val="20"/>
              </w:rPr>
              <w:t>Drogi publiczne o twardej nawierzchni na 100 km2 [km]</w:t>
            </w:r>
          </w:p>
        </w:tc>
        <w:tc>
          <w:tcPr>
            <w:tcW w:w="0" w:type="auto"/>
            <w:shd w:val="clear" w:color="auto" w:fill="BDD6EE" w:themeFill="accent1" w:themeFillTint="66"/>
            <w:vAlign w:val="center"/>
          </w:tcPr>
          <w:p w14:paraId="70566243" w14:textId="77777777" w:rsidR="00640477" w:rsidRPr="004744C6" w:rsidRDefault="00640477" w:rsidP="00A2487D">
            <w:pPr>
              <w:rPr>
                <w:rFonts w:ascii="Arial" w:hAnsi="Arial" w:cs="Arial"/>
                <w:sz w:val="20"/>
                <w:szCs w:val="20"/>
              </w:rPr>
            </w:pPr>
            <w:r w:rsidRPr="004744C6">
              <w:rPr>
                <w:rFonts w:ascii="Arial" w:hAnsi="Arial" w:cs="Arial"/>
                <w:sz w:val="20"/>
                <w:szCs w:val="20"/>
              </w:rPr>
              <w:t>95,7(2018 r.)</w:t>
            </w:r>
          </w:p>
        </w:tc>
        <w:tc>
          <w:tcPr>
            <w:tcW w:w="0" w:type="auto"/>
            <w:vAlign w:val="center"/>
          </w:tcPr>
          <w:p w14:paraId="3D0487C5" w14:textId="77777777" w:rsidR="00640477" w:rsidRDefault="00640477" w:rsidP="00A2487D">
            <w:r w:rsidRPr="00430B28">
              <w:rPr>
                <w:rFonts w:ascii="Arial" w:hAnsi="Arial" w:cs="Arial"/>
                <w:sz w:val="20"/>
                <w:szCs w:val="20"/>
              </w:rPr>
              <w:t>.</w:t>
            </w:r>
          </w:p>
        </w:tc>
        <w:tc>
          <w:tcPr>
            <w:tcW w:w="0" w:type="auto"/>
            <w:vAlign w:val="center"/>
          </w:tcPr>
          <w:p w14:paraId="71D96BE7"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3D0D66DE" w14:textId="77777777" w:rsidR="00640477" w:rsidRPr="004744C6" w:rsidRDefault="00640477" w:rsidP="00A2487D">
            <w:pPr>
              <w:rPr>
                <w:rFonts w:ascii="Arial" w:hAnsi="Arial" w:cs="Arial"/>
                <w:sz w:val="20"/>
                <w:szCs w:val="20"/>
              </w:rPr>
            </w:pPr>
            <w:r w:rsidRPr="004744C6">
              <w:rPr>
                <w:rFonts w:ascii="Arial" w:hAnsi="Arial" w:cs="Arial"/>
                <w:sz w:val="20"/>
                <w:szCs w:val="20"/>
              </w:rPr>
              <w:t>95,7</w:t>
            </w:r>
          </w:p>
        </w:tc>
        <w:tc>
          <w:tcPr>
            <w:tcW w:w="0" w:type="auto"/>
            <w:vAlign w:val="center"/>
          </w:tcPr>
          <w:p w14:paraId="4630267E" w14:textId="77777777" w:rsidR="00640477" w:rsidRPr="004744C6" w:rsidRDefault="00640477" w:rsidP="00A2487D">
            <w:pPr>
              <w:rPr>
                <w:rFonts w:ascii="Arial" w:hAnsi="Arial" w:cs="Arial"/>
                <w:sz w:val="20"/>
                <w:szCs w:val="20"/>
              </w:rPr>
            </w:pPr>
            <w:r w:rsidRPr="004744C6">
              <w:rPr>
                <w:rFonts w:ascii="Arial" w:hAnsi="Arial" w:cs="Arial"/>
                <w:sz w:val="20"/>
                <w:szCs w:val="20"/>
              </w:rPr>
              <w:t>97,0</w:t>
            </w:r>
          </w:p>
        </w:tc>
        <w:tc>
          <w:tcPr>
            <w:tcW w:w="0" w:type="auto"/>
            <w:vAlign w:val="center"/>
          </w:tcPr>
          <w:p w14:paraId="4041936E" w14:textId="77777777" w:rsidR="00640477" w:rsidRPr="004744C6" w:rsidRDefault="00640477" w:rsidP="00A2487D">
            <w:pPr>
              <w:rPr>
                <w:rFonts w:ascii="Arial" w:hAnsi="Arial" w:cs="Arial"/>
                <w:sz w:val="20"/>
                <w:szCs w:val="20"/>
              </w:rPr>
            </w:pPr>
            <w:r w:rsidRPr="004744C6">
              <w:rPr>
                <w:rFonts w:ascii="Arial" w:hAnsi="Arial" w:cs="Arial"/>
                <w:sz w:val="20"/>
                <w:szCs w:val="20"/>
              </w:rPr>
              <w:t>98,7</w:t>
            </w:r>
          </w:p>
        </w:tc>
        <w:tc>
          <w:tcPr>
            <w:tcW w:w="0" w:type="auto"/>
            <w:vAlign w:val="center"/>
          </w:tcPr>
          <w:p w14:paraId="2EC1ACC4" w14:textId="77777777" w:rsidR="00640477" w:rsidRDefault="00640477" w:rsidP="00A2487D">
            <w:r w:rsidRPr="00431F0F">
              <w:rPr>
                <w:rFonts w:ascii="Arial" w:hAnsi="Arial" w:cs="Arial"/>
                <w:sz w:val="20"/>
                <w:szCs w:val="20"/>
              </w:rPr>
              <w:t>.</w:t>
            </w:r>
          </w:p>
        </w:tc>
        <w:tc>
          <w:tcPr>
            <w:tcW w:w="0" w:type="auto"/>
            <w:vAlign w:val="center"/>
          </w:tcPr>
          <w:p w14:paraId="570DB1D2" w14:textId="77777777" w:rsidR="00640477" w:rsidRDefault="00640477" w:rsidP="00A2487D">
            <w:r w:rsidRPr="00431F0F">
              <w:rPr>
                <w:rFonts w:ascii="Arial" w:hAnsi="Arial" w:cs="Arial"/>
                <w:sz w:val="20"/>
                <w:szCs w:val="20"/>
              </w:rPr>
              <w:t>.</w:t>
            </w:r>
          </w:p>
        </w:tc>
        <w:tc>
          <w:tcPr>
            <w:tcW w:w="0" w:type="auto"/>
            <w:vAlign w:val="center"/>
          </w:tcPr>
          <w:p w14:paraId="436B9E3B" w14:textId="77777777" w:rsidR="00640477" w:rsidRDefault="00640477" w:rsidP="00A2487D">
            <w:r w:rsidRPr="00431F0F">
              <w:rPr>
                <w:rFonts w:ascii="Arial" w:hAnsi="Arial" w:cs="Arial"/>
                <w:sz w:val="20"/>
                <w:szCs w:val="20"/>
              </w:rPr>
              <w:t>.</w:t>
            </w:r>
          </w:p>
        </w:tc>
        <w:tc>
          <w:tcPr>
            <w:tcW w:w="0" w:type="auto"/>
            <w:vAlign w:val="center"/>
          </w:tcPr>
          <w:p w14:paraId="12A20837" w14:textId="77777777" w:rsidR="00640477" w:rsidRDefault="00640477" w:rsidP="00A2487D">
            <w:r w:rsidRPr="00431F0F">
              <w:rPr>
                <w:rFonts w:ascii="Arial" w:hAnsi="Arial" w:cs="Arial"/>
                <w:sz w:val="20"/>
                <w:szCs w:val="20"/>
              </w:rPr>
              <w:t>.</w:t>
            </w:r>
          </w:p>
        </w:tc>
        <w:tc>
          <w:tcPr>
            <w:tcW w:w="0" w:type="auto"/>
            <w:vAlign w:val="center"/>
          </w:tcPr>
          <w:p w14:paraId="6D21E418" w14:textId="77777777" w:rsidR="00640477" w:rsidRDefault="00640477" w:rsidP="00A2487D">
            <w:r w:rsidRPr="00431F0F">
              <w:rPr>
                <w:rFonts w:ascii="Arial" w:hAnsi="Arial" w:cs="Arial"/>
                <w:sz w:val="20"/>
                <w:szCs w:val="20"/>
              </w:rPr>
              <w:t>.</w:t>
            </w:r>
          </w:p>
        </w:tc>
        <w:tc>
          <w:tcPr>
            <w:tcW w:w="0" w:type="auto"/>
            <w:vAlign w:val="center"/>
          </w:tcPr>
          <w:p w14:paraId="48385CD0" w14:textId="77777777" w:rsidR="00640477" w:rsidRDefault="00640477" w:rsidP="00A2487D">
            <w:r w:rsidRPr="00431F0F">
              <w:rPr>
                <w:rFonts w:ascii="Arial" w:hAnsi="Arial" w:cs="Arial"/>
                <w:sz w:val="20"/>
                <w:szCs w:val="20"/>
              </w:rPr>
              <w:t>.</w:t>
            </w:r>
          </w:p>
        </w:tc>
        <w:tc>
          <w:tcPr>
            <w:tcW w:w="0" w:type="auto"/>
            <w:vAlign w:val="center"/>
          </w:tcPr>
          <w:p w14:paraId="354D6736" w14:textId="77777777" w:rsidR="00640477" w:rsidRDefault="00640477" w:rsidP="00A2487D">
            <w:r w:rsidRPr="00431F0F">
              <w:rPr>
                <w:rFonts w:ascii="Arial" w:hAnsi="Arial" w:cs="Arial"/>
                <w:sz w:val="20"/>
                <w:szCs w:val="20"/>
              </w:rPr>
              <w:t>.</w:t>
            </w:r>
          </w:p>
        </w:tc>
        <w:tc>
          <w:tcPr>
            <w:tcW w:w="0" w:type="auto"/>
            <w:vAlign w:val="center"/>
          </w:tcPr>
          <w:p w14:paraId="757D5FAD" w14:textId="77777777" w:rsidR="00640477" w:rsidRDefault="00640477" w:rsidP="00A2487D">
            <w:r w:rsidRPr="00431F0F">
              <w:rPr>
                <w:rFonts w:ascii="Arial" w:hAnsi="Arial" w:cs="Arial"/>
                <w:sz w:val="20"/>
                <w:szCs w:val="20"/>
              </w:rPr>
              <w:t>.</w:t>
            </w:r>
          </w:p>
        </w:tc>
        <w:tc>
          <w:tcPr>
            <w:tcW w:w="0" w:type="auto"/>
            <w:vAlign w:val="center"/>
          </w:tcPr>
          <w:p w14:paraId="65CC609D"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6CA34F1C"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01ECA79" w14:textId="77777777" w:rsidR="00640477" w:rsidRPr="004744C6" w:rsidRDefault="00640477" w:rsidP="00A2487D">
            <w:pPr>
              <w:rPr>
                <w:rFonts w:ascii="Arial" w:hAnsi="Arial" w:cs="Arial"/>
                <w:sz w:val="20"/>
                <w:szCs w:val="20"/>
              </w:rPr>
            </w:pPr>
            <w:r w:rsidRPr="004744C6">
              <w:rPr>
                <w:rFonts w:ascii="Arial" w:hAnsi="Arial" w:cs="Arial"/>
                <w:sz w:val="20"/>
                <w:szCs w:val="20"/>
              </w:rPr>
              <w:t>107,2</w:t>
            </w:r>
          </w:p>
        </w:tc>
        <w:tc>
          <w:tcPr>
            <w:tcW w:w="0" w:type="auto"/>
            <w:tcBorders>
              <w:left w:val="single" w:sz="12" w:space="0" w:color="auto"/>
            </w:tcBorders>
            <w:vAlign w:val="center"/>
          </w:tcPr>
          <w:p w14:paraId="484A73FA"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64F2494B" w14:textId="77777777" w:rsidTr="00A2487D">
        <w:tc>
          <w:tcPr>
            <w:tcW w:w="0" w:type="auto"/>
            <w:vAlign w:val="center"/>
          </w:tcPr>
          <w:p w14:paraId="78163DAE" w14:textId="77777777" w:rsidR="00640477" w:rsidRPr="004744C6" w:rsidRDefault="00640477" w:rsidP="00A2487D">
            <w:pPr>
              <w:rPr>
                <w:rFonts w:ascii="Arial" w:hAnsi="Arial" w:cs="Arial"/>
                <w:sz w:val="20"/>
                <w:szCs w:val="20"/>
              </w:rPr>
            </w:pPr>
            <w:r w:rsidRPr="004744C6">
              <w:rPr>
                <w:rFonts w:ascii="Arial" w:hAnsi="Arial" w:cs="Arial"/>
                <w:sz w:val="20"/>
                <w:szCs w:val="20"/>
              </w:rPr>
              <w:t>5</w:t>
            </w:r>
          </w:p>
        </w:tc>
        <w:tc>
          <w:tcPr>
            <w:tcW w:w="0" w:type="auto"/>
            <w:vAlign w:val="center"/>
          </w:tcPr>
          <w:p w14:paraId="08492CAF" w14:textId="77777777" w:rsidR="00640477" w:rsidRPr="004744C6" w:rsidRDefault="00640477" w:rsidP="00A2487D">
            <w:pPr>
              <w:rPr>
                <w:rFonts w:ascii="Arial" w:hAnsi="Arial" w:cs="Arial"/>
                <w:sz w:val="20"/>
                <w:szCs w:val="20"/>
              </w:rPr>
            </w:pPr>
            <w:r w:rsidRPr="004744C6">
              <w:rPr>
                <w:rFonts w:ascii="Arial" w:hAnsi="Arial" w:cs="Arial"/>
                <w:sz w:val="20"/>
                <w:szCs w:val="20"/>
              </w:rPr>
              <w:t>Linie komunikacji miejskiej [km] - podkarpackie</w:t>
            </w:r>
          </w:p>
        </w:tc>
        <w:tc>
          <w:tcPr>
            <w:tcW w:w="0" w:type="auto"/>
            <w:shd w:val="clear" w:color="auto" w:fill="BDD6EE" w:themeFill="accent1" w:themeFillTint="66"/>
            <w:vAlign w:val="center"/>
          </w:tcPr>
          <w:p w14:paraId="7A43DB69" w14:textId="77777777" w:rsidR="00640477" w:rsidRPr="004744C6" w:rsidRDefault="00640477" w:rsidP="00A2487D">
            <w:pPr>
              <w:rPr>
                <w:rFonts w:ascii="Arial" w:hAnsi="Arial" w:cs="Arial"/>
                <w:sz w:val="20"/>
                <w:szCs w:val="20"/>
              </w:rPr>
            </w:pPr>
            <w:r w:rsidRPr="004744C6">
              <w:rPr>
                <w:rFonts w:ascii="Arial" w:hAnsi="Arial" w:cs="Arial"/>
                <w:sz w:val="20"/>
                <w:szCs w:val="20"/>
              </w:rPr>
              <w:t>2961,3 (2018 r.)</w:t>
            </w:r>
          </w:p>
        </w:tc>
        <w:tc>
          <w:tcPr>
            <w:tcW w:w="0" w:type="auto"/>
            <w:vAlign w:val="center"/>
          </w:tcPr>
          <w:p w14:paraId="184540EF" w14:textId="77777777" w:rsidR="00640477" w:rsidRDefault="00640477" w:rsidP="00A2487D">
            <w:r w:rsidRPr="00430B28">
              <w:rPr>
                <w:rFonts w:ascii="Arial" w:hAnsi="Arial" w:cs="Arial"/>
                <w:sz w:val="20"/>
                <w:szCs w:val="20"/>
              </w:rPr>
              <w:t>.</w:t>
            </w:r>
          </w:p>
        </w:tc>
        <w:tc>
          <w:tcPr>
            <w:tcW w:w="0" w:type="auto"/>
            <w:vAlign w:val="center"/>
          </w:tcPr>
          <w:p w14:paraId="33D8D8FB"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2108EBF4" w14:textId="77777777" w:rsidR="00640477" w:rsidRPr="004744C6" w:rsidRDefault="00640477" w:rsidP="00A2487D">
            <w:pPr>
              <w:rPr>
                <w:rFonts w:ascii="Arial" w:hAnsi="Arial" w:cs="Arial"/>
                <w:sz w:val="20"/>
                <w:szCs w:val="20"/>
              </w:rPr>
            </w:pPr>
            <w:r w:rsidRPr="004744C6">
              <w:rPr>
                <w:rFonts w:ascii="Arial" w:hAnsi="Arial" w:cs="Arial"/>
                <w:sz w:val="20"/>
                <w:szCs w:val="20"/>
              </w:rPr>
              <w:t>2961,3</w:t>
            </w:r>
          </w:p>
        </w:tc>
        <w:tc>
          <w:tcPr>
            <w:tcW w:w="0" w:type="auto"/>
            <w:vAlign w:val="center"/>
          </w:tcPr>
          <w:p w14:paraId="6E50B027" w14:textId="77777777" w:rsidR="00640477" w:rsidRPr="004744C6" w:rsidRDefault="00640477" w:rsidP="00A2487D">
            <w:pPr>
              <w:rPr>
                <w:rFonts w:ascii="Arial" w:hAnsi="Arial" w:cs="Arial"/>
                <w:sz w:val="20"/>
                <w:szCs w:val="20"/>
              </w:rPr>
            </w:pPr>
            <w:r w:rsidRPr="004744C6">
              <w:rPr>
                <w:rFonts w:ascii="Arial" w:hAnsi="Arial" w:cs="Arial"/>
                <w:sz w:val="20"/>
                <w:szCs w:val="20"/>
              </w:rPr>
              <w:t>3139,8</w:t>
            </w:r>
          </w:p>
        </w:tc>
        <w:tc>
          <w:tcPr>
            <w:tcW w:w="0" w:type="auto"/>
            <w:vAlign w:val="center"/>
          </w:tcPr>
          <w:p w14:paraId="2882B112" w14:textId="77777777" w:rsidR="00640477" w:rsidRPr="004744C6" w:rsidRDefault="00640477" w:rsidP="00A2487D">
            <w:pPr>
              <w:rPr>
                <w:rFonts w:ascii="Arial" w:hAnsi="Arial" w:cs="Arial"/>
                <w:sz w:val="20"/>
                <w:szCs w:val="20"/>
              </w:rPr>
            </w:pPr>
            <w:r w:rsidRPr="004744C6">
              <w:rPr>
                <w:rFonts w:ascii="Arial" w:hAnsi="Arial" w:cs="Arial"/>
                <w:sz w:val="20"/>
                <w:szCs w:val="20"/>
              </w:rPr>
              <w:t>3067,2</w:t>
            </w:r>
          </w:p>
        </w:tc>
        <w:tc>
          <w:tcPr>
            <w:tcW w:w="0" w:type="auto"/>
            <w:vAlign w:val="center"/>
          </w:tcPr>
          <w:p w14:paraId="38CFBE68" w14:textId="77777777" w:rsidR="00640477" w:rsidRDefault="00640477" w:rsidP="00A2487D">
            <w:r w:rsidRPr="00431F0F">
              <w:rPr>
                <w:rFonts w:ascii="Arial" w:hAnsi="Arial" w:cs="Arial"/>
                <w:sz w:val="20"/>
                <w:szCs w:val="20"/>
              </w:rPr>
              <w:t>.</w:t>
            </w:r>
          </w:p>
        </w:tc>
        <w:tc>
          <w:tcPr>
            <w:tcW w:w="0" w:type="auto"/>
            <w:vAlign w:val="center"/>
          </w:tcPr>
          <w:p w14:paraId="14C85E78" w14:textId="77777777" w:rsidR="00640477" w:rsidRDefault="00640477" w:rsidP="00A2487D">
            <w:r w:rsidRPr="00431F0F">
              <w:rPr>
                <w:rFonts w:ascii="Arial" w:hAnsi="Arial" w:cs="Arial"/>
                <w:sz w:val="20"/>
                <w:szCs w:val="20"/>
              </w:rPr>
              <w:t>.</w:t>
            </w:r>
          </w:p>
        </w:tc>
        <w:tc>
          <w:tcPr>
            <w:tcW w:w="0" w:type="auto"/>
            <w:vAlign w:val="center"/>
          </w:tcPr>
          <w:p w14:paraId="65DCEE65" w14:textId="77777777" w:rsidR="00640477" w:rsidRDefault="00640477" w:rsidP="00A2487D">
            <w:r w:rsidRPr="00431F0F">
              <w:rPr>
                <w:rFonts w:ascii="Arial" w:hAnsi="Arial" w:cs="Arial"/>
                <w:sz w:val="20"/>
                <w:szCs w:val="20"/>
              </w:rPr>
              <w:t>.</w:t>
            </w:r>
          </w:p>
        </w:tc>
        <w:tc>
          <w:tcPr>
            <w:tcW w:w="0" w:type="auto"/>
            <w:vAlign w:val="center"/>
          </w:tcPr>
          <w:p w14:paraId="67B2797F" w14:textId="77777777" w:rsidR="00640477" w:rsidRDefault="00640477" w:rsidP="00A2487D">
            <w:r w:rsidRPr="00431F0F">
              <w:rPr>
                <w:rFonts w:ascii="Arial" w:hAnsi="Arial" w:cs="Arial"/>
                <w:sz w:val="20"/>
                <w:szCs w:val="20"/>
              </w:rPr>
              <w:t>.</w:t>
            </w:r>
          </w:p>
        </w:tc>
        <w:tc>
          <w:tcPr>
            <w:tcW w:w="0" w:type="auto"/>
            <w:vAlign w:val="center"/>
          </w:tcPr>
          <w:p w14:paraId="44EBF10D" w14:textId="77777777" w:rsidR="00640477" w:rsidRDefault="00640477" w:rsidP="00A2487D">
            <w:r w:rsidRPr="00431F0F">
              <w:rPr>
                <w:rFonts w:ascii="Arial" w:hAnsi="Arial" w:cs="Arial"/>
                <w:sz w:val="20"/>
                <w:szCs w:val="20"/>
              </w:rPr>
              <w:t>.</w:t>
            </w:r>
          </w:p>
        </w:tc>
        <w:tc>
          <w:tcPr>
            <w:tcW w:w="0" w:type="auto"/>
            <w:vAlign w:val="center"/>
          </w:tcPr>
          <w:p w14:paraId="2A8B597D" w14:textId="77777777" w:rsidR="00640477" w:rsidRDefault="00640477" w:rsidP="00A2487D">
            <w:r w:rsidRPr="00431F0F">
              <w:rPr>
                <w:rFonts w:ascii="Arial" w:hAnsi="Arial" w:cs="Arial"/>
                <w:sz w:val="20"/>
                <w:szCs w:val="20"/>
              </w:rPr>
              <w:t>.</w:t>
            </w:r>
          </w:p>
        </w:tc>
        <w:tc>
          <w:tcPr>
            <w:tcW w:w="0" w:type="auto"/>
            <w:vAlign w:val="center"/>
          </w:tcPr>
          <w:p w14:paraId="3EF4DB1D" w14:textId="77777777" w:rsidR="00640477" w:rsidRDefault="00640477" w:rsidP="00A2487D">
            <w:r w:rsidRPr="00431F0F">
              <w:rPr>
                <w:rFonts w:ascii="Arial" w:hAnsi="Arial" w:cs="Arial"/>
                <w:sz w:val="20"/>
                <w:szCs w:val="20"/>
              </w:rPr>
              <w:t>.</w:t>
            </w:r>
          </w:p>
        </w:tc>
        <w:tc>
          <w:tcPr>
            <w:tcW w:w="0" w:type="auto"/>
            <w:vAlign w:val="center"/>
          </w:tcPr>
          <w:p w14:paraId="5286C50B" w14:textId="77777777" w:rsidR="00640477" w:rsidRDefault="00640477" w:rsidP="00A2487D">
            <w:r w:rsidRPr="00431F0F">
              <w:rPr>
                <w:rFonts w:ascii="Arial" w:hAnsi="Arial" w:cs="Arial"/>
                <w:sz w:val="20"/>
                <w:szCs w:val="20"/>
              </w:rPr>
              <w:t>.</w:t>
            </w:r>
          </w:p>
        </w:tc>
        <w:tc>
          <w:tcPr>
            <w:tcW w:w="0" w:type="auto"/>
            <w:vAlign w:val="center"/>
          </w:tcPr>
          <w:p w14:paraId="17422B36"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608085E4"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3D9D5C69" w14:textId="77777777" w:rsidR="00640477" w:rsidRPr="004744C6" w:rsidRDefault="00640477" w:rsidP="00A2487D">
            <w:pPr>
              <w:rPr>
                <w:rFonts w:ascii="Arial" w:hAnsi="Arial" w:cs="Arial"/>
                <w:sz w:val="20"/>
                <w:szCs w:val="20"/>
              </w:rPr>
            </w:pPr>
            <w:r w:rsidRPr="004744C6">
              <w:rPr>
                <w:rFonts w:ascii="Arial" w:hAnsi="Arial" w:cs="Arial"/>
                <w:sz w:val="20"/>
                <w:szCs w:val="20"/>
              </w:rPr>
              <w:t>3227,8</w:t>
            </w:r>
          </w:p>
        </w:tc>
        <w:tc>
          <w:tcPr>
            <w:tcW w:w="0" w:type="auto"/>
            <w:tcBorders>
              <w:left w:val="single" w:sz="12" w:space="0" w:color="auto"/>
            </w:tcBorders>
            <w:vAlign w:val="center"/>
          </w:tcPr>
          <w:p w14:paraId="58EF0727"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4A2D197D" w14:textId="77777777" w:rsidTr="00A2487D">
        <w:tc>
          <w:tcPr>
            <w:tcW w:w="0" w:type="auto"/>
            <w:vAlign w:val="center"/>
          </w:tcPr>
          <w:p w14:paraId="3DF2B230" w14:textId="77777777" w:rsidR="00640477" w:rsidRPr="004744C6" w:rsidRDefault="00640477" w:rsidP="00A2487D">
            <w:pPr>
              <w:rPr>
                <w:rFonts w:ascii="Arial" w:hAnsi="Arial" w:cs="Arial"/>
                <w:sz w:val="20"/>
                <w:szCs w:val="20"/>
              </w:rPr>
            </w:pPr>
            <w:r w:rsidRPr="004744C6">
              <w:rPr>
                <w:rFonts w:ascii="Arial" w:hAnsi="Arial" w:cs="Arial"/>
                <w:sz w:val="20"/>
                <w:szCs w:val="20"/>
              </w:rPr>
              <w:t>6</w:t>
            </w:r>
          </w:p>
        </w:tc>
        <w:tc>
          <w:tcPr>
            <w:tcW w:w="0" w:type="auto"/>
            <w:vAlign w:val="center"/>
          </w:tcPr>
          <w:p w14:paraId="22AAC384" w14:textId="77777777" w:rsidR="00640477" w:rsidRPr="004744C6" w:rsidRDefault="00640477" w:rsidP="00A2487D">
            <w:pPr>
              <w:rPr>
                <w:rFonts w:ascii="Arial" w:hAnsi="Arial" w:cs="Arial"/>
                <w:sz w:val="20"/>
                <w:szCs w:val="20"/>
              </w:rPr>
            </w:pPr>
            <w:r w:rsidRPr="004744C6">
              <w:rPr>
                <w:rFonts w:ascii="Arial" w:hAnsi="Arial" w:cs="Arial"/>
                <w:sz w:val="20"/>
                <w:szCs w:val="20"/>
              </w:rPr>
              <w:t xml:space="preserve">Przeciętny przebieg 1 wozu w ciągu doby w </w:t>
            </w:r>
            <w:r w:rsidRPr="004744C6">
              <w:rPr>
                <w:rFonts w:ascii="Arial" w:hAnsi="Arial" w:cs="Arial"/>
                <w:sz w:val="20"/>
                <w:szCs w:val="20"/>
              </w:rPr>
              <w:lastRenderedPageBreak/>
              <w:t>miejskiej komunikacji autobusowej w województwie [km]</w:t>
            </w:r>
          </w:p>
        </w:tc>
        <w:tc>
          <w:tcPr>
            <w:tcW w:w="0" w:type="auto"/>
            <w:shd w:val="clear" w:color="auto" w:fill="BDD6EE" w:themeFill="accent1" w:themeFillTint="66"/>
            <w:vAlign w:val="center"/>
          </w:tcPr>
          <w:p w14:paraId="0C1B5DE5" w14:textId="77777777" w:rsidR="00640477" w:rsidRPr="004744C6" w:rsidRDefault="00640477" w:rsidP="00A2487D">
            <w:pPr>
              <w:rPr>
                <w:rFonts w:ascii="Arial" w:hAnsi="Arial" w:cs="Arial"/>
                <w:sz w:val="20"/>
                <w:szCs w:val="20"/>
              </w:rPr>
            </w:pPr>
            <w:r w:rsidRPr="004744C6">
              <w:rPr>
                <w:rFonts w:ascii="Arial" w:hAnsi="Arial" w:cs="Arial"/>
                <w:sz w:val="20"/>
                <w:szCs w:val="20"/>
              </w:rPr>
              <w:lastRenderedPageBreak/>
              <w:t>143(2018 r.)</w:t>
            </w:r>
          </w:p>
        </w:tc>
        <w:tc>
          <w:tcPr>
            <w:tcW w:w="0" w:type="auto"/>
            <w:vAlign w:val="center"/>
          </w:tcPr>
          <w:p w14:paraId="10EDE3D9" w14:textId="77777777" w:rsidR="00640477" w:rsidRDefault="00640477" w:rsidP="00A2487D">
            <w:r w:rsidRPr="00430B28">
              <w:rPr>
                <w:rFonts w:ascii="Arial" w:hAnsi="Arial" w:cs="Arial"/>
                <w:sz w:val="20"/>
                <w:szCs w:val="20"/>
              </w:rPr>
              <w:t>.</w:t>
            </w:r>
          </w:p>
        </w:tc>
        <w:tc>
          <w:tcPr>
            <w:tcW w:w="0" w:type="auto"/>
            <w:vAlign w:val="center"/>
          </w:tcPr>
          <w:p w14:paraId="114AC484"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7C61B6C5" w14:textId="77777777" w:rsidR="00640477" w:rsidRPr="004744C6" w:rsidRDefault="00640477" w:rsidP="00A2487D">
            <w:pPr>
              <w:rPr>
                <w:rFonts w:ascii="Arial" w:hAnsi="Arial" w:cs="Arial"/>
                <w:sz w:val="20"/>
                <w:szCs w:val="20"/>
              </w:rPr>
            </w:pPr>
            <w:r w:rsidRPr="004744C6">
              <w:rPr>
                <w:rFonts w:ascii="Arial" w:hAnsi="Arial" w:cs="Arial"/>
                <w:sz w:val="20"/>
                <w:szCs w:val="20"/>
              </w:rPr>
              <w:t>143</w:t>
            </w:r>
          </w:p>
        </w:tc>
        <w:tc>
          <w:tcPr>
            <w:tcW w:w="0" w:type="auto"/>
            <w:vAlign w:val="center"/>
          </w:tcPr>
          <w:p w14:paraId="4BAD93F5" w14:textId="77777777" w:rsidR="00640477" w:rsidRPr="004744C6" w:rsidRDefault="00640477" w:rsidP="00A2487D">
            <w:pPr>
              <w:rPr>
                <w:rFonts w:ascii="Arial" w:hAnsi="Arial" w:cs="Arial"/>
                <w:sz w:val="20"/>
                <w:szCs w:val="20"/>
              </w:rPr>
            </w:pPr>
            <w:r w:rsidRPr="004744C6">
              <w:rPr>
                <w:rFonts w:ascii="Arial" w:hAnsi="Arial" w:cs="Arial"/>
                <w:sz w:val="20"/>
                <w:szCs w:val="20"/>
              </w:rPr>
              <w:t>171</w:t>
            </w:r>
          </w:p>
        </w:tc>
        <w:tc>
          <w:tcPr>
            <w:tcW w:w="0" w:type="auto"/>
            <w:vAlign w:val="center"/>
          </w:tcPr>
          <w:p w14:paraId="5D120986" w14:textId="77777777" w:rsidR="00640477" w:rsidRPr="004744C6" w:rsidRDefault="00640477" w:rsidP="00A2487D">
            <w:pPr>
              <w:rPr>
                <w:rFonts w:ascii="Arial" w:hAnsi="Arial" w:cs="Arial"/>
                <w:sz w:val="20"/>
                <w:szCs w:val="20"/>
              </w:rPr>
            </w:pPr>
            <w:r w:rsidRPr="004744C6">
              <w:rPr>
                <w:rFonts w:ascii="Arial" w:hAnsi="Arial" w:cs="Arial"/>
                <w:sz w:val="20"/>
                <w:szCs w:val="20"/>
              </w:rPr>
              <w:t>162</w:t>
            </w:r>
          </w:p>
        </w:tc>
        <w:tc>
          <w:tcPr>
            <w:tcW w:w="0" w:type="auto"/>
            <w:vAlign w:val="center"/>
          </w:tcPr>
          <w:p w14:paraId="18044C9F" w14:textId="77777777" w:rsidR="00640477" w:rsidRDefault="00640477" w:rsidP="00A2487D">
            <w:r w:rsidRPr="00431F0F">
              <w:rPr>
                <w:rFonts w:ascii="Arial" w:hAnsi="Arial" w:cs="Arial"/>
                <w:sz w:val="20"/>
                <w:szCs w:val="20"/>
              </w:rPr>
              <w:t>.</w:t>
            </w:r>
          </w:p>
        </w:tc>
        <w:tc>
          <w:tcPr>
            <w:tcW w:w="0" w:type="auto"/>
            <w:vAlign w:val="center"/>
          </w:tcPr>
          <w:p w14:paraId="77FC3BA9" w14:textId="77777777" w:rsidR="00640477" w:rsidRDefault="00640477" w:rsidP="00A2487D">
            <w:r w:rsidRPr="00431F0F">
              <w:rPr>
                <w:rFonts w:ascii="Arial" w:hAnsi="Arial" w:cs="Arial"/>
                <w:sz w:val="20"/>
                <w:szCs w:val="20"/>
              </w:rPr>
              <w:t>.</w:t>
            </w:r>
          </w:p>
        </w:tc>
        <w:tc>
          <w:tcPr>
            <w:tcW w:w="0" w:type="auto"/>
            <w:vAlign w:val="center"/>
          </w:tcPr>
          <w:p w14:paraId="2289C2AD" w14:textId="77777777" w:rsidR="00640477" w:rsidRDefault="00640477" w:rsidP="00A2487D">
            <w:r w:rsidRPr="00431F0F">
              <w:rPr>
                <w:rFonts w:ascii="Arial" w:hAnsi="Arial" w:cs="Arial"/>
                <w:sz w:val="20"/>
                <w:szCs w:val="20"/>
              </w:rPr>
              <w:t>.</w:t>
            </w:r>
          </w:p>
        </w:tc>
        <w:tc>
          <w:tcPr>
            <w:tcW w:w="0" w:type="auto"/>
            <w:vAlign w:val="center"/>
          </w:tcPr>
          <w:p w14:paraId="19FE1921" w14:textId="77777777" w:rsidR="00640477" w:rsidRDefault="00640477" w:rsidP="00A2487D">
            <w:r w:rsidRPr="00431F0F">
              <w:rPr>
                <w:rFonts w:ascii="Arial" w:hAnsi="Arial" w:cs="Arial"/>
                <w:sz w:val="20"/>
                <w:szCs w:val="20"/>
              </w:rPr>
              <w:t>.</w:t>
            </w:r>
          </w:p>
        </w:tc>
        <w:tc>
          <w:tcPr>
            <w:tcW w:w="0" w:type="auto"/>
            <w:vAlign w:val="center"/>
          </w:tcPr>
          <w:p w14:paraId="4416B5E5" w14:textId="77777777" w:rsidR="00640477" w:rsidRDefault="00640477" w:rsidP="00A2487D">
            <w:r w:rsidRPr="00431F0F">
              <w:rPr>
                <w:rFonts w:ascii="Arial" w:hAnsi="Arial" w:cs="Arial"/>
                <w:sz w:val="20"/>
                <w:szCs w:val="20"/>
              </w:rPr>
              <w:t>.</w:t>
            </w:r>
          </w:p>
        </w:tc>
        <w:tc>
          <w:tcPr>
            <w:tcW w:w="0" w:type="auto"/>
            <w:vAlign w:val="center"/>
          </w:tcPr>
          <w:p w14:paraId="364CE0CB" w14:textId="77777777" w:rsidR="00640477" w:rsidRDefault="00640477" w:rsidP="00A2487D">
            <w:r w:rsidRPr="00431F0F">
              <w:rPr>
                <w:rFonts w:ascii="Arial" w:hAnsi="Arial" w:cs="Arial"/>
                <w:sz w:val="20"/>
                <w:szCs w:val="20"/>
              </w:rPr>
              <w:t>.</w:t>
            </w:r>
          </w:p>
        </w:tc>
        <w:tc>
          <w:tcPr>
            <w:tcW w:w="0" w:type="auto"/>
            <w:vAlign w:val="center"/>
          </w:tcPr>
          <w:p w14:paraId="3E5893FA" w14:textId="77777777" w:rsidR="00640477" w:rsidRDefault="00640477" w:rsidP="00A2487D">
            <w:r w:rsidRPr="00431F0F">
              <w:rPr>
                <w:rFonts w:ascii="Arial" w:hAnsi="Arial" w:cs="Arial"/>
                <w:sz w:val="20"/>
                <w:szCs w:val="20"/>
              </w:rPr>
              <w:t>.</w:t>
            </w:r>
          </w:p>
        </w:tc>
        <w:tc>
          <w:tcPr>
            <w:tcW w:w="0" w:type="auto"/>
            <w:vAlign w:val="center"/>
          </w:tcPr>
          <w:p w14:paraId="6731BB8E" w14:textId="77777777" w:rsidR="00640477" w:rsidRDefault="00640477" w:rsidP="00A2487D">
            <w:r w:rsidRPr="00431F0F">
              <w:rPr>
                <w:rFonts w:ascii="Arial" w:hAnsi="Arial" w:cs="Arial"/>
                <w:sz w:val="20"/>
                <w:szCs w:val="20"/>
              </w:rPr>
              <w:t>.</w:t>
            </w:r>
          </w:p>
        </w:tc>
        <w:tc>
          <w:tcPr>
            <w:tcW w:w="0" w:type="auto"/>
            <w:vAlign w:val="center"/>
          </w:tcPr>
          <w:p w14:paraId="79F51957"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4ADA07E1"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96D2485" w14:textId="77777777" w:rsidR="00640477" w:rsidRPr="004744C6" w:rsidRDefault="00640477" w:rsidP="00A2487D">
            <w:pPr>
              <w:rPr>
                <w:rFonts w:ascii="Arial" w:hAnsi="Arial" w:cs="Arial"/>
                <w:sz w:val="20"/>
                <w:szCs w:val="20"/>
              </w:rPr>
            </w:pPr>
            <w:r w:rsidRPr="004744C6">
              <w:rPr>
                <w:rFonts w:ascii="Arial" w:hAnsi="Arial" w:cs="Arial"/>
                <w:sz w:val="20"/>
                <w:szCs w:val="20"/>
              </w:rPr>
              <w:t>130,0</w:t>
            </w:r>
          </w:p>
        </w:tc>
        <w:tc>
          <w:tcPr>
            <w:tcW w:w="0" w:type="auto"/>
            <w:tcBorders>
              <w:left w:val="single" w:sz="12" w:space="0" w:color="auto"/>
            </w:tcBorders>
            <w:vAlign w:val="center"/>
          </w:tcPr>
          <w:p w14:paraId="5B1EDDBA"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6FFA583F" w14:textId="77777777" w:rsidTr="00A2487D">
        <w:tc>
          <w:tcPr>
            <w:tcW w:w="0" w:type="auto"/>
            <w:vAlign w:val="center"/>
          </w:tcPr>
          <w:p w14:paraId="3F379FFC" w14:textId="77777777" w:rsidR="00640477" w:rsidRPr="004744C6" w:rsidRDefault="00640477" w:rsidP="00A2487D">
            <w:pPr>
              <w:rPr>
                <w:rFonts w:ascii="Arial" w:hAnsi="Arial" w:cs="Arial"/>
                <w:sz w:val="20"/>
                <w:szCs w:val="20"/>
              </w:rPr>
            </w:pPr>
            <w:r w:rsidRPr="004744C6">
              <w:rPr>
                <w:rFonts w:ascii="Arial" w:hAnsi="Arial" w:cs="Arial"/>
                <w:sz w:val="20"/>
                <w:szCs w:val="20"/>
              </w:rPr>
              <w:t>7</w:t>
            </w:r>
          </w:p>
        </w:tc>
        <w:tc>
          <w:tcPr>
            <w:tcW w:w="0" w:type="auto"/>
            <w:vAlign w:val="center"/>
          </w:tcPr>
          <w:p w14:paraId="54015CA3" w14:textId="77777777" w:rsidR="00640477" w:rsidRPr="004744C6" w:rsidRDefault="00640477" w:rsidP="00A2487D">
            <w:pPr>
              <w:rPr>
                <w:rFonts w:ascii="Arial" w:hAnsi="Arial" w:cs="Arial"/>
                <w:sz w:val="20"/>
                <w:szCs w:val="20"/>
              </w:rPr>
            </w:pPr>
            <w:r w:rsidRPr="004744C6">
              <w:rPr>
                <w:rFonts w:ascii="Arial" w:hAnsi="Arial" w:cs="Arial"/>
                <w:sz w:val="20"/>
                <w:szCs w:val="20"/>
              </w:rPr>
              <w:t>Przewozy pasażerów środkami komunikacji miejskiej na 1 mieszkańca</w:t>
            </w:r>
          </w:p>
        </w:tc>
        <w:tc>
          <w:tcPr>
            <w:tcW w:w="0" w:type="auto"/>
            <w:shd w:val="clear" w:color="auto" w:fill="BDD6EE" w:themeFill="accent1" w:themeFillTint="66"/>
            <w:vAlign w:val="center"/>
          </w:tcPr>
          <w:p w14:paraId="534BCE1A" w14:textId="77777777" w:rsidR="00640477" w:rsidRPr="004744C6" w:rsidRDefault="00640477" w:rsidP="00A2487D">
            <w:pPr>
              <w:rPr>
                <w:rFonts w:ascii="Arial" w:hAnsi="Arial" w:cs="Arial"/>
                <w:sz w:val="20"/>
                <w:szCs w:val="20"/>
              </w:rPr>
            </w:pPr>
            <w:r w:rsidRPr="004744C6">
              <w:rPr>
                <w:rFonts w:ascii="Arial" w:hAnsi="Arial" w:cs="Arial"/>
                <w:sz w:val="20"/>
                <w:szCs w:val="20"/>
              </w:rPr>
              <w:t>29,74 (2018 r.)</w:t>
            </w:r>
          </w:p>
        </w:tc>
        <w:tc>
          <w:tcPr>
            <w:tcW w:w="0" w:type="auto"/>
            <w:vAlign w:val="center"/>
          </w:tcPr>
          <w:p w14:paraId="1E2EA313" w14:textId="77777777" w:rsidR="00640477" w:rsidRDefault="00640477" w:rsidP="00A2487D">
            <w:r w:rsidRPr="00430B28">
              <w:rPr>
                <w:rFonts w:ascii="Arial" w:hAnsi="Arial" w:cs="Arial"/>
                <w:sz w:val="20"/>
                <w:szCs w:val="20"/>
              </w:rPr>
              <w:t>.</w:t>
            </w:r>
          </w:p>
        </w:tc>
        <w:tc>
          <w:tcPr>
            <w:tcW w:w="0" w:type="auto"/>
            <w:vAlign w:val="center"/>
          </w:tcPr>
          <w:p w14:paraId="7E32CB64"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7DB1C412" w14:textId="77777777" w:rsidR="00640477" w:rsidRPr="004744C6" w:rsidRDefault="00640477" w:rsidP="00A2487D">
            <w:pPr>
              <w:rPr>
                <w:rFonts w:ascii="Arial" w:hAnsi="Arial" w:cs="Arial"/>
                <w:sz w:val="20"/>
                <w:szCs w:val="20"/>
              </w:rPr>
            </w:pPr>
            <w:r w:rsidRPr="004744C6">
              <w:rPr>
                <w:rFonts w:ascii="Arial" w:hAnsi="Arial" w:cs="Arial"/>
                <w:sz w:val="20"/>
                <w:szCs w:val="20"/>
              </w:rPr>
              <w:t>29,74</w:t>
            </w:r>
          </w:p>
        </w:tc>
        <w:tc>
          <w:tcPr>
            <w:tcW w:w="0" w:type="auto"/>
            <w:vAlign w:val="center"/>
          </w:tcPr>
          <w:p w14:paraId="27BBD369" w14:textId="77777777" w:rsidR="00640477" w:rsidRPr="004744C6" w:rsidRDefault="00640477" w:rsidP="00A2487D">
            <w:pPr>
              <w:rPr>
                <w:rFonts w:ascii="Arial" w:hAnsi="Arial" w:cs="Arial"/>
                <w:sz w:val="20"/>
                <w:szCs w:val="20"/>
              </w:rPr>
            </w:pPr>
            <w:r w:rsidRPr="004744C6">
              <w:rPr>
                <w:rFonts w:ascii="Arial" w:hAnsi="Arial" w:cs="Arial"/>
                <w:sz w:val="20"/>
                <w:szCs w:val="20"/>
              </w:rPr>
              <w:t>34,22</w:t>
            </w:r>
          </w:p>
        </w:tc>
        <w:tc>
          <w:tcPr>
            <w:tcW w:w="0" w:type="auto"/>
            <w:vAlign w:val="center"/>
          </w:tcPr>
          <w:p w14:paraId="6BAA3A22" w14:textId="77777777" w:rsidR="00640477" w:rsidRPr="004744C6" w:rsidRDefault="00640477" w:rsidP="00A2487D">
            <w:pPr>
              <w:rPr>
                <w:rFonts w:ascii="Arial" w:hAnsi="Arial" w:cs="Arial"/>
                <w:sz w:val="20"/>
                <w:szCs w:val="20"/>
              </w:rPr>
            </w:pPr>
            <w:r w:rsidRPr="004744C6">
              <w:rPr>
                <w:rFonts w:ascii="Arial" w:hAnsi="Arial" w:cs="Arial"/>
                <w:sz w:val="20"/>
                <w:szCs w:val="20"/>
              </w:rPr>
              <w:t>15,01</w:t>
            </w:r>
          </w:p>
        </w:tc>
        <w:tc>
          <w:tcPr>
            <w:tcW w:w="0" w:type="auto"/>
            <w:vAlign w:val="center"/>
          </w:tcPr>
          <w:p w14:paraId="7C852621" w14:textId="77777777" w:rsidR="00640477" w:rsidRDefault="00640477" w:rsidP="00A2487D">
            <w:r w:rsidRPr="00431F0F">
              <w:rPr>
                <w:rFonts w:ascii="Arial" w:hAnsi="Arial" w:cs="Arial"/>
                <w:sz w:val="20"/>
                <w:szCs w:val="20"/>
              </w:rPr>
              <w:t>.</w:t>
            </w:r>
          </w:p>
        </w:tc>
        <w:tc>
          <w:tcPr>
            <w:tcW w:w="0" w:type="auto"/>
            <w:vAlign w:val="center"/>
          </w:tcPr>
          <w:p w14:paraId="1B14C2E4" w14:textId="77777777" w:rsidR="00640477" w:rsidRDefault="00640477" w:rsidP="00A2487D">
            <w:r w:rsidRPr="00431F0F">
              <w:rPr>
                <w:rFonts w:ascii="Arial" w:hAnsi="Arial" w:cs="Arial"/>
                <w:sz w:val="20"/>
                <w:szCs w:val="20"/>
              </w:rPr>
              <w:t>.</w:t>
            </w:r>
          </w:p>
        </w:tc>
        <w:tc>
          <w:tcPr>
            <w:tcW w:w="0" w:type="auto"/>
            <w:vAlign w:val="center"/>
          </w:tcPr>
          <w:p w14:paraId="068564E5" w14:textId="77777777" w:rsidR="00640477" w:rsidRDefault="00640477" w:rsidP="00A2487D">
            <w:r w:rsidRPr="00431F0F">
              <w:rPr>
                <w:rFonts w:ascii="Arial" w:hAnsi="Arial" w:cs="Arial"/>
                <w:sz w:val="20"/>
                <w:szCs w:val="20"/>
              </w:rPr>
              <w:t>.</w:t>
            </w:r>
          </w:p>
        </w:tc>
        <w:tc>
          <w:tcPr>
            <w:tcW w:w="0" w:type="auto"/>
            <w:vAlign w:val="center"/>
          </w:tcPr>
          <w:p w14:paraId="467C6448" w14:textId="77777777" w:rsidR="00640477" w:rsidRDefault="00640477" w:rsidP="00A2487D">
            <w:r w:rsidRPr="00431F0F">
              <w:rPr>
                <w:rFonts w:ascii="Arial" w:hAnsi="Arial" w:cs="Arial"/>
                <w:sz w:val="20"/>
                <w:szCs w:val="20"/>
              </w:rPr>
              <w:t>.</w:t>
            </w:r>
          </w:p>
        </w:tc>
        <w:tc>
          <w:tcPr>
            <w:tcW w:w="0" w:type="auto"/>
            <w:vAlign w:val="center"/>
          </w:tcPr>
          <w:p w14:paraId="2D1FF5C0" w14:textId="77777777" w:rsidR="00640477" w:rsidRDefault="00640477" w:rsidP="00A2487D">
            <w:r w:rsidRPr="00431F0F">
              <w:rPr>
                <w:rFonts w:ascii="Arial" w:hAnsi="Arial" w:cs="Arial"/>
                <w:sz w:val="20"/>
                <w:szCs w:val="20"/>
              </w:rPr>
              <w:t>.</w:t>
            </w:r>
          </w:p>
        </w:tc>
        <w:tc>
          <w:tcPr>
            <w:tcW w:w="0" w:type="auto"/>
            <w:vAlign w:val="center"/>
          </w:tcPr>
          <w:p w14:paraId="3E238730" w14:textId="77777777" w:rsidR="00640477" w:rsidRDefault="00640477" w:rsidP="00A2487D">
            <w:r w:rsidRPr="00431F0F">
              <w:rPr>
                <w:rFonts w:ascii="Arial" w:hAnsi="Arial" w:cs="Arial"/>
                <w:sz w:val="20"/>
                <w:szCs w:val="20"/>
              </w:rPr>
              <w:t>.</w:t>
            </w:r>
          </w:p>
        </w:tc>
        <w:tc>
          <w:tcPr>
            <w:tcW w:w="0" w:type="auto"/>
            <w:vAlign w:val="center"/>
          </w:tcPr>
          <w:p w14:paraId="74061E5E" w14:textId="77777777" w:rsidR="00640477" w:rsidRDefault="00640477" w:rsidP="00A2487D">
            <w:r w:rsidRPr="00431F0F">
              <w:rPr>
                <w:rFonts w:ascii="Arial" w:hAnsi="Arial" w:cs="Arial"/>
                <w:sz w:val="20"/>
                <w:szCs w:val="20"/>
              </w:rPr>
              <w:t>.</w:t>
            </w:r>
          </w:p>
        </w:tc>
        <w:tc>
          <w:tcPr>
            <w:tcW w:w="0" w:type="auto"/>
            <w:vAlign w:val="center"/>
          </w:tcPr>
          <w:p w14:paraId="29C7E580" w14:textId="77777777" w:rsidR="00640477" w:rsidRDefault="00640477" w:rsidP="00A2487D">
            <w:r w:rsidRPr="00431F0F">
              <w:rPr>
                <w:rFonts w:ascii="Arial" w:hAnsi="Arial" w:cs="Arial"/>
                <w:sz w:val="20"/>
                <w:szCs w:val="20"/>
              </w:rPr>
              <w:t>.</w:t>
            </w:r>
          </w:p>
        </w:tc>
        <w:tc>
          <w:tcPr>
            <w:tcW w:w="0" w:type="auto"/>
            <w:vAlign w:val="center"/>
          </w:tcPr>
          <w:p w14:paraId="74BC21F5"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706FB8A0"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90ABF73" w14:textId="77777777" w:rsidR="00640477" w:rsidRPr="004744C6" w:rsidRDefault="00640477" w:rsidP="00A2487D">
            <w:pPr>
              <w:rPr>
                <w:rFonts w:ascii="Arial" w:hAnsi="Arial" w:cs="Arial"/>
                <w:sz w:val="20"/>
                <w:szCs w:val="20"/>
              </w:rPr>
            </w:pPr>
            <w:r w:rsidRPr="004744C6">
              <w:rPr>
                <w:rFonts w:ascii="Arial" w:hAnsi="Arial" w:cs="Arial"/>
                <w:sz w:val="20"/>
                <w:szCs w:val="20"/>
              </w:rPr>
              <w:t>30,0</w:t>
            </w:r>
          </w:p>
        </w:tc>
        <w:tc>
          <w:tcPr>
            <w:tcW w:w="0" w:type="auto"/>
            <w:tcBorders>
              <w:left w:val="single" w:sz="12" w:space="0" w:color="auto"/>
            </w:tcBorders>
            <w:vAlign w:val="center"/>
          </w:tcPr>
          <w:p w14:paraId="7C5F52D9"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7037D114" w14:textId="77777777" w:rsidTr="00A2487D">
        <w:tc>
          <w:tcPr>
            <w:tcW w:w="0" w:type="auto"/>
            <w:vAlign w:val="center"/>
          </w:tcPr>
          <w:p w14:paraId="72186E2E" w14:textId="77777777" w:rsidR="00640477" w:rsidRPr="004744C6" w:rsidRDefault="00640477" w:rsidP="00A2487D">
            <w:pPr>
              <w:rPr>
                <w:rFonts w:ascii="Arial" w:hAnsi="Arial" w:cs="Arial"/>
                <w:sz w:val="20"/>
                <w:szCs w:val="20"/>
              </w:rPr>
            </w:pPr>
            <w:r w:rsidRPr="004744C6">
              <w:rPr>
                <w:rFonts w:ascii="Arial" w:hAnsi="Arial" w:cs="Arial"/>
                <w:sz w:val="20"/>
                <w:szCs w:val="20"/>
              </w:rPr>
              <w:t>8</w:t>
            </w:r>
          </w:p>
        </w:tc>
        <w:tc>
          <w:tcPr>
            <w:tcW w:w="0" w:type="auto"/>
            <w:vAlign w:val="center"/>
          </w:tcPr>
          <w:p w14:paraId="2E47E04F" w14:textId="77777777" w:rsidR="00640477" w:rsidRPr="004744C6" w:rsidRDefault="00640477" w:rsidP="00A2487D">
            <w:pPr>
              <w:rPr>
                <w:rFonts w:ascii="Arial" w:hAnsi="Arial" w:cs="Arial"/>
                <w:sz w:val="20"/>
                <w:szCs w:val="20"/>
              </w:rPr>
            </w:pPr>
            <w:r w:rsidRPr="004744C6">
              <w:rPr>
                <w:rFonts w:ascii="Arial" w:hAnsi="Arial" w:cs="Arial"/>
                <w:sz w:val="20"/>
                <w:szCs w:val="20"/>
              </w:rPr>
              <w:t>Drogi publiczne o twardej nawierzchni na 10 tys. ludności [km]</w:t>
            </w:r>
          </w:p>
        </w:tc>
        <w:tc>
          <w:tcPr>
            <w:tcW w:w="0" w:type="auto"/>
            <w:shd w:val="clear" w:color="auto" w:fill="BDD6EE" w:themeFill="accent1" w:themeFillTint="66"/>
            <w:vAlign w:val="center"/>
          </w:tcPr>
          <w:p w14:paraId="16750B72" w14:textId="77777777" w:rsidR="00640477" w:rsidRPr="004744C6" w:rsidRDefault="00640477" w:rsidP="00A2487D">
            <w:pPr>
              <w:rPr>
                <w:rFonts w:ascii="Arial" w:hAnsi="Arial" w:cs="Arial"/>
                <w:sz w:val="20"/>
                <w:szCs w:val="20"/>
              </w:rPr>
            </w:pPr>
            <w:r w:rsidRPr="004744C6">
              <w:rPr>
                <w:rFonts w:ascii="Arial" w:hAnsi="Arial" w:cs="Arial"/>
                <w:sz w:val="20"/>
                <w:szCs w:val="20"/>
              </w:rPr>
              <w:t>80,3(2018 r.)</w:t>
            </w:r>
          </w:p>
        </w:tc>
        <w:tc>
          <w:tcPr>
            <w:tcW w:w="0" w:type="auto"/>
            <w:vAlign w:val="center"/>
          </w:tcPr>
          <w:p w14:paraId="2344D89A" w14:textId="77777777" w:rsidR="00640477" w:rsidRDefault="00640477" w:rsidP="00A2487D">
            <w:r w:rsidRPr="00430B28">
              <w:rPr>
                <w:rFonts w:ascii="Arial" w:hAnsi="Arial" w:cs="Arial"/>
                <w:sz w:val="20"/>
                <w:szCs w:val="20"/>
              </w:rPr>
              <w:t>.</w:t>
            </w:r>
          </w:p>
        </w:tc>
        <w:tc>
          <w:tcPr>
            <w:tcW w:w="0" w:type="auto"/>
            <w:vAlign w:val="center"/>
          </w:tcPr>
          <w:p w14:paraId="23364AAA"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74DB1081" w14:textId="77777777" w:rsidR="00640477" w:rsidRPr="004744C6" w:rsidRDefault="00640477" w:rsidP="00A2487D">
            <w:pPr>
              <w:rPr>
                <w:rFonts w:ascii="Arial" w:hAnsi="Arial" w:cs="Arial"/>
                <w:sz w:val="20"/>
                <w:szCs w:val="20"/>
              </w:rPr>
            </w:pPr>
            <w:r w:rsidRPr="004744C6">
              <w:rPr>
                <w:rFonts w:ascii="Arial" w:hAnsi="Arial" w:cs="Arial"/>
                <w:sz w:val="20"/>
                <w:szCs w:val="20"/>
              </w:rPr>
              <w:t>80,3</w:t>
            </w:r>
          </w:p>
        </w:tc>
        <w:tc>
          <w:tcPr>
            <w:tcW w:w="0" w:type="auto"/>
            <w:vAlign w:val="center"/>
          </w:tcPr>
          <w:p w14:paraId="13152046" w14:textId="77777777" w:rsidR="00640477" w:rsidRPr="004744C6" w:rsidRDefault="00640477" w:rsidP="00A2487D">
            <w:pPr>
              <w:rPr>
                <w:rFonts w:ascii="Arial" w:hAnsi="Arial" w:cs="Arial"/>
                <w:sz w:val="20"/>
                <w:szCs w:val="20"/>
              </w:rPr>
            </w:pPr>
            <w:r w:rsidRPr="004744C6">
              <w:rPr>
                <w:rFonts w:ascii="Arial" w:hAnsi="Arial" w:cs="Arial"/>
                <w:sz w:val="20"/>
                <w:szCs w:val="20"/>
              </w:rPr>
              <w:t>81,3</w:t>
            </w:r>
          </w:p>
        </w:tc>
        <w:tc>
          <w:tcPr>
            <w:tcW w:w="0" w:type="auto"/>
            <w:vAlign w:val="center"/>
          </w:tcPr>
          <w:p w14:paraId="2C83D733" w14:textId="77777777" w:rsidR="00640477" w:rsidRPr="004744C6" w:rsidRDefault="00640477" w:rsidP="00A2487D">
            <w:pPr>
              <w:rPr>
                <w:rFonts w:ascii="Arial" w:hAnsi="Arial" w:cs="Arial"/>
                <w:sz w:val="20"/>
                <w:szCs w:val="20"/>
              </w:rPr>
            </w:pPr>
            <w:r w:rsidRPr="004744C6">
              <w:rPr>
                <w:rFonts w:ascii="Arial" w:hAnsi="Arial" w:cs="Arial"/>
                <w:sz w:val="20"/>
                <w:szCs w:val="20"/>
              </w:rPr>
              <w:t>83,0</w:t>
            </w:r>
          </w:p>
        </w:tc>
        <w:tc>
          <w:tcPr>
            <w:tcW w:w="0" w:type="auto"/>
            <w:vAlign w:val="center"/>
          </w:tcPr>
          <w:p w14:paraId="58E39B17" w14:textId="77777777" w:rsidR="00640477" w:rsidRDefault="00640477" w:rsidP="00A2487D">
            <w:r w:rsidRPr="00431F0F">
              <w:rPr>
                <w:rFonts w:ascii="Arial" w:hAnsi="Arial" w:cs="Arial"/>
                <w:sz w:val="20"/>
                <w:szCs w:val="20"/>
              </w:rPr>
              <w:t>.</w:t>
            </w:r>
          </w:p>
        </w:tc>
        <w:tc>
          <w:tcPr>
            <w:tcW w:w="0" w:type="auto"/>
            <w:vAlign w:val="center"/>
          </w:tcPr>
          <w:p w14:paraId="2EC199D9" w14:textId="77777777" w:rsidR="00640477" w:rsidRDefault="00640477" w:rsidP="00A2487D">
            <w:r w:rsidRPr="00431F0F">
              <w:rPr>
                <w:rFonts w:ascii="Arial" w:hAnsi="Arial" w:cs="Arial"/>
                <w:sz w:val="20"/>
                <w:szCs w:val="20"/>
              </w:rPr>
              <w:t>.</w:t>
            </w:r>
          </w:p>
        </w:tc>
        <w:tc>
          <w:tcPr>
            <w:tcW w:w="0" w:type="auto"/>
            <w:vAlign w:val="center"/>
          </w:tcPr>
          <w:p w14:paraId="5437E12A" w14:textId="77777777" w:rsidR="00640477" w:rsidRDefault="00640477" w:rsidP="00A2487D">
            <w:r w:rsidRPr="00431F0F">
              <w:rPr>
                <w:rFonts w:ascii="Arial" w:hAnsi="Arial" w:cs="Arial"/>
                <w:sz w:val="20"/>
                <w:szCs w:val="20"/>
              </w:rPr>
              <w:t>.</w:t>
            </w:r>
          </w:p>
        </w:tc>
        <w:tc>
          <w:tcPr>
            <w:tcW w:w="0" w:type="auto"/>
            <w:vAlign w:val="center"/>
          </w:tcPr>
          <w:p w14:paraId="7EC5DF19" w14:textId="77777777" w:rsidR="00640477" w:rsidRDefault="00640477" w:rsidP="00A2487D">
            <w:r w:rsidRPr="00431F0F">
              <w:rPr>
                <w:rFonts w:ascii="Arial" w:hAnsi="Arial" w:cs="Arial"/>
                <w:sz w:val="20"/>
                <w:szCs w:val="20"/>
              </w:rPr>
              <w:t>.</w:t>
            </w:r>
          </w:p>
        </w:tc>
        <w:tc>
          <w:tcPr>
            <w:tcW w:w="0" w:type="auto"/>
            <w:vAlign w:val="center"/>
          </w:tcPr>
          <w:p w14:paraId="080CAFEE" w14:textId="77777777" w:rsidR="00640477" w:rsidRDefault="00640477" w:rsidP="00A2487D">
            <w:r w:rsidRPr="00431F0F">
              <w:rPr>
                <w:rFonts w:ascii="Arial" w:hAnsi="Arial" w:cs="Arial"/>
                <w:sz w:val="20"/>
                <w:szCs w:val="20"/>
              </w:rPr>
              <w:t>.</w:t>
            </w:r>
          </w:p>
        </w:tc>
        <w:tc>
          <w:tcPr>
            <w:tcW w:w="0" w:type="auto"/>
            <w:vAlign w:val="center"/>
          </w:tcPr>
          <w:p w14:paraId="69C5FC06" w14:textId="77777777" w:rsidR="00640477" w:rsidRDefault="00640477" w:rsidP="00A2487D">
            <w:r w:rsidRPr="00431F0F">
              <w:rPr>
                <w:rFonts w:ascii="Arial" w:hAnsi="Arial" w:cs="Arial"/>
                <w:sz w:val="20"/>
                <w:szCs w:val="20"/>
              </w:rPr>
              <w:t>.</w:t>
            </w:r>
          </w:p>
        </w:tc>
        <w:tc>
          <w:tcPr>
            <w:tcW w:w="0" w:type="auto"/>
            <w:vAlign w:val="center"/>
          </w:tcPr>
          <w:p w14:paraId="6B6265B7" w14:textId="77777777" w:rsidR="00640477" w:rsidRDefault="00640477" w:rsidP="00A2487D">
            <w:r w:rsidRPr="00431F0F">
              <w:rPr>
                <w:rFonts w:ascii="Arial" w:hAnsi="Arial" w:cs="Arial"/>
                <w:sz w:val="20"/>
                <w:szCs w:val="20"/>
              </w:rPr>
              <w:t>.</w:t>
            </w:r>
          </w:p>
        </w:tc>
        <w:tc>
          <w:tcPr>
            <w:tcW w:w="0" w:type="auto"/>
            <w:vAlign w:val="center"/>
          </w:tcPr>
          <w:p w14:paraId="38E52121" w14:textId="77777777" w:rsidR="00640477" w:rsidRDefault="00640477" w:rsidP="00A2487D">
            <w:r w:rsidRPr="00431F0F">
              <w:rPr>
                <w:rFonts w:ascii="Arial" w:hAnsi="Arial" w:cs="Arial"/>
                <w:sz w:val="20"/>
                <w:szCs w:val="20"/>
              </w:rPr>
              <w:t>.</w:t>
            </w:r>
          </w:p>
        </w:tc>
        <w:tc>
          <w:tcPr>
            <w:tcW w:w="0" w:type="auto"/>
            <w:vAlign w:val="center"/>
          </w:tcPr>
          <w:p w14:paraId="4934CE5F"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09DDF51F"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3115B3D" w14:textId="77777777" w:rsidR="00640477" w:rsidRPr="004744C6" w:rsidRDefault="00640477" w:rsidP="00A2487D">
            <w:pPr>
              <w:rPr>
                <w:rFonts w:ascii="Arial" w:hAnsi="Arial" w:cs="Arial"/>
                <w:sz w:val="20"/>
                <w:szCs w:val="20"/>
              </w:rPr>
            </w:pPr>
            <w:r w:rsidRPr="004744C6">
              <w:rPr>
                <w:rFonts w:ascii="Arial" w:hAnsi="Arial" w:cs="Arial"/>
                <w:sz w:val="20"/>
                <w:szCs w:val="20"/>
              </w:rPr>
              <w:t>88,3</w:t>
            </w:r>
          </w:p>
        </w:tc>
        <w:tc>
          <w:tcPr>
            <w:tcW w:w="0" w:type="auto"/>
            <w:tcBorders>
              <w:left w:val="single" w:sz="12" w:space="0" w:color="auto"/>
            </w:tcBorders>
            <w:vAlign w:val="center"/>
          </w:tcPr>
          <w:p w14:paraId="6BE5F6BE"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15F08338" w14:textId="77777777" w:rsidTr="00A2487D">
        <w:tc>
          <w:tcPr>
            <w:tcW w:w="0" w:type="auto"/>
            <w:vAlign w:val="center"/>
          </w:tcPr>
          <w:p w14:paraId="285CE86C" w14:textId="77777777" w:rsidR="00640477" w:rsidRPr="004744C6" w:rsidRDefault="00640477" w:rsidP="00A2487D">
            <w:pPr>
              <w:rPr>
                <w:rFonts w:ascii="Arial" w:hAnsi="Arial" w:cs="Arial"/>
                <w:sz w:val="20"/>
                <w:szCs w:val="20"/>
              </w:rPr>
            </w:pPr>
            <w:r w:rsidRPr="004744C6">
              <w:rPr>
                <w:rFonts w:ascii="Arial" w:hAnsi="Arial" w:cs="Arial"/>
                <w:sz w:val="20"/>
                <w:szCs w:val="20"/>
              </w:rPr>
              <w:t>9</w:t>
            </w:r>
          </w:p>
        </w:tc>
        <w:tc>
          <w:tcPr>
            <w:tcW w:w="0" w:type="auto"/>
            <w:vAlign w:val="center"/>
          </w:tcPr>
          <w:p w14:paraId="0F4D5054" w14:textId="77777777" w:rsidR="00640477" w:rsidRPr="004744C6" w:rsidRDefault="00640477" w:rsidP="00A2487D">
            <w:pPr>
              <w:rPr>
                <w:rFonts w:ascii="Arial" w:hAnsi="Arial" w:cs="Arial"/>
                <w:sz w:val="20"/>
                <w:szCs w:val="20"/>
              </w:rPr>
            </w:pPr>
            <w:r w:rsidRPr="004744C6">
              <w:rPr>
                <w:rFonts w:ascii="Arial" w:hAnsi="Arial" w:cs="Arial"/>
                <w:sz w:val="20"/>
                <w:szCs w:val="20"/>
              </w:rPr>
              <w:t>Miejsca noclegowe w turystycznych obiektach noclegowych na 1 tys. ludności</w:t>
            </w:r>
          </w:p>
        </w:tc>
        <w:tc>
          <w:tcPr>
            <w:tcW w:w="0" w:type="auto"/>
            <w:shd w:val="clear" w:color="auto" w:fill="BDD6EE" w:themeFill="accent1" w:themeFillTint="66"/>
            <w:vAlign w:val="center"/>
          </w:tcPr>
          <w:p w14:paraId="240F58DF" w14:textId="77777777" w:rsidR="00640477" w:rsidRPr="004744C6" w:rsidRDefault="00640477" w:rsidP="00A2487D">
            <w:pPr>
              <w:rPr>
                <w:rFonts w:ascii="Arial" w:hAnsi="Arial" w:cs="Arial"/>
                <w:sz w:val="20"/>
                <w:szCs w:val="20"/>
              </w:rPr>
            </w:pPr>
            <w:r w:rsidRPr="004744C6">
              <w:rPr>
                <w:rFonts w:ascii="Arial" w:hAnsi="Arial" w:cs="Arial"/>
                <w:sz w:val="20"/>
                <w:szCs w:val="20"/>
              </w:rPr>
              <w:t>16,32 (2018 r.)</w:t>
            </w:r>
          </w:p>
        </w:tc>
        <w:tc>
          <w:tcPr>
            <w:tcW w:w="0" w:type="auto"/>
            <w:vAlign w:val="center"/>
          </w:tcPr>
          <w:p w14:paraId="7BD118E2" w14:textId="77777777" w:rsidR="00640477" w:rsidRDefault="00640477" w:rsidP="00A2487D">
            <w:r w:rsidRPr="00430B28">
              <w:rPr>
                <w:rFonts w:ascii="Arial" w:hAnsi="Arial" w:cs="Arial"/>
                <w:sz w:val="20"/>
                <w:szCs w:val="20"/>
              </w:rPr>
              <w:t>.</w:t>
            </w:r>
          </w:p>
        </w:tc>
        <w:tc>
          <w:tcPr>
            <w:tcW w:w="0" w:type="auto"/>
            <w:vAlign w:val="center"/>
          </w:tcPr>
          <w:p w14:paraId="1FB486F2"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6BA9BAAB" w14:textId="77777777" w:rsidR="00640477" w:rsidRPr="004744C6" w:rsidRDefault="00640477" w:rsidP="00A2487D">
            <w:pPr>
              <w:rPr>
                <w:rFonts w:ascii="Arial" w:hAnsi="Arial" w:cs="Arial"/>
                <w:sz w:val="20"/>
                <w:szCs w:val="20"/>
              </w:rPr>
            </w:pPr>
            <w:r w:rsidRPr="004744C6">
              <w:rPr>
                <w:rFonts w:ascii="Arial" w:hAnsi="Arial" w:cs="Arial"/>
                <w:sz w:val="20"/>
                <w:szCs w:val="20"/>
              </w:rPr>
              <w:t>16,32</w:t>
            </w:r>
          </w:p>
        </w:tc>
        <w:tc>
          <w:tcPr>
            <w:tcW w:w="0" w:type="auto"/>
            <w:vAlign w:val="center"/>
          </w:tcPr>
          <w:p w14:paraId="696B1A45" w14:textId="77777777" w:rsidR="00640477" w:rsidRPr="004744C6" w:rsidRDefault="00640477" w:rsidP="00A2487D">
            <w:pPr>
              <w:rPr>
                <w:rFonts w:ascii="Arial" w:hAnsi="Arial" w:cs="Arial"/>
                <w:sz w:val="20"/>
                <w:szCs w:val="20"/>
              </w:rPr>
            </w:pPr>
            <w:r w:rsidRPr="004744C6">
              <w:rPr>
                <w:rFonts w:ascii="Arial" w:hAnsi="Arial" w:cs="Arial"/>
                <w:sz w:val="20"/>
                <w:szCs w:val="20"/>
              </w:rPr>
              <w:t>16,78</w:t>
            </w:r>
          </w:p>
        </w:tc>
        <w:tc>
          <w:tcPr>
            <w:tcW w:w="0" w:type="auto"/>
            <w:vAlign w:val="center"/>
          </w:tcPr>
          <w:p w14:paraId="4CDBB57D" w14:textId="77777777" w:rsidR="00640477" w:rsidRPr="004744C6" w:rsidRDefault="00640477" w:rsidP="00A2487D">
            <w:pPr>
              <w:rPr>
                <w:rFonts w:ascii="Arial" w:hAnsi="Arial" w:cs="Arial"/>
                <w:sz w:val="20"/>
                <w:szCs w:val="20"/>
              </w:rPr>
            </w:pPr>
            <w:r w:rsidRPr="004744C6">
              <w:rPr>
                <w:rFonts w:ascii="Arial" w:hAnsi="Arial" w:cs="Arial"/>
                <w:sz w:val="20"/>
                <w:szCs w:val="20"/>
              </w:rPr>
              <w:t>14,92</w:t>
            </w:r>
          </w:p>
        </w:tc>
        <w:tc>
          <w:tcPr>
            <w:tcW w:w="0" w:type="auto"/>
            <w:vAlign w:val="center"/>
          </w:tcPr>
          <w:p w14:paraId="23CE4FE2" w14:textId="77777777" w:rsidR="00640477" w:rsidRDefault="00640477" w:rsidP="00A2487D">
            <w:r w:rsidRPr="00431F0F">
              <w:rPr>
                <w:rFonts w:ascii="Arial" w:hAnsi="Arial" w:cs="Arial"/>
                <w:sz w:val="20"/>
                <w:szCs w:val="20"/>
              </w:rPr>
              <w:t>.</w:t>
            </w:r>
          </w:p>
        </w:tc>
        <w:tc>
          <w:tcPr>
            <w:tcW w:w="0" w:type="auto"/>
            <w:vAlign w:val="center"/>
          </w:tcPr>
          <w:p w14:paraId="3CDB51EA" w14:textId="77777777" w:rsidR="00640477" w:rsidRDefault="00640477" w:rsidP="00A2487D">
            <w:r w:rsidRPr="00431F0F">
              <w:rPr>
                <w:rFonts w:ascii="Arial" w:hAnsi="Arial" w:cs="Arial"/>
                <w:sz w:val="20"/>
                <w:szCs w:val="20"/>
              </w:rPr>
              <w:t>.</w:t>
            </w:r>
          </w:p>
        </w:tc>
        <w:tc>
          <w:tcPr>
            <w:tcW w:w="0" w:type="auto"/>
            <w:vAlign w:val="center"/>
          </w:tcPr>
          <w:p w14:paraId="44E25C6B" w14:textId="77777777" w:rsidR="00640477" w:rsidRDefault="00640477" w:rsidP="00A2487D">
            <w:r w:rsidRPr="00431F0F">
              <w:rPr>
                <w:rFonts w:ascii="Arial" w:hAnsi="Arial" w:cs="Arial"/>
                <w:sz w:val="20"/>
                <w:szCs w:val="20"/>
              </w:rPr>
              <w:t>.</w:t>
            </w:r>
          </w:p>
        </w:tc>
        <w:tc>
          <w:tcPr>
            <w:tcW w:w="0" w:type="auto"/>
            <w:vAlign w:val="center"/>
          </w:tcPr>
          <w:p w14:paraId="3B00499E" w14:textId="77777777" w:rsidR="00640477" w:rsidRDefault="00640477" w:rsidP="00A2487D">
            <w:r w:rsidRPr="00431F0F">
              <w:rPr>
                <w:rFonts w:ascii="Arial" w:hAnsi="Arial" w:cs="Arial"/>
                <w:sz w:val="20"/>
                <w:szCs w:val="20"/>
              </w:rPr>
              <w:t>.</w:t>
            </w:r>
          </w:p>
        </w:tc>
        <w:tc>
          <w:tcPr>
            <w:tcW w:w="0" w:type="auto"/>
            <w:vAlign w:val="center"/>
          </w:tcPr>
          <w:p w14:paraId="1514F696" w14:textId="77777777" w:rsidR="00640477" w:rsidRDefault="00640477" w:rsidP="00A2487D">
            <w:r w:rsidRPr="00431F0F">
              <w:rPr>
                <w:rFonts w:ascii="Arial" w:hAnsi="Arial" w:cs="Arial"/>
                <w:sz w:val="20"/>
                <w:szCs w:val="20"/>
              </w:rPr>
              <w:t>.</w:t>
            </w:r>
          </w:p>
        </w:tc>
        <w:tc>
          <w:tcPr>
            <w:tcW w:w="0" w:type="auto"/>
            <w:vAlign w:val="center"/>
          </w:tcPr>
          <w:p w14:paraId="60449735" w14:textId="77777777" w:rsidR="00640477" w:rsidRDefault="00640477" w:rsidP="00A2487D">
            <w:r w:rsidRPr="00431F0F">
              <w:rPr>
                <w:rFonts w:ascii="Arial" w:hAnsi="Arial" w:cs="Arial"/>
                <w:sz w:val="20"/>
                <w:szCs w:val="20"/>
              </w:rPr>
              <w:t>.</w:t>
            </w:r>
          </w:p>
        </w:tc>
        <w:tc>
          <w:tcPr>
            <w:tcW w:w="0" w:type="auto"/>
            <w:vAlign w:val="center"/>
          </w:tcPr>
          <w:p w14:paraId="4269A75E" w14:textId="77777777" w:rsidR="00640477" w:rsidRDefault="00640477" w:rsidP="00A2487D">
            <w:r w:rsidRPr="00431F0F">
              <w:rPr>
                <w:rFonts w:ascii="Arial" w:hAnsi="Arial" w:cs="Arial"/>
                <w:sz w:val="20"/>
                <w:szCs w:val="20"/>
              </w:rPr>
              <w:t>.</w:t>
            </w:r>
          </w:p>
        </w:tc>
        <w:tc>
          <w:tcPr>
            <w:tcW w:w="0" w:type="auto"/>
            <w:vAlign w:val="center"/>
          </w:tcPr>
          <w:p w14:paraId="6A469631" w14:textId="77777777" w:rsidR="00640477" w:rsidRDefault="00640477" w:rsidP="00A2487D">
            <w:r w:rsidRPr="00431F0F">
              <w:rPr>
                <w:rFonts w:ascii="Arial" w:hAnsi="Arial" w:cs="Arial"/>
                <w:sz w:val="20"/>
                <w:szCs w:val="20"/>
              </w:rPr>
              <w:t>.</w:t>
            </w:r>
          </w:p>
        </w:tc>
        <w:tc>
          <w:tcPr>
            <w:tcW w:w="0" w:type="auto"/>
            <w:vAlign w:val="center"/>
          </w:tcPr>
          <w:p w14:paraId="30FCB5DC"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69D98D84"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A16DD90" w14:textId="77777777" w:rsidR="00640477" w:rsidRPr="004744C6" w:rsidRDefault="00640477" w:rsidP="00A2487D">
            <w:pPr>
              <w:rPr>
                <w:rFonts w:ascii="Arial" w:hAnsi="Arial" w:cs="Arial"/>
                <w:sz w:val="20"/>
                <w:szCs w:val="20"/>
              </w:rPr>
            </w:pPr>
            <w:r w:rsidRPr="004744C6">
              <w:rPr>
                <w:rFonts w:ascii="Arial" w:hAnsi="Arial" w:cs="Arial"/>
                <w:sz w:val="20"/>
                <w:szCs w:val="20"/>
              </w:rPr>
              <w:t>24,5</w:t>
            </w:r>
          </w:p>
        </w:tc>
        <w:tc>
          <w:tcPr>
            <w:tcW w:w="0" w:type="auto"/>
            <w:tcBorders>
              <w:left w:val="single" w:sz="12" w:space="0" w:color="auto"/>
            </w:tcBorders>
            <w:vAlign w:val="center"/>
          </w:tcPr>
          <w:p w14:paraId="3A3ECAA2"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33F267BE" w14:textId="77777777" w:rsidTr="00A2487D">
        <w:tc>
          <w:tcPr>
            <w:tcW w:w="0" w:type="auto"/>
            <w:vAlign w:val="center"/>
          </w:tcPr>
          <w:p w14:paraId="46E6B111" w14:textId="77777777" w:rsidR="00640477" w:rsidRPr="004744C6" w:rsidRDefault="00640477" w:rsidP="00A2487D">
            <w:pPr>
              <w:rPr>
                <w:rFonts w:ascii="Arial" w:hAnsi="Arial" w:cs="Arial"/>
                <w:sz w:val="20"/>
                <w:szCs w:val="20"/>
              </w:rPr>
            </w:pPr>
            <w:r w:rsidRPr="004744C6">
              <w:rPr>
                <w:rFonts w:ascii="Arial" w:hAnsi="Arial" w:cs="Arial"/>
                <w:sz w:val="20"/>
                <w:szCs w:val="20"/>
              </w:rPr>
              <w:t>10</w:t>
            </w:r>
          </w:p>
        </w:tc>
        <w:tc>
          <w:tcPr>
            <w:tcW w:w="0" w:type="auto"/>
            <w:vAlign w:val="center"/>
          </w:tcPr>
          <w:p w14:paraId="1B23BC15" w14:textId="77777777" w:rsidR="00640477" w:rsidRPr="004744C6" w:rsidRDefault="00640477" w:rsidP="00A2487D">
            <w:pPr>
              <w:rPr>
                <w:rFonts w:ascii="Arial" w:hAnsi="Arial" w:cs="Arial"/>
                <w:sz w:val="20"/>
                <w:szCs w:val="20"/>
              </w:rPr>
            </w:pPr>
            <w:r w:rsidRPr="004744C6">
              <w:rPr>
                <w:rFonts w:ascii="Arial" w:hAnsi="Arial" w:cs="Arial"/>
                <w:sz w:val="20"/>
                <w:szCs w:val="20"/>
              </w:rPr>
              <w:t xml:space="preserve">Nakłady na środki trwałe na 1 mieszkańca służące </w:t>
            </w:r>
            <w:r w:rsidRPr="004744C6">
              <w:rPr>
                <w:rFonts w:ascii="Arial" w:hAnsi="Arial" w:cs="Arial"/>
                <w:sz w:val="20"/>
                <w:szCs w:val="20"/>
              </w:rPr>
              <w:lastRenderedPageBreak/>
              <w:t>gospodarce wodnej [zł]</w:t>
            </w:r>
          </w:p>
        </w:tc>
        <w:tc>
          <w:tcPr>
            <w:tcW w:w="0" w:type="auto"/>
            <w:shd w:val="clear" w:color="auto" w:fill="BDD6EE" w:themeFill="accent1" w:themeFillTint="66"/>
            <w:vAlign w:val="center"/>
          </w:tcPr>
          <w:p w14:paraId="44F3427A" w14:textId="77777777" w:rsidR="00640477" w:rsidRPr="004744C6" w:rsidRDefault="00640477" w:rsidP="00A2487D">
            <w:pPr>
              <w:rPr>
                <w:rFonts w:ascii="Arial" w:hAnsi="Arial" w:cs="Arial"/>
                <w:sz w:val="20"/>
                <w:szCs w:val="20"/>
              </w:rPr>
            </w:pPr>
            <w:r w:rsidRPr="004744C6">
              <w:rPr>
                <w:rFonts w:ascii="Arial" w:hAnsi="Arial" w:cs="Arial"/>
                <w:sz w:val="20"/>
                <w:szCs w:val="20"/>
              </w:rPr>
              <w:lastRenderedPageBreak/>
              <w:t>52,37 (2018 r.)</w:t>
            </w:r>
          </w:p>
        </w:tc>
        <w:tc>
          <w:tcPr>
            <w:tcW w:w="0" w:type="auto"/>
            <w:vAlign w:val="center"/>
          </w:tcPr>
          <w:p w14:paraId="434A1BC9" w14:textId="77777777" w:rsidR="00640477" w:rsidRDefault="00640477" w:rsidP="00A2487D">
            <w:r w:rsidRPr="00430B28">
              <w:rPr>
                <w:rFonts w:ascii="Arial" w:hAnsi="Arial" w:cs="Arial"/>
                <w:sz w:val="20"/>
                <w:szCs w:val="20"/>
              </w:rPr>
              <w:t>.</w:t>
            </w:r>
          </w:p>
        </w:tc>
        <w:tc>
          <w:tcPr>
            <w:tcW w:w="0" w:type="auto"/>
            <w:vAlign w:val="center"/>
          </w:tcPr>
          <w:p w14:paraId="0D18C337"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0A05DC9E" w14:textId="77777777" w:rsidR="00640477" w:rsidRPr="004744C6" w:rsidRDefault="00640477" w:rsidP="00A2487D">
            <w:pPr>
              <w:rPr>
                <w:rFonts w:ascii="Arial" w:hAnsi="Arial" w:cs="Arial"/>
                <w:sz w:val="20"/>
                <w:szCs w:val="20"/>
              </w:rPr>
            </w:pPr>
            <w:r w:rsidRPr="004744C6">
              <w:rPr>
                <w:rFonts w:ascii="Arial" w:hAnsi="Arial" w:cs="Arial"/>
                <w:sz w:val="20"/>
                <w:szCs w:val="20"/>
              </w:rPr>
              <w:t>52,37</w:t>
            </w:r>
          </w:p>
        </w:tc>
        <w:tc>
          <w:tcPr>
            <w:tcW w:w="0" w:type="auto"/>
            <w:vAlign w:val="center"/>
          </w:tcPr>
          <w:p w14:paraId="1DED3F64" w14:textId="77777777" w:rsidR="00640477" w:rsidRPr="004744C6" w:rsidRDefault="00640477" w:rsidP="00A2487D">
            <w:pPr>
              <w:rPr>
                <w:rFonts w:ascii="Arial" w:hAnsi="Arial" w:cs="Arial"/>
                <w:sz w:val="20"/>
                <w:szCs w:val="20"/>
              </w:rPr>
            </w:pPr>
            <w:r w:rsidRPr="004744C6">
              <w:rPr>
                <w:rFonts w:ascii="Arial" w:hAnsi="Arial" w:cs="Arial"/>
                <w:sz w:val="20"/>
                <w:szCs w:val="20"/>
              </w:rPr>
              <w:t>102,96</w:t>
            </w:r>
          </w:p>
        </w:tc>
        <w:tc>
          <w:tcPr>
            <w:tcW w:w="0" w:type="auto"/>
            <w:vAlign w:val="center"/>
          </w:tcPr>
          <w:p w14:paraId="31A59654" w14:textId="77777777" w:rsidR="00640477" w:rsidRPr="004744C6" w:rsidRDefault="00640477" w:rsidP="00A2487D">
            <w:pPr>
              <w:rPr>
                <w:rFonts w:ascii="Arial" w:hAnsi="Arial" w:cs="Arial"/>
                <w:sz w:val="20"/>
                <w:szCs w:val="20"/>
              </w:rPr>
            </w:pPr>
            <w:r w:rsidRPr="004744C6">
              <w:rPr>
                <w:rFonts w:ascii="Arial" w:hAnsi="Arial" w:cs="Arial"/>
                <w:sz w:val="20"/>
                <w:szCs w:val="20"/>
              </w:rPr>
              <w:t>93,30</w:t>
            </w:r>
          </w:p>
        </w:tc>
        <w:tc>
          <w:tcPr>
            <w:tcW w:w="0" w:type="auto"/>
            <w:vAlign w:val="center"/>
          </w:tcPr>
          <w:p w14:paraId="3884D46E" w14:textId="77777777" w:rsidR="00640477" w:rsidRDefault="00640477" w:rsidP="00A2487D">
            <w:r w:rsidRPr="00431F0F">
              <w:rPr>
                <w:rFonts w:ascii="Arial" w:hAnsi="Arial" w:cs="Arial"/>
                <w:sz w:val="20"/>
                <w:szCs w:val="20"/>
              </w:rPr>
              <w:t>.</w:t>
            </w:r>
          </w:p>
        </w:tc>
        <w:tc>
          <w:tcPr>
            <w:tcW w:w="0" w:type="auto"/>
            <w:vAlign w:val="center"/>
          </w:tcPr>
          <w:p w14:paraId="5AD6577A" w14:textId="77777777" w:rsidR="00640477" w:rsidRDefault="00640477" w:rsidP="00A2487D">
            <w:r w:rsidRPr="00431F0F">
              <w:rPr>
                <w:rFonts w:ascii="Arial" w:hAnsi="Arial" w:cs="Arial"/>
                <w:sz w:val="20"/>
                <w:szCs w:val="20"/>
              </w:rPr>
              <w:t>.</w:t>
            </w:r>
          </w:p>
        </w:tc>
        <w:tc>
          <w:tcPr>
            <w:tcW w:w="0" w:type="auto"/>
            <w:vAlign w:val="center"/>
          </w:tcPr>
          <w:p w14:paraId="6BE6C327" w14:textId="77777777" w:rsidR="00640477" w:rsidRDefault="00640477" w:rsidP="00A2487D">
            <w:r w:rsidRPr="00431F0F">
              <w:rPr>
                <w:rFonts w:ascii="Arial" w:hAnsi="Arial" w:cs="Arial"/>
                <w:sz w:val="20"/>
                <w:szCs w:val="20"/>
              </w:rPr>
              <w:t>.</w:t>
            </w:r>
          </w:p>
        </w:tc>
        <w:tc>
          <w:tcPr>
            <w:tcW w:w="0" w:type="auto"/>
            <w:vAlign w:val="center"/>
          </w:tcPr>
          <w:p w14:paraId="0ED99539" w14:textId="77777777" w:rsidR="00640477" w:rsidRDefault="00640477" w:rsidP="00A2487D">
            <w:r w:rsidRPr="00431F0F">
              <w:rPr>
                <w:rFonts w:ascii="Arial" w:hAnsi="Arial" w:cs="Arial"/>
                <w:sz w:val="20"/>
                <w:szCs w:val="20"/>
              </w:rPr>
              <w:t>.</w:t>
            </w:r>
          </w:p>
        </w:tc>
        <w:tc>
          <w:tcPr>
            <w:tcW w:w="0" w:type="auto"/>
            <w:vAlign w:val="center"/>
          </w:tcPr>
          <w:p w14:paraId="4C3E6E78" w14:textId="77777777" w:rsidR="00640477" w:rsidRDefault="00640477" w:rsidP="00A2487D">
            <w:r w:rsidRPr="00431F0F">
              <w:rPr>
                <w:rFonts w:ascii="Arial" w:hAnsi="Arial" w:cs="Arial"/>
                <w:sz w:val="20"/>
                <w:szCs w:val="20"/>
              </w:rPr>
              <w:t>.</w:t>
            </w:r>
          </w:p>
        </w:tc>
        <w:tc>
          <w:tcPr>
            <w:tcW w:w="0" w:type="auto"/>
            <w:vAlign w:val="center"/>
          </w:tcPr>
          <w:p w14:paraId="1220C55E" w14:textId="77777777" w:rsidR="00640477" w:rsidRDefault="00640477" w:rsidP="00A2487D">
            <w:r w:rsidRPr="00431F0F">
              <w:rPr>
                <w:rFonts w:ascii="Arial" w:hAnsi="Arial" w:cs="Arial"/>
                <w:sz w:val="20"/>
                <w:szCs w:val="20"/>
              </w:rPr>
              <w:t>.</w:t>
            </w:r>
          </w:p>
        </w:tc>
        <w:tc>
          <w:tcPr>
            <w:tcW w:w="0" w:type="auto"/>
            <w:vAlign w:val="center"/>
          </w:tcPr>
          <w:p w14:paraId="0E405D7A" w14:textId="77777777" w:rsidR="00640477" w:rsidRDefault="00640477" w:rsidP="00A2487D">
            <w:r w:rsidRPr="00431F0F">
              <w:rPr>
                <w:rFonts w:ascii="Arial" w:hAnsi="Arial" w:cs="Arial"/>
                <w:sz w:val="20"/>
                <w:szCs w:val="20"/>
              </w:rPr>
              <w:t>.</w:t>
            </w:r>
          </w:p>
        </w:tc>
        <w:tc>
          <w:tcPr>
            <w:tcW w:w="0" w:type="auto"/>
            <w:vAlign w:val="center"/>
          </w:tcPr>
          <w:p w14:paraId="564EB8E2" w14:textId="77777777" w:rsidR="00640477" w:rsidRDefault="00640477" w:rsidP="00A2487D">
            <w:r w:rsidRPr="00431F0F">
              <w:rPr>
                <w:rFonts w:ascii="Arial" w:hAnsi="Arial" w:cs="Arial"/>
                <w:sz w:val="20"/>
                <w:szCs w:val="20"/>
              </w:rPr>
              <w:t>.</w:t>
            </w:r>
          </w:p>
        </w:tc>
        <w:tc>
          <w:tcPr>
            <w:tcW w:w="0" w:type="auto"/>
            <w:vAlign w:val="center"/>
          </w:tcPr>
          <w:p w14:paraId="25178C59"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136FE86F"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4734A358" w14:textId="77777777" w:rsidR="00640477" w:rsidRPr="004744C6" w:rsidRDefault="00640477" w:rsidP="00A2487D">
            <w:pPr>
              <w:rPr>
                <w:rFonts w:ascii="Arial" w:hAnsi="Arial" w:cs="Arial"/>
                <w:sz w:val="20"/>
                <w:szCs w:val="20"/>
              </w:rPr>
            </w:pPr>
            <w:r w:rsidRPr="004744C6">
              <w:rPr>
                <w:rFonts w:ascii="Arial" w:hAnsi="Arial" w:cs="Arial"/>
                <w:sz w:val="20"/>
                <w:szCs w:val="20"/>
              </w:rPr>
              <w:t>57,6</w:t>
            </w:r>
          </w:p>
        </w:tc>
        <w:tc>
          <w:tcPr>
            <w:tcW w:w="0" w:type="auto"/>
            <w:tcBorders>
              <w:left w:val="single" w:sz="12" w:space="0" w:color="auto"/>
            </w:tcBorders>
            <w:vAlign w:val="center"/>
          </w:tcPr>
          <w:p w14:paraId="496B4993"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185E6398" w14:textId="77777777" w:rsidTr="00A2487D">
        <w:tc>
          <w:tcPr>
            <w:tcW w:w="0" w:type="auto"/>
            <w:vAlign w:val="center"/>
          </w:tcPr>
          <w:p w14:paraId="7582A79B" w14:textId="77777777" w:rsidR="00640477" w:rsidRPr="004744C6" w:rsidRDefault="00640477" w:rsidP="00A2487D">
            <w:pPr>
              <w:rPr>
                <w:rFonts w:ascii="Arial" w:hAnsi="Arial" w:cs="Arial"/>
                <w:sz w:val="20"/>
                <w:szCs w:val="20"/>
              </w:rPr>
            </w:pPr>
            <w:r w:rsidRPr="004744C6">
              <w:rPr>
                <w:rFonts w:ascii="Arial" w:hAnsi="Arial" w:cs="Arial"/>
                <w:sz w:val="20"/>
                <w:szCs w:val="20"/>
              </w:rPr>
              <w:t>11</w:t>
            </w:r>
          </w:p>
        </w:tc>
        <w:tc>
          <w:tcPr>
            <w:tcW w:w="0" w:type="auto"/>
            <w:vAlign w:val="center"/>
          </w:tcPr>
          <w:p w14:paraId="3064DF5E" w14:textId="77777777" w:rsidR="00640477" w:rsidRPr="004744C6" w:rsidRDefault="00640477" w:rsidP="00A2487D">
            <w:pPr>
              <w:rPr>
                <w:rFonts w:ascii="Arial" w:hAnsi="Arial" w:cs="Arial"/>
                <w:sz w:val="20"/>
                <w:szCs w:val="20"/>
              </w:rPr>
            </w:pPr>
            <w:r w:rsidRPr="004744C6">
              <w:rPr>
                <w:rFonts w:ascii="Arial" w:hAnsi="Arial" w:cs="Arial"/>
                <w:sz w:val="20"/>
                <w:szCs w:val="20"/>
              </w:rPr>
              <w:t>Odsetek jednostek ratowniczych państwowej straży pożarnej spełniających minimalny standard wyposażenia [%]</w:t>
            </w:r>
          </w:p>
        </w:tc>
        <w:tc>
          <w:tcPr>
            <w:tcW w:w="0" w:type="auto"/>
            <w:shd w:val="clear" w:color="auto" w:fill="BDD6EE" w:themeFill="accent1" w:themeFillTint="66"/>
            <w:vAlign w:val="center"/>
          </w:tcPr>
          <w:p w14:paraId="28D9EEF1" w14:textId="77777777" w:rsidR="00640477" w:rsidRPr="004744C6" w:rsidRDefault="00640477" w:rsidP="00A2487D">
            <w:pPr>
              <w:rPr>
                <w:rFonts w:ascii="Arial" w:hAnsi="Arial" w:cs="Arial"/>
                <w:sz w:val="20"/>
                <w:szCs w:val="20"/>
              </w:rPr>
            </w:pPr>
            <w:r w:rsidRPr="004744C6">
              <w:rPr>
                <w:rFonts w:ascii="Arial" w:hAnsi="Arial" w:cs="Arial"/>
                <w:sz w:val="20"/>
                <w:szCs w:val="20"/>
              </w:rPr>
              <w:t>81,5(2018 r.)</w:t>
            </w:r>
          </w:p>
        </w:tc>
        <w:tc>
          <w:tcPr>
            <w:tcW w:w="0" w:type="auto"/>
            <w:vAlign w:val="center"/>
          </w:tcPr>
          <w:p w14:paraId="4BB06C91" w14:textId="77777777" w:rsidR="00640477" w:rsidRDefault="00640477" w:rsidP="00A2487D">
            <w:r w:rsidRPr="00430B28">
              <w:rPr>
                <w:rFonts w:ascii="Arial" w:hAnsi="Arial" w:cs="Arial"/>
                <w:sz w:val="20"/>
                <w:szCs w:val="20"/>
              </w:rPr>
              <w:t>.</w:t>
            </w:r>
          </w:p>
        </w:tc>
        <w:tc>
          <w:tcPr>
            <w:tcW w:w="0" w:type="auto"/>
            <w:vAlign w:val="center"/>
          </w:tcPr>
          <w:p w14:paraId="4A41C86C"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58B2B797" w14:textId="77777777" w:rsidR="00640477" w:rsidRPr="004744C6" w:rsidRDefault="00640477" w:rsidP="00A2487D">
            <w:pPr>
              <w:rPr>
                <w:rFonts w:ascii="Arial" w:hAnsi="Arial" w:cs="Arial"/>
                <w:sz w:val="20"/>
                <w:szCs w:val="20"/>
              </w:rPr>
            </w:pPr>
            <w:r w:rsidRPr="004744C6">
              <w:rPr>
                <w:rFonts w:ascii="Arial" w:hAnsi="Arial" w:cs="Arial"/>
                <w:sz w:val="20"/>
                <w:szCs w:val="20"/>
              </w:rPr>
              <w:t>81,5</w:t>
            </w:r>
          </w:p>
        </w:tc>
        <w:tc>
          <w:tcPr>
            <w:tcW w:w="0" w:type="auto"/>
            <w:vAlign w:val="center"/>
          </w:tcPr>
          <w:p w14:paraId="5B3A0C52" w14:textId="77777777" w:rsidR="00640477" w:rsidRPr="004744C6" w:rsidRDefault="00640477" w:rsidP="00A2487D">
            <w:pPr>
              <w:rPr>
                <w:rFonts w:ascii="Arial" w:hAnsi="Arial" w:cs="Arial"/>
                <w:sz w:val="20"/>
                <w:szCs w:val="20"/>
              </w:rPr>
            </w:pPr>
            <w:r w:rsidRPr="004744C6">
              <w:rPr>
                <w:rFonts w:ascii="Arial" w:hAnsi="Arial" w:cs="Arial"/>
                <w:sz w:val="20"/>
                <w:szCs w:val="20"/>
              </w:rPr>
              <w:t>85,2</w:t>
            </w:r>
          </w:p>
        </w:tc>
        <w:tc>
          <w:tcPr>
            <w:tcW w:w="0" w:type="auto"/>
            <w:vAlign w:val="center"/>
          </w:tcPr>
          <w:p w14:paraId="5CF79847" w14:textId="77777777" w:rsidR="00640477" w:rsidRPr="004744C6" w:rsidRDefault="00640477" w:rsidP="00A2487D">
            <w:pPr>
              <w:rPr>
                <w:rFonts w:ascii="Arial" w:hAnsi="Arial" w:cs="Arial"/>
                <w:sz w:val="20"/>
                <w:szCs w:val="20"/>
              </w:rPr>
            </w:pPr>
            <w:r w:rsidRPr="004744C6">
              <w:rPr>
                <w:rFonts w:ascii="Arial" w:hAnsi="Arial" w:cs="Arial"/>
                <w:sz w:val="20"/>
                <w:szCs w:val="20"/>
              </w:rPr>
              <w:t>85,7</w:t>
            </w:r>
          </w:p>
        </w:tc>
        <w:tc>
          <w:tcPr>
            <w:tcW w:w="0" w:type="auto"/>
            <w:vAlign w:val="center"/>
          </w:tcPr>
          <w:p w14:paraId="2199CA9D" w14:textId="77777777" w:rsidR="00640477" w:rsidRDefault="00640477" w:rsidP="00A2487D">
            <w:r w:rsidRPr="00431F0F">
              <w:rPr>
                <w:rFonts w:ascii="Arial" w:hAnsi="Arial" w:cs="Arial"/>
                <w:sz w:val="20"/>
                <w:szCs w:val="20"/>
              </w:rPr>
              <w:t>.</w:t>
            </w:r>
          </w:p>
        </w:tc>
        <w:tc>
          <w:tcPr>
            <w:tcW w:w="0" w:type="auto"/>
            <w:vAlign w:val="center"/>
          </w:tcPr>
          <w:p w14:paraId="23FEB550" w14:textId="77777777" w:rsidR="00640477" w:rsidRDefault="00640477" w:rsidP="00A2487D">
            <w:r w:rsidRPr="00431F0F">
              <w:rPr>
                <w:rFonts w:ascii="Arial" w:hAnsi="Arial" w:cs="Arial"/>
                <w:sz w:val="20"/>
                <w:szCs w:val="20"/>
              </w:rPr>
              <w:t>.</w:t>
            </w:r>
          </w:p>
        </w:tc>
        <w:tc>
          <w:tcPr>
            <w:tcW w:w="0" w:type="auto"/>
            <w:vAlign w:val="center"/>
          </w:tcPr>
          <w:p w14:paraId="7D7E9474" w14:textId="77777777" w:rsidR="00640477" w:rsidRDefault="00640477" w:rsidP="00A2487D">
            <w:r w:rsidRPr="00431F0F">
              <w:rPr>
                <w:rFonts w:ascii="Arial" w:hAnsi="Arial" w:cs="Arial"/>
                <w:sz w:val="20"/>
                <w:szCs w:val="20"/>
              </w:rPr>
              <w:t>.</w:t>
            </w:r>
          </w:p>
        </w:tc>
        <w:tc>
          <w:tcPr>
            <w:tcW w:w="0" w:type="auto"/>
            <w:vAlign w:val="center"/>
          </w:tcPr>
          <w:p w14:paraId="7C121089" w14:textId="77777777" w:rsidR="00640477" w:rsidRDefault="00640477" w:rsidP="00A2487D">
            <w:r w:rsidRPr="00431F0F">
              <w:rPr>
                <w:rFonts w:ascii="Arial" w:hAnsi="Arial" w:cs="Arial"/>
                <w:sz w:val="20"/>
                <w:szCs w:val="20"/>
              </w:rPr>
              <w:t>.</w:t>
            </w:r>
          </w:p>
        </w:tc>
        <w:tc>
          <w:tcPr>
            <w:tcW w:w="0" w:type="auto"/>
            <w:vAlign w:val="center"/>
          </w:tcPr>
          <w:p w14:paraId="5C115546" w14:textId="77777777" w:rsidR="00640477" w:rsidRDefault="00640477" w:rsidP="00A2487D">
            <w:r w:rsidRPr="00431F0F">
              <w:rPr>
                <w:rFonts w:ascii="Arial" w:hAnsi="Arial" w:cs="Arial"/>
                <w:sz w:val="20"/>
                <w:szCs w:val="20"/>
              </w:rPr>
              <w:t>.</w:t>
            </w:r>
          </w:p>
        </w:tc>
        <w:tc>
          <w:tcPr>
            <w:tcW w:w="0" w:type="auto"/>
            <w:vAlign w:val="center"/>
          </w:tcPr>
          <w:p w14:paraId="200141DD" w14:textId="77777777" w:rsidR="00640477" w:rsidRDefault="00640477" w:rsidP="00A2487D">
            <w:r w:rsidRPr="00431F0F">
              <w:rPr>
                <w:rFonts w:ascii="Arial" w:hAnsi="Arial" w:cs="Arial"/>
                <w:sz w:val="20"/>
                <w:szCs w:val="20"/>
              </w:rPr>
              <w:t>.</w:t>
            </w:r>
          </w:p>
        </w:tc>
        <w:tc>
          <w:tcPr>
            <w:tcW w:w="0" w:type="auto"/>
            <w:vAlign w:val="center"/>
          </w:tcPr>
          <w:p w14:paraId="6B48702F" w14:textId="77777777" w:rsidR="00640477" w:rsidRDefault="00640477" w:rsidP="00A2487D">
            <w:r w:rsidRPr="00431F0F">
              <w:rPr>
                <w:rFonts w:ascii="Arial" w:hAnsi="Arial" w:cs="Arial"/>
                <w:sz w:val="20"/>
                <w:szCs w:val="20"/>
              </w:rPr>
              <w:t>.</w:t>
            </w:r>
          </w:p>
        </w:tc>
        <w:tc>
          <w:tcPr>
            <w:tcW w:w="0" w:type="auto"/>
            <w:vAlign w:val="center"/>
          </w:tcPr>
          <w:p w14:paraId="55049E0E" w14:textId="77777777" w:rsidR="00640477" w:rsidRDefault="00640477" w:rsidP="00A2487D">
            <w:r w:rsidRPr="00431F0F">
              <w:rPr>
                <w:rFonts w:ascii="Arial" w:hAnsi="Arial" w:cs="Arial"/>
                <w:sz w:val="20"/>
                <w:szCs w:val="20"/>
              </w:rPr>
              <w:t>.</w:t>
            </w:r>
          </w:p>
        </w:tc>
        <w:tc>
          <w:tcPr>
            <w:tcW w:w="0" w:type="auto"/>
            <w:vAlign w:val="center"/>
          </w:tcPr>
          <w:p w14:paraId="2D3056FA"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32859122"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491D96CC" w14:textId="77777777" w:rsidR="00640477" w:rsidRPr="004744C6" w:rsidRDefault="00640477" w:rsidP="00A2487D">
            <w:pPr>
              <w:rPr>
                <w:rFonts w:ascii="Arial" w:hAnsi="Arial" w:cs="Arial"/>
                <w:sz w:val="20"/>
                <w:szCs w:val="20"/>
              </w:rPr>
            </w:pPr>
            <w:r w:rsidRPr="004744C6">
              <w:rPr>
                <w:rFonts w:ascii="Arial" w:hAnsi="Arial" w:cs="Arial"/>
                <w:sz w:val="20"/>
                <w:szCs w:val="20"/>
              </w:rPr>
              <w:t>99,0</w:t>
            </w:r>
          </w:p>
        </w:tc>
        <w:tc>
          <w:tcPr>
            <w:tcW w:w="0" w:type="auto"/>
            <w:tcBorders>
              <w:left w:val="single" w:sz="12" w:space="0" w:color="auto"/>
            </w:tcBorders>
            <w:vAlign w:val="center"/>
          </w:tcPr>
          <w:p w14:paraId="0F2EFAF6" w14:textId="77777777" w:rsidR="00640477" w:rsidRPr="004744C6" w:rsidRDefault="00640477" w:rsidP="00A2487D">
            <w:pPr>
              <w:rPr>
                <w:rFonts w:ascii="Arial" w:hAnsi="Arial" w:cs="Arial"/>
                <w:sz w:val="20"/>
                <w:szCs w:val="20"/>
              </w:rPr>
            </w:pPr>
            <w:r w:rsidRPr="004744C6">
              <w:rPr>
                <w:rFonts w:ascii="Arial" w:hAnsi="Arial" w:cs="Arial"/>
                <w:sz w:val="20"/>
                <w:szCs w:val="20"/>
              </w:rPr>
              <w:t>Komenda Wojewódzka PSP</w:t>
            </w:r>
          </w:p>
        </w:tc>
      </w:tr>
      <w:tr w:rsidR="00640477" w:rsidRPr="004744C6" w14:paraId="0EE06D1C" w14:textId="77777777" w:rsidTr="00A2487D">
        <w:tc>
          <w:tcPr>
            <w:tcW w:w="0" w:type="auto"/>
            <w:vAlign w:val="center"/>
          </w:tcPr>
          <w:p w14:paraId="781F88D8" w14:textId="77777777" w:rsidR="00640477" w:rsidRPr="004744C6" w:rsidRDefault="00640477" w:rsidP="00A2487D">
            <w:pPr>
              <w:rPr>
                <w:rFonts w:ascii="Arial" w:hAnsi="Arial" w:cs="Arial"/>
                <w:sz w:val="20"/>
                <w:szCs w:val="20"/>
              </w:rPr>
            </w:pPr>
            <w:r w:rsidRPr="004744C6">
              <w:rPr>
                <w:rFonts w:ascii="Arial" w:hAnsi="Arial" w:cs="Arial"/>
                <w:sz w:val="20"/>
                <w:szCs w:val="20"/>
              </w:rPr>
              <w:t>12</w:t>
            </w:r>
          </w:p>
        </w:tc>
        <w:tc>
          <w:tcPr>
            <w:tcW w:w="0" w:type="auto"/>
            <w:vAlign w:val="center"/>
          </w:tcPr>
          <w:p w14:paraId="6CD1C35F" w14:textId="77777777" w:rsidR="00640477" w:rsidRPr="004744C6" w:rsidRDefault="00640477" w:rsidP="00A2487D">
            <w:pPr>
              <w:rPr>
                <w:rFonts w:ascii="Arial" w:hAnsi="Arial" w:cs="Arial"/>
                <w:sz w:val="20"/>
                <w:szCs w:val="20"/>
              </w:rPr>
            </w:pPr>
            <w:r w:rsidRPr="004744C6">
              <w:rPr>
                <w:rFonts w:ascii="Arial" w:hAnsi="Arial" w:cs="Arial"/>
                <w:sz w:val="20"/>
                <w:szCs w:val="20"/>
              </w:rPr>
              <w:t>Odsetek jednostek ratowniczych ochotniczej straży pożarnej włączonych do krajowego systemu ratownictwa gaśniczego spełniających minimalny standard wyposażenia [%]</w:t>
            </w:r>
          </w:p>
        </w:tc>
        <w:tc>
          <w:tcPr>
            <w:tcW w:w="0" w:type="auto"/>
            <w:shd w:val="clear" w:color="auto" w:fill="BDD6EE" w:themeFill="accent1" w:themeFillTint="66"/>
            <w:vAlign w:val="center"/>
          </w:tcPr>
          <w:p w14:paraId="46410BEC" w14:textId="77777777" w:rsidR="00640477" w:rsidRPr="004744C6" w:rsidRDefault="00640477" w:rsidP="00A2487D">
            <w:pPr>
              <w:rPr>
                <w:rFonts w:ascii="Arial" w:hAnsi="Arial" w:cs="Arial"/>
                <w:sz w:val="20"/>
                <w:szCs w:val="20"/>
              </w:rPr>
            </w:pPr>
            <w:r w:rsidRPr="004744C6">
              <w:rPr>
                <w:rFonts w:ascii="Arial" w:hAnsi="Arial" w:cs="Arial"/>
                <w:sz w:val="20"/>
                <w:szCs w:val="20"/>
              </w:rPr>
              <w:t>82(2018 r.)</w:t>
            </w:r>
          </w:p>
        </w:tc>
        <w:tc>
          <w:tcPr>
            <w:tcW w:w="0" w:type="auto"/>
            <w:vAlign w:val="center"/>
          </w:tcPr>
          <w:p w14:paraId="487332AD" w14:textId="77777777" w:rsidR="00640477" w:rsidRDefault="00640477" w:rsidP="00A2487D">
            <w:r w:rsidRPr="00430B28">
              <w:rPr>
                <w:rFonts w:ascii="Arial" w:hAnsi="Arial" w:cs="Arial"/>
                <w:sz w:val="20"/>
                <w:szCs w:val="20"/>
              </w:rPr>
              <w:t>.</w:t>
            </w:r>
          </w:p>
        </w:tc>
        <w:tc>
          <w:tcPr>
            <w:tcW w:w="0" w:type="auto"/>
            <w:vAlign w:val="center"/>
          </w:tcPr>
          <w:p w14:paraId="066BFDCE" w14:textId="77777777" w:rsidR="00640477" w:rsidRDefault="00640477" w:rsidP="00A2487D">
            <w:r w:rsidRPr="00430B28">
              <w:rPr>
                <w:rFonts w:ascii="Arial" w:hAnsi="Arial" w:cs="Arial"/>
                <w:sz w:val="20"/>
                <w:szCs w:val="20"/>
              </w:rPr>
              <w:t>.</w:t>
            </w:r>
          </w:p>
        </w:tc>
        <w:tc>
          <w:tcPr>
            <w:tcW w:w="0" w:type="auto"/>
            <w:shd w:val="clear" w:color="auto" w:fill="BDD6EE" w:themeFill="accent1" w:themeFillTint="66"/>
            <w:vAlign w:val="center"/>
          </w:tcPr>
          <w:p w14:paraId="77F46AF9" w14:textId="77777777" w:rsidR="00640477" w:rsidRPr="004744C6" w:rsidRDefault="00640477" w:rsidP="00A2487D">
            <w:pPr>
              <w:rPr>
                <w:rFonts w:ascii="Arial" w:hAnsi="Arial" w:cs="Arial"/>
                <w:sz w:val="20"/>
                <w:szCs w:val="20"/>
              </w:rPr>
            </w:pPr>
            <w:r w:rsidRPr="004744C6">
              <w:rPr>
                <w:rFonts w:ascii="Arial" w:hAnsi="Arial" w:cs="Arial"/>
                <w:sz w:val="20"/>
                <w:szCs w:val="20"/>
              </w:rPr>
              <w:t>82</w:t>
            </w:r>
          </w:p>
        </w:tc>
        <w:tc>
          <w:tcPr>
            <w:tcW w:w="0" w:type="auto"/>
            <w:vAlign w:val="center"/>
          </w:tcPr>
          <w:p w14:paraId="76B8D9ED" w14:textId="77777777" w:rsidR="00640477" w:rsidRPr="004744C6" w:rsidRDefault="00640477" w:rsidP="00A2487D">
            <w:pPr>
              <w:rPr>
                <w:rFonts w:ascii="Arial" w:hAnsi="Arial" w:cs="Arial"/>
                <w:sz w:val="20"/>
                <w:szCs w:val="20"/>
              </w:rPr>
            </w:pPr>
            <w:r w:rsidRPr="004744C6">
              <w:rPr>
                <w:rFonts w:ascii="Arial" w:hAnsi="Arial" w:cs="Arial"/>
                <w:sz w:val="20"/>
                <w:szCs w:val="20"/>
              </w:rPr>
              <w:t>84,5</w:t>
            </w:r>
          </w:p>
        </w:tc>
        <w:tc>
          <w:tcPr>
            <w:tcW w:w="0" w:type="auto"/>
            <w:vAlign w:val="center"/>
          </w:tcPr>
          <w:p w14:paraId="2C8D4286" w14:textId="77777777" w:rsidR="00640477" w:rsidRPr="004744C6" w:rsidRDefault="00640477" w:rsidP="00A2487D">
            <w:pPr>
              <w:rPr>
                <w:rFonts w:ascii="Arial" w:hAnsi="Arial" w:cs="Arial"/>
                <w:sz w:val="20"/>
                <w:szCs w:val="20"/>
              </w:rPr>
            </w:pPr>
            <w:r w:rsidRPr="004744C6">
              <w:rPr>
                <w:rFonts w:ascii="Arial" w:hAnsi="Arial" w:cs="Arial"/>
                <w:sz w:val="20"/>
                <w:szCs w:val="20"/>
              </w:rPr>
              <w:t>83,5</w:t>
            </w:r>
          </w:p>
        </w:tc>
        <w:tc>
          <w:tcPr>
            <w:tcW w:w="0" w:type="auto"/>
            <w:vAlign w:val="center"/>
          </w:tcPr>
          <w:p w14:paraId="423DD809" w14:textId="77777777" w:rsidR="00640477" w:rsidRDefault="00640477" w:rsidP="00A2487D">
            <w:r w:rsidRPr="00431F0F">
              <w:rPr>
                <w:rFonts w:ascii="Arial" w:hAnsi="Arial" w:cs="Arial"/>
                <w:sz w:val="20"/>
                <w:szCs w:val="20"/>
              </w:rPr>
              <w:t>.</w:t>
            </w:r>
          </w:p>
        </w:tc>
        <w:tc>
          <w:tcPr>
            <w:tcW w:w="0" w:type="auto"/>
            <w:vAlign w:val="center"/>
          </w:tcPr>
          <w:p w14:paraId="5995A470" w14:textId="77777777" w:rsidR="00640477" w:rsidRDefault="00640477" w:rsidP="00A2487D">
            <w:r w:rsidRPr="00431F0F">
              <w:rPr>
                <w:rFonts w:ascii="Arial" w:hAnsi="Arial" w:cs="Arial"/>
                <w:sz w:val="20"/>
                <w:szCs w:val="20"/>
              </w:rPr>
              <w:t>.</w:t>
            </w:r>
          </w:p>
        </w:tc>
        <w:tc>
          <w:tcPr>
            <w:tcW w:w="0" w:type="auto"/>
            <w:vAlign w:val="center"/>
          </w:tcPr>
          <w:p w14:paraId="5CD24E5A" w14:textId="77777777" w:rsidR="00640477" w:rsidRDefault="00640477" w:rsidP="00A2487D">
            <w:r w:rsidRPr="00431F0F">
              <w:rPr>
                <w:rFonts w:ascii="Arial" w:hAnsi="Arial" w:cs="Arial"/>
                <w:sz w:val="20"/>
                <w:szCs w:val="20"/>
              </w:rPr>
              <w:t>.</w:t>
            </w:r>
          </w:p>
        </w:tc>
        <w:tc>
          <w:tcPr>
            <w:tcW w:w="0" w:type="auto"/>
            <w:vAlign w:val="center"/>
          </w:tcPr>
          <w:p w14:paraId="0B14C198" w14:textId="77777777" w:rsidR="00640477" w:rsidRDefault="00640477" w:rsidP="00A2487D">
            <w:r w:rsidRPr="00431F0F">
              <w:rPr>
                <w:rFonts w:ascii="Arial" w:hAnsi="Arial" w:cs="Arial"/>
                <w:sz w:val="20"/>
                <w:szCs w:val="20"/>
              </w:rPr>
              <w:t>.</w:t>
            </w:r>
          </w:p>
        </w:tc>
        <w:tc>
          <w:tcPr>
            <w:tcW w:w="0" w:type="auto"/>
            <w:vAlign w:val="center"/>
          </w:tcPr>
          <w:p w14:paraId="3653911A" w14:textId="77777777" w:rsidR="00640477" w:rsidRDefault="00640477" w:rsidP="00A2487D">
            <w:r w:rsidRPr="00431F0F">
              <w:rPr>
                <w:rFonts w:ascii="Arial" w:hAnsi="Arial" w:cs="Arial"/>
                <w:sz w:val="20"/>
                <w:szCs w:val="20"/>
              </w:rPr>
              <w:t>.</w:t>
            </w:r>
          </w:p>
        </w:tc>
        <w:tc>
          <w:tcPr>
            <w:tcW w:w="0" w:type="auto"/>
            <w:vAlign w:val="center"/>
          </w:tcPr>
          <w:p w14:paraId="3EF264B8" w14:textId="77777777" w:rsidR="00640477" w:rsidRDefault="00640477" w:rsidP="00A2487D">
            <w:r w:rsidRPr="00431F0F">
              <w:rPr>
                <w:rFonts w:ascii="Arial" w:hAnsi="Arial" w:cs="Arial"/>
                <w:sz w:val="20"/>
                <w:szCs w:val="20"/>
              </w:rPr>
              <w:t>.</w:t>
            </w:r>
          </w:p>
        </w:tc>
        <w:tc>
          <w:tcPr>
            <w:tcW w:w="0" w:type="auto"/>
            <w:vAlign w:val="center"/>
          </w:tcPr>
          <w:p w14:paraId="740EAB40" w14:textId="77777777" w:rsidR="00640477" w:rsidRDefault="00640477" w:rsidP="00A2487D">
            <w:r w:rsidRPr="00431F0F">
              <w:rPr>
                <w:rFonts w:ascii="Arial" w:hAnsi="Arial" w:cs="Arial"/>
                <w:sz w:val="20"/>
                <w:szCs w:val="20"/>
              </w:rPr>
              <w:t>.</w:t>
            </w:r>
          </w:p>
        </w:tc>
        <w:tc>
          <w:tcPr>
            <w:tcW w:w="0" w:type="auto"/>
            <w:vAlign w:val="center"/>
          </w:tcPr>
          <w:p w14:paraId="71CCB03B" w14:textId="77777777" w:rsidR="00640477" w:rsidRDefault="00640477" w:rsidP="00A2487D">
            <w:r w:rsidRPr="00431F0F">
              <w:rPr>
                <w:rFonts w:ascii="Arial" w:hAnsi="Arial" w:cs="Arial"/>
                <w:sz w:val="20"/>
                <w:szCs w:val="20"/>
              </w:rPr>
              <w:t>.</w:t>
            </w:r>
          </w:p>
        </w:tc>
        <w:tc>
          <w:tcPr>
            <w:tcW w:w="0" w:type="auto"/>
            <w:vAlign w:val="center"/>
          </w:tcPr>
          <w:p w14:paraId="5491BC8C"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75FB1D19"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3D984AE8" w14:textId="77777777" w:rsidR="00640477" w:rsidRPr="004744C6" w:rsidRDefault="00640477" w:rsidP="00A2487D">
            <w:pPr>
              <w:rPr>
                <w:rFonts w:ascii="Arial" w:hAnsi="Arial" w:cs="Arial"/>
                <w:sz w:val="20"/>
                <w:szCs w:val="20"/>
              </w:rPr>
            </w:pPr>
            <w:r w:rsidRPr="004744C6">
              <w:rPr>
                <w:rFonts w:ascii="Arial" w:hAnsi="Arial" w:cs="Arial"/>
                <w:sz w:val="20"/>
                <w:szCs w:val="20"/>
              </w:rPr>
              <w:t>99,0</w:t>
            </w:r>
          </w:p>
        </w:tc>
        <w:tc>
          <w:tcPr>
            <w:tcW w:w="0" w:type="auto"/>
            <w:tcBorders>
              <w:left w:val="single" w:sz="12" w:space="0" w:color="auto"/>
            </w:tcBorders>
            <w:vAlign w:val="center"/>
          </w:tcPr>
          <w:p w14:paraId="167E85D1" w14:textId="77777777" w:rsidR="00640477" w:rsidRPr="004744C6" w:rsidRDefault="00640477" w:rsidP="00A2487D">
            <w:pPr>
              <w:rPr>
                <w:rFonts w:ascii="Arial" w:hAnsi="Arial" w:cs="Arial"/>
                <w:sz w:val="20"/>
                <w:szCs w:val="20"/>
              </w:rPr>
            </w:pPr>
            <w:r w:rsidRPr="004744C6">
              <w:rPr>
                <w:rFonts w:ascii="Arial" w:hAnsi="Arial" w:cs="Arial"/>
                <w:sz w:val="20"/>
                <w:szCs w:val="20"/>
              </w:rPr>
              <w:t>Komenda Wojewódzka PSP</w:t>
            </w:r>
          </w:p>
        </w:tc>
      </w:tr>
      <w:tr w:rsidR="00640477" w:rsidRPr="004744C6" w14:paraId="5792D1E3" w14:textId="77777777" w:rsidTr="00A2487D">
        <w:tc>
          <w:tcPr>
            <w:tcW w:w="0" w:type="auto"/>
            <w:vAlign w:val="center"/>
          </w:tcPr>
          <w:p w14:paraId="52C677E7" w14:textId="77777777" w:rsidR="00640477" w:rsidRPr="004744C6" w:rsidRDefault="00640477" w:rsidP="00A2487D">
            <w:pPr>
              <w:rPr>
                <w:rFonts w:ascii="Arial" w:hAnsi="Arial" w:cs="Arial"/>
                <w:sz w:val="20"/>
                <w:szCs w:val="20"/>
              </w:rPr>
            </w:pPr>
            <w:r w:rsidRPr="004744C6">
              <w:rPr>
                <w:rFonts w:ascii="Arial" w:hAnsi="Arial" w:cs="Arial"/>
                <w:sz w:val="20"/>
                <w:szCs w:val="20"/>
              </w:rPr>
              <w:lastRenderedPageBreak/>
              <w:t>13</w:t>
            </w:r>
          </w:p>
        </w:tc>
        <w:tc>
          <w:tcPr>
            <w:tcW w:w="0" w:type="auto"/>
            <w:vAlign w:val="center"/>
          </w:tcPr>
          <w:p w14:paraId="22F2C39E" w14:textId="77777777" w:rsidR="00640477" w:rsidRPr="004744C6" w:rsidRDefault="00640477" w:rsidP="00A2487D">
            <w:pPr>
              <w:rPr>
                <w:rFonts w:ascii="Arial" w:hAnsi="Arial" w:cs="Arial"/>
                <w:sz w:val="20"/>
                <w:szCs w:val="20"/>
              </w:rPr>
            </w:pPr>
            <w:r w:rsidRPr="004744C6">
              <w:rPr>
                <w:rFonts w:ascii="Arial" w:hAnsi="Arial" w:cs="Arial"/>
                <w:sz w:val="20"/>
                <w:szCs w:val="20"/>
              </w:rPr>
              <w:t>Zanieczyszczenia gazowe zatrzymane lub zneutralizowane w urządzeniach do redukcji zanieczyszczeń w % zanieczyszczeń wytworzonych [%]</w:t>
            </w:r>
          </w:p>
        </w:tc>
        <w:tc>
          <w:tcPr>
            <w:tcW w:w="0" w:type="auto"/>
            <w:shd w:val="clear" w:color="auto" w:fill="BDD6EE" w:themeFill="accent1" w:themeFillTint="66"/>
            <w:vAlign w:val="center"/>
          </w:tcPr>
          <w:p w14:paraId="5647510D" w14:textId="77777777" w:rsidR="00640477" w:rsidRPr="004744C6" w:rsidRDefault="00640477" w:rsidP="00A2487D">
            <w:pPr>
              <w:rPr>
                <w:rFonts w:ascii="Arial" w:hAnsi="Arial" w:cs="Arial"/>
                <w:sz w:val="20"/>
                <w:szCs w:val="20"/>
              </w:rPr>
            </w:pPr>
            <w:r w:rsidRPr="004744C6">
              <w:rPr>
                <w:rFonts w:ascii="Arial" w:hAnsi="Arial" w:cs="Arial"/>
                <w:sz w:val="20"/>
                <w:szCs w:val="20"/>
              </w:rPr>
              <w:t>31,8 (2018 r.)</w:t>
            </w:r>
          </w:p>
        </w:tc>
        <w:tc>
          <w:tcPr>
            <w:tcW w:w="0" w:type="auto"/>
            <w:vAlign w:val="center"/>
          </w:tcPr>
          <w:p w14:paraId="08FD3299" w14:textId="77777777" w:rsidR="00640477" w:rsidRDefault="00640477" w:rsidP="00A2487D">
            <w:r w:rsidRPr="005A23D4">
              <w:rPr>
                <w:rFonts w:ascii="Arial" w:hAnsi="Arial" w:cs="Arial"/>
                <w:sz w:val="20"/>
                <w:szCs w:val="20"/>
              </w:rPr>
              <w:t>.</w:t>
            </w:r>
          </w:p>
        </w:tc>
        <w:tc>
          <w:tcPr>
            <w:tcW w:w="0" w:type="auto"/>
            <w:vAlign w:val="center"/>
          </w:tcPr>
          <w:p w14:paraId="748AC702" w14:textId="77777777" w:rsidR="00640477" w:rsidRDefault="00640477" w:rsidP="00A2487D">
            <w:r w:rsidRPr="005A23D4">
              <w:rPr>
                <w:rFonts w:ascii="Arial" w:hAnsi="Arial" w:cs="Arial"/>
                <w:sz w:val="20"/>
                <w:szCs w:val="20"/>
              </w:rPr>
              <w:t>.</w:t>
            </w:r>
          </w:p>
        </w:tc>
        <w:tc>
          <w:tcPr>
            <w:tcW w:w="0" w:type="auto"/>
            <w:shd w:val="clear" w:color="auto" w:fill="BDD6EE" w:themeFill="accent1" w:themeFillTint="66"/>
            <w:vAlign w:val="center"/>
          </w:tcPr>
          <w:p w14:paraId="0B01971C" w14:textId="77777777" w:rsidR="00640477" w:rsidRPr="004744C6" w:rsidRDefault="00640477" w:rsidP="00A2487D">
            <w:pPr>
              <w:rPr>
                <w:rFonts w:ascii="Arial" w:hAnsi="Arial" w:cs="Arial"/>
                <w:sz w:val="20"/>
                <w:szCs w:val="20"/>
              </w:rPr>
            </w:pPr>
            <w:r w:rsidRPr="004744C6">
              <w:rPr>
                <w:rFonts w:ascii="Arial" w:hAnsi="Arial" w:cs="Arial"/>
                <w:sz w:val="20"/>
                <w:szCs w:val="20"/>
              </w:rPr>
              <w:t>31,8</w:t>
            </w:r>
          </w:p>
        </w:tc>
        <w:tc>
          <w:tcPr>
            <w:tcW w:w="0" w:type="auto"/>
            <w:vAlign w:val="center"/>
          </w:tcPr>
          <w:p w14:paraId="570EB88E" w14:textId="77777777" w:rsidR="00640477" w:rsidRPr="004744C6" w:rsidRDefault="00640477" w:rsidP="00A2487D">
            <w:pPr>
              <w:rPr>
                <w:rFonts w:ascii="Arial" w:hAnsi="Arial" w:cs="Arial"/>
                <w:sz w:val="20"/>
                <w:szCs w:val="20"/>
              </w:rPr>
            </w:pPr>
            <w:r w:rsidRPr="004744C6">
              <w:rPr>
                <w:rFonts w:ascii="Arial" w:hAnsi="Arial" w:cs="Arial"/>
                <w:sz w:val="20"/>
                <w:szCs w:val="20"/>
              </w:rPr>
              <w:t>47,2</w:t>
            </w:r>
          </w:p>
        </w:tc>
        <w:tc>
          <w:tcPr>
            <w:tcW w:w="0" w:type="auto"/>
            <w:vAlign w:val="center"/>
          </w:tcPr>
          <w:p w14:paraId="6ACAFFF1" w14:textId="77777777" w:rsidR="00640477" w:rsidRPr="004744C6" w:rsidRDefault="00640477" w:rsidP="00A2487D">
            <w:pPr>
              <w:rPr>
                <w:rFonts w:ascii="Arial" w:hAnsi="Arial" w:cs="Arial"/>
                <w:sz w:val="20"/>
                <w:szCs w:val="20"/>
              </w:rPr>
            </w:pPr>
            <w:r w:rsidRPr="004744C6">
              <w:rPr>
                <w:rFonts w:ascii="Arial" w:hAnsi="Arial" w:cs="Arial"/>
                <w:sz w:val="20"/>
                <w:szCs w:val="20"/>
              </w:rPr>
              <w:t>44,9</w:t>
            </w:r>
          </w:p>
        </w:tc>
        <w:tc>
          <w:tcPr>
            <w:tcW w:w="0" w:type="auto"/>
            <w:vAlign w:val="center"/>
          </w:tcPr>
          <w:p w14:paraId="08C9B106" w14:textId="77777777" w:rsidR="00640477" w:rsidRDefault="00640477" w:rsidP="00A2487D">
            <w:r w:rsidRPr="00431F0F">
              <w:rPr>
                <w:rFonts w:ascii="Arial" w:hAnsi="Arial" w:cs="Arial"/>
                <w:sz w:val="20"/>
                <w:szCs w:val="20"/>
              </w:rPr>
              <w:t>.</w:t>
            </w:r>
          </w:p>
        </w:tc>
        <w:tc>
          <w:tcPr>
            <w:tcW w:w="0" w:type="auto"/>
            <w:vAlign w:val="center"/>
          </w:tcPr>
          <w:p w14:paraId="3C98D905" w14:textId="77777777" w:rsidR="00640477" w:rsidRDefault="00640477" w:rsidP="00A2487D">
            <w:r w:rsidRPr="00431F0F">
              <w:rPr>
                <w:rFonts w:ascii="Arial" w:hAnsi="Arial" w:cs="Arial"/>
                <w:sz w:val="20"/>
                <w:szCs w:val="20"/>
              </w:rPr>
              <w:t>.</w:t>
            </w:r>
          </w:p>
        </w:tc>
        <w:tc>
          <w:tcPr>
            <w:tcW w:w="0" w:type="auto"/>
            <w:vAlign w:val="center"/>
          </w:tcPr>
          <w:p w14:paraId="4ECA643D" w14:textId="77777777" w:rsidR="00640477" w:rsidRDefault="00640477" w:rsidP="00A2487D">
            <w:r w:rsidRPr="00431F0F">
              <w:rPr>
                <w:rFonts w:ascii="Arial" w:hAnsi="Arial" w:cs="Arial"/>
                <w:sz w:val="20"/>
                <w:szCs w:val="20"/>
              </w:rPr>
              <w:t>.</w:t>
            </w:r>
          </w:p>
        </w:tc>
        <w:tc>
          <w:tcPr>
            <w:tcW w:w="0" w:type="auto"/>
            <w:vAlign w:val="center"/>
          </w:tcPr>
          <w:p w14:paraId="457466AE" w14:textId="77777777" w:rsidR="00640477" w:rsidRDefault="00640477" w:rsidP="00A2487D">
            <w:r w:rsidRPr="00431F0F">
              <w:rPr>
                <w:rFonts w:ascii="Arial" w:hAnsi="Arial" w:cs="Arial"/>
                <w:sz w:val="20"/>
                <w:szCs w:val="20"/>
              </w:rPr>
              <w:t>.</w:t>
            </w:r>
          </w:p>
        </w:tc>
        <w:tc>
          <w:tcPr>
            <w:tcW w:w="0" w:type="auto"/>
            <w:vAlign w:val="center"/>
          </w:tcPr>
          <w:p w14:paraId="1D93F7FB" w14:textId="77777777" w:rsidR="00640477" w:rsidRDefault="00640477" w:rsidP="00A2487D">
            <w:r w:rsidRPr="00431F0F">
              <w:rPr>
                <w:rFonts w:ascii="Arial" w:hAnsi="Arial" w:cs="Arial"/>
                <w:sz w:val="20"/>
                <w:szCs w:val="20"/>
              </w:rPr>
              <w:t>.</w:t>
            </w:r>
          </w:p>
        </w:tc>
        <w:tc>
          <w:tcPr>
            <w:tcW w:w="0" w:type="auto"/>
            <w:vAlign w:val="center"/>
          </w:tcPr>
          <w:p w14:paraId="509D18B2" w14:textId="77777777" w:rsidR="00640477" w:rsidRDefault="00640477" w:rsidP="00A2487D">
            <w:r w:rsidRPr="00431F0F">
              <w:rPr>
                <w:rFonts w:ascii="Arial" w:hAnsi="Arial" w:cs="Arial"/>
                <w:sz w:val="20"/>
                <w:szCs w:val="20"/>
              </w:rPr>
              <w:t>.</w:t>
            </w:r>
          </w:p>
        </w:tc>
        <w:tc>
          <w:tcPr>
            <w:tcW w:w="0" w:type="auto"/>
            <w:vAlign w:val="center"/>
          </w:tcPr>
          <w:p w14:paraId="35C94D91" w14:textId="77777777" w:rsidR="00640477" w:rsidRDefault="00640477" w:rsidP="00A2487D">
            <w:r w:rsidRPr="00431F0F">
              <w:rPr>
                <w:rFonts w:ascii="Arial" w:hAnsi="Arial" w:cs="Arial"/>
                <w:sz w:val="20"/>
                <w:szCs w:val="20"/>
              </w:rPr>
              <w:t>.</w:t>
            </w:r>
          </w:p>
        </w:tc>
        <w:tc>
          <w:tcPr>
            <w:tcW w:w="0" w:type="auto"/>
            <w:vAlign w:val="center"/>
          </w:tcPr>
          <w:p w14:paraId="06B1728B" w14:textId="77777777" w:rsidR="00640477" w:rsidRDefault="00640477" w:rsidP="00A2487D">
            <w:r w:rsidRPr="00431F0F">
              <w:rPr>
                <w:rFonts w:ascii="Arial" w:hAnsi="Arial" w:cs="Arial"/>
                <w:sz w:val="20"/>
                <w:szCs w:val="20"/>
              </w:rPr>
              <w:t>.</w:t>
            </w:r>
          </w:p>
        </w:tc>
        <w:tc>
          <w:tcPr>
            <w:tcW w:w="0" w:type="auto"/>
            <w:vAlign w:val="center"/>
          </w:tcPr>
          <w:p w14:paraId="6084012E"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432E34E0"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EAF562E" w14:textId="77777777" w:rsidR="00640477" w:rsidRPr="004744C6" w:rsidRDefault="00640477" w:rsidP="00A2487D">
            <w:pPr>
              <w:rPr>
                <w:rFonts w:ascii="Arial" w:hAnsi="Arial" w:cs="Arial"/>
                <w:sz w:val="20"/>
                <w:szCs w:val="20"/>
              </w:rPr>
            </w:pPr>
            <w:r w:rsidRPr="004744C6">
              <w:rPr>
                <w:rFonts w:ascii="Arial" w:hAnsi="Arial" w:cs="Arial"/>
                <w:sz w:val="20"/>
                <w:szCs w:val="20"/>
              </w:rPr>
              <w:t>31,8</w:t>
            </w:r>
          </w:p>
        </w:tc>
        <w:tc>
          <w:tcPr>
            <w:tcW w:w="0" w:type="auto"/>
            <w:tcBorders>
              <w:left w:val="single" w:sz="12" w:space="0" w:color="auto"/>
            </w:tcBorders>
            <w:vAlign w:val="center"/>
          </w:tcPr>
          <w:p w14:paraId="078A16A1"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269706E3" w14:textId="77777777" w:rsidTr="00A2487D">
        <w:tc>
          <w:tcPr>
            <w:tcW w:w="0" w:type="auto"/>
            <w:vAlign w:val="center"/>
          </w:tcPr>
          <w:p w14:paraId="368AE288" w14:textId="77777777" w:rsidR="00640477" w:rsidRPr="004744C6" w:rsidRDefault="00640477" w:rsidP="00A2487D">
            <w:pPr>
              <w:rPr>
                <w:rFonts w:ascii="Arial" w:hAnsi="Arial" w:cs="Arial"/>
                <w:sz w:val="20"/>
                <w:szCs w:val="20"/>
              </w:rPr>
            </w:pPr>
            <w:r w:rsidRPr="004744C6">
              <w:rPr>
                <w:rFonts w:ascii="Arial" w:hAnsi="Arial" w:cs="Arial"/>
                <w:sz w:val="20"/>
                <w:szCs w:val="20"/>
              </w:rPr>
              <w:t>14</w:t>
            </w:r>
          </w:p>
        </w:tc>
        <w:tc>
          <w:tcPr>
            <w:tcW w:w="0" w:type="auto"/>
            <w:vAlign w:val="center"/>
          </w:tcPr>
          <w:p w14:paraId="092158EC" w14:textId="77777777" w:rsidR="00640477" w:rsidRPr="004744C6" w:rsidRDefault="00640477" w:rsidP="00A2487D">
            <w:pPr>
              <w:rPr>
                <w:rFonts w:ascii="Arial" w:hAnsi="Arial" w:cs="Arial"/>
                <w:sz w:val="20"/>
                <w:szCs w:val="20"/>
              </w:rPr>
            </w:pPr>
            <w:r w:rsidRPr="004744C6">
              <w:rPr>
                <w:rFonts w:ascii="Arial" w:hAnsi="Arial" w:cs="Arial"/>
                <w:sz w:val="20"/>
                <w:szCs w:val="20"/>
              </w:rPr>
              <w:t>Pożary upraw rolnych łąk, rżysk i nieużytków [ha]</w:t>
            </w:r>
          </w:p>
        </w:tc>
        <w:tc>
          <w:tcPr>
            <w:tcW w:w="0" w:type="auto"/>
            <w:shd w:val="clear" w:color="auto" w:fill="BDD6EE" w:themeFill="accent1" w:themeFillTint="66"/>
            <w:vAlign w:val="center"/>
          </w:tcPr>
          <w:p w14:paraId="5F5CFD38" w14:textId="77777777" w:rsidR="00640477" w:rsidRPr="004744C6" w:rsidRDefault="00640477" w:rsidP="00A2487D">
            <w:pPr>
              <w:rPr>
                <w:rFonts w:ascii="Arial" w:hAnsi="Arial" w:cs="Arial"/>
                <w:sz w:val="20"/>
                <w:szCs w:val="20"/>
              </w:rPr>
            </w:pPr>
            <w:r w:rsidRPr="004744C6">
              <w:rPr>
                <w:rFonts w:ascii="Arial" w:hAnsi="Arial" w:cs="Arial"/>
                <w:sz w:val="20"/>
                <w:szCs w:val="20"/>
              </w:rPr>
              <w:t>948 (2018 r.)</w:t>
            </w:r>
          </w:p>
        </w:tc>
        <w:tc>
          <w:tcPr>
            <w:tcW w:w="0" w:type="auto"/>
            <w:vAlign w:val="center"/>
          </w:tcPr>
          <w:p w14:paraId="0D6B42FC" w14:textId="77777777" w:rsidR="00640477" w:rsidRDefault="00640477" w:rsidP="00A2487D">
            <w:r w:rsidRPr="005A23D4">
              <w:rPr>
                <w:rFonts w:ascii="Arial" w:hAnsi="Arial" w:cs="Arial"/>
                <w:sz w:val="20"/>
                <w:szCs w:val="20"/>
              </w:rPr>
              <w:t>.</w:t>
            </w:r>
          </w:p>
        </w:tc>
        <w:tc>
          <w:tcPr>
            <w:tcW w:w="0" w:type="auto"/>
            <w:vAlign w:val="center"/>
          </w:tcPr>
          <w:p w14:paraId="66F577C4" w14:textId="77777777" w:rsidR="00640477" w:rsidRDefault="00640477" w:rsidP="00A2487D">
            <w:r w:rsidRPr="005A23D4">
              <w:rPr>
                <w:rFonts w:ascii="Arial" w:hAnsi="Arial" w:cs="Arial"/>
                <w:sz w:val="20"/>
                <w:szCs w:val="20"/>
              </w:rPr>
              <w:t>.</w:t>
            </w:r>
          </w:p>
        </w:tc>
        <w:tc>
          <w:tcPr>
            <w:tcW w:w="0" w:type="auto"/>
            <w:shd w:val="clear" w:color="auto" w:fill="BDD6EE" w:themeFill="accent1" w:themeFillTint="66"/>
            <w:vAlign w:val="center"/>
          </w:tcPr>
          <w:p w14:paraId="72007936" w14:textId="77777777" w:rsidR="00640477" w:rsidRPr="004744C6" w:rsidRDefault="00640477" w:rsidP="00A2487D">
            <w:pPr>
              <w:rPr>
                <w:rFonts w:ascii="Arial" w:hAnsi="Arial" w:cs="Arial"/>
                <w:sz w:val="20"/>
                <w:szCs w:val="20"/>
              </w:rPr>
            </w:pPr>
            <w:r w:rsidRPr="004744C6">
              <w:rPr>
                <w:rFonts w:ascii="Arial" w:hAnsi="Arial" w:cs="Arial"/>
                <w:sz w:val="20"/>
                <w:szCs w:val="20"/>
              </w:rPr>
              <w:t>948</w:t>
            </w:r>
          </w:p>
        </w:tc>
        <w:tc>
          <w:tcPr>
            <w:tcW w:w="0" w:type="auto"/>
            <w:vAlign w:val="center"/>
          </w:tcPr>
          <w:p w14:paraId="1736F2BF" w14:textId="77777777" w:rsidR="00640477" w:rsidRPr="004744C6" w:rsidRDefault="00640477" w:rsidP="00A2487D">
            <w:pPr>
              <w:rPr>
                <w:rFonts w:ascii="Arial" w:hAnsi="Arial" w:cs="Arial"/>
                <w:sz w:val="20"/>
                <w:szCs w:val="20"/>
              </w:rPr>
            </w:pPr>
            <w:r w:rsidRPr="004744C6">
              <w:rPr>
                <w:rFonts w:ascii="Arial" w:hAnsi="Arial" w:cs="Arial"/>
                <w:sz w:val="20"/>
                <w:szCs w:val="20"/>
              </w:rPr>
              <w:t>2043</w:t>
            </w:r>
          </w:p>
        </w:tc>
        <w:tc>
          <w:tcPr>
            <w:tcW w:w="0" w:type="auto"/>
            <w:vAlign w:val="center"/>
          </w:tcPr>
          <w:p w14:paraId="320B530B" w14:textId="77777777" w:rsidR="00640477" w:rsidRPr="004744C6" w:rsidRDefault="00640477" w:rsidP="00A2487D">
            <w:pPr>
              <w:rPr>
                <w:rFonts w:ascii="Arial" w:hAnsi="Arial" w:cs="Arial"/>
                <w:sz w:val="20"/>
                <w:szCs w:val="20"/>
              </w:rPr>
            </w:pPr>
            <w:r w:rsidRPr="004744C6">
              <w:rPr>
                <w:rFonts w:ascii="Arial" w:hAnsi="Arial" w:cs="Arial"/>
                <w:sz w:val="20"/>
                <w:szCs w:val="20"/>
              </w:rPr>
              <w:t>1448</w:t>
            </w:r>
          </w:p>
        </w:tc>
        <w:tc>
          <w:tcPr>
            <w:tcW w:w="0" w:type="auto"/>
            <w:vAlign w:val="center"/>
          </w:tcPr>
          <w:p w14:paraId="777D95AC" w14:textId="77777777" w:rsidR="00640477" w:rsidRDefault="00640477" w:rsidP="00A2487D">
            <w:r w:rsidRPr="00431F0F">
              <w:rPr>
                <w:rFonts w:ascii="Arial" w:hAnsi="Arial" w:cs="Arial"/>
                <w:sz w:val="20"/>
                <w:szCs w:val="20"/>
              </w:rPr>
              <w:t>.</w:t>
            </w:r>
          </w:p>
        </w:tc>
        <w:tc>
          <w:tcPr>
            <w:tcW w:w="0" w:type="auto"/>
            <w:vAlign w:val="center"/>
          </w:tcPr>
          <w:p w14:paraId="27E3EF08" w14:textId="77777777" w:rsidR="00640477" w:rsidRDefault="00640477" w:rsidP="00A2487D">
            <w:r w:rsidRPr="00431F0F">
              <w:rPr>
                <w:rFonts w:ascii="Arial" w:hAnsi="Arial" w:cs="Arial"/>
                <w:sz w:val="20"/>
                <w:szCs w:val="20"/>
              </w:rPr>
              <w:t>.</w:t>
            </w:r>
          </w:p>
        </w:tc>
        <w:tc>
          <w:tcPr>
            <w:tcW w:w="0" w:type="auto"/>
            <w:vAlign w:val="center"/>
          </w:tcPr>
          <w:p w14:paraId="6E55D002" w14:textId="77777777" w:rsidR="00640477" w:rsidRDefault="00640477" w:rsidP="00A2487D">
            <w:r w:rsidRPr="00431F0F">
              <w:rPr>
                <w:rFonts w:ascii="Arial" w:hAnsi="Arial" w:cs="Arial"/>
                <w:sz w:val="20"/>
                <w:szCs w:val="20"/>
              </w:rPr>
              <w:t>.</w:t>
            </w:r>
          </w:p>
        </w:tc>
        <w:tc>
          <w:tcPr>
            <w:tcW w:w="0" w:type="auto"/>
            <w:vAlign w:val="center"/>
          </w:tcPr>
          <w:p w14:paraId="6D19CF37" w14:textId="77777777" w:rsidR="00640477" w:rsidRDefault="00640477" w:rsidP="00A2487D">
            <w:r w:rsidRPr="00431F0F">
              <w:rPr>
                <w:rFonts w:ascii="Arial" w:hAnsi="Arial" w:cs="Arial"/>
                <w:sz w:val="20"/>
                <w:szCs w:val="20"/>
              </w:rPr>
              <w:t>.</w:t>
            </w:r>
          </w:p>
        </w:tc>
        <w:tc>
          <w:tcPr>
            <w:tcW w:w="0" w:type="auto"/>
            <w:vAlign w:val="center"/>
          </w:tcPr>
          <w:p w14:paraId="122F5FCD" w14:textId="77777777" w:rsidR="00640477" w:rsidRDefault="00640477" w:rsidP="00A2487D">
            <w:r w:rsidRPr="00431F0F">
              <w:rPr>
                <w:rFonts w:ascii="Arial" w:hAnsi="Arial" w:cs="Arial"/>
                <w:sz w:val="20"/>
                <w:szCs w:val="20"/>
              </w:rPr>
              <w:t>.</w:t>
            </w:r>
          </w:p>
        </w:tc>
        <w:tc>
          <w:tcPr>
            <w:tcW w:w="0" w:type="auto"/>
            <w:vAlign w:val="center"/>
          </w:tcPr>
          <w:p w14:paraId="3E7B07D3" w14:textId="77777777" w:rsidR="00640477" w:rsidRDefault="00640477" w:rsidP="00A2487D">
            <w:r w:rsidRPr="00431F0F">
              <w:rPr>
                <w:rFonts w:ascii="Arial" w:hAnsi="Arial" w:cs="Arial"/>
                <w:sz w:val="20"/>
                <w:szCs w:val="20"/>
              </w:rPr>
              <w:t>.</w:t>
            </w:r>
          </w:p>
        </w:tc>
        <w:tc>
          <w:tcPr>
            <w:tcW w:w="0" w:type="auto"/>
            <w:vAlign w:val="center"/>
          </w:tcPr>
          <w:p w14:paraId="10E80704" w14:textId="77777777" w:rsidR="00640477" w:rsidRDefault="00640477" w:rsidP="00A2487D">
            <w:r w:rsidRPr="00431F0F">
              <w:rPr>
                <w:rFonts w:ascii="Arial" w:hAnsi="Arial" w:cs="Arial"/>
                <w:sz w:val="20"/>
                <w:szCs w:val="20"/>
              </w:rPr>
              <w:t>.</w:t>
            </w:r>
          </w:p>
        </w:tc>
        <w:tc>
          <w:tcPr>
            <w:tcW w:w="0" w:type="auto"/>
            <w:vAlign w:val="center"/>
          </w:tcPr>
          <w:p w14:paraId="3061E45E" w14:textId="77777777" w:rsidR="00640477" w:rsidRDefault="00640477" w:rsidP="00A2487D">
            <w:r w:rsidRPr="00431F0F">
              <w:rPr>
                <w:rFonts w:ascii="Arial" w:hAnsi="Arial" w:cs="Arial"/>
                <w:sz w:val="20"/>
                <w:szCs w:val="20"/>
              </w:rPr>
              <w:t>.</w:t>
            </w:r>
          </w:p>
        </w:tc>
        <w:tc>
          <w:tcPr>
            <w:tcW w:w="0" w:type="auto"/>
            <w:vAlign w:val="center"/>
          </w:tcPr>
          <w:p w14:paraId="3682C1AA"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514C7697"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7D6E64E8" w14:textId="77777777" w:rsidR="00640477" w:rsidRPr="004744C6" w:rsidRDefault="00640477" w:rsidP="00A2487D">
            <w:pPr>
              <w:rPr>
                <w:rFonts w:ascii="Arial" w:hAnsi="Arial" w:cs="Arial"/>
                <w:sz w:val="20"/>
                <w:szCs w:val="20"/>
              </w:rPr>
            </w:pPr>
            <w:r w:rsidRPr="004744C6">
              <w:rPr>
                <w:rFonts w:ascii="Arial" w:hAnsi="Arial" w:cs="Arial"/>
                <w:sz w:val="20"/>
                <w:szCs w:val="20"/>
              </w:rPr>
              <w:t>790</w:t>
            </w:r>
          </w:p>
        </w:tc>
        <w:tc>
          <w:tcPr>
            <w:tcW w:w="0" w:type="auto"/>
            <w:tcBorders>
              <w:left w:val="single" w:sz="12" w:space="0" w:color="auto"/>
            </w:tcBorders>
            <w:vAlign w:val="center"/>
          </w:tcPr>
          <w:p w14:paraId="0F220142"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r w:rsidR="00640477" w:rsidRPr="004744C6" w14:paraId="635E6AB6" w14:textId="77777777" w:rsidTr="00A2487D">
        <w:tc>
          <w:tcPr>
            <w:tcW w:w="0" w:type="auto"/>
            <w:vAlign w:val="center"/>
          </w:tcPr>
          <w:p w14:paraId="0AEFF800" w14:textId="77777777" w:rsidR="00640477" w:rsidRPr="004744C6" w:rsidRDefault="00640477" w:rsidP="00A2487D">
            <w:pPr>
              <w:rPr>
                <w:rFonts w:ascii="Arial" w:hAnsi="Arial" w:cs="Arial"/>
                <w:sz w:val="20"/>
                <w:szCs w:val="20"/>
              </w:rPr>
            </w:pPr>
            <w:r w:rsidRPr="004744C6">
              <w:rPr>
                <w:rFonts w:ascii="Arial" w:hAnsi="Arial" w:cs="Arial"/>
                <w:sz w:val="20"/>
                <w:szCs w:val="20"/>
              </w:rPr>
              <w:t>15</w:t>
            </w:r>
          </w:p>
        </w:tc>
        <w:tc>
          <w:tcPr>
            <w:tcW w:w="0" w:type="auto"/>
            <w:vAlign w:val="center"/>
          </w:tcPr>
          <w:p w14:paraId="3309E10E" w14:textId="77777777" w:rsidR="00640477" w:rsidRPr="004744C6" w:rsidRDefault="00640477" w:rsidP="00A2487D">
            <w:pPr>
              <w:rPr>
                <w:rFonts w:ascii="Arial" w:hAnsi="Arial" w:cs="Arial"/>
                <w:sz w:val="20"/>
                <w:szCs w:val="20"/>
              </w:rPr>
            </w:pPr>
            <w:r w:rsidRPr="004744C6">
              <w:rPr>
                <w:rFonts w:ascii="Arial" w:hAnsi="Arial" w:cs="Arial"/>
                <w:sz w:val="20"/>
                <w:szCs w:val="20"/>
              </w:rPr>
              <w:t>Powierzchnia istniejących dzikich wysypisk (odpady komunalne) [m2]</w:t>
            </w:r>
          </w:p>
        </w:tc>
        <w:tc>
          <w:tcPr>
            <w:tcW w:w="0" w:type="auto"/>
            <w:shd w:val="clear" w:color="auto" w:fill="BDD6EE" w:themeFill="accent1" w:themeFillTint="66"/>
            <w:vAlign w:val="center"/>
          </w:tcPr>
          <w:p w14:paraId="1D0BB3C0" w14:textId="77777777" w:rsidR="00640477" w:rsidRPr="004744C6" w:rsidRDefault="00640477" w:rsidP="00A2487D">
            <w:pPr>
              <w:rPr>
                <w:rFonts w:ascii="Arial" w:hAnsi="Arial" w:cs="Arial"/>
                <w:sz w:val="20"/>
                <w:szCs w:val="20"/>
              </w:rPr>
            </w:pPr>
            <w:r w:rsidRPr="004744C6">
              <w:rPr>
                <w:rFonts w:ascii="Arial" w:hAnsi="Arial" w:cs="Arial"/>
                <w:sz w:val="20"/>
                <w:szCs w:val="20"/>
              </w:rPr>
              <w:t>5097 (2017 r.)</w:t>
            </w:r>
          </w:p>
        </w:tc>
        <w:tc>
          <w:tcPr>
            <w:tcW w:w="0" w:type="auto"/>
            <w:vAlign w:val="center"/>
          </w:tcPr>
          <w:p w14:paraId="64FB822C" w14:textId="77777777" w:rsidR="00640477" w:rsidRPr="004744C6" w:rsidRDefault="00640477" w:rsidP="00A2487D">
            <w:pPr>
              <w:rPr>
                <w:rFonts w:ascii="Arial" w:hAnsi="Arial" w:cs="Arial"/>
                <w:sz w:val="20"/>
                <w:szCs w:val="20"/>
              </w:rPr>
            </w:pPr>
          </w:p>
        </w:tc>
        <w:tc>
          <w:tcPr>
            <w:tcW w:w="0" w:type="auto"/>
            <w:shd w:val="clear" w:color="auto" w:fill="BDD6EE" w:themeFill="accent1" w:themeFillTint="66"/>
            <w:vAlign w:val="center"/>
          </w:tcPr>
          <w:p w14:paraId="1FBDBF62" w14:textId="77777777" w:rsidR="00640477" w:rsidRPr="004744C6" w:rsidRDefault="00640477" w:rsidP="00A2487D">
            <w:pPr>
              <w:rPr>
                <w:rFonts w:ascii="Arial" w:hAnsi="Arial" w:cs="Arial"/>
                <w:sz w:val="20"/>
                <w:szCs w:val="20"/>
              </w:rPr>
            </w:pPr>
            <w:r w:rsidRPr="004744C6">
              <w:rPr>
                <w:rFonts w:ascii="Arial" w:hAnsi="Arial" w:cs="Arial"/>
                <w:sz w:val="20"/>
                <w:szCs w:val="20"/>
              </w:rPr>
              <w:t>5097</w:t>
            </w:r>
          </w:p>
        </w:tc>
        <w:tc>
          <w:tcPr>
            <w:tcW w:w="0" w:type="auto"/>
            <w:vAlign w:val="center"/>
          </w:tcPr>
          <w:p w14:paraId="4D63CD92" w14:textId="77777777" w:rsidR="00640477" w:rsidRPr="004744C6" w:rsidRDefault="00640477" w:rsidP="00A2487D">
            <w:pPr>
              <w:rPr>
                <w:rFonts w:ascii="Arial" w:hAnsi="Arial" w:cs="Arial"/>
                <w:sz w:val="20"/>
                <w:szCs w:val="20"/>
              </w:rPr>
            </w:pPr>
            <w:r w:rsidRPr="004744C6">
              <w:rPr>
                <w:rFonts w:ascii="Arial" w:hAnsi="Arial" w:cs="Arial"/>
                <w:sz w:val="20"/>
                <w:szCs w:val="20"/>
              </w:rPr>
              <w:t>19577</w:t>
            </w:r>
          </w:p>
        </w:tc>
        <w:tc>
          <w:tcPr>
            <w:tcW w:w="0" w:type="auto"/>
            <w:vAlign w:val="center"/>
          </w:tcPr>
          <w:p w14:paraId="08D23202" w14:textId="77777777" w:rsidR="00640477" w:rsidRPr="004744C6" w:rsidRDefault="00640477" w:rsidP="00A2487D">
            <w:pPr>
              <w:rPr>
                <w:rFonts w:ascii="Arial" w:hAnsi="Arial" w:cs="Arial"/>
                <w:sz w:val="20"/>
                <w:szCs w:val="20"/>
              </w:rPr>
            </w:pPr>
            <w:r w:rsidRPr="004744C6">
              <w:rPr>
                <w:rFonts w:ascii="Arial" w:hAnsi="Arial" w:cs="Arial"/>
                <w:sz w:val="20"/>
                <w:szCs w:val="20"/>
              </w:rPr>
              <w:t>18121</w:t>
            </w:r>
          </w:p>
        </w:tc>
        <w:tc>
          <w:tcPr>
            <w:tcW w:w="0" w:type="auto"/>
            <w:vAlign w:val="center"/>
          </w:tcPr>
          <w:p w14:paraId="02D533A6" w14:textId="77777777" w:rsidR="00640477" w:rsidRPr="004744C6" w:rsidRDefault="00640477" w:rsidP="00A2487D">
            <w:pPr>
              <w:rPr>
                <w:rFonts w:ascii="Arial" w:hAnsi="Arial" w:cs="Arial"/>
                <w:sz w:val="20"/>
                <w:szCs w:val="20"/>
              </w:rPr>
            </w:pPr>
          </w:p>
        </w:tc>
        <w:tc>
          <w:tcPr>
            <w:tcW w:w="0" w:type="auto"/>
            <w:vAlign w:val="center"/>
          </w:tcPr>
          <w:p w14:paraId="482B0E44" w14:textId="77777777" w:rsidR="00640477" w:rsidRDefault="00640477" w:rsidP="00A2487D">
            <w:r w:rsidRPr="00431F0F">
              <w:rPr>
                <w:rFonts w:ascii="Arial" w:hAnsi="Arial" w:cs="Arial"/>
                <w:sz w:val="20"/>
                <w:szCs w:val="20"/>
              </w:rPr>
              <w:t>.</w:t>
            </w:r>
          </w:p>
        </w:tc>
        <w:tc>
          <w:tcPr>
            <w:tcW w:w="0" w:type="auto"/>
            <w:vAlign w:val="center"/>
          </w:tcPr>
          <w:p w14:paraId="36CF31EE" w14:textId="77777777" w:rsidR="00640477" w:rsidRDefault="00640477" w:rsidP="00A2487D">
            <w:r w:rsidRPr="00431F0F">
              <w:rPr>
                <w:rFonts w:ascii="Arial" w:hAnsi="Arial" w:cs="Arial"/>
                <w:sz w:val="20"/>
                <w:szCs w:val="20"/>
              </w:rPr>
              <w:t>.</w:t>
            </w:r>
          </w:p>
        </w:tc>
        <w:tc>
          <w:tcPr>
            <w:tcW w:w="0" w:type="auto"/>
            <w:vAlign w:val="center"/>
          </w:tcPr>
          <w:p w14:paraId="45BB3F2B" w14:textId="77777777" w:rsidR="00640477" w:rsidRDefault="00640477" w:rsidP="00A2487D">
            <w:r w:rsidRPr="00431F0F">
              <w:rPr>
                <w:rFonts w:ascii="Arial" w:hAnsi="Arial" w:cs="Arial"/>
                <w:sz w:val="20"/>
                <w:szCs w:val="20"/>
              </w:rPr>
              <w:t>.</w:t>
            </w:r>
          </w:p>
        </w:tc>
        <w:tc>
          <w:tcPr>
            <w:tcW w:w="0" w:type="auto"/>
            <w:vAlign w:val="center"/>
          </w:tcPr>
          <w:p w14:paraId="3B7327F1" w14:textId="77777777" w:rsidR="00640477" w:rsidRDefault="00640477" w:rsidP="00A2487D">
            <w:r w:rsidRPr="00431F0F">
              <w:rPr>
                <w:rFonts w:ascii="Arial" w:hAnsi="Arial" w:cs="Arial"/>
                <w:sz w:val="20"/>
                <w:szCs w:val="20"/>
              </w:rPr>
              <w:t>.</w:t>
            </w:r>
          </w:p>
        </w:tc>
        <w:tc>
          <w:tcPr>
            <w:tcW w:w="0" w:type="auto"/>
            <w:vAlign w:val="center"/>
          </w:tcPr>
          <w:p w14:paraId="4BD021CA" w14:textId="77777777" w:rsidR="00640477" w:rsidRDefault="00640477" w:rsidP="00A2487D">
            <w:r w:rsidRPr="00431F0F">
              <w:rPr>
                <w:rFonts w:ascii="Arial" w:hAnsi="Arial" w:cs="Arial"/>
                <w:sz w:val="20"/>
                <w:szCs w:val="20"/>
              </w:rPr>
              <w:t>.</w:t>
            </w:r>
          </w:p>
        </w:tc>
        <w:tc>
          <w:tcPr>
            <w:tcW w:w="0" w:type="auto"/>
            <w:vAlign w:val="center"/>
          </w:tcPr>
          <w:p w14:paraId="0AAD290A" w14:textId="77777777" w:rsidR="00640477" w:rsidRDefault="00640477" w:rsidP="00A2487D">
            <w:r w:rsidRPr="00431F0F">
              <w:rPr>
                <w:rFonts w:ascii="Arial" w:hAnsi="Arial" w:cs="Arial"/>
                <w:sz w:val="20"/>
                <w:szCs w:val="20"/>
              </w:rPr>
              <w:t>.</w:t>
            </w:r>
          </w:p>
        </w:tc>
        <w:tc>
          <w:tcPr>
            <w:tcW w:w="0" w:type="auto"/>
            <w:vAlign w:val="center"/>
          </w:tcPr>
          <w:p w14:paraId="300C1244" w14:textId="77777777" w:rsidR="00640477" w:rsidRDefault="00640477" w:rsidP="00A2487D">
            <w:r w:rsidRPr="00431F0F">
              <w:rPr>
                <w:rFonts w:ascii="Arial" w:hAnsi="Arial" w:cs="Arial"/>
                <w:sz w:val="20"/>
                <w:szCs w:val="20"/>
              </w:rPr>
              <w:t>.</w:t>
            </w:r>
          </w:p>
        </w:tc>
        <w:tc>
          <w:tcPr>
            <w:tcW w:w="0" w:type="auto"/>
            <w:vAlign w:val="center"/>
          </w:tcPr>
          <w:p w14:paraId="5A2585EE" w14:textId="77777777" w:rsidR="00640477" w:rsidRDefault="00640477" w:rsidP="00A2487D">
            <w:r w:rsidRPr="00431F0F">
              <w:rPr>
                <w:rFonts w:ascii="Arial" w:hAnsi="Arial" w:cs="Arial"/>
                <w:sz w:val="20"/>
                <w:szCs w:val="20"/>
              </w:rPr>
              <w:t>.</w:t>
            </w:r>
          </w:p>
        </w:tc>
        <w:tc>
          <w:tcPr>
            <w:tcW w:w="0" w:type="auto"/>
            <w:vAlign w:val="center"/>
          </w:tcPr>
          <w:p w14:paraId="6C8FE362" w14:textId="77777777" w:rsidR="00640477" w:rsidRDefault="00640477" w:rsidP="00A2487D">
            <w:r w:rsidRPr="00431F0F">
              <w:rPr>
                <w:rFonts w:ascii="Arial" w:hAnsi="Arial" w:cs="Arial"/>
                <w:sz w:val="20"/>
                <w:szCs w:val="20"/>
              </w:rPr>
              <w:t>.</w:t>
            </w:r>
          </w:p>
        </w:tc>
        <w:tc>
          <w:tcPr>
            <w:tcW w:w="0" w:type="auto"/>
            <w:tcBorders>
              <w:right w:val="single" w:sz="12" w:space="0" w:color="auto"/>
            </w:tcBorders>
            <w:vAlign w:val="center"/>
          </w:tcPr>
          <w:p w14:paraId="67132454" w14:textId="77777777" w:rsidR="00640477" w:rsidRDefault="00640477" w:rsidP="00A2487D">
            <w:r w:rsidRPr="00431F0F">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465A2EC" w14:textId="77777777" w:rsidR="00640477" w:rsidRPr="004744C6" w:rsidRDefault="00640477" w:rsidP="00A2487D">
            <w:pPr>
              <w:rPr>
                <w:rFonts w:ascii="Arial" w:hAnsi="Arial" w:cs="Arial"/>
                <w:sz w:val="20"/>
                <w:szCs w:val="20"/>
              </w:rPr>
            </w:pPr>
            <w:r w:rsidRPr="004744C6">
              <w:rPr>
                <w:rFonts w:ascii="Arial" w:hAnsi="Arial" w:cs="Arial"/>
                <w:sz w:val="20"/>
                <w:szCs w:val="20"/>
              </w:rPr>
              <w:t>1132</w:t>
            </w:r>
          </w:p>
        </w:tc>
        <w:tc>
          <w:tcPr>
            <w:tcW w:w="0" w:type="auto"/>
            <w:tcBorders>
              <w:left w:val="single" w:sz="12" w:space="0" w:color="auto"/>
            </w:tcBorders>
            <w:vAlign w:val="center"/>
          </w:tcPr>
          <w:p w14:paraId="2A2833F8" w14:textId="77777777" w:rsidR="00640477" w:rsidRPr="004744C6" w:rsidRDefault="00640477" w:rsidP="00A2487D">
            <w:pPr>
              <w:rPr>
                <w:rFonts w:ascii="Arial" w:hAnsi="Arial" w:cs="Arial"/>
                <w:sz w:val="20"/>
                <w:szCs w:val="20"/>
              </w:rPr>
            </w:pPr>
            <w:r w:rsidRPr="004744C6">
              <w:rPr>
                <w:rFonts w:ascii="Arial" w:hAnsi="Arial" w:cs="Arial"/>
                <w:sz w:val="20"/>
                <w:szCs w:val="20"/>
              </w:rPr>
              <w:t>GUS/BDL</w:t>
            </w:r>
          </w:p>
        </w:tc>
      </w:tr>
    </w:tbl>
    <w:p w14:paraId="3830BC1B" w14:textId="77777777" w:rsidR="00640477" w:rsidRPr="00B55C90" w:rsidRDefault="00640477" w:rsidP="00B55C90">
      <w:pPr>
        <w:pStyle w:val="Nagwek3"/>
        <w:rPr>
          <w:b w:val="0"/>
          <w:sz w:val="28"/>
          <w:szCs w:val="28"/>
          <w:lang w:eastAsia="pl-PL"/>
        </w:rPr>
      </w:pPr>
      <w:bookmarkStart w:id="184" w:name="_Toc87952219"/>
      <w:r w:rsidRPr="00B55C90">
        <w:rPr>
          <w:b w:val="0"/>
          <w:sz w:val="28"/>
          <w:szCs w:val="28"/>
          <w:lang w:eastAsia="pl-PL"/>
        </w:rPr>
        <w:lastRenderedPageBreak/>
        <w:t>Wskaźniki dla Obszaru tematycznego 4. Dostępność usług</w:t>
      </w:r>
      <w:bookmarkEnd w:id="184"/>
    </w:p>
    <w:tbl>
      <w:tblPr>
        <w:tblStyle w:val="Tabela-Siatka"/>
        <w:tblW w:w="0" w:type="auto"/>
        <w:tblLook w:val="04A0" w:firstRow="1" w:lastRow="0" w:firstColumn="1" w:lastColumn="0" w:noHBand="0" w:noVBand="1"/>
        <w:tblCaption w:val="Wskaźniki dla Obszaru tematycznego 4. Dostępność usług"/>
        <w:tblDescription w:val="Tabela zawiera L.p., Nazwa wskaźnika, Wartość wskaźnika bazowa, 2016, 2017, 2018, 2019, 2020, 2021, 2022, 2023, 2024, 2025, 2026, 2027, 2028, 2029, 2030, Wartość wskaźnika szacunkowa2030, Źródło danych"/>
      </w:tblPr>
      <w:tblGrid>
        <w:gridCol w:w="477"/>
        <w:gridCol w:w="2321"/>
        <w:gridCol w:w="1076"/>
        <w:gridCol w:w="603"/>
        <w:gridCol w:w="603"/>
        <w:gridCol w:w="603"/>
        <w:gridCol w:w="602"/>
        <w:gridCol w:w="602"/>
        <w:gridCol w:w="602"/>
        <w:gridCol w:w="602"/>
        <w:gridCol w:w="602"/>
        <w:gridCol w:w="602"/>
        <w:gridCol w:w="602"/>
        <w:gridCol w:w="602"/>
        <w:gridCol w:w="602"/>
        <w:gridCol w:w="602"/>
        <w:gridCol w:w="602"/>
        <w:gridCol w:w="602"/>
        <w:gridCol w:w="1240"/>
        <w:gridCol w:w="979"/>
      </w:tblGrid>
      <w:tr w:rsidR="00640477" w:rsidRPr="00FA23CC" w14:paraId="5667A75A" w14:textId="77777777" w:rsidTr="00A2487D">
        <w:trPr>
          <w:tblHeader/>
        </w:trPr>
        <w:tc>
          <w:tcPr>
            <w:tcW w:w="0" w:type="auto"/>
            <w:vAlign w:val="center"/>
          </w:tcPr>
          <w:p w14:paraId="40AD388B"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Lp.</w:t>
            </w:r>
          </w:p>
        </w:tc>
        <w:tc>
          <w:tcPr>
            <w:tcW w:w="0" w:type="auto"/>
            <w:vAlign w:val="center"/>
          </w:tcPr>
          <w:p w14:paraId="505EF314"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Nazwa wskaźnika</w:t>
            </w:r>
          </w:p>
        </w:tc>
        <w:tc>
          <w:tcPr>
            <w:tcW w:w="0" w:type="auto"/>
            <w:shd w:val="clear" w:color="auto" w:fill="BDD6EE" w:themeFill="accent1" w:themeFillTint="66"/>
            <w:vAlign w:val="center"/>
          </w:tcPr>
          <w:p w14:paraId="65A02426"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Wartość wskaźnika bazowa</w:t>
            </w:r>
          </w:p>
        </w:tc>
        <w:tc>
          <w:tcPr>
            <w:tcW w:w="0" w:type="auto"/>
            <w:vAlign w:val="center"/>
          </w:tcPr>
          <w:p w14:paraId="4B97B67F"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2016</w:t>
            </w:r>
          </w:p>
        </w:tc>
        <w:tc>
          <w:tcPr>
            <w:tcW w:w="0" w:type="auto"/>
            <w:vAlign w:val="center"/>
          </w:tcPr>
          <w:p w14:paraId="1641072C"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2017</w:t>
            </w:r>
          </w:p>
        </w:tc>
        <w:tc>
          <w:tcPr>
            <w:tcW w:w="0" w:type="auto"/>
            <w:vAlign w:val="center"/>
          </w:tcPr>
          <w:p w14:paraId="57BCDF13"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2018</w:t>
            </w:r>
          </w:p>
        </w:tc>
        <w:tc>
          <w:tcPr>
            <w:tcW w:w="0" w:type="auto"/>
            <w:vAlign w:val="center"/>
          </w:tcPr>
          <w:p w14:paraId="03C6CFAC"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2019</w:t>
            </w:r>
          </w:p>
        </w:tc>
        <w:tc>
          <w:tcPr>
            <w:tcW w:w="0" w:type="auto"/>
            <w:vAlign w:val="center"/>
          </w:tcPr>
          <w:p w14:paraId="7D199EF2"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2020</w:t>
            </w:r>
          </w:p>
        </w:tc>
        <w:tc>
          <w:tcPr>
            <w:tcW w:w="0" w:type="auto"/>
            <w:vAlign w:val="center"/>
          </w:tcPr>
          <w:p w14:paraId="5AF3A339"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2021</w:t>
            </w:r>
          </w:p>
        </w:tc>
        <w:tc>
          <w:tcPr>
            <w:tcW w:w="0" w:type="auto"/>
            <w:vAlign w:val="center"/>
          </w:tcPr>
          <w:p w14:paraId="4FC99E8B"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2022</w:t>
            </w:r>
          </w:p>
        </w:tc>
        <w:tc>
          <w:tcPr>
            <w:tcW w:w="0" w:type="auto"/>
            <w:vAlign w:val="center"/>
          </w:tcPr>
          <w:p w14:paraId="04D4165D"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2023</w:t>
            </w:r>
          </w:p>
        </w:tc>
        <w:tc>
          <w:tcPr>
            <w:tcW w:w="0" w:type="auto"/>
            <w:vAlign w:val="center"/>
          </w:tcPr>
          <w:p w14:paraId="576A956C"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2024</w:t>
            </w:r>
          </w:p>
        </w:tc>
        <w:tc>
          <w:tcPr>
            <w:tcW w:w="0" w:type="auto"/>
            <w:vAlign w:val="center"/>
          </w:tcPr>
          <w:p w14:paraId="2EF32D72"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2025</w:t>
            </w:r>
          </w:p>
        </w:tc>
        <w:tc>
          <w:tcPr>
            <w:tcW w:w="0" w:type="auto"/>
            <w:vAlign w:val="center"/>
          </w:tcPr>
          <w:p w14:paraId="422346C1"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2026</w:t>
            </w:r>
          </w:p>
        </w:tc>
        <w:tc>
          <w:tcPr>
            <w:tcW w:w="0" w:type="auto"/>
            <w:vAlign w:val="center"/>
          </w:tcPr>
          <w:p w14:paraId="5E5E39DF"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2027</w:t>
            </w:r>
          </w:p>
        </w:tc>
        <w:tc>
          <w:tcPr>
            <w:tcW w:w="0" w:type="auto"/>
            <w:vAlign w:val="center"/>
          </w:tcPr>
          <w:p w14:paraId="5FDEFF18"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2028</w:t>
            </w:r>
          </w:p>
        </w:tc>
        <w:tc>
          <w:tcPr>
            <w:tcW w:w="0" w:type="auto"/>
            <w:vAlign w:val="center"/>
          </w:tcPr>
          <w:p w14:paraId="08ED28D1"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2029</w:t>
            </w:r>
          </w:p>
        </w:tc>
        <w:tc>
          <w:tcPr>
            <w:tcW w:w="0" w:type="auto"/>
            <w:tcBorders>
              <w:right w:val="single" w:sz="12" w:space="0" w:color="auto"/>
            </w:tcBorders>
            <w:vAlign w:val="center"/>
          </w:tcPr>
          <w:p w14:paraId="0D439F63"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2030</w:t>
            </w:r>
          </w:p>
        </w:tc>
        <w:tc>
          <w:tcPr>
            <w:tcW w:w="0" w:type="auto"/>
            <w:tcBorders>
              <w:top w:val="single" w:sz="12" w:space="0" w:color="auto"/>
              <w:left w:val="single" w:sz="12" w:space="0" w:color="auto"/>
              <w:bottom w:val="single" w:sz="12" w:space="0" w:color="auto"/>
              <w:right w:val="single" w:sz="12" w:space="0" w:color="auto"/>
            </w:tcBorders>
            <w:vAlign w:val="center"/>
          </w:tcPr>
          <w:p w14:paraId="76465B0C"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Wartość wskaźnika szacunkowa 2030</w:t>
            </w:r>
          </w:p>
        </w:tc>
        <w:tc>
          <w:tcPr>
            <w:tcW w:w="0" w:type="auto"/>
            <w:tcBorders>
              <w:left w:val="single" w:sz="12" w:space="0" w:color="auto"/>
            </w:tcBorders>
            <w:vAlign w:val="center"/>
          </w:tcPr>
          <w:p w14:paraId="041FE382" w14:textId="77777777" w:rsidR="00640477" w:rsidRPr="00FA23CC" w:rsidRDefault="00640477" w:rsidP="00A2487D">
            <w:pPr>
              <w:spacing w:before="40" w:after="40"/>
              <w:rPr>
                <w:rFonts w:ascii="Arial" w:hAnsi="Arial" w:cs="Arial"/>
                <w:b/>
                <w:sz w:val="20"/>
                <w:szCs w:val="20"/>
              </w:rPr>
            </w:pPr>
            <w:r w:rsidRPr="00FA23CC">
              <w:rPr>
                <w:rFonts w:ascii="Arial" w:hAnsi="Arial" w:cs="Arial"/>
                <w:b/>
                <w:sz w:val="20"/>
                <w:szCs w:val="20"/>
              </w:rPr>
              <w:t>Źródło danych</w:t>
            </w:r>
          </w:p>
        </w:tc>
      </w:tr>
      <w:tr w:rsidR="00640477" w:rsidRPr="00FA23CC" w14:paraId="5DEAACB0" w14:textId="77777777" w:rsidTr="00A2487D">
        <w:tc>
          <w:tcPr>
            <w:tcW w:w="0" w:type="auto"/>
            <w:vAlign w:val="center"/>
          </w:tcPr>
          <w:p w14:paraId="618BF937" w14:textId="77777777" w:rsidR="00640477" w:rsidRPr="00FA23CC" w:rsidRDefault="00640477" w:rsidP="00A2487D">
            <w:pPr>
              <w:rPr>
                <w:rFonts w:ascii="Arial" w:hAnsi="Arial" w:cs="Arial"/>
                <w:sz w:val="20"/>
                <w:szCs w:val="20"/>
              </w:rPr>
            </w:pPr>
            <w:r w:rsidRPr="00FA23CC">
              <w:rPr>
                <w:rFonts w:ascii="Arial" w:hAnsi="Arial" w:cs="Arial"/>
                <w:sz w:val="20"/>
                <w:szCs w:val="20"/>
              </w:rPr>
              <w:t>1</w:t>
            </w:r>
          </w:p>
        </w:tc>
        <w:tc>
          <w:tcPr>
            <w:tcW w:w="0" w:type="auto"/>
            <w:vAlign w:val="center"/>
          </w:tcPr>
          <w:p w14:paraId="51E4A4CC" w14:textId="77777777" w:rsidR="00640477" w:rsidRPr="00FA23CC" w:rsidRDefault="00640477" w:rsidP="00A2487D">
            <w:pPr>
              <w:rPr>
                <w:rFonts w:ascii="Arial" w:hAnsi="Arial" w:cs="Arial"/>
                <w:sz w:val="20"/>
                <w:szCs w:val="20"/>
              </w:rPr>
            </w:pPr>
            <w:r w:rsidRPr="00FA23CC">
              <w:rPr>
                <w:rFonts w:ascii="Arial" w:hAnsi="Arial" w:cs="Arial"/>
                <w:sz w:val="20"/>
                <w:szCs w:val="20"/>
              </w:rPr>
              <w:t>Odsetek gospodarstw domowych wyposażonych w komputer osobisty z dostępem do Internetu szerokopasmowego (2017 r.)/ urządzenie z dostępem do Internetu(od 2018 r.)[%]</w:t>
            </w:r>
          </w:p>
        </w:tc>
        <w:tc>
          <w:tcPr>
            <w:tcW w:w="0" w:type="auto"/>
            <w:shd w:val="clear" w:color="auto" w:fill="BDD6EE" w:themeFill="accent1" w:themeFillTint="66"/>
            <w:vAlign w:val="center"/>
          </w:tcPr>
          <w:p w14:paraId="4B92FC94" w14:textId="77777777" w:rsidR="00640477" w:rsidRPr="00FA23CC" w:rsidRDefault="00640477" w:rsidP="00A2487D">
            <w:pPr>
              <w:rPr>
                <w:rFonts w:ascii="Arial" w:hAnsi="Arial" w:cs="Arial"/>
                <w:sz w:val="20"/>
                <w:szCs w:val="20"/>
              </w:rPr>
            </w:pPr>
            <w:r w:rsidRPr="00FA23CC">
              <w:rPr>
                <w:rFonts w:ascii="Arial" w:hAnsi="Arial" w:cs="Arial"/>
                <w:sz w:val="20"/>
                <w:szCs w:val="20"/>
              </w:rPr>
              <w:t>74,9(2017 r.)</w:t>
            </w:r>
          </w:p>
        </w:tc>
        <w:tc>
          <w:tcPr>
            <w:tcW w:w="0" w:type="auto"/>
            <w:vAlign w:val="center"/>
          </w:tcPr>
          <w:p w14:paraId="60F084C4" w14:textId="77777777" w:rsidR="00640477" w:rsidRDefault="00640477" w:rsidP="00A2487D">
            <w:r w:rsidRPr="000A0ECF">
              <w:rPr>
                <w:rFonts w:ascii="Arial" w:hAnsi="Arial" w:cs="Arial"/>
                <w:sz w:val="20"/>
                <w:szCs w:val="20"/>
              </w:rPr>
              <w:t>.</w:t>
            </w:r>
          </w:p>
        </w:tc>
        <w:tc>
          <w:tcPr>
            <w:tcW w:w="0" w:type="auto"/>
            <w:shd w:val="clear" w:color="auto" w:fill="BDD6EE" w:themeFill="accent1" w:themeFillTint="66"/>
            <w:vAlign w:val="center"/>
          </w:tcPr>
          <w:p w14:paraId="06224C97" w14:textId="77777777" w:rsidR="00640477" w:rsidRPr="00FA23CC" w:rsidRDefault="00640477" w:rsidP="00A2487D">
            <w:pPr>
              <w:rPr>
                <w:rFonts w:ascii="Arial" w:hAnsi="Arial" w:cs="Arial"/>
                <w:sz w:val="20"/>
                <w:szCs w:val="20"/>
              </w:rPr>
            </w:pPr>
            <w:r w:rsidRPr="00FA23CC">
              <w:rPr>
                <w:rFonts w:ascii="Arial" w:hAnsi="Arial" w:cs="Arial"/>
                <w:sz w:val="20"/>
                <w:szCs w:val="20"/>
              </w:rPr>
              <w:t>74,9</w:t>
            </w:r>
          </w:p>
        </w:tc>
        <w:tc>
          <w:tcPr>
            <w:tcW w:w="0" w:type="auto"/>
            <w:vAlign w:val="center"/>
          </w:tcPr>
          <w:p w14:paraId="6CE0FA38" w14:textId="77777777" w:rsidR="00640477" w:rsidRPr="00FA23CC" w:rsidRDefault="00640477" w:rsidP="00A2487D">
            <w:pPr>
              <w:rPr>
                <w:rFonts w:ascii="Arial" w:hAnsi="Arial" w:cs="Arial"/>
                <w:sz w:val="20"/>
                <w:szCs w:val="20"/>
              </w:rPr>
            </w:pPr>
            <w:r w:rsidRPr="00FA23CC">
              <w:rPr>
                <w:rFonts w:ascii="Arial" w:hAnsi="Arial" w:cs="Arial"/>
                <w:sz w:val="20"/>
                <w:szCs w:val="20"/>
              </w:rPr>
              <w:t>78,4</w:t>
            </w:r>
          </w:p>
        </w:tc>
        <w:tc>
          <w:tcPr>
            <w:tcW w:w="0" w:type="auto"/>
            <w:vAlign w:val="center"/>
          </w:tcPr>
          <w:p w14:paraId="0DEC2D7C" w14:textId="77777777" w:rsidR="00640477" w:rsidRPr="00FA23CC" w:rsidRDefault="00640477" w:rsidP="00A2487D">
            <w:pPr>
              <w:rPr>
                <w:rFonts w:ascii="Arial" w:hAnsi="Arial" w:cs="Arial"/>
                <w:sz w:val="20"/>
                <w:szCs w:val="20"/>
              </w:rPr>
            </w:pPr>
            <w:r w:rsidRPr="00FA23CC">
              <w:rPr>
                <w:rFonts w:ascii="Arial" w:hAnsi="Arial" w:cs="Arial"/>
                <w:sz w:val="20"/>
                <w:szCs w:val="20"/>
              </w:rPr>
              <w:t>82,2</w:t>
            </w:r>
          </w:p>
        </w:tc>
        <w:tc>
          <w:tcPr>
            <w:tcW w:w="0" w:type="auto"/>
            <w:vAlign w:val="center"/>
          </w:tcPr>
          <w:p w14:paraId="38999A55" w14:textId="77777777" w:rsidR="00640477" w:rsidRPr="00FA23CC" w:rsidRDefault="00640477" w:rsidP="00A2487D">
            <w:pPr>
              <w:rPr>
                <w:rFonts w:ascii="Arial" w:hAnsi="Arial" w:cs="Arial"/>
                <w:sz w:val="20"/>
                <w:szCs w:val="20"/>
              </w:rPr>
            </w:pPr>
            <w:r w:rsidRPr="00FA23CC">
              <w:rPr>
                <w:rFonts w:ascii="Arial" w:hAnsi="Arial" w:cs="Arial"/>
                <w:sz w:val="20"/>
                <w:szCs w:val="20"/>
              </w:rPr>
              <w:t>87,9</w:t>
            </w:r>
          </w:p>
        </w:tc>
        <w:tc>
          <w:tcPr>
            <w:tcW w:w="0" w:type="auto"/>
            <w:vAlign w:val="center"/>
          </w:tcPr>
          <w:p w14:paraId="77C26FC4" w14:textId="77777777" w:rsidR="00640477" w:rsidRDefault="00640477" w:rsidP="00A2487D">
            <w:r w:rsidRPr="00710E2E">
              <w:rPr>
                <w:rFonts w:ascii="Arial" w:hAnsi="Arial" w:cs="Arial"/>
                <w:sz w:val="20"/>
                <w:szCs w:val="20"/>
              </w:rPr>
              <w:t>.</w:t>
            </w:r>
          </w:p>
        </w:tc>
        <w:tc>
          <w:tcPr>
            <w:tcW w:w="0" w:type="auto"/>
            <w:vAlign w:val="center"/>
          </w:tcPr>
          <w:p w14:paraId="79469794" w14:textId="77777777" w:rsidR="00640477" w:rsidRDefault="00640477" w:rsidP="00A2487D">
            <w:r w:rsidRPr="00710E2E">
              <w:rPr>
                <w:rFonts w:ascii="Arial" w:hAnsi="Arial" w:cs="Arial"/>
                <w:sz w:val="20"/>
                <w:szCs w:val="20"/>
              </w:rPr>
              <w:t>.</w:t>
            </w:r>
          </w:p>
        </w:tc>
        <w:tc>
          <w:tcPr>
            <w:tcW w:w="0" w:type="auto"/>
            <w:vAlign w:val="center"/>
          </w:tcPr>
          <w:p w14:paraId="2431FFD4" w14:textId="77777777" w:rsidR="00640477" w:rsidRDefault="00640477" w:rsidP="00A2487D">
            <w:r w:rsidRPr="00710E2E">
              <w:rPr>
                <w:rFonts w:ascii="Arial" w:hAnsi="Arial" w:cs="Arial"/>
                <w:sz w:val="20"/>
                <w:szCs w:val="20"/>
              </w:rPr>
              <w:t>.</w:t>
            </w:r>
          </w:p>
        </w:tc>
        <w:tc>
          <w:tcPr>
            <w:tcW w:w="0" w:type="auto"/>
            <w:vAlign w:val="center"/>
          </w:tcPr>
          <w:p w14:paraId="2D30339F" w14:textId="77777777" w:rsidR="00640477" w:rsidRDefault="00640477" w:rsidP="00A2487D">
            <w:r w:rsidRPr="00710E2E">
              <w:rPr>
                <w:rFonts w:ascii="Arial" w:hAnsi="Arial" w:cs="Arial"/>
                <w:sz w:val="20"/>
                <w:szCs w:val="20"/>
              </w:rPr>
              <w:t>.</w:t>
            </w:r>
          </w:p>
        </w:tc>
        <w:tc>
          <w:tcPr>
            <w:tcW w:w="0" w:type="auto"/>
            <w:vAlign w:val="center"/>
          </w:tcPr>
          <w:p w14:paraId="2D3918CE" w14:textId="77777777" w:rsidR="00640477" w:rsidRDefault="00640477" w:rsidP="00A2487D">
            <w:r w:rsidRPr="00710E2E">
              <w:rPr>
                <w:rFonts w:ascii="Arial" w:hAnsi="Arial" w:cs="Arial"/>
                <w:sz w:val="20"/>
                <w:szCs w:val="20"/>
              </w:rPr>
              <w:t>.</w:t>
            </w:r>
          </w:p>
        </w:tc>
        <w:tc>
          <w:tcPr>
            <w:tcW w:w="0" w:type="auto"/>
            <w:vAlign w:val="center"/>
          </w:tcPr>
          <w:p w14:paraId="0279599A" w14:textId="77777777" w:rsidR="00640477" w:rsidRDefault="00640477" w:rsidP="00A2487D">
            <w:r w:rsidRPr="00710E2E">
              <w:rPr>
                <w:rFonts w:ascii="Arial" w:hAnsi="Arial" w:cs="Arial"/>
                <w:sz w:val="20"/>
                <w:szCs w:val="20"/>
              </w:rPr>
              <w:t>.</w:t>
            </w:r>
          </w:p>
        </w:tc>
        <w:tc>
          <w:tcPr>
            <w:tcW w:w="0" w:type="auto"/>
            <w:vAlign w:val="center"/>
          </w:tcPr>
          <w:p w14:paraId="046F165B" w14:textId="77777777" w:rsidR="00640477" w:rsidRDefault="00640477" w:rsidP="00A2487D">
            <w:r w:rsidRPr="00710E2E">
              <w:rPr>
                <w:rFonts w:ascii="Arial" w:hAnsi="Arial" w:cs="Arial"/>
                <w:sz w:val="20"/>
                <w:szCs w:val="20"/>
              </w:rPr>
              <w:t>.</w:t>
            </w:r>
          </w:p>
        </w:tc>
        <w:tc>
          <w:tcPr>
            <w:tcW w:w="0" w:type="auto"/>
            <w:vAlign w:val="center"/>
          </w:tcPr>
          <w:p w14:paraId="34B95763" w14:textId="77777777" w:rsidR="00640477" w:rsidRDefault="00640477" w:rsidP="00A2487D">
            <w:r w:rsidRPr="00710E2E">
              <w:rPr>
                <w:rFonts w:ascii="Arial" w:hAnsi="Arial" w:cs="Arial"/>
                <w:sz w:val="20"/>
                <w:szCs w:val="20"/>
              </w:rPr>
              <w:t>.</w:t>
            </w:r>
          </w:p>
        </w:tc>
        <w:tc>
          <w:tcPr>
            <w:tcW w:w="0" w:type="auto"/>
            <w:vAlign w:val="center"/>
          </w:tcPr>
          <w:p w14:paraId="455A2F85" w14:textId="77777777" w:rsidR="00640477" w:rsidRDefault="00640477" w:rsidP="00A2487D">
            <w:r w:rsidRPr="00710E2E">
              <w:rPr>
                <w:rFonts w:ascii="Arial" w:hAnsi="Arial" w:cs="Arial"/>
                <w:sz w:val="20"/>
                <w:szCs w:val="20"/>
              </w:rPr>
              <w:t>.</w:t>
            </w:r>
          </w:p>
        </w:tc>
        <w:tc>
          <w:tcPr>
            <w:tcW w:w="0" w:type="auto"/>
            <w:tcBorders>
              <w:right w:val="single" w:sz="12" w:space="0" w:color="auto"/>
            </w:tcBorders>
            <w:vAlign w:val="center"/>
          </w:tcPr>
          <w:p w14:paraId="2FDDE59C" w14:textId="77777777" w:rsidR="00640477" w:rsidRDefault="00640477" w:rsidP="00A2487D">
            <w:r w:rsidRPr="00710E2E">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6EBE5D32" w14:textId="77777777" w:rsidR="00640477" w:rsidRPr="00FA23CC" w:rsidRDefault="00640477" w:rsidP="00A2487D">
            <w:pPr>
              <w:rPr>
                <w:rFonts w:ascii="Arial" w:hAnsi="Arial" w:cs="Arial"/>
                <w:sz w:val="20"/>
                <w:szCs w:val="20"/>
              </w:rPr>
            </w:pPr>
            <w:r w:rsidRPr="00FA23CC">
              <w:rPr>
                <w:rFonts w:ascii="Arial" w:hAnsi="Arial" w:cs="Arial"/>
                <w:sz w:val="20"/>
                <w:szCs w:val="20"/>
              </w:rPr>
              <w:t>89,8</w:t>
            </w:r>
          </w:p>
        </w:tc>
        <w:tc>
          <w:tcPr>
            <w:tcW w:w="0" w:type="auto"/>
            <w:tcBorders>
              <w:left w:val="single" w:sz="12" w:space="0" w:color="auto"/>
            </w:tcBorders>
            <w:vAlign w:val="center"/>
          </w:tcPr>
          <w:p w14:paraId="180A4AF7" w14:textId="77777777" w:rsidR="00640477" w:rsidRPr="00FA23CC" w:rsidRDefault="00640477" w:rsidP="00A2487D">
            <w:pPr>
              <w:rPr>
                <w:rFonts w:ascii="Arial" w:hAnsi="Arial" w:cs="Arial"/>
                <w:sz w:val="20"/>
                <w:szCs w:val="20"/>
              </w:rPr>
            </w:pPr>
            <w:r w:rsidRPr="00FA23CC">
              <w:rPr>
                <w:rFonts w:ascii="Arial" w:hAnsi="Arial" w:cs="Arial"/>
                <w:sz w:val="20"/>
                <w:szCs w:val="20"/>
              </w:rPr>
              <w:t>GUS/BDL</w:t>
            </w:r>
          </w:p>
        </w:tc>
      </w:tr>
      <w:tr w:rsidR="00640477" w:rsidRPr="00FA23CC" w14:paraId="3202D415" w14:textId="77777777" w:rsidTr="00A2487D">
        <w:tc>
          <w:tcPr>
            <w:tcW w:w="0" w:type="auto"/>
            <w:vAlign w:val="center"/>
          </w:tcPr>
          <w:p w14:paraId="0EEFB64E" w14:textId="77777777" w:rsidR="00640477" w:rsidRPr="00FA23CC" w:rsidRDefault="00640477" w:rsidP="00A2487D">
            <w:pPr>
              <w:rPr>
                <w:rFonts w:ascii="Arial" w:hAnsi="Arial" w:cs="Arial"/>
                <w:sz w:val="20"/>
                <w:szCs w:val="20"/>
              </w:rPr>
            </w:pPr>
            <w:r w:rsidRPr="00FA23CC">
              <w:rPr>
                <w:rFonts w:ascii="Arial" w:hAnsi="Arial" w:cs="Arial"/>
                <w:sz w:val="20"/>
                <w:szCs w:val="20"/>
              </w:rPr>
              <w:t>2</w:t>
            </w:r>
          </w:p>
        </w:tc>
        <w:tc>
          <w:tcPr>
            <w:tcW w:w="0" w:type="auto"/>
            <w:vAlign w:val="center"/>
          </w:tcPr>
          <w:p w14:paraId="1D318410" w14:textId="77777777" w:rsidR="00640477" w:rsidRPr="00FA23CC" w:rsidRDefault="00640477" w:rsidP="00A2487D">
            <w:pPr>
              <w:rPr>
                <w:rFonts w:ascii="Arial" w:hAnsi="Arial" w:cs="Arial"/>
                <w:sz w:val="20"/>
                <w:szCs w:val="20"/>
              </w:rPr>
            </w:pPr>
            <w:r w:rsidRPr="00FA23CC">
              <w:rPr>
                <w:rFonts w:ascii="Arial" w:hAnsi="Arial" w:cs="Arial"/>
                <w:sz w:val="20"/>
                <w:szCs w:val="20"/>
              </w:rPr>
              <w:t>Przedsiębiorstwa sektora niefinansowego wykorzystujące Internet w kontaktach z administracja publiczną/Przedsiębiorstwa sektora posiadające dostęp do Internetu [%]</w:t>
            </w:r>
          </w:p>
        </w:tc>
        <w:tc>
          <w:tcPr>
            <w:tcW w:w="0" w:type="auto"/>
            <w:shd w:val="clear" w:color="auto" w:fill="BDD6EE" w:themeFill="accent1" w:themeFillTint="66"/>
            <w:vAlign w:val="center"/>
          </w:tcPr>
          <w:p w14:paraId="0FA4165C" w14:textId="77777777" w:rsidR="00640477" w:rsidRPr="00FA23CC" w:rsidRDefault="00640477" w:rsidP="00A2487D">
            <w:pPr>
              <w:rPr>
                <w:rFonts w:ascii="Arial" w:hAnsi="Arial" w:cs="Arial"/>
                <w:sz w:val="20"/>
                <w:szCs w:val="20"/>
              </w:rPr>
            </w:pPr>
            <w:r w:rsidRPr="00FA23CC">
              <w:rPr>
                <w:rFonts w:ascii="Arial" w:hAnsi="Arial" w:cs="Arial"/>
                <w:sz w:val="20"/>
                <w:szCs w:val="20"/>
              </w:rPr>
              <w:t>94,2(2017 r.)</w:t>
            </w:r>
          </w:p>
        </w:tc>
        <w:tc>
          <w:tcPr>
            <w:tcW w:w="0" w:type="auto"/>
            <w:vAlign w:val="center"/>
          </w:tcPr>
          <w:p w14:paraId="24FA71E8" w14:textId="77777777" w:rsidR="00640477" w:rsidRDefault="00640477" w:rsidP="00A2487D">
            <w:r w:rsidRPr="000A0ECF">
              <w:rPr>
                <w:rFonts w:ascii="Arial" w:hAnsi="Arial" w:cs="Arial"/>
                <w:sz w:val="20"/>
                <w:szCs w:val="20"/>
              </w:rPr>
              <w:t>.</w:t>
            </w:r>
          </w:p>
        </w:tc>
        <w:tc>
          <w:tcPr>
            <w:tcW w:w="0" w:type="auto"/>
            <w:shd w:val="clear" w:color="auto" w:fill="BDD6EE" w:themeFill="accent1" w:themeFillTint="66"/>
            <w:vAlign w:val="center"/>
          </w:tcPr>
          <w:p w14:paraId="36F0AABF" w14:textId="77777777" w:rsidR="00640477" w:rsidRPr="00FA23CC" w:rsidRDefault="00640477" w:rsidP="00A2487D">
            <w:pPr>
              <w:rPr>
                <w:rFonts w:ascii="Arial" w:hAnsi="Arial" w:cs="Arial"/>
                <w:sz w:val="20"/>
                <w:szCs w:val="20"/>
              </w:rPr>
            </w:pPr>
            <w:r w:rsidRPr="00FA23CC">
              <w:rPr>
                <w:rFonts w:ascii="Arial" w:hAnsi="Arial" w:cs="Arial"/>
                <w:sz w:val="20"/>
                <w:szCs w:val="20"/>
              </w:rPr>
              <w:t>94,2</w:t>
            </w:r>
          </w:p>
        </w:tc>
        <w:tc>
          <w:tcPr>
            <w:tcW w:w="0" w:type="auto"/>
            <w:vAlign w:val="center"/>
          </w:tcPr>
          <w:p w14:paraId="49D33694" w14:textId="77777777" w:rsidR="00640477" w:rsidRPr="00FA23CC" w:rsidRDefault="00640477" w:rsidP="00A2487D">
            <w:pPr>
              <w:rPr>
                <w:rFonts w:ascii="Arial" w:hAnsi="Arial" w:cs="Arial"/>
                <w:sz w:val="20"/>
                <w:szCs w:val="20"/>
              </w:rPr>
            </w:pPr>
            <w:r w:rsidRPr="00FA23CC">
              <w:rPr>
                <w:rFonts w:ascii="Arial" w:hAnsi="Arial" w:cs="Arial"/>
                <w:sz w:val="20"/>
                <w:szCs w:val="20"/>
              </w:rPr>
              <w:t>94,3</w:t>
            </w:r>
          </w:p>
        </w:tc>
        <w:tc>
          <w:tcPr>
            <w:tcW w:w="0" w:type="auto"/>
            <w:vAlign w:val="center"/>
          </w:tcPr>
          <w:p w14:paraId="46E1B9C3" w14:textId="77777777" w:rsidR="00640477" w:rsidRPr="00FA23CC" w:rsidRDefault="00640477" w:rsidP="00A2487D">
            <w:pPr>
              <w:rPr>
                <w:rFonts w:ascii="Arial" w:hAnsi="Arial" w:cs="Arial"/>
                <w:sz w:val="20"/>
                <w:szCs w:val="20"/>
              </w:rPr>
            </w:pPr>
            <w:r w:rsidRPr="00FA23CC">
              <w:rPr>
                <w:rFonts w:ascii="Arial" w:hAnsi="Arial" w:cs="Arial"/>
                <w:sz w:val="20"/>
                <w:szCs w:val="20"/>
              </w:rPr>
              <w:t>96,8</w:t>
            </w:r>
          </w:p>
        </w:tc>
        <w:tc>
          <w:tcPr>
            <w:tcW w:w="0" w:type="auto"/>
            <w:vAlign w:val="center"/>
          </w:tcPr>
          <w:p w14:paraId="5CA03A31" w14:textId="77777777" w:rsidR="00640477" w:rsidRPr="00FA23CC" w:rsidRDefault="00640477" w:rsidP="00A2487D">
            <w:pPr>
              <w:rPr>
                <w:rFonts w:ascii="Arial" w:hAnsi="Arial" w:cs="Arial"/>
                <w:sz w:val="20"/>
                <w:szCs w:val="20"/>
              </w:rPr>
            </w:pPr>
            <w:r w:rsidRPr="00FA23CC">
              <w:rPr>
                <w:rFonts w:ascii="Arial" w:hAnsi="Arial" w:cs="Arial"/>
                <w:sz w:val="20"/>
                <w:szCs w:val="20"/>
              </w:rPr>
              <w:t>97,8</w:t>
            </w:r>
          </w:p>
        </w:tc>
        <w:tc>
          <w:tcPr>
            <w:tcW w:w="0" w:type="auto"/>
            <w:vAlign w:val="center"/>
          </w:tcPr>
          <w:p w14:paraId="09E5472A" w14:textId="77777777" w:rsidR="00640477" w:rsidRDefault="00640477" w:rsidP="00A2487D">
            <w:r w:rsidRPr="00710E2E">
              <w:rPr>
                <w:rFonts w:ascii="Arial" w:hAnsi="Arial" w:cs="Arial"/>
                <w:sz w:val="20"/>
                <w:szCs w:val="20"/>
              </w:rPr>
              <w:t>.</w:t>
            </w:r>
          </w:p>
        </w:tc>
        <w:tc>
          <w:tcPr>
            <w:tcW w:w="0" w:type="auto"/>
            <w:vAlign w:val="center"/>
          </w:tcPr>
          <w:p w14:paraId="3BE7D62C" w14:textId="77777777" w:rsidR="00640477" w:rsidRDefault="00640477" w:rsidP="00A2487D">
            <w:r w:rsidRPr="00710E2E">
              <w:rPr>
                <w:rFonts w:ascii="Arial" w:hAnsi="Arial" w:cs="Arial"/>
                <w:sz w:val="20"/>
                <w:szCs w:val="20"/>
              </w:rPr>
              <w:t>.</w:t>
            </w:r>
          </w:p>
        </w:tc>
        <w:tc>
          <w:tcPr>
            <w:tcW w:w="0" w:type="auto"/>
            <w:vAlign w:val="center"/>
          </w:tcPr>
          <w:p w14:paraId="48102D80" w14:textId="77777777" w:rsidR="00640477" w:rsidRDefault="00640477" w:rsidP="00A2487D">
            <w:r w:rsidRPr="00710E2E">
              <w:rPr>
                <w:rFonts w:ascii="Arial" w:hAnsi="Arial" w:cs="Arial"/>
                <w:sz w:val="20"/>
                <w:szCs w:val="20"/>
              </w:rPr>
              <w:t>.</w:t>
            </w:r>
          </w:p>
        </w:tc>
        <w:tc>
          <w:tcPr>
            <w:tcW w:w="0" w:type="auto"/>
            <w:vAlign w:val="center"/>
          </w:tcPr>
          <w:p w14:paraId="2FAE6756" w14:textId="77777777" w:rsidR="00640477" w:rsidRDefault="00640477" w:rsidP="00A2487D">
            <w:r w:rsidRPr="00710E2E">
              <w:rPr>
                <w:rFonts w:ascii="Arial" w:hAnsi="Arial" w:cs="Arial"/>
                <w:sz w:val="20"/>
                <w:szCs w:val="20"/>
              </w:rPr>
              <w:t>.</w:t>
            </w:r>
          </w:p>
        </w:tc>
        <w:tc>
          <w:tcPr>
            <w:tcW w:w="0" w:type="auto"/>
            <w:vAlign w:val="center"/>
          </w:tcPr>
          <w:p w14:paraId="50BF0DEE" w14:textId="77777777" w:rsidR="00640477" w:rsidRDefault="00640477" w:rsidP="00A2487D">
            <w:r w:rsidRPr="00710E2E">
              <w:rPr>
                <w:rFonts w:ascii="Arial" w:hAnsi="Arial" w:cs="Arial"/>
                <w:sz w:val="20"/>
                <w:szCs w:val="20"/>
              </w:rPr>
              <w:t>.</w:t>
            </w:r>
          </w:p>
        </w:tc>
        <w:tc>
          <w:tcPr>
            <w:tcW w:w="0" w:type="auto"/>
            <w:vAlign w:val="center"/>
          </w:tcPr>
          <w:p w14:paraId="4C864C6F" w14:textId="77777777" w:rsidR="00640477" w:rsidRDefault="00640477" w:rsidP="00A2487D">
            <w:r w:rsidRPr="00710E2E">
              <w:rPr>
                <w:rFonts w:ascii="Arial" w:hAnsi="Arial" w:cs="Arial"/>
                <w:sz w:val="20"/>
                <w:szCs w:val="20"/>
              </w:rPr>
              <w:t>.</w:t>
            </w:r>
          </w:p>
        </w:tc>
        <w:tc>
          <w:tcPr>
            <w:tcW w:w="0" w:type="auto"/>
            <w:vAlign w:val="center"/>
          </w:tcPr>
          <w:p w14:paraId="572F2A85" w14:textId="77777777" w:rsidR="00640477" w:rsidRDefault="00640477" w:rsidP="00A2487D">
            <w:r w:rsidRPr="00710E2E">
              <w:rPr>
                <w:rFonts w:ascii="Arial" w:hAnsi="Arial" w:cs="Arial"/>
                <w:sz w:val="20"/>
                <w:szCs w:val="20"/>
              </w:rPr>
              <w:t>.</w:t>
            </w:r>
          </w:p>
        </w:tc>
        <w:tc>
          <w:tcPr>
            <w:tcW w:w="0" w:type="auto"/>
            <w:vAlign w:val="center"/>
          </w:tcPr>
          <w:p w14:paraId="477F153F" w14:textId="77777777" w:rsidR="00640477" w:rsidRDefault="00640477" w:rsidP="00A2487D">
            <w:r w:rsidRPr="00710E2E">
              <w:rPr>
                <w:rFonts w:ascii="Arial" w:hAnsi="Arial" w:cs="Arial"/>
                <w:sz w:val="20"/>
                <w:szCs w:val="20"/>
              </w:rPr>
              <w:t>.</w:t>
            </w:r>
          </w:p>
        </w:tc>
        <w:tc>
          <w:tcPr>
            <w:tcW w:w="0" w:type="auto"/>
            <w:vAlign w:val="center"/>
          </w:tcPr>
          <w:p w14:paraId="715EDF0F" w14:textId="77777777" w:rsidR="00640477" w:rsidRDefault="00640477" w:rsidP="00A2487D">
            <w:r w:rsidRPr="00710E2E">
              <w:rPr>
                <w:rFonts w:ascii="Arial" w:hAnsi="Arial" w:cs="Arial"/>
                <w:sz w:val="20"/>
                <w:szCs w:val="20"/>
              </w:rPr>
              <w:t>.</w:t>
            </w:r>
          </w:p>
        </w:tc>
        <w:tc>
          <w:tcPr>
            <w:tcW w:w="0" w:type="auto"/>
            <w:tcBorders>
              <w:right w:val="single" w:sz="12" w:space="0" w:color="auto"/>
            </w:tcBorders>
            <w:vAlign w:val="center"/>
          </w:tcPr>
          <w:p w14:paraId="5FA04619" w14:textId="77777777" w:rsidR="00640477" w:rsidRDefault="00640477" w:rsidP="00A2487D">
            <w:r w:rsidRPr="00710E2E">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22AE0C78" w14:textId="77777777" w:rsidR="00640477" w:rsidRPr="00FA23CC" w:rsidRDefault="00640477" w:rsidP="00A2487D">
            <w:pPr>
              <w:rPr>
                <w:rFonts w:ascii="Arial" w:hAnsi="Arial" w:cs="Arial"/>
                <w:sz w:val="20"/>
                <w:szCs w:val="20"/>
              </w:rPr>
            </w:pPr>
            <w:r w:rsidRPr="00FA23CC">
              <w:rPr>
                <w:rFonts w:ascii="Arial" w:hAnsi="Arial" w:cs="Arial"/>
                <w:sz w:val="20"/>
                <w:szCs w:val="20"/>
              </w:rPr>
              <w:t>97,9</w:t>
            </w:r>
          </w:p>
        </w:tc>
        <w:tc>
          <w:tcPr>
            <w:tcW w:w="0" w:type="auto"/>
            <w:tcBorders>
              <w:left w:val="single" w:sz="12" w:space="0" w:color="auto"/>
            </w:tcBorders>
            <w:vAlign w:val="center"/>
          </w:tcPr>
          <w:p w14:paraId="0A2113D7" w14:textId="77777777" w:rsidR="00640477" w:rsidRPr="00FA23CC" w:rsidRDefault="00640477" w:rsidP="00A2487D">
            <w:pPr>
              <w:rPr>
                <w:rFonts w:ascii="Arial" w:hAnsi="Arial" w:cs="Arial"/>
                <w:sz w:val="20"/>
                <w:szCs w:val="20"/>
              </w:rPr>
            </w:pPr>
            <w:r w:rsidRPr="00FA23CC">
              <w:rPr>
                <w:rFonts w:ascii="Arial" w:hAnsi="Arial" w:cs="Arial"/>
                <w:sz w:val="20"/>
                <w:szCs w:val="20"/>
              </w:rPr>
              <w:t>GUS/BDL</w:t>
            </w:r>
          </w:p>
        </w:tc>
      </w:tr>
      <w:tr w:rsidR="00640477" w:rsidRPr="00FA23CC" w14:paraId="4D13C049" w14:textId="77777777" w:rsidTr="00A2487D">
        <w:tc>
          <w:tcPr>
            <w:tcW w:w="0" w:type="auto"/>
            <w:vAlign w:val="center"/>
          </w:tcPr>
          <w:p w14:paraId="318EED37" w14:textId="77777777" w:rsidR="00640477" w:rsidRPr="00FA23CC" w:rsidRDefault="00640477" w:rsidP="00A2487D">
            <w:pPr>
              <w:rPr>
                <w:rFonts w:ascii="Arial" w:hAnsi="Arial" w:cs="Arial"/>
                <w:sz w:val="20"/>
                <w:szCs w:val="20"/>
              </w:rPr>
            </w:pPr>
            <w:r w:rsidRPr="00FA23CC">
              <w:rPr>
                <w:rFonts w:ascii="Arial" w:hAnsi="Arial" w:cs="Arial"/>
                <w:sz w:val="20"/>
                <w:szCs w:val="20"/>
              </w:rPr>
              <w:t>3</w:t>
            </w:r>
          </w:p>
        </w:tc>
        <w:tc>
          <w:tcPr>
            <w:tcW w:w="0" w:type="auto"/>
            <w:vAlign w:val="center"/>
          </w:tcPr>
          <w:p w14:paraId="532F2AAD" w14:textId="77777777" w:rsidR="00640477" w:rsidRPr="00FA23CC" w:rsidRDefault="00640477" w:rsidP="00A2487D">
            <w:pPr>
              <w:rPr>
                <w:rFonts w:ascii="Arial" w:hAnsi="Arial" w:cs="Arial"/>
                <w:sz w:val="20"/>
                <w:szCs w:val="20"/>
              </w:rPr>
            </w:pPr>
            <w:r w:rsidRPr="00FA23CC">
              <w:rPr>
                <w:rFonts w:ascii="Arial" w:hAnsi="Arial" w:cs="Arial"/>
                <w:sz w:val="20"/>
                <w:szCs w:val="20"/>
              </w:rPr>
              <w:t>Udział powierzchni objętej obowiązującymi miejscowymi planami zagospodarowania przestrzennego w powierzchni ogółem [%]</w:t>
            </w:r>
          </w:p>
        </w:tc>
        <w:tc>
          <w:tcPr>
            <w:tcW w:w="0" w:type="auto"/>
            <w:shd w:val="clear" w:color="auto" w:fill="BDD6EE" w:themeFill="accent1" w:themeFillTint="66"/>
            <w:vAlign w:val="center"/>
          </w:tcPr>
          <w:p w14:paraId="53850491" w14:textId="77777777" w:rsidR="00640477" w:rsidRPr="00FA23CC" w:rsidRDefault="00640477" w:rsidP="00A2487D">
            <w:pPr>
              <w:rPr>
                <w:rFonts w:ascii="Arial" w:hAnsi="Arial" w:cs="Arial"/>
                <w:sz w:val="20"/>
                <w:szCs w:val="20"/>
              </w:rPr>
            </w:pPr>
            <w:r w:rsidRPr="00FA23CC">
              <w:rPr>
                <w:rFonts w:ascii="Arial" w:hAnsi="Arial" w:cs="Arial"/>
                <w:sz w:val="20"/>
                <w:szCs w:val="20"/>
              </w:rPr>
              <w:t>9,1(2018 r.)</w:t>
            </w:r>
          </w:p>
        </w:tc>
        <w:tc>
          <w:tcPr>
            <w:tcW w:w="0" w:type="auto"/>
            <w:vAlign w:val="center"/>
          </w:tcPr>
          <w:p w14:paraId="310D00B9" w14:textId="77777777" w:rsidR="00640477" w:rsidRDefault="00640477" w:rsidP="00A2487D">
            <w:r w:rsidRPr="000A0ECF">
              <w:rPr>
                <w:rFonts w:ascii="Arial" w:hAnsi="Arial" w:cs="Arial"/>
                <w:sz w:val="20"/>
                <w:szCs w:val="20"/>
              </w:rPr>
              <w:t>.</w:t>
            </w:r>
          </w:p>
        </w:tc>
        <w:tc>
          <w:tcPr>
            <w:tcW w:w="0" w:type="auto"/>
            <w:vAlign w:val="center"/>
          </w:tcPr>
          <w:p w14:paraId="5AE18F13" w14:textId="77777777" w:rsidR="00640477" w:rsidRPr="00FA23CC" w:rsidRDefault="00640477" w:rsidP="00A2487D">
            <w:pPr>
              <w:rPr>
                <w:rFonts w:ascii="Arial" w:hAnsi="Arial" w:cs="Arial"/>
                <w:sz w:val="20"/>
                <w:szCs w:val="20"/>
              </w:rPr>
            </w:pPr>
            <w:r>
              <w:rPr>
                <w:rFonts w:ascii="Arial" w:hAnsi="Arial" w:cs="Arial"/>
                <w:sz w:val="20"/>
                <w:szCs w:val="20"/>
              </w:rPr>
              <w:t>.</w:t>
            </w:r>
          </w:p>
        </w:tc>
        <w:tc>
          <w:tcPr>
            <w:tcW w:w="0" w:type="auto"/>
            <w:shd w:val="clear" w:color="auto" w:fill="BDD6EE" w:themeFill="accent1" w:themeFillTint="66"/>
            <w:vAlign w:val="center"/>
          </w:tcPr>
          <w:p w14:paraId="1A3AABE3" w14:textId="77777777" w:rsidR="00640477" w:rsidRPr="00FA23CC" w:rsidRDefault="00640477" w:rsidP="00A2487D">
            <w:pPr>
              <w:rPr>
                <w:rFonts w:ascii="Arial" w:hAnsi="Arial" w:cs="Arial"/>
                <w:sz w:val="20"/>
                <w:szCs w:val="20"/>
              </w:rPr>
            </w:pPr>
            <w:r w:rsidRPr="00FA23CC">
              <w:rPr>
                <w:rFonts w:ascii="Arial" w:hAnsi="Arial" w:cs="Arial"/>
                <w:sz w:val="20"/>
                <w:szCs w:val="20"/>
              </w:rPr>
              <w:t>9,1</w:t>
            </w:r>
          </w:p>
        </w:tc>
        <w:tc>
          <w:tcPr>
            <w:tcW w:w="0" w:type="auto"/>
            <w:vAlign w:val="center"/>
          </w:tcPr>
          <w:p w14:paraId="57E0F117" w14:textId="77777777" w:rsidR="00640477" w:rsidRPr="00FA23CC" w:rsidRDefault="00640477" w:rsidP="00A2487D">
            <w:pPr>
              <w:rPr>
                <w:rFonts w:ascii="Arial" w:hAnsi="Arial" w:cs="Arial"/>
                <w:sz w:val="20"/>
                <w:szCs w:val="20"/>
              </w:rPr>
            </w:pPr>
            <w:r w:rsidRPr="00FA23CC">
              <w:rPr>
                <w:rFonts w:ascii="Arial" w:hAnsi="Arial" w:cs="Arial"/>
                <w:sz w:val="20"/>
                <w:szCs w:val="20"/>
              </w:rPr>
              <w:t>9,1</w:t>
            </w:r>
          </w:p>
        </w:tc>
        <w:tc>
          <w:tcPr>
            <w:tcW w:w="0" w:type="auto"/>
            <w:vAlign w:val="center"/>
          </w:tcPr>
          <w:p w14:paraId="6B8DE016" w14:textId="77777777" w:rsidR="00640477" w:rsidRPr="00FA23CC" w:rsidRDefault="00640477" w:rsidP="00A2487D">
            <w:pPr>
              <w:rPr>
                <w:rFonts w:ascii="Arial" w:hAnsi="Arial" w:cs="Arial"/>
                <w:sz w:val="20"/>
                <w:szCs w:val="20"/>
              </w:rPr>
            </w:pPr>
            <w:r w:rsidRPr="00FA23CC">
              <w:rPr>
                <w:rFonts w:ascii="Arial" w:hAnsi="Arial" w:cs="Arial"/>
                <w:sz w:val="20"/>
                <w:szCs w:val="20"/>
              </w:rPr>
              <w:t>9,2</w:t>
            </w:r>
          </w:p>
        </w:tc>
        <w:tc>
          <w:tcPr>
            <w:tcW w:w="0" w:type="auto"/>
            <w:vAlign w:val="center"/>
          </w:tcPr>
          <w:p w14:paraId="3CDA98F0" w14:textId="77777777" w:rsidR="00640477" w:rsidRDefault="00640477" w:rsidP="00A2487D">
            <w:r w:rsidRPr="00710E2E">
              <w:rPr>
                <w:rFonts w:ascii="Arial" w:hAnsi="Arial" w:cs="Arial"/>
                <w:sz w:val="20"/>
                <w:szCs w:val="20"/>
              </w:rPr>
              <w:t>.</w:t>
            </w:r>
          </w:p>
        </w:tc>
        <w:tc>
          <w:tcPr>
            <w:tcW w:w="0" w:type="auto"/>
            <w:vAlign w:val="center"/>
          </w:tcPr>
          <w:p w14:paraId="292A0D39" w14:textId="77777777" w:rsidR="00640477" w:rsidRDefault="00640477" w:rsidP="00A2487D">
            <w:r w:rsidRPr="00710E2E">
              <w:rPr>
                <w:rFonts w:ascii="Arial" w:hAnsi="Arial" w:cs="Arial"/>
                <w:sz w:val="20"/>
                <w:szCs w:val="20"/>
              </w:rPr>
              <w:t>.</w:t>
            </w:r>
          </w:p>
        </w:tc>
        <w:tc>
          <w:tcPr>
            <w:tcW w:w="0" w:type="auto"/>
            <w:vAlign w:val="center"/>
          </w:tcPr>
          <w:p w14:paraId="4D4A1BF9" w14:textId="77777777" w:rsidR="00640477" w:rsidRDefault="00640477" w:rsidP="00A2487D">
            <w:r w:rsidRPr="00710E2E">
              <w:rPr>
                <w:rFonts w:ascii="Arial" w:hAnsi="Arial" w:cs="Arial"/>
                <w:sz w:val="20"/>
                <w:szCs w:val="20"/>
              </w:rPr>
              <w:t>.</w:t>
            </w:r>
          </w:p>
        </w:tc>
        <w:tc>
          <w:tcPr>
            <w:tcW w:w="0" w:type="auto"/>
            <w:vAlign w:val="center"/>
          </w:tcPr>
          <w:p w14:paraId="2F1FF840" w14:textId="77777777" w:rsidR="00640477" w:rsidRDefault="00640477" w:rsidP="00A2487D">
            <w:r w:rsidRPr="00710E2E">
              <w:rPr>
                <w:rFonts w:ascii="Arial" w:hAnsi="Arial" w:cs="Arial"/>
                <w:sz w:val="20"/>
                <w:szCs w:val="20"/>
              </w:rPr>
              <w:t>.</w:t>
            </w:r>
          </w:p>
        </w:tc>
        <w:tc>
          <w:tcPr>
            <w:tcW w:w="0" w:type="auto"/>
            <w:vAlign w:val="center"/>
          </w:tcPr>
          <w:p w14:paraId="78836C17" w14:textId="77777777" w:rsidR="00640477" w:rsidRDefault="00640477" w:rsidP="00A2487D">
            <w:r w:rsidRPr="00710E2E">
              <w:rPr>
                <w:rFonts w:ascii="Arial" w:hAnsi="Arial" w:cs="Arial"/>
                <w:sz w:val="20"/>
                <w:szCs w:val="20"/>
              </w:rPr>
              <w:t>.</w:t>
            </w:r>
          </w:p>
        </w:tc>
        <w:tc>
          <w:tcPr>
            <w:tcW w:w="0" w:type="auto"/>
            <w:vAlign w:val="center"/>
          </w:tcPr>
          <w:p w14:paraId="64D69B13" w14:textId="77777777" w:rsidR="00640477" w:rsidRDefault="00640477" w:rsidP="00A2487D">
            <w:r w:rsidRPr="00710E2E">
              <w:rPr>
                <w:rFonts w:ascii="Arial" w:hAnsi="Arial" w:cs="Arial"/>
                <w:sz w:val="20"/>
                <w:szCs w:val="20"/>
              </w:rPr>
              <w:t>.</w:t>
            </w:r>
          </w:p>
        </w:tc>
        <w:tc>
          <w:tcPr>
            <w:tcW w:w="0" w:type="auto"/>
            <w:vAlign w:val="center"/>
          </w:tcPr>
          <w:p w14:paraId="18081753" w14:textId="77777777" w:rsidR="00640477" w:rsidRDefault="00640477" w:rsidP="00A2487D">
            <w:r w:rsidRPr="00710E2E">
              <w:rPr>
                <w:rFonts w:ascii="Arial" w:hAnsi="Arial" w:cs="Arial"/>
                <w:sz w:val="20"/>
                <w:szCs w:val="20"/>
              </w:rPr>
              <w:t>.</w:t>
            </w:r>
          </w:p>
        </w:tc>
        <w:tc>
          <w:tcPr>
            <w:tcW w:w="0" w:type="auto"/>
            <w:vAlign w:val="center"/>
          </w:tcPr>
          <w:p w14:paraId="09738274" w14:textId="77777777" w:rsidR="00640477" w:rsidRDefault="00640477" w:rsidP="00A2487D">
            <w:r w:rsidRPr="00710E2E">
              <w:rPr>
                <w:rFonts w:ascii="Arial" w:hAnsi="Arial" w:cs="Arial"/>
                <w:sz w:val="20"/>
                <w:szCs w:val="20"/>
              </w:rPr>
              <w:t>.</w:t>
            </w:r>
          </w:p>
        </w:tc>
        <w:tc>
          <w:tcPr>
            <w:tcW w:w="0" w:type="auto"/>
            <w:vAlign w:val="center"/>
          </w:tcPr>
          <w:p w14:paraId="2F605191" w14:textId="77777777" w:rsidR="00640477" w:rsidRDefault="00640477" w:rsidP="00A2487D">
            <w:r w:rsidRPr="00710E2E">
              <w:rPr>
                <w:rFonts w:ascii="Arial" w:hAnsi="Arial" w:cs="Arial"/>
                <w:sz w:val="20"/>
                <w:szCs w:val="20"/>
              </w:rPr>
              <w:t>.</w:t>
            </w:r>
          </w:p>
        </w:tc>
        <w:tc>
          <w:tcPr>
            <w:tcW w:w="0" w:type="auto"/>
            <w:tcBorders>
              <w:right w:val="single" w:sz="12" w:space="0" w:color="auto"/>
            </w:tcBorders>
            <w:vAlign w:val="center"/>
          </w:tcPr>
          <w:p w14:paraId="1D25EEB6" w14:textId="77777777" w:rsidR="00640477" w:rsidRDefault="00640477" w:rsidP="00A2487D">
            <w:r w:rsidRPr="00710E2E">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53437716" w14:textId="77777777" w:rsidR="00640477" w:rsidRPr="00FA23CC" w:rsidRDefault="00640477" w:rsidP="00A2487D">
            <w:pPr>
              <w:rPr>
                <w:rFonts w:ascii="Arial" w:hAnsi="Arial" w:cs="Arial"/>
                <w:sz w:val="20"/>
                <w:szCs w:val="20"/>
              </w:rPr>
            </w:pPr>
            <w:r w:rsidRPr="00FA23CC">
              <w:rPr>
                <w:rFonts w:ascii="Arial" w:hAnsi="Arial" w:cs="Arial"/>
                <w:sz w:val="20"/>
                <w:szCs w:val="20"/>
              </w:rPr>
              <w:t>10,9</w:t>
            </w:r>
          </w:p>
        </w:tc>
        <w:tc>
          <w:tcPr>
            <w:tcW w:w="0" w:type="auto"/>
            <w:tcBorders>
              <w:left w:val="single" w:sz="12" w:space="0" w:color="auto"/>
            </w:tcBorders>
            <w:vAlign w:val="center"/>
          </w:tcPr>
          <w:p w14:paraId="5E3C5EF5" w14:textId="77777777" w:rsidR="00640477" w:rsidRPr="00FA23CC" w:rsidRDefault="00640477" w:rsidP="00A2487D">
            <w:pPr>
              <w:rPr>
                <w:rFonts w:ascii="Arial" w:hAnsi="Arial" w:cs="Arial"/>
                <w:sz w:val="20"/>
                <w:szCs w:val="20"/>
              </w:rPr>
            </w:pPr>
            <w:r w:rsidRPr="00FA23CC">
              <w:rPr>
                <w:rFonts w:ascii="Arial" w:hAnsi="Arial" w:cs="Arial"/>
                <w:sz w:val="20"/>
                <w:szCs w:val="20"/>
              </w:rPr>
              <w:t>GUS/BDL</w:t>
            </w:r>
          </w:p>
        </w:tc>
      </w:tr>
      <w:tr w:rsidR="00640477" w:rsidRPr="00FA23CC" w14:paraId="12FB341B" w14:textId="77777777" w:rsidTr="00A2487D">
        <w:tc>
          <w:tcPr>
            <w:tcW w:w="0" w:type="auto"/>
            <w:vAlign w:val="center"/>
          </w:tcPr>
          <w:p w14:paraId="09C47DD9" w14:textId="77777777" w:rsidR="00640477" w:rsidRPr="00FA23CC" w:rsidRDefault="00640477" w:rsidP="00A2487D">
            <w:pPr>
              <w:rPr>
                <w:rFonts w:ascii="Arial" w:hAnsi="Arial" w:cs="Arial"/>
                <w:sz w:val="20"/>
                <w:szCs w:val="20"/>
              </w:rPr>
            </w:pPr>
            <w:r w:rsidRPr="00FA23CC">
              <w:rPr>
                <w:rFonts w:ascii="Arial" w:hAnsi="Arial" w:cs="Arial"/>
                <w:sz w:val="20"/>
                <w:szCs w:val="20"/>
              </w:rPr>
              <w:lastRenderedPageBreak/>
              <w:t>4</w:t>
            </w:r>
          </w:p>
        </w:tc>
        <w:tc>
          <w:tcPr>
            <w:tcW w:w="0" w:type="auto"/>
            <w:vAlign w:val="center"/>
          </w:tcPr>
          <w:p w14:paraId="521CB2B1" w14:textId="77777777" w:rsidR="00640477" w:rsidRPr="00FA23CC" w:rsidRDefault="00640477" w:rsidP="00A2487D">
            <w:pPr>
              <w:rPr>
                <w:rFonts w:ascii="Arial" w:hAnsi="Arial" w:cs="Arial"/>
                <w:sz w:val="20"/>
                <w:szCs w:val="20"/>
              </w:rPr>
            </w:pPr>
            <w:r w:rsidRPr="00FA23CC">
              <w:rPr>
                <w:rFonts w:ascii="Arial" w:hAnsi="Arial" w:cs="Arial"/>
                <w:sz w:val="20"/>
                <w:szCs w:val="20"/>
              </w:rPr>
              <w:t>Wskaźnik wykrywalności sprawców przestępstw stwierdzonych przez policję ogółem</w:t>
            </w:r>
          </w:p>
        </w:tc>
        <w:tc>
          <w:tcPr>
            <w:tcW w:w="0" w:type="auto"/>
            <w:shd w:val="clear" w:color="auto" w:fill="BDD6EE" w:themeFill="accent1" w:themeFillTint="66"/>
            <w:vAlign w:val="center"/>
          </w:tcPr>
          <w:p w14:paraId="3200075E" w14:textId="77777777" w:rsidR="00640477" w:rsidRPr="00FA23CC" w:rsidRDefault="00640477" w:rsidP="00A2487D">
            <w:pPr>
              <w:rPr>
                <w:rFonts w:ascii="Arial" w:hAnsi="Arial" w:cs="Arial"/>
                <w:sz w:val="20"/>
                <w:szCs w:val="20"/>
              </w:rPr>
            </w:pPr>
            <w:r w:rsidRPr="00FA23CC">
              <w:rPr>
                <w:rFonts w:ascii="Arial" w:hAnsi="Arial" w:cs="Arial"/>
                <w:sz w:val="20"/>
                <w:szCs w:val="20"/>
              </w:rPr>
              <w:t>76,7(2018 r.)</w:t>
            </w:r>
          </w:p>
        </w:tc>
        <w:tc>
          <w:tcPr>
            <w:tcW w:w="0" w:type="auto"/>
            <w:vAlign w:val="center"/>
          </w:tcPr>
          <w:p w14:paraId="46277D89" w14:textId="77777777" w:rsidR="00640477" w:rsidRDefault="00640477" w:rsidP="00A2487D">
            <w:r w:rsidRPr="000A0ECF">
              <w:rPr>
                <w:rFonts w:ascii="Arial" w:hAnsi="Arial" w:cs="Arial"/>
                <w:sz w:val="20"/>
                <w:szCs w:val="20"/>
              </w:rPr>
              <w:t>.</w:t>
            </w:r>
          </w:p>
        </w:tc>
        <w:tc>
          <w:tcPr>
            <w:tcW w:w="0" w:type="auto"/>
            <w:vAlign w:val="center"/>
          </w:tcPr>
          <w:p w14:paraId="7407C92F" w14:textId="77777777" w:rsidR="00640477" w:rsidRPr="00FA23CC" w:rsidRDefault="00640477" w:rsidP="00A2487D">
            <w:pPr>
              <w:rPr>
                <w:rFonts w:ascii="Arial" w:hAnsi="Arial" w:cs="Arial"/>
                <w:sz w:val="20"/>
                <w:szCs w:val="20"/>
              </w:rPr>
            </w:pPr>
          </w:p>
        </w:tc>
        <w:tc>
          <w:tcPr>
            <w:tcW w:w="0" w:type="auto"/>
            <w:shd w:val="clear" w:color="auto" w:fill="BDD6EE" w:themeFill="accent1" w:themeFillTint="66"/>
            <w:vAlign w:val="center"/>
          </w:tcPr>
          <w:p w14:paraId="69BDF6CC" w14:textId="77777777" w:rsidR="00640477" w:rsidRPr="00FA23CC" w:rsidRDefault="00640477" w:rsidP="00A2487D">
            <w:pPr>
              <w:rPr>
                <w:rFonts w:ascii="Arial" w:hAnsi="Arial" w:cs="Arial"/>
                <w:sz w:val="20"/>
                <w:szCs w:val="20"/>
              </w:rPr>
            </w:pPr>
            <w:r w:rsidRPr="00FA23CC">
              <w:rPr>
                <w:rFonts w:ascii="Arial" w:hAnsi="Arial" w:cs="Arial"/>
                <w:sz w:val="20"/>
                <w:szCs w:val="20"/>
              </w:rPr>
              <w:t>76,7</w:t>
            </w:r>
          </w:p>
        </w:tc>
        <w:tc>
          <w:tcPr>
            <w:tcW w:w="0" w:type="auto"/>
            <w:vAlign w:val="center"/>
          </w:tcPr>
          <w:p w14:paraId="37B1F183" w14:textId="77777777" w:rsidR="00640477" w:rsidRPr="00FA23CC" w:rsidRDefault="00640477" w:rsidP="00A2487D">
            <w:pPr>
              <w:rPr>
                <w:rFonts w:ascii="Arial" w:hAnsi="Arial" w:cs="Arial"/>
                <w:sz w:val="20"/>
                <w:szCs w:val="20"/>
              </w:rPr>
            </w:pPr>
            <w:r w:rsidRPr="00FA23CC">
              <w:rPr>
                <w:rFonts w:ascii="Arial" w:hAnsi="Arial" w:cs="Arial"/>
                <w:sz w:val="20"/>
                <w:szCs w:val="20"/>
              </w:rPr>
              <w:t>77,2</w:t>
            </w:r>
          </w:p>
        </w:tc>
        <w:tc>
          <w:tcPr>
            <w:tcW w:w="0" w:type="auto"/>
            <w:vAlign w:val="center"/>
          </w:tcPr>
          <w:p w14:paraId="408AFCAA" w14:textId="77777777" w:rsidR="00640477" w:rsidRPr="00FA23CC" w:rsidRDefault="00640477" w:rsidP="00A2487D">
            <w:pPr>
              <w:rPr>
                <w:rFonts w:ascii="Arial" w:hAnsi="Arial" w:cs="Arial"/>
                <w:sz w:val="20"/>
                <w:szCs w:val="20"/>
              </w:rPr>
            </w:pPr>
            <w:r w:rsidRPr="00FA23CC">
              <w:rPr>
                <w:rFonts w:ascii="Arial" w:hAnsi="Arial" w:cs="Arial"/>
                <w:sz w:val="20"/>
                <w:szCs w:val="20"/>
              </w:rPr>
              <w:t>80,4</w:t>
            </w:r>
          </w:p>
        </w:tc>
        <w:tc>
          <w:tcPr>
            <w:tcW w:w="0" w:type="auto"/>
            <w:vAlign w:val="center"/>
          </w:tcPr>
          <w:p w14:paraId="2F0BE9F0" w14:textId="77777777" w:rsidR="00640477" w:rsidRDefault="00640477" w:rsidP="00A2487D">
            <w:r w:rsidRPr="00710E2E">
              <w:rPr>
                <w:rFonts w:ascii="Arial" w:hAnsi="Arial" w:cs="Arial"/>
                <w:sz w:val="20"/>
                <w:szCs w:val="20"/>
              </w:rPr>
              <w:t>.</w:t>
            </w:r>
          </w:p>
        </w:tc>
        <w:tc>
          <w:tcPr>
            <w:tcW w:w="0" w:type="auto"/>
            <w:vAlign w:val="center"/>
          </w:tcPr>
          <w:p w14:paraId="771A7067" w14:textId="77777777" w:rsidR="00640477" w:rsidRDefault="00640477" w:rsidP="00A2487D">
            <w:r w:rsidRPr="00710E2E">
              <w:rPr>
                <w:rFonts w:ascii="Arial" w:hAnsi="Arial" w:cs="Arial"/>
                <w:sz w:val="20"/>
                <w:szCs w:val="20"/>
              </w:rPr>
              <w:t>.</w:t>
            </w:r>
          </w:p>
        </w:tc>
        <w:tc>
          <w:tcPr>
            <w:tcW w:w="0" w:type="auto"/>
            <w:vAlign w:val="center"/>
          </w:tcPr>
          <w:p w14:paraId="4C5725EA" w14:textId="77777777" w:rsidR="00640477" w:rsidRDefault="00640477" w:rsidP="00A2487D">
            <w:r w:rsidRPr="00710E2E">
              <w:rPr>
                <w:rFonts w:ascii="Arial" w:hAnsi="Arial" w:cs="Arial"/>
                <w:sz w:val="20"/>
                <w:szCs w:val="20"/>
              </w:rPr>
              <w:t>.</w:t>
            </w:r>
          </w:p>
        </w:tc>
        <w:tc>
          <w:tcPr>
            <w:tcW w:w="0" w:type="auto"/>
            <w:vAlign w:val="center"/>
          </w:tcPr>
          <w:p w14:paraId="46565DA5" w14:textId="77777777" w:rsidR="00640477" w:rsidRDefault="00640477" w:rsidP="00A2487D">
            <w:r w:rsidRPr="00710E2E">
              <w:rPr>
                <w:rFonts w:ascii="Arial" w:hAnsi="Arial" w:cs="Arial"/>
                <w:sz w:val="20"/>
                <w:szCs w:val="20"/>
              </w:rPr>
              <w:t>.</w:t>
            </w:r>
          </w:p>
        </w:tc>
        <w:tc>
          <w:tcPr>
            <w:tcW w:w="0" w:type="auto"/>
            <w:vAlign w:val="center"/>
          </w:tcPr>
          <w:p w14:paraId="7A536266" w14:textId="77777777" w:rsidR="00640477" w:rsidRDefault="00640477" w:rsidP="00A2487D">
            <w:r w:rsidRPr="00710E2E">
              <w:rPr>
                <w:rFonts w:ascii="Arial" w:hAnsi="Arial" w:cs="Arial"/>
                <w:sz w:val="20"/>
                <w:szCs w:val="20"/>
              </w:rPr>
              <w:t>.</w:t>
            </w:r>
          </w:p>
        </w:tc>
        <w:tc>
          <w:tcPr>
            <w:tcW w:w="0" w:type="auto"/>
            <w:vAlign w:val="center"/>
          </w:tcPr>
          <w:p w14:paraId="6BF2CCA0" w14:textId="77777777" w:rsidR="00640477" w:rsidRDefault="00640477" w:rsidP="00A2487D">
            <w:r w:rsidRPr="00710E2E">
              <w:rPr>
                <w:rFonts w:ascii="Arial" w:hAnsi="Arial" w:cs="Arial"/>
                <w:sz w:val="20"/>
                <w:szCs w:val="20"/>
              </w:rPr>
              <w:t>.</w:t>
            </w:r>
          </w:p>
        </w:tc>
        <w:tc>
          <w:tcPr>
            <w:tcW w:w="0" w:type="auto"/>
            <w:vAlign w:val="center"/>
          </w:tcPr>
          <w:p w14:paraId="5CA113C7" w14:textId="77777777" w:rsidR="00640477" w:rsidRDefault="00640477" w:rsidP="00A2487D">
            <w:r w:rsidRPr="00710E2E">
              <w:rPr>
                <w:rFonts w:ascii="Arial" w:hAnsi="Arial" w:cs="Arial"/>
                <w:sz w:val="20"/>
                <w:szCs w:val="20"/>
              </w:rPr>
              <w:t>.</w:t>
            </w:r>
          </w:p>
        </w:tc>
        <w:tc>
          <w:tcPr>
            <w:tcW w:w="0" w:type="auto"/>
            <w:vAlign w:val="center"/>
          </w:tcPr>
          <w:p w14:paraId="2A80AAA9" w14:textId="77777777" w:rsidR="00640477" w:rsidRDefault="00640477" w:rsidP="00A2487D">
            <w:r w:rsidRPr="00710E2E">
              <w:rPr>
                <w:rFonts w:ascii="Arial" w:hAnsi="Arial" w:cs="Arial"/>
                <w:sz w:val="20"/>
                <w:szCs w:val="20"/>
              </w:rPr>
              <w:t>.</w:t>
            </w:r>
          </w:p>
        </w:tc>
        <w:tc>
          <w:tcPr>
            <w:tcW w:w="0" w:type="auto"/>
            <w:vAlign w:val="center"/>
          </w:tcPr>
          <w:p w14:paraId="251FE86B" w14:textId="77777777" w:rsidR="00640477" w:rsidRDefault="00640477" w:rsidP="00A2487D">
            <w:r w:rsidRPr="00710E2E">
              <w:rPr>
                <w:rFonts w:ascii="Arial" w:hAnsi="Arial" w:cs="Arial"/>
                <w:sz w:val="20"/>
                <w:szCs w:val="20"/>
              </w:rPr>
              <w:t>.</w:t>
            </w:r>
          </w:p>
        </w:tc>
        <w:tc>
          <w:tcPr>
            <w:tcW w:w="0" w:type="auto"/>
            <w:tcBorders>
              <w:right w:val="single" w:sz="12" w:space="0" w:color="auto"/>
            </w:tcBorders>
            <w:vAlign w:val="center"/>
          </w:tcPr>
          <w:p w14:paraId="54240E3D" w14:textId="77777777" w:rsidR="00640477" w:rsidRDefault="00640477" w:rsidP="00A2487D">
            <w:r w:rsidRPr="00710E2E">
              <w:rPr>
                <w:rFonts w:ascii="Arial" w:hAnsi="Arial" w:cs="Arial"/>
                <w:sz w:val="20"/>
                <w:szCs w:val="20"/>
              </w:rPr>
              <w:t>.</w:t>
            </w:r>
          </w:p>
        </w:tc>
        <w:tc>
          <w:tcPr>
            <w:tcW w:w="0" w:type="auto"/>
            <w:tcBorders>
              <w:top w:val="single" w:sz="12" w:space="0" w:color="auto"/>
              <w:left w:val="single" w:sz="12" w:space="0" w:color="auto"/>
              <w:bottom w:val="single" w:sz="12" w:space="0" w:color="auto"/>
              <w:right w:val="single" w:sz="12" w:space="0" w:color="auto"/>
            </w:tcBorders>
            <w:vAlign w:val="center"/>
          </w:tcPr>
          <w:p w14:paraId="06430AF0" w14:textId="77777777" w:rsidR="00640477" w:rsidRPr="00FA23CC" w:rsidRDefault="00640477" w:rsidP="00A2487D">
            <w:pPr>
              <w:rPr>
                <w:rFonts w:ascii="Arial" w:hAnsi="Arial" w:cs="Arial"/>
                <w:sz w:val="20"/>
                <w:szCs w:val="20"/>
              </w:rPr>
            </w:pPr>
            <w:r w:rsidRPr="00FA23CC">
              <w:rPr>
                <w:rFonts w:ascii="Arial" w:hAnsi="Arial" w:cs="Arial"/>
                <w:sz w:val="20"/>
                <w:szCs w:val="20"/>
              </w:rPr>
              <w:t>84,3</w:t>
            </w:r>
          </w:p>
        </w:tc>
        <w:tc>
          <w:tcPr>
            <w:tcW w:w="0" w:type="auto"/>
            <w:tcBorders>
              <w:left w:val="single" w:sz="12" w:space="0" w:color="auto"/>
            </w:tcBorders>
            <w:vAlign w:val="center"/>
          </w:tcPr>
          <w:p w14:paraId="55074552" w14:textId="77777777" w:rsidR="00640477" w:rsidRPr="00FA23CC" w:rsidRDefault="00640477" w:rsidP="00A2487D">
            <w:pPr>
              <w:rPr>
                <w:rFonts w:ascii="Arial" w:hAnsi="Arial" w:cs="Arial"/>
                <w:sz w:val="20"/>
                <w:szCs w:val="20"/>
              </w:rPr>
            </w:pPr>
            <w:r w:rsidRPr="00FA23CC">
              <w:rPr>
                <w:rFonts w:ascii="Arial" w:hAnsi="Arial" w:cs="Arial"/>
                <w:sz w:val="20"/>
                <w:szCs w:val="20"/>
              </w:rPr>
              <w:t>GUS/BDL</w:t>
            </w:r>
          </w:p>
        </w:tc>
      </w:tr>
    </w:tbl>
    <w:p w14:paraId="4A0AB711" w14:textId="77777777" w:rsidR="0014510D" w:rsidRDefault="0014510D" w:rsidP="00640477">
      <w:pPr>
        <w:rPr>
          <w:lang w:eastAsia="pl-PL"/>
        </w:rPr>
        <w:sectPr w:rsidR="0014510D" w:rsidSect="00C83463">
          <w:pgSz w:w="16838" w:h="11906" w:orient="landscape"/>
          <w:pgMar w:top="1134" w:right="851" w:bottom="1134" w:left="851" w:header="709" w:footer="709" w:gutter="0"/>
          <w:cols w:space="708"/>
          <w:docGrid w:linePitch="360"/>
        </w:sectPr>
      </w:pPr>
    </w:p>
    <w:p w14:paraId="181DD70D" w14:textId="77777777" w:rsidR="00640477" w:rsidRDefault="0014510D" w:rsidP="00640477">
      <w:pPr>
        <w:rPr>
          <w:rFonts w:ascii="Arial" w:hAnsi="Arial" w:cs="Arial"/>
          <w:sz w:val="24"/>
          <w:szCs w:val="24"/>
          <w:lang w:eastAsia="pl-PL"/>
        </w:rPr>
      </w:pPr>
      <w:r>
        <w:rPr>
          <w:rFonts w:ascii="Arial" w:hAnsi="Arial" w:cs="Arial"/>
          <w:sz w:val="24"/>
          <w:szCs w:val="24"/>
          <w:lang w:eastAsia="pl-PL"/>
        </w:rPr>
        <w:lastRenderedPageBreak/>
        <w:t>Dane do M</w:t>
      </w:r>
      <w:r w:rsidRPr="0014510D">
        <w:rPr>
          <w:rFonts w:ascii="Arial" w:hAnsi="Arial" w:cs="Arial"/>
          <w:sz w:val="24"/>
          <w:szCs w:val="24"/>
          <w:lang w:eastAsia="pl-PL"/>
        </w:rPr>
        <w:t>apa 20 Liczba ludności według województw w latach 2017-2020 [osoby]</w:t>
      </w:r>
    </w:p>
    <w:tbl>
      <w:tblPr>
        <w:tblStyle w:val="Tabela-Siatka"/>
        <w:tblW w:w="5000" w:type="pct"/>
        <w:tblLook w:val="04A0" w:firstRow="1" w:lastRow="0" w:firstColumn="1" w:lastColumn="0" w:noHBand="0" w:noVBand="1"/>
        <w:tblCaption w:val="Dane do Mapa 20 Liczba ludności według województw w latach 2017-2020 [osoby]"/>
        <w:tblDescription w:val="Tabela zawiera nazwę, rok 2017, 2018, 2019, 2020"/>
      </w:tblPr>
      <w:tblGrid>
        <w:gridCol w:w="3310"/>
        <w:gridCol w:w="1581"/>
        <w:gridCol w:w="1483"/>
        <w:gridCol w:w="1675"/>
        <w:gridCol w:w="1579"/>
      </w:tblGrid>
      <w:tr w:rsidR="0014510D" w:rsidRPr="0014510D" w14:paraId="6123D6FB" w14:textId="77777777" w:rsidTr="0014510D">
        <w:trPr>
          <w:tblHeader/>
        </w:trPr>
        <w:tc>
          <w:tcPr>
            <w:tcW w:w="1719" w:type="pct"/>
            <w:vAlign w:val="center"/>
          </w:tcPr>
          <w:p w14:paraId="4BCFD953" w14:textId="77777777" w:rsidR="0014510D" w:rsidRPr="0014510D" w:rsidRDefault="0014510D" w:rsidP="0014510D">
            <w:pPr>
              <w:spacing w:before="60" w:after="60"/>
              <w:rPr>
                <w:rFonts w:ascii="Arial" w:hAnsi="Arial" w:cs="Arial"/>
                <w:b/>
                <w:sz w:val="24"/>
                <w:szCs w:val="24"/>
                <w:lang w:eastAsia="pl-PL"/>
              </w:rPr>
            </w:pPr>
            <w:r w:rsidRPr="0014510D">
              <w:rPr>
                <w:rFonts w:ascii="Arial" w:hAnsi="Arial" w:cs="Arial"/>
                <w:b/>
                <w:sz w:val="24"/>
                <w:szCs w:val="24"/>
                <w:lang w:eastAsia="pl-PL"/>
              </w:rPr>
              <w:t>Nazwa</w:t>
            </w:r>
          </w:p>
        </w:tc>
        <w:tc>
          <w:tcPr>
            <w:tcW w:w="821" w:type="pct"/>
            <w:vAlign w:val="center"/>
          </w:tcPr>
          <w:p w14:paraId="7FD1298D" w14:textId="77777777" w:rsidR="0014510D" w:rsidRPr="0014510D" w:rsidRDefault="0014510D" w:rsidP="0014510D">
            <w:pPr>
              <w:spacing w:before="60" w:after="60"/>
              <w:rPr>
                <w:rFonts w:ascii="Arial" w:hAnsi="Arial" w:cs="Arial"/>
                <w:b/>
              </w:rPr>
            </w:pPr>
            <w:r w:rsidRPr="0014510D">
              <w:rPr>
                <w:rFonts w:ascii="Arial" w:hAnsi="Arial" w:cs="Arial"/>
                <w:b/>
              </w:rPr>
              <w:t>2017</w:t>
            </w:r>
          </w:p>
        </w:tc>
        <w:tc>
          <w:tcPr>
            <w:tcW w:w="770" w:type="pct"/>
            <w:vAlign w:val="center"/>
          </w:tcPr>
          <w:p w14:paraId="163415B7" w14:textId="77777777" w:rsidR="0014510D" w:rsidRPr="0014510D" w:rsidRDefault="0014510D" w:rsidP="0014510D">
            <w:pPr>
              <w:spacing w:before="60" w:after="60"/>
              <w:rPr>
                <w:rFonts w:ascii="Arial" w:hAnsi="Arial" w:cs="Arial"/>
                <w:b/>
              </w:rPr>
            </w:pPr>
            <w:r w:rsidRPr="0014510D">
              <w:rPr>
                <w:rFonts w:ascii="Arial" w:hAnsi="Arial" w:cs="Arial"/>
                <w:b/>
              </w:rPr>
              <w:t>2018</w:t>
            </w:r>
          </w:p>
        </w:tc>
        <w:tc>
          <w:tcPr>
            <w:tcW w:w="870" w:type="pct"/>
            <w:vAlign w:val="center"/>
          </w:tcPr>
          <w:p w14:paraId="6731BAF6" w14:textId="77777777" w:rsidR="0014510D" w:rsidRPr="0014510D" w:rsidRDefault="0014510D" w:rsidP="0014510D">
            <w:pPr>
              <w:spacing w:before="60" w:after="60"/>
              <w:rPr>
                <w:rFonts w:ascii="Arial" w:hAnsi="Arial" w:cs="Arial"/>
                <w:b/>
              </w:rPr>
            </w:pPr>
            <w:r w:rsidRPr="0014510D">
              <w:rPr>
                <w:rFonts w:ascii="Arial" w:hAnsi="Arial" w:cs="Arial"/>
                <w:b/>
              </w:rPr>
              <w:t>2019</w:t>
            </w:r>
          </w:p>
        </w:tc>
        <w:tc>
          <w:tcPr>
            <w:tcW w:w="820" w:type="pct"/>
            <w:vAlign w:val="center"/>
          </w:tcPr>
          <w:p w14:paraId="79DE5305" w14:textId="77777777" w:rsidR="0014510D" w:rsidRPr="0014510D" w:rsidRDefault="0014510D" w:rsidP="0014510D">
            <w:pPr>
              <w:spacing w:before="60" w:after="60"/>
              <w:rPr>
                <w:rFonts w:ascii="Arial" w:hAnsi="Arial" w:cs="Arial"/>
                <w:b/>
              </w:rPr>
            </w:pPr>
            <w:r w:rsidRPr="0014510D">
              <w:rPr>
                <w:rFonts w:ascii="Arial" w:hAnsi="Arial" w:cs="Arial"/>
                <w:b/>
              </w:rPr>
              <w:t>2020</w:t>
            </w:r>
          </w:p>
        </w:tc>
      </w:tr>
      <w:tr w:rsidR="0014510D" w:rsidRPr="0014510D" w14:paraId="3AAF4996" w14:textId="77777777" w:rsidTr="0014510D">
        <w:tc>
          <w:tcPr>
            <w:tcW w:w="1719" w:type="pct"/>
            <w:vAlign w:val="center"/>
          </w:tcPr>
          <w:p w14:paraId="36FB583D" w14:textId="77777777" w:rsidR="0014510D" w:rsidRPr="0014510D" w:rsidRDefault="0014510D" w:rsidP="0014510D">
            <w:pPr>
              <w:spacing w:before="60" w:after="60"/>
              <w:rPr>
                <w:rFonts w:ascii="Arial" w:hAnsi="Arial" w:cs="Arial"/>
                <w:b/>
              </w:rPr>
            </w:pPr>
            <w:r w:rsidRPr="0014510D">
              <w:rPr>
                <w:rFonts w:ascii="Arial" w:hAnsi="Arial" w:cs="Arial"/>
                <w:b/>
              </w:rPr>
              <w:t>POLSKA</w:t>
            </w:r>
          </w:p>
        </w:tc>
        <w:tc>
          <w:tcPr>
            <w:tcW w:w="821" w:type="pct"/>
            <w:vAlign w:val="center"/>
          </w:tcPr>
          <w:p w14:paraId="6374FC11" w14:textId="77777777" w:rsidR="0014510D" w:rsidRPr="0014510D" w:rsidRDefault="0014510D" w:rsidP="0014510D">
            <w:pPr>
              <w:spacing w:before="60" w:after="60"/>
              <w:rPr>
                <w:rFonts w:ascii="Arial" w:hAnsi="Arial" w:cs="Arial"/>
              </w:rPr>
            </w:pPr>
            <w:r w:rsidRPr="0014510D">
              <w:rPr>
                <w:rFonts w:ascii="Arial" w:hAnsi="Arial" w:cs="Arial"/>
              </w:rPr>
              <w:t>38 433 558</w:t>
            </w:r>
          </w:p>
        </w:tc>
        <w:tc>
          <w:tcPr>
            <w:tcW w:w="770" w:type="pct"/>
            <w:vAlign w:val="center"/>
          </w:tcPr>
          <w:p w14:paraId="19F70533" w14:textId="77777777" w:rsidR="0014510D" w:rsidRPr="0014510D" w:rsidRDefault="0014510D" w:rsidP="0014510D">
            <w:pPr>
              <w:spacing w:before="60" w:after="60"/>
              <w:rPr>
                <w:rFonts w:ascii="Arial" w:hAnsi="Arial" w:cs="Arial"/>
              </w:rPr>
            </w:pPr>
            <w:r w:rsidRPr="0014510D">
              <w:rPr>
                <w:rFonts w:ascii="Arial" w:hAnsi="Arial" w:cs="Arial"/>
              </w:rPr>
              <w:t>38 411 148</w:t>
            </w:r>
          </w:p>
        </w:tc>
        <w:tc>
          <w:tcPr>
            <w:tcW w:w="870" w:type="pct"/>
            <w:vAlign w:val="center"/>
          </w:tcPr>
          <w:p w14:paraId="348F3405" w14:textId="77777777" w:rsidR="0014510D" w:rsidRPr="0014510D" w:rsidRDefault="0014510D" w:rsidP="0014510D">
            <w:pPr>
              <w:spacing w:before="60" w:after="60"/>
              <w:rPr>
                <w:rFonts w:ascii="Arial" w:hAnsi="Arial" w:cs="Arial"/>
              </w:rPr>
            </w:pPr>
            <w:r w:rsidRPr="0014510D">
              <w:rPr>
                <w:rFonts w:ascii="Arial" w:hAnsi="Arial" w:cs="Arial"/>
              </w:rPr>
              <w:t>38 382 576</w:t>
            </w:r>
          </w:p>
        </w:tc>
        <w:tc>
          <w:tcPr>
            <w:tcW w:w="820" w:type="pct"/>
            <w:vAlign w:val="center"/>
          </w:tcPr>
          <w:p w14:paraId="74CB6A05" w14:textId="77777777" w:rsidR="0014510D" w:rsidRPr="0014510D" w:rsidRDefault="0014510D" w:rsidP="0014510D">
            <w:pPr>
              <w:spacing w:before="60" w:after="60"/>
              <w:rPr>
                <w:rFonts w:ascii="Arial" w:hAnsi="Arial" w:cs="Arial"/>
              </w:rPr>
            </w:pPr>
            <w:r w:rsidRPr="0014510D">
              <w:rPr>
                <w:rFonts w:ascii="Arial" w:hAnsi="Arial" w:cs="Arial"/>
              </w:rPr>
              <w:t>38 265 013</w:t>
            </w:r>
          </w:p>
        </w:tc>
      </w:tr>
      <w:tr w:rsidR="0014510D" w:rsidRPr="0014510D" w14:paraId="2AF5FABE" w14:textId="77777777" w:rsidTr="0014510D">
        <w:tc>
          <w:tcPr>
            <w:tcW w:w="1719" w:type="pct"/>
            <w:vAlign w:val="center"/>
          </w:tcPr>
          <w:p w14:paraId="71A6DE6C" w14:textId="77777777" w:rsidR="0014510D" w:rsidRPr="0014510D" w:rsidRDefault="0014510D" w:rsidP="0014510D">
            <w:pPr>
              <w:spacing w:before="60" w:after="60"/>
              <w:rPr>
                <w:rFonts w:ascii="Arial" w:hAnsi="Arial" w:cs="Arial"/>
                <w:b/>
              </w:rPr>
            </w:pPr>
            <w:r w:rsidRPr="0014510D">
              <w:rPr>
                <w:rFonts w:ascii="Arial" w:hAnsi="Arial" w:cs="Arial"/>
                <w:b/>
              </w:rPr>
              <w:t>DOLNOŚLĄSKIE</w:t>
            </w:r>
          </w:p>
        </w:tc>
        <w:tc>
          <w:tcPr>
            <w:tcW w:w="821" w:type="pct"/>
            <w:vAlign w:val="center"/>
          </w:tcPr>
          <w:p w14:paraId="29AFDAC2" w14:textId="77777777" w:rsidR="0014510D" w:rsidRPr="0014510D" w:rsidRDefault="0014510D" w:rsidP="0014510D">
            <w:pPr>
              <w:spacing w:before="60" w:after="60"/>
              <w:rPr>
                <w:rFonts w:ascii="Arial" w:hAnsi="Arial" w:cs="Arial"/>
              </w:rPr>
            </w:pPr>
            <w:r w:rsidRPr="0014510D">
              <w:rPr>
                <w:rFonts w:ascii="Arial" w:hAnsi="Arial" w:cs="Arial"/>
              </w:rPr>
              <w:t>2 902 547</w:t>
            </w:r>
          </w:p>
        </w:tc>
        <w:tc>
          <w:tcPr>
            <w:tcW w:w="770" w:type="pct"/>
            <w:vAlign w:val="center"/>
          </w:tcPr>
          <w:p w14:paraId="5A681253" w14:textId="77777777" w:rsidR="0014510D" w:rsidRPr="0014510D" w:rsidRDefault="0014510D" w:rsidP="0014510D">
            <w:pPr>
              <w:spacing w:before="60" w:after="60"/>
              <w:rPr>
                <w:rFonts w:ascii="Arial" w:hAnsi="Arial" w:cs="Arial"/>
              </w:rPr>
            </w:pPr>
            <w:r w:rsidRPr="0014510D">
              <w:rPr>
                <w:rFonts w:ascii="Arial" w:hAnsi="Arial" w:cs="Arial"/>
              </w:rPr>
              <w:t>2 901 225</w:t>
            </w:r>
          </w:p>
        </w:tc>
        <w:tc>
          <w:tcPr>
            <w:tcW w:w="870" w:type="pct"/>
            <w:vAlign w:val="center"/>
          </w:tcPr>
          <w:p w14:paraId="6593EFCA" w14:textId="77777777" w:rsidR="0014510D" w:rsidRPr="0014510D" w:rsidRDefault="0014510D" w:rsidP="0014510D">
            <w:pPr>
              <w:spacing w:before="60" w:after="60"/>
              <w:rPr>
                <w:rFonts w:ascii="Arial" w:hAnsi="Arial" w:cs="Arial"/>
              </w:rPr>
            </w:pPr>
            <w:r w:rsidRPr="0014510D">
              <w:rPr>
                <w:rFonts w:ascii="Arial" w:hAnsi="Arial" w:cs="Arial"/>
              </w:rPr>
              <w:t>2 900 163</w:t>
            </w:r>
          </w:p>
        </w:tc>
        <w:tc>
          <w:tcPr>
            <w:tcW w:w="820" w:type="pct"/>
            <w:vAlign w:val="center"/>
          </w:tcPr>
          <w:p w14:paraId="7762F8F6" w14:textId="77777777" w:rsidR="0014510D" w:rsidRPr="0014510D" w:rsidRDefault="0014510D" w:rsidP="0014510D">
            <w:pPr>
              <w:spacing w:before="60" w:after="60"/>
              <w:rPr>
                <w:rFonts w:ascii="Arial" w:hAnsi="Arial" w:cs="Arial"/>
              </w:rPr>
            </w:pPr>
            <w:r w:rsidRPr="0014510D">
              <w:rPr>
                <w:rFonts w:ascii="Arial" w:hAnsi="Arial" w:cs="Arial"/>
              </w:rPr>
              <w:t>2 891 321</w:t>
            </w:r>
          </w:p>
        </w:tc>
      </w:tr>
      <w:tr w:rsidR="0014510D" w:rsidRPr="0014510D" w14:paraId="3D19B7EC" w14:textId="77777777" w:rsidTr="0014510D">
        <w:tc>
          <w:tcPr>
            <w:tcW w:w="1719" w:type="pct"/>
            <w:vAlign w:val="center"/>
          </w:tcPr>
          <w:p w14:paraId="39A10ACA" w14:textId="77777777" w:rsidR="0014510D" w:rsidRPr="0014510D" w:rsidRDefault="0014510D" w:rsidP="0014510D">
            <w:pPr>
              <w:spacing w:before="60" w:after="60"/>
              <w:rPr>
                <w:rFonts w:ascii="Arial" w:hAnsi="Arial" w:cs="Arial"/>
                <w:b/>
              </w:rPr>
            </w:pPr>
            <w:r w:rsidRPr="0014510D">
              <w:rPr>
                <w:rFonts w:ascii="Arial" w:hAnsi="Arial" w:cs="Arial"/>
                <w:b/>
              </w:rPr>
              <w:t>KUJAWSKO-POMORSKIE</w:t>
            </w:r>
          </w:p>
        </w:tc>
        <w:tc>
          <w:tcPr>
            <w:tcW w:w="821" w:type="pct"/>
            <w:vAlign w:val="center"/>
          </w:tcPr>
          <w:p w14:paraId="7227B0F6" w14:textId="77777777" w:rsidR="0014510D" w:rsidRPr="0014510D" w:rsidRDefault="0014510D" w:rsidP="0014510D">
            <w:pPr>
              <w:spacing w:before="60" w:after="60"/>
              <w:rPr>
                <w:rFonts w:ascii="Arial" w:hAnsi="Arial" w:cs="Arial"/>
              </w:rPr>
            </w:pPr>
            <w:r w:rsidRPr="0014510D">
              <w:rPr>
                <w:rFonts w:ascii="Arial" w:hAnsi="Arial" w:cs="Arial"/>
              </w:rPr>
              <w:t>2 082 944</w:t>
            </w:r>
          </w:p>
        </w:tc>
        <w:tc>
          <w:tcPr>
            <w:tcW w:w="770" w:type="pct"/>
            <w:vAlign w:val="center"/>
          </w:tcPr>
          <w:p w14:paraId="77BCB571" w14:textId="77777777" w:rsidR="0014510D" w:rsidRPr="0014510D" w:rsidRDefault="0014510D" w:rsidP="0014510D">
            <w:pPr>
              <w:spacing w:before="60" w:after="60"/>
              <w:rPr>
                <w:rFonts w:ascii="Arial" w:hAnsi="Arial" w:cs="Arial"/>
              </w:rPr>
            </w:pPr>
            <w:r w:rsidRPr="0014510D">
              <w:rPr>
                <w:rFonts w:ascii="Arial" w:hAnsi="Arial" w:cs="Arial"/>
              </w:rPr>
              <w:t>2 077 775</w:t>
            </w:r>
          </w:p>
        </w:tc>
        <w:tc>
          <w:tcPr>
            <w:tcW w:w="870" w:type="pct"/>
            <w:vAlign w:val="center"/>
          </w:tcPr>
          <w:p w14:paraId="1D89956E" w14:textId="77777777" w:rsidR="0014510D" w:rsidRPr="0014510D" w:rsidRDefault="0014510D" w:rsidP="0014510D">
            <w:pPr>
              <w:spacing w:before="60" w:after="60"/>
              <w:rPr>
                <w:rFonts w:ascii="Arial" w:hAnsi="Arial" w:cs="Arial"/>
              </w:rPr>
            </w:pPr>
            <w:r w:rsidRPr="0014510D">
              <w:rPr>
                <w:rFonts w:ascii="Arial" w:hAnsi="Arial" w:cs="Arial"/>
              </w:rPr>
              <w:t>2 072 373</w:t>
            </w:r>
          </w:p>
        </w:tc>
        <w:tc>
          <w:tcPr>
            <w:tcW w:w="820" w:type="pct"/>
            <w:vAlign w:val="center"/>
          </w:tcPr>
          <w:p w14:paraId="42366DA9" w14:textId="77777777" w:rsidR="0014510D" w:rsidRPr="0014510D" w:rsidRDefault="0014510D" w:rsidP="0014510D">
            <w:pPr>
              <w:spacing w:before="60" w:after="60"/>
              <w:rPr>
                <w:rFonts w:ascii="Arial" w:hAnsi="Arial" w:cs="Arial"/>
              </w:rPr>
            </w:pPr>
            <w:r w:rsidRPr="0014510D">
              <w:rPr>
                <w:rFonts w:ascii="Arial" w:hAnsi="Arial" w:cs="Arial"/>
              </w:rPr>
              <w:t>2 061 942</w:t>
            </w:r>
          </w:p>
        </w:tc>
      </w:tr>
      <w:tr w:rsidR="0014510D" w:rsidRPr="0014510D" w14:paraId="0D18C6AF" w14:textId="77777777" w:rsidTr="0014510D">
        <w:tc>
          <w:tcPr>
            <w:tcW w:w="1719" w:type="pct"/>
            <w:vAlign w:val="center"/>
          </w:tcPr>
          <w:p w14:paraId="1EB1B62C" w14:textId="77777777" w:rsidR="0014510D" w:rsidRPr="0014510D" w:rsidRDefault="0014510D" w:rsidP="0014510D">
            <w:pPr>
              <w:spacing w:before="60" w:after="60"/>
              <w:rPr>
                <w:rFonts w:ascii="Arial" w:hAnsi="Arial" w:cs="Arial"/>
                <w:b/>
              </w:rPr>
            </w:pPr>
            <w:r w:rsidRPr="0014510D">
              <w:rPr>
                <w:rFonts w:ascii="Arial" w:hAnsi="Arial" w:cs="Arial"/>
                <w:b/>
              </w:rPr>
              <w:t>LUBELSKIE</w:t>
            </w:r>
          </w:p>
        </w:tc>
        <w:tc>
          <w:tcPr>
            <w:tcW w:w="821" w:type="pct"/>
            <w:vAlign w:val="center"/>
          </w:tcPr>
          <w:p w14:paraId="22A67CDE" w14:textId="77777777" w:rsidR="0014510D" w:rsidRPr="0014510D" w:rsidRDefault="0014510D" w:rsidP="0014510D">
            <w:pPr>
              <w:spacing w:before="60" w:after="60"/>
              <w:rPr>
                <w:rFonts w:ascii="Arial" w:hAnsi="Arial" w:cs="Arial"/>
              </w:rPr>
            </w:pPr>
            <w:r w:rsidRPr="0014510D">
              <w:rPr>
                <w:rFonts w:ascii="Arial" w:hAnsi="Arial" w:cs="Arial"/>
              </w:rPr>
              <w:t>2 126 317</w:t>
            </w:r>
          </w:p>
        </w:tc>
        <w:tc>
          <w:tcPr>
            <w:tcW w:w="770" w:type="pct"/>
            <w:vAlign w:val="center"/>
          </w:tcPr>
          <w:p w14:paraId="6811240B" w14:textId="77777777" w:rsidR="0014510D" w:rsidRPr="0014510D" w:rsidRDefault="0014510D" w:rsidP="0014510D">
            <w:pPr>
              <w:spacing w:before="60" w:after="60"/>
              <w:rPr>
                <w:rFonts w:ascii="Arial" w:hAnsi="Arial" w:cs="Arial"/>
              </w:rPr>
            </w:pPr>
            <w:r w:rsidRPr="0014510D">
              <w:rPr>
                <w:rFonts w:ascii="Arial" w:hAnsi="Arial" w:cs="Arial"/>
              </w:rPr>
              <w:t>2 117 619</w:t>
            </w:r>
          </w:p>
        </w:tc>
        <w:tc>
          <w:tcPr>
            <w:tcW w:w="870" w:type="pct"/>
            <w:vAlign w:val="center"/>
          </w:tcPr>
          <w:p w14:paraId="74A09A33" w14:textId="77777777" w:rsidR="0014510D" w:rsidRPr="0014510D" w:rsidRDefault="0014510D" w:rsidP="0014510D">
            <w:pPr>
              <w:spacing w:before="60" w:after="60"/>
              <w:rPr>
                <w:rFonts w:ascii="Arial" w:hAnsi="Arial" w:cs="Arial"/>
              </w:rPr>
            </w:pPr>
            <w:r w:rsidRPr="0014510D">
              <w:rPr>
                <w:rFonts w:ascii="Arial" w:hAnsi="Arial" w:cs="Arial"/>
              </w:rPr>
              <w:t>2 108 270</w:t>
            </w:r>
          </w:p>
        </w:tc>
        <w:tc>
          <w:tcPr>
            <w:tcW w:w="820" w:type="pct"/>
            <w:vAlign w:val="center"/>
          </w:tcPr>
          <w:p w14:paraId="50489F6C" w14:textId="77777777" w:rsidR="0014510D" w:rsidRPr="0014510D" w:rsidRDefault="0014510D" w:rsidP="0014510D">
            <w:pPr>
              <w:spacing w:before="60" w:after="60"/>
              <w:rPr>
                <w:rFonts w:ascii="Arial" w:hAnsi="Arial" w:cs="Arial"/>
              </w:rPr>
            </w:pPr>
            <w:r w:rsidRPr="0014510D">
              <w:rPr>
                <w:rFonts w:ascii="Arial" w:hAnsi="Arial" w:cs="Arial"/>
              </w:rPr>
              <w:t>2 095 258</w:t>
            </w:r>
          </w:p>
        </w:tc>
      </w:tr>
      <w:tr w:rsidR="0014510D" w:rsidRPr="0014510D" w14:paraId="25175AFB" w14:textId="77777777" w:rsidTr="0014510D">
        <w:tc>
          <w:tcPr>
            <w:tcW w:w="1719" w:type="pct"/>
            <w:vAlign w:val="center"/>
          </w:tcPr>
          <w:p w14:paraId="0A8ACFE4" w14:textId="77777777" w:rsidR="0014510D" w:rsidRPr="0014510D" w:rsidRDefault="0014510D" w:rsidP="0014510D">
            <w:pPr>
              <w:spacing w:before="60" w:after="60"/>
              <w:rPr>
                <w:rFonts w:ascii="Arial" w:hAnsi="Arial" w:cs="Arial"/>
                <w:b/>
              </w:rPr>
            </w:pPr>
            <w:r w:rsidRPr="0014510D">
              <w:rPr>
                <w:rFonts w:ascii="Arial" w:hAnsi="Arial" w:cs="Arial"/>
                <w:b/>
              </w:rPr>
              <w:t>LUBUSKIE</w:t>
            </w:r>
          </w:p>
        </w:tc>
        <w:tc>
          <w:tcPr>
            <w:tcW w:w="821" w:type="pct"/>
            <w:vAlign w:val="center"/>
          </w:tcPr>
          <w:p w14:paraId="0A5606AB" w14:textId="77777777" w:rsidR="0014510D" w:rsidRPr="0014510D" w:rsidRDefault="0014510D" w:rsidP="0014510D">
            <w:pPr>
              <w:spacing w:before="60" w:after="60"/>
              <w:rPr>
                <w:rFonts w:ascii="Arial" w:hAnsi="Arial" w:cs="Arial"/>
              </w:rPr>
            </w:pPr>
            <w:r w:rsidRPr="0014510D">
              <w:rPr>
                <w:rFonts w:ascii="Arial" w:hAnsi="Arial" w:cs="Arial"/>
              </w:rPr>
              <w:t>1 016 832</w:t>
            </w:r>
          </w:p>
        </w:tc>
        <w:tc>
          <w:tcPr>
            <w:tcW w:w="770" w:type="pct"/>
            <w:vAlign w:val="center"/>
          </w:tcPr>
          <w:p w14:paraId="214A8160" w14:textId="77777777" w:rsidR="0014510D" w:rsidRPr="0014510D" w:rsidRDefault="0014510D" w:rsidP="0014510D">
            <w:pPr>
              <w:spacing w:before="60" w:after="60"/>
              <w:rPr>
                <w:rFonts w:ascii="Arial" w:hAnsi="Arial" w:cs="Arial"/>
              </w:rPr>
            </w:pPr>
            <w:r w:rsidRPr="0014510D">
              <w:rPr>
                <w:rFonts w:ascii="Arial" w:hAnsi="Arial" w:cs="Arial"/>
              </w:rPr>
              <w:t>1 014 548</w:t>
            </w:r>
          </w:p>
        </w:tc>
        <w:tc>
          <w:tcPr>
            <w:tcW w:w="870" w:type="pct"/>
            <w:vAlign w:val="center"/>
          </w:tcPr>
          <w:p w14:paraId="4251FCA4" w14:textId="77777777" w:rsidR="0014510D" w:rsidRPr="0014510D" w:rsidRDefault="0014510D" w:rsidP="0014510D">
            <w:pPr>
              <w:spacing w:before="60" w:after="60"/>
              <w:rPr>
                <w:rFonts w:ascii="Arial" w:hAnsi="Arial" w:cs="Arial"/>
              </w:rPr>
            </w:pPr>
            <w:r w:rsidRPr="0014510D">
              <w:rPr>
                <w:rFonts w:ascii="Arial" w:hAnsi="Arial" w:cs="Arial"/>
              </w:rPr>
              <w:t>1 011 592</w:t>
            </w:r>
          </w:p>
        </w:tc>
        <w:tc>
          <w:tcPr>
            <w:tcW w:w="820" w:type="pct"/>
            <w:vAlign w:val="center"/>
          </w:tcPr>
          <w:p w14:paraId="5E560554" w14:textId="77777777" w:rsidR="0014510D" w:rsidRPr="0014510D" w:rsidRDefault="0014510D" w:rsidP="0014510D">
            <w:pPr>
              <w:spacing w:before="60" w:after="60"/>
              <w:rPr>
                <w:rFonts w:ascii="Arial" w:hAnsi="Arial" w:cs="Arial"/>
              </w:rPr>
            </w:pPr>
            <w:r w:rsidRPr="0014510D">
              <w:rPr>
                <w:rFonts w:ascii="Arial" w:hAnsi="Arial" w:cs="Arial"/>
              </w:rPr>
              <w:t>1 007 145</w:t>
            </w:r>
          </w:p>
        </w:tc>
      </w:tr>
      <w:tr w:rsidR="0014510D" w:rsidRPr="0014510D" w14:paraId="72BEE2E3" w14:textId="77777777" w:rsidTr="0014510D">
        <w:tc>
          <w:tcPr>
            <w:tcW w:w="1719" w:type="pct"/>
            <w:vAlign w:val="center"/>
          </w:tcPr>
          <w:p w14:paraId="0C0A2581" w14:textId="77777777" w:rsidR="0014510D" w:rsidRPr="0014510D" w:rsidRDefault="0014510D" w:rsidP="0014510D">
            <w:pPr>
              <w:spacing w:before="60" w:after="60"/>
              <w:rPr>
                <w:rFonts w:ascii="Arial" w:hAnsi="Arial" w:cs="Arial"/>
                <w:b/>
              </w:rPr>
            </w:pPr>
            <w:r w:rsidRPr="0014510D">
              <w:rPr>
                <w:rFonts w:ascii="Arial" w:hAnsi="Arial" w:cs="Arial"/>
                <w:b/>
              </w:rPr>
              <w:t>ŁÓDZKIE</w:t>
            </w:r>
          </w:p>
        </w:tc>
        <w:tc>
          <w:tcPr>
            <w:tcW w:w="821" w:type="pct"/>
            <w:vAlign w:val="center"/>
          </w:tcPr>
          <w:p w14:paraId="7C4D82ED" w14:textId="77777777" w:rsidR="0014510D" w:rsidRPr="0014510D" w:rsidRDefault="0014510D" w:rsidP="0014510D">
            <w:pPr>
              <w:spacing w:before="60" w:after="60"/>
              <w:rPr>
                <w:rFonts w:ascii="Arial" w:hAnsi="Arial" w:cs="Arial"/>
              </w:rPr>
            </w:pPr>
            <w:r w:rsidRPr="0014510D">
              <w:rPr>
                <w:rFonts w:ascii="Arial" w:hAnsi="Arial" w:cs="Arial"/>
              </w:rPr>
              <w:t>2 476 315</w:t>
            </w:r>
          </w:p>
        </w:tc>
        <w:tc>
          <w:tcPr>
            <w:tcW w:w="770" w:type="pct"/>
            <w:vAlign w:val="center"/>
          </w:tcPr>
          <w:p w14:paraId="44A4BFB9" w14:textId="77777777" w:rsidR="0014510D" w:rsidRPr="0014510D" w:rsidRDefault="0014510D" w:rsidP="0014510D">
            <w:pPr>
              <w:spacing w:before="60" w:after="60"/>
              <w:rPr>
                <w:rFonts w:ascii="Arial" w:hAnsi="Arial" w:cs="Arial"/>
              </w:rPr>
            </w:pPr>
            <w:r w:rsidRPr="0014510D">
              <w:rPr>
                <w:rFonts w:ascii="Arial" w:hAnsi="Arial" w:cs="Arial"/>
              </w:rPr>
              <w:t>2 466 322</w:t>
            </w:r>
          </w:p>
        </w:tc>
        <w:tc>
          <w:tcPr>
            <w:tcW w:w="870" w:type="pct"/>
            <w:vAlign w:val="center"/>
          </w:tcPr>
          <w:p w14:paraId="7F5BFF55" w14:textId="77777777" w:rsidR="0014510D" w:rsidRPr="0014510D" w:rsidRDefault="0014510D" w:rsidP="0014510D">
            <w:pPr>
              <w:spacing w:before="60" w:after="60"/>
              <w:rPr>
                <w:rFonts w:ascii="Arial" w:hAnsi="Arial" w:cs="Arial"/>
              </w:rPr>
            </w:pPr>
            <w:r w:rsidRPr="0014510D">
              <w:rPr>
                <w:rFonts w:ascii="Arial" w:hAnsi="Arial" w:cs="Arial"/>
              </w:rPr>
              <w:t>2 454 779</w:t>
            </w:r>
          </w:p>
        </w:tc>
        <w:tc>
          <w:tcPr>
            <w:tcW w:w="820" w:type="pct"/>
            <w:vAlign w:val="center"/>
          </w:tcPr>
          <w:p w14:paraId="075F6C00" w14:textId="77777777" w:rsidR="0014510D" w:rsidRPr="0014510D" w:rsidRDefault="0014510D" w:rsidP="0014510D">
            <w:pPr>
              <w:spacing w:before="60" w:after="60"/>
              <w:rPr>
                <w:rFonts w:ascii="Arial" w:hAnsi="Arial" w:cs="Arial"/>
              </w:rPr>
            </w:pPr>
            <w:r w:rsidRPr="0014510D">
              <w:rPr>
                <w:rFonts w:ascii="Arial" w:hAnsi="Arial" w:cs="Arial"/>
              </w:rPr>
              <w:t>2 437 970</w:t>
            </w:r>
          </w:p>
        </w:tc>
      </w:tr>
      <w:tr w:rsidR="0014510D" w:rsidRPr="0014510D" w14:paraId="6D111FF2" w14:textId="77777777" w:rsidTr="0014510D">
        <w:tc>
          <w:tcPr>
            <w:tcW w:w="1719" w:type="pct"/>
            <w:vAlign w:val="center"/>
          </w:tcPr>
          <w:p w14:paraId="201302B9" w14:textId="77777777" w:rsidR="0014510D" w:rsidRPr="0014510D" w:rsidRDefault="0014510D" w:rsidP="0014510D">
            <w:pPr>
              <w:spacing w:before="60" w:after="60"/>
              <w:rPr>
                <w:rFonts w:ascii="Arial" w:hAnsi="Arial" w:cs="Arial"/>
                <w:b/>
              </w:rPr>
            </w:pPr>
            <w:r w:rsidRPr="0014510D">
              <w:rPr>
                <w:rFonts w:ascii="Arial" w:hAnsi="Arial" w:cs="Arial"/>
                <w:b/>
              </w:rPr>
              <w:t>MAŁOPOLSKIE</w:t>
            </w:r>
          </w:p>
        </w:tc>
        <w:tc>
          <w:tcPr>
            <w:tcW w:w="821" w:type="pct"/>
            <w:vAlign w:val="center"/>
          </w:tcPr>
          <w:p w14:paraId="145C282F" w14:textId="77777777" w:rsidR="0014510D" w:rsidRPr="0014510D" w:rsidRDefault="0014510D" w:rsidP="0014510D">
            <w:pPr>
              <w:spacing w:before="60" w:after="60"/>
              <w:rPr>
                <w:rFonts w:ascii="Arial" w:hAnsi="Arial" w:cs="Arial"/>
              </w:rPr>
            </w:pPr>
            <w:r w:rsidRPr="0014510D">
              <w:rPr>
                <w:rFonts w:ascii="Arial" w:hAnsi="Arial" w:cs="Arial"/>
              </w:rPr>
              <w:t>3 391 380</w:t>
            </w:r>
          </w:p>
        </w:tc>
        <w:tc>
          <w:tcPr>
            <w:tcW w:w="770" w:type="pct"/>
            <w:vAlign w:val="center"/>
          </w:tcPr>
          <w:p w14:paraId="2E7E56A9" w14:textId="77777777" w:rsidR="0014510D" w:rsidRPr="0014510D" w:rsidRDefault="0014510D" w:rsidP="0014510D">
            <w:pPr>
              <w:spacing w:before="60" w:after="60"/>
              <w:rPr>
                <w:rFonts w:ascii="Arial" w:hAnsi="Arial" w:cs="Arial"/>
              </w:rPr>
            </w:pPr>
            <w:r w:rsidRPr="0014510D">
              <w:rPr>
                <w:rFonts w:ascii="Arial" w:hAnsi="Arial" w:cs="Arial"/>
              </w:rPr>
              <w:t>3 400 577</w:t>
            </w:r>
          </w:p>
        </w:tc>
        <w:tc>
          <w:tcPr>
            <w:tcW w:w="870" w:type="pct"/>
            <w:vAlign w:val="center"/>
          </w:tcPr>
          <w:p w14:paraId="3FCF6517" w14:textId="77777777" w:rsidR="0014510D" w:rsidRPr="0014510D" w:rsidRDefault="0014510D" w:rsidP="0014510D">
            <w:pPr>
              <w:spacing w:before="60" w:after="60"/>
              <w:rPr>
                <w:rFonts w:ascii="Arial" w:hAnsi="Arial" w:cs="Arial"/>
              </w:rPr>
            </w:pPr>
            <w:r w:rsidRPr="0014510D">
              <w:rPr>
                <w:rFonts w:ascii="Arial" w:hAnsi="Arial" w:cs="Arial"/>
              </w:rPr>
              <w:t>3 410 901</w:t>
            </w:r>
          </w:p>
        </w:tc>
        <w:tc>
          <w:tcPr>
            <w:tcW w:w="820" w:type="pct"/>
            <w:vAlign w:val="center"/>
          </w:tcPr>
          <w:p w14:paraId="1265F914" w14:textId="77777777" w:rsidR="0014510D" w:rsidRPr="0014510D" w:rsidRDefault="0014510D" w:rsidP="0014510D">
            <w:pPr>
              <w:spacing w:before="60" w:after="60"/>
              <w:rPr>
                <w:rFonts w:ascii="Arial" w:hAnsi="Arial" w:cs="Arial"/>
              </w:rPr>
            </w:pPr>
            <w:r w:rsidRPr="0014510D">
              <w:rPr>
                <w:rFonts w:ascii="Arial" w:hAnsi="Arial" w:cs="Arial"/>
              </w:rPr>
              <w:t>3 410 441</w:t>
            </w:r>
          </w:p>
        </w:tc>
      </w:tr>
      <w:tr w:rsidR="0014510D" w:rsidRPr="0014510D" w14:paraId="5D53E879" w14:textId="77777777" w:rsidTr="0014510D">
        <w:tc>
          <w:tcPr>
            <w:tcW w:w="1719" w:type="pct"/>
            <w:vAlign w:val="center"/>
          </w:tcPr>
          <w:p w14:paraId="45038325" w14:textId="77777777" w:rsidR="0014510D" w:rsidRPr="0014510D" w:rsidRDefault="0014510D" w:rsidP="0014510D">
            <w:pPr>
              <w:spacing w:before="60" w:after="60"/>
              <w:rPr>
                <w:rFonts w:ascii="Arial" w:hAnsi="Arial" w:cs="Arial"/>
                <w:b/>
              </w:rPr>
            </w:pPr>
            <w:r w:rsidRPr="0014510D">
              <w:rPr>
                <w:rFonts w:ascii="Arial" w:hAnsi="Arial" w:cs="Arial"/>
                <w:b/>
              </w:rPr>
              <w:t>MAZOWIECKIE</w:t>
            </w:r>
          </w:p>
        </w:tc>
        <w:tc>
          <w:tcPr>
            <w:tcW w:w="821" w:type="pct"/>
            <w:vAlign w:val="center"/>
          </w:tcPr>
          <w:p w14:paraId="32CB0293" w14:textId="77777777" w:rsidR="0014510D" w:rsidRPr="0014510D" w:rsidRDefault="0014510D" w:rsidP="0014510D">
            <w:pPr>
              <w:spacing w:before="60" w:after="60"/>
              <w:rPr>
                <w:rFonts w:ascii="Arial" w:hAnsi="Arial" w:cs="Arial"/>
              </w:rPr>
            </w:pPr>
            <w:r w:rsidRPr="0014510D">
              <w:rPr>
                <w:rFonts w:ascii="Arial" w:hAnsi="Arial" w:cs="Arial"/>
              </w:rPr>
              <w:t>5 384 617</w:t>
            </w:r>
          </w:p>
        </w:tc>
        <w:tc>
          <w:tcPr>
            <w:tcW w:w="770" w:type="pct"/>
            <w:vAlign w:val="center"/>
          </w:tcPr>
          <w:p w14:paraId="312E9CF7" w14:textId="77777777" w:rsidR="0014510D" w:rsidRPr="0014510D" w:rsidRDefault="0014510D" w:rsidP="0014510D">
            <w:pPr>
              <w:spacing w:before="60" w:after="60"/>
              <w:rPr>
                <w:rFonts w:ascii="Arial" w:hAnsi="Arial" w:cs="Arial"/>
              </w:rPr>
            </w:pPr>
            <w:r w:rsidRPr="0014510D">
              <w:rPr>
                <w:rFonts w:ascii="Arial" w:hAnsi="Arial" w:cs="Arial"/>
              </w:rPr>
              <w:t>5 403 412</w:t>
            </w:r>
          </w:p>
        </w:tc>
        <w:tc>
          <w:tcPr>
            <w:tcW w:w="870" w:type="pct"/>
            <w:vAlign w:val="center"/>
          </w:tcPr>
          <w:p w14:paraId="64488838" w14:textId="77777777" w:rsidR="0014510D" w:rsidRPr="0014510D" w:rsidRDefault="0014510D" w:rsidP="0014510D">
            <w:pPr>
              <w:spacing w:before="60" w:after="60"/>
              <w:rPr>
                <w:rFonts w:ascii="Arial" w:hAnsi="Arial" w:cs="Arial"/>
              </w:rPr>
            </w:pPr>
            <w:r w:rsidRPr="0014510D">
              <w:rPr>
                <w:rFonts w:ascii="Arial" w:hAnsi="Arial" w:cs="Arial"/>
              </w:rPr>
              <w:t>5 423 168</w:t>
            </w:r>
          </w:p>
        </w:tc>
        <w:tc>
          <w:tcPr>
            <w:tcW w:w="820" w:type="pct"/>
            <w:vAlign w:val="center"/>
          </w:tcPr>
          <w:p w14:paraId="4D9EBA0A" w14:textId="77777777" w:rsidR="0014510D" w:rsidRPr="0014510D" w:rsidRDefault="0014510D" w:rsidP="0014510D">
            <w:pPr>
              <w:spacing w:before="60" w:after="60"/>
              <w:rPr>
                <w:rFonts w:ascii="Arial" w:hAnsi="Arial" w:cs="Arial"/>
              </w:rPr>
            </w:pPr>
            <w:r w:rsidRPr="0014510D">
              <w:rPr>
                <w:rFonts w:ascii="Arial" w:hAnsi="Arial" w:cs="Arial"/>
              </w:rPr>
              <w:t>5 425 028</w:t>
            </w:r>
          </w:p>
        </w:tc>
      </w:tr>
      <w:tr w:rsidR="0014510D" w:rsidRPr="0014510D" w14:paraId="0242A117" w14:textId="77777777" w:rsidTr="0014510D">
        <w:tc>
          <w:tcPr>
            <w:tcW w:w="1719" w:type="pct"/>
            <w:vAlign w:val="center"/>
          </w:tcPr>
          <w:p w14:paraId="770A57CD" w14:textId="77777777" w:rsidR="0014510D" w:rsidRPr="0014510D" w:rsidRDefault="0014510D" w:rsidP="0014510D">
            <w:pPr>
              <w:spacing w:before="60" w:after="60"/>
              <w:rPr>
                <w:rFonts w:ascii="Arial" w:hAnsi="Arial" w:cs="Arial"/>
                <w:b/>
              </w:rPr>
            </w:pPr>
            <w:r w:rsidRPr="0014510D">
              <w:rPr>
                <w:rFonts w:ascii="Arial" w:hAnsi="Arial" w:cs="Arial"/>
                <w:b/>
              </w:rPr>
              <w:t>OPOLSKIE</w:t>
            </w:r>
          </w:p>
        </w:tc>
        <w:tc>
          <w:tcPr>
            <w:tcW w:w="821" w:type="pct"/>
            <w:vAlign w:val="center"/>
          </w:tcPr>
          <w:p w14:paraId="62D73840" w14:textId="77777777" w:rsidR="0014510D" w:rsidRPr="0014510D" w:rsidRDefault="0014510D" w:rsidP="0014510D">
            <w:pPr>
              <w:spacing w:before="60" w:after="60"/>
              <w:rPr>
                <w:rFonts w:ascii="Arial" w:hAnsi="Arial" w:cs="Arial"/>
              </w:rPr>
            </w:pPr>
            <w:r w:rsidRPr="0014510D">
              <w:rPr>
                <w:rFonts w:ascii="Arial" w:hAnsi="Arial" w:cs="Arial"/>
              </w:rPr>
              <w:t>990 069</w:t>
            </w:r>
          </w:p>
        </w:tc>
        <w:tc>
          <w:tcPr>
            <w:tcW w:w="770" w:type="pct"/>
            <w:vAlign w:val="center"/>
          </w:tcPr>
          <w:p w14:paraId="7595D4ED" w14:textId="77777777" w:rsidR="0014510D" w:rsidRPr="0014510D" w:rsidRDefault="0014510D" w:rsidP="0014510D">
            <w:pPr>
              <w:spacing w:before="60" w:after="60"/>
              <w:rPr>
                <w:rFonts w:ascii="Arial" w:hAnsi="Arial" w:cs="Arial"/>
              </w:rPr>
            </w:pPr>
            <w:r w:rsidRPr="0014510D">
              <w:rPr>
                <w:rFonts w:ascii="Arial" w:hAnsi="Arial" w:cs="Arial"/>
              </w:rPr>
              <w:t>986 506</w:t>
            </w:r>
          </w:p>
        </w:tc>
        <w:tc>
          <w:tcPr>
            <w:tcW w:w="870" w:type="pct"/>
            <w:vAlign w:val="center"/>
          </w:tcPr>
          <w:p w14:paraId="10167499" w14:textId="77777777" w:rsidR="0014510D" w:rsidRPr="0014510D" w:rsidRDefault="0014510D" w:rsidP="0014510D">
            <w:pPr>
              <w:spacing w:before="60" w:after="60"/>
              <w:rPr>
                <w:rFonts w:ascii="Arial" w:hAnsi="Arial" w:cs="Arial"/>
              </w:rPr>
            </w:pPr>
            <w:r w:rsidRPr="0014510D">
              <w:rPr>
                <w:rFonts w:ascii="Arial" w:hAnsi="Arial" w:cs="Arial"/>
              </w:rPr>
              <w:t>982 626</w:t>
            </w:r>
          </w:p>
        </w:tc>
        <w:tc>
          <w:tcPr>
            <w:tcW w:w="820" w:type="pct"/>
            <w:vAlign w:val="center"/>
          </w:tcPr>
          <w:p w14:paraId="4883C5A8" w14:textId="77777777" w:rsidR="0014510D" w:rsidRPr="0014510D" w:rsidRDefault="0014510D" w:rsidP="0014510D">
            <w:pPr>
              <w:spacing w:before="60" w:after="60"/>
              <w:rPr>
                <w:rFonts w:ascii="Arial" w:hAnsi="Arial" w:cs="Arial"/>
              </w:rPr>
            </w:pPr>
            <w:r w:rsidRPr="0014510D">
              <w:rPr>
                <w:rFonts w:ascii="Arial" w:hAnsi="Arial" w:cs="Arial"/>
              </w:rPr>
              <w:t>976 774</w:t>
            </w:r>
          </w:p>
        </w:tc>
      </w:tr>
      <w:tr w:rsidR="0014510D" w:rsidRPr="0014510D" w14:paraId="0E9D620E" w14:textId="77777777" w:rsidTr="0014510D">
        <w:tc>
          <w:tcPr>
            <w:tcW w:w="1719" w:type="pct"/>
            <w:vAlign w:val="center"/>
          </w:tcPr>
          <w:p w14:paraId="512AA7C7" w14:textId="77777777" w:rsidR="0014510D" w:rsidRPr="0014510D" w:rsidRDefault="0014510D" w:rsidP="0014510D">
            <w:pPr>
              <w:spacing w:before="60" w:after="60"/>
              <w:rPr>
                <w:rFonts w:ascii="Arial" w:hAnsi="Arial" w:cs="Arial"/>
                <w:b/>
              </w:rPr>
            </w:pPr>
            <w:r w:rsidRPr="0014510D">
              <w:rPr>
                <w:rFonts w:ascii="Arial" w:hAnsi="Arial" w:cs="Arial"/>
                <w:b/>
              </w:rPr>
              <w:t>PODKARPACKIE</w:t>
            </w:r>
          </w:p>
        </w:tc>
        <w:tc>
          <w:tcPr>
            <w:tcW w:w="821" w:type="pct"/>
            <w:vAlign w:val="center"/>
          </w:tcPr>
          <w:p w14:paraId="6C734E84" w14:textId="77777777" w:rsidR="0014510D" w:rsidRPr="0014510D" w:rsidRDefault="0014510D" w:rsidP="0014510D">
            <w:pPr>
              <w:spacing w:before="60" w:after="60"/>
              <w:rPr>
                <w:rFonts w:ascii="Arial" w:hAnsi="Arial" w:cs="Arial"/>
              </w:rPr>
            </w:pPr>
            <w:r w:rsidRPr="0014510D">
              <w:rPr>
                <w:rFonts w:ascii="Arial" w:hAnsi="Arial" w:cs="Arial"/>
              </w:rPr>
              <w:t>2 129 138</w:t>
            </w:r>
          </w:p>
        </w:tc>
        <w:tc>
          <w:tcPr>
            <w:tcW w:w="770" w:type="pct"/>
            <w:vAlign w:val="center"/>
          </w:tcPr>
          <w:p w14:paraId="1E980AE7" w14:textId="77777777" w:rsidR="0014510D" w:rsidRPr="0014510D" w:rsidRDefault="0014510D" w:rsidP="0014510D">
            <w:pPr>
              <w:spacing w:before="60" w:after="60"/>
              <w:rPr>
                <w:rFonts w:ascii="Arial" w:hAnsi="Arial" w:cs="Arial"/>
              </w:rPr>
            </w:pPr>
            <w:r w:rsidRPr="0014510D">
              <w:rPr>
                <w:rFonts w:ascii="Arial" w:hAnsi="Arial" w:cs="Arial"/>
              </w:rPr>
              <w:t>2 129 015</w:t>
            </w:r>
          </w:p>
        </w:tc>
        <w:tc>
          <w:tcPr>
            <w:tcW w:w="870" w:type="pct"/>
            <w:vAlign w:val="center"/>
          </w:tcPr>
          <w:p w14:paraId="49E6F797" w14:textId="77777777" w:rsidR="0014510D" w:rsidRPr="0014510D" w:rsidRDefault="0014510D" w:rsidP="0014510D">
            <w:pPr>
              <w:spacing w:before="60" w:after="60"/>
              <w:rPr>
                <w:rFonts w:ascii="Arial" w:hAnsi="Arial" w:cs="Arial"/>
              </w:rPr>
            </w:pPr>
            <w:r w:rsidRPr="0014510D">
              <w:rPr>
                <w:rFonts w:ascii="Arial" w:hAnsi="Arial" w:cs="Arial"/>
              </w:rPr>
              <w:t>2 127 164</w:t>
            </w:r>
          </w:p>
        </w:tc>
        <w:tc>
          <w:tcPr>
            <w:tcW w:w="820" w:type="pct"/>
            <w:vAlign w:val="center"/>
          </w:tcPr>
          <w:p w14:paraId="3CB5341F" w14:textId="77777777" w:rsidR="0014510D" w:rsidRPr="0014510D" w:rsidRDefault="0014510D" w:rsidP="0014510D">
            <w:pPr>
              <w:spacing w:before="60" w:after="60"/>
              <w:rPr>
                <w:rFonts w:ascii="Arial" w:hAnsi="Arial" w:cs="Arial"/>
              </w:rPr>
            </w:pPr>
            <w:r w:rsidRPr="0014510D">
              <w:rPr>
                <w:rFonts w:ascii="Arial" w:hAnsi="Arial" w:cs="Arial"/>
              </w:rPr>
              <w:t>2 121 229</w:t>
            </w:r>
          </w:p>
        </w:tc>
      </w:tr>
      <w:tr w:rsidR="0014510D" w:rsidRPr="0014510D" w14:paraId="4FA32767" w14:textId="77777777" w:rsidTr="0014510D">
        <w:tc>
          <w:tcPr>
            <w:tcW w:w="1719" w:type="pct"/>
            <w:vAlign w:val="center"/>
          </w:tcPr>
          <w:p w14:paraId="46C76FED" w14:textId="77777777" w:rsidR="0014510D" w:rsidRPr="0014510D" w:rsidRDefault="0014510D" w:rsidP="0014510D">
            <w:pPr>
              <w:spacing w:before="60" w:after="60"/>
              <w:rPr>
                <w:rFonts w:ascii="Arial" w:hAnsi="Arial" w:cs="Arial"/>
                <w:b/>
              </w:rPr>
            </w:pPr>
            <w:r w:rsidRPr="0014510D">
              <w:rPr>
                <w:rFonts w:ascii="Arial" w:hAnsi="Arial" w:cs="Arial"/>
                <w:b/>
              </w:rPr>
              <w:t>PODLASKIE</w:t>
            </w:r>
          </w:p>
        </w:tc>
        <w:tc>
          <w:tcPr>
            <w:tcW w:w="821" w:type="pct"/>
            <w:vAlign w:val="center"/>
          </w:tcPr>
          <w:p w14:paraId="6C1DC3D1" w14:textId="77777777" w:rsidR="0014510D" w:rsidRPr="0014510D" w:rsidRDefault="0014510D" w:rsidP="0014510D">
            <w:pPr>
              <w:spacing w:before="60" w:after="60"/>
              <w:rPr>
                <w:rFonts w:ascii="Arial" w:hAnsi="Arial" w:cs="Arial"/>
              </w:rPr>
            </w:pPr>
            <w:r w:rsidRPr="0014510D">
              <w:rPr>
                <w:rFonts w:ascii="Arial" w:hAnsi="Arial" w:cs="Arial"/>
              </w:rPr>
              <w:t>1 184 548</w:t>
            </w:r>
          </w:p>
        </w:tc>
        <w:tc>
          <w:tcPr>
            <w:tcW w:w="770" w:type="pct"/>
            <w:vAlign w:val="center"/>
          </w:tcPr>
          <w:p w14:paraId="4CEE1845" w14:textId="77777777" w:rsidR="0014510D" w:rsidRPr="0014510D" w:rsidRDefault="0014510D" w:rsidP="0014510D">
            <w:pPr>
              <w:spacing w:before="60" w:after="60"/>
              <w:rPr>
                <w:rFonts w:ascii="Arial" w:hAnsi="Arial" w:cs="Arial"/>
              </w:rPr>
            </w:pPr>
            <w:r w:rsidRPr="0014510D">
              <w:rPr>
                <w:rFonts w:ascii="Arial" w:hAnsi="Arial" w:cs="Arial"/>
              </w:rPr>
              <w:t>1 181 533</w:t>
            </w:r>
          </w:p>
        </w:tc>
        <w:tc>
          <w:tcPr>
            <w:tcW w:w="870" w:type="pct"/>
            <w:vAlign w:val="center"/>
          </w:tcPr>
          <w:p w14:paraId="6525E5E8" w14:textId="77777777" w:rsidR="0014510D" w:rsidRPr="0014510D" w:rsidRDefault="0014510D" w:rsidP="0014510D">
            <w:pPr>
              <w:spacing w:before="60" w:after="60"/>
              <w:rPr>
                <w:rFonts w:ascii="Arial" w:hAnsi="Arial" w:cs="Arial"/>
              </w:rPr>
            </w:pPr>
            <w:r w:rsidRPr="0014510D">
              <w:rPr>
                <w:rFonts w:ascii="Arial" w:hAnsi="Arial" w:cs="Arial"/>
              </w:rPr>
              <w:t>1 178 353</w:t>
            </w:r>
          </w:p>
        </w:tc>
        <w:tc>
          <w:tcPr>
            <w:tcW w:w="820" w:type="pct"/>
            <w:vAlign w:val="center"/>
          </w:tcPr>
          <w:p w14:paraId="79F1E31F" w14:textId="77777777" w:rsidR="0014510D" w:rsidRPr="0014510D" w:rsidRDefault="0014510D" w:rsidP="0014510D">
            <w:pPr>
              <w:spacing w:before="60" w:after="60"/>
              <w:rPr>
                <w:rFonts w:ascii="Arial" w:hAnsi="Arial" w:cs="Arial"/>
              </w:rPr>
            </w:pPr>
            <w:r w:rsidRPr="0014510D">
              <w:rPr>
                <w:rFonts w:ascii="Arial" w:hAnsi="Arial" w:cs="Arial"/>
              </w:rPr>
              <w:t>1 173 286</w:t>
            </w:r>
          </w:p>
        </w:tc>
      </w:tr>
      <w:tr w:rsidR="0014510D" w:rsidRPr="0014510D" w14:paraId="11F05954" w14:textId="77777777" w:rsidTr="0014510D">
        <w:tc>
          <w:tcPr>
            <w:tcW w:w="1719" w:type="pct"/>
            <w:vAlign w:val="center"/>
          </w:tcPr>
          <w:p w14:paraId="412B8019" w14:textId="77777777" w:rsidR="0014510D" w:rsidRPr="0014510D" w:rsidRDefault="0014510D" w:rsidP="0014510D">
            <w:pPr>
              <w:spacing w:before="60" w:after="60"/>
              <w:rPr>
                <w:rFonts w:ascii="Arial" w:hAnsi="Arial" w:cs="Arial"/>
                <w:b/>
              </w:rPr>
            </w:pPr>
            <w:r w:rsidRPr="0014510D">
              <w:rPr>
                <w:rFonts w:ascii="Arial" w:hAnsi="Arial" w:cs="Arial"/>
                <w:b/>
              </w:rPr>
              <w:t>POMORSKIE</w:t>
            </w:r>
          </w:p>
        </w:tc>
        <w:tc>
          <w:tcPr>
            <w:tcW w:w="821" w:type="pct"/>
            <w:vAlign w:val="center"/>
          </w:tcPr>
          <w:p w14:paraId="3CDE0537" w14:textId="77777777" w:rsidR="0014510D" w:rsidRPr="0014510D" w:rsidRDefault="0014510D" w:rsidP="0014510D">
            <w:pPr>
              <w:spacing w:before="60" w:after="60"/>
              <w:rPr>
                <w:rFonts w:ascii="Arial" w:hAnsi="Arial" w:cs="Arial"/>
              </w:rPr>
            </w:pPr>
            <w:r w:rsidRPr="0014510D">
              <w:rPr>
                <w:rFonts w:ascii="Arial" w:hAnsi="Arial" w:cs="Arial"/>
              </w:rPr>
              <w:t>2 324 251</w:t>
            </w:r>
          </w:p>
        </w:tc>
        <w:tc>
          <w:tcPr>
            <w:tcW w:w="770" w:type="pct"/>
            <w:vAlign w:val="center"/>
          </w:tcPr>
          <w:p w14:paraId="2C7AE96C" w14:textId="77777777" w:rsidR="0014510D" w:rsidRPr="0014510D" w:rsidRDefault="0014510D" w:rsidP="0014510D">
            <w:pPr>
              <w:spacing w:before="60" w:after="60"/>
              <w:rPr>
                <w:rFonts w:ascii="Arial" w:hAnsi="Arial" w:cs="Arial"/>
              </w:rPr>
            </w:pPr>
            <w:r w:rsidRPr="0014510D">
              <w:rPr>
                <w:rFonts w:ascii="Arial" w:hAnsi="Arial" w:cs="Arial"/>
              </w:rPr>
              <w:t>2 333 523</w:t>
            </w:r>
          </w:p>
        </w:tc>
        <w:tc>
          <w:tcPr>
            <w:tcW w:w="870" w:type="pct"/>
            <w:vAlign w:val="center"/>
          </w:tcPr>
          <w:p w14:paraId="025990EE" w14:textId="77777777" w:rsidR="0014510D" w:rsidRPr="0014510D" w:rsidRDefault="0014510D" w:rsidP="0014510D">
            <w:pPr>
              <w:spacing w:before="60" w:after="60"/>
              <w:rPr>
                <w:rFonts w:ascii="Arial" w:hAnsi="Arial" w:cs="Arial"/>
              </w:rPr>
            </w:pPr>
            <w:r w:rsidRPr="0014510D">
              <w:rPr>
                <w:rFonts w:ascii="Arial" w:hAnsi="Arial" w:cs="Arial"/>
              </w:rPr>
              <w:t>2 343 928</w:t>
            </w:r>
          </w:p>
        </w:tc>
        <w:tc>
          <w:tcPr>
            <w:tcW w:w="820" w:type="pct"/>
            <w:vAlign w:val="center"/>
          </w:tcPr>
          <w:p w14:paraId="4119B2E2" w14:textId="77777777" w:rsidR="0014510D" w:rsidRPr="0014510D" w:rsidRDefault="0014510D" w:rsidP="0014510D">
            <w:pPr>
              <w:spacing w:before="60" w:after="60"/>
              <w:rPr>
                <w:rFonts w:ascii="Arial" w:hAnsi="Arial" w:cs="Arial"/>
              </w:rPr>
            </w:pPr>
            <w:r w:rsidRPr="0014510D">
              <w:rPr>
                <w:rFonts w:ascii="Arial" w:hAnsi="Arial" w:cs="Arial"/>
              </w:rPr>
              <w:t>2 346 671</w:t>
            </w:r>
          </w:p>
        </w:tc>
      </w:tr>
      <w:tr w:rsidR="0014510D" w:rsidRPr="0014510D" w14:paraId="3265534C" w14:textId="77777777" w:rsidTr="0014510D">
        <w:tc>
          <w:tcPr>
            <w:tcW w:w="1719" w:type="pct"/>
            <w:vAlign w:val="center"/>
          </w:tcPr>
          <w:p w14:paraId="4C9FB219" w14:textId="77777777" w:rsidR="0014510D" w:rsidRPr="0014510D" w:rsidRDefault="0014510D" w:rsidP="0014510D">
            <w:pPr>
              <w:spacing w:before="60" w:after="60"/>
              <w:rPr>
                <w:rFonts w:ascii="Arial" w:hAnsi="Arial" w:cs="Arial"/>
                <w:b/>
              </w:rPr>
            </w:pPr>
            <w:r w:rsidRPr="0014510D">
              <w:rPr>
                <w:rFonts w:ascii="Arial" w:hAnsi="Arial" w:cs="Arial"/>
                <w:b/>
              </w:rPr>
              <w:t>ŚLĄSKIE</w:t>
            </w:r>
          </w:p>
        </w:tc>
        <w:tc>
          <w:tcPr>
            <w:tcW w:w="821" w:type="pct"/>
            <w:vAlign w:val="center"/>
          </w:tcPr>
          <w:p w14:paraId="258046F8" w14:textId="77777777" w:rsidR="0014510D" w:rsidRPr="0014510D" w:rsidRDefault="0014510D" w:rsidP="0014510D">
            <w:pPr>
              <w:spacing w:before="60" w:after="60"/>
              <w:rPr>
                <w:rFonts w:ascii="Arial" w:hAnsi="Arial" w:cs="Arial"/>
              </w:rPr>
            </w:pPr>
            <w:r w:rsidRPr="0014510D">
              <w:rPr>
                <w:rFonts w:ascii="Arial" w:hAnsi="Arial" w:cs="Arial"/>
              </w:rPr>
              <w:t>4 548 180</w:t>
            </w:r>
          </w:p>
        </w:tc>
        <w:tc>
          <w:tcPr>
            <w:tcW w:w="770" w:type="pct"/>
            <w:vAlign w:val="center"/>
          </w:tcPr>
          <w:p w14:paraId="452F626C" w14:textId="77777777" w:rsidR="0014510D" w:rsidRPr="0014510D" w:rsidRDefault="0014510D" w:rsidP="0014510D">
            <w:pPr>
              <w:spacing w:before="60" w:after="60"/>
              <w:rPr>
                <w:rFonts w:ascii="Arial" w:hAnsi="Arial" w:cs="Arial"/>
              </w:rPr>
            </w:pPr>
            <w:r w:rsidRPr="0014510D">
              <w:rPr>
                <w:rFonts w:ascii="Arial" w:hAnsi="Arial" w:cs="Arial"/>
              </w:rPr>
              <w:t>4 533 565</w:t>
            </w:r>
          </w:p>
        </w:tc>
        <w:tc>
          <w:tcPr>
            <w:tcW w:w="870" w:type="pct"/>
            <w:vAlign w:val="center"/>
          </w:tcPr>
          <w:p w14:paraId="45DFAA44" w14:textId="77777777" w:rsidR="0014510D" w:rsidRPr="0014510D" w:rsidRDefault="0014510D" w:rsidP="0014510D">
            <w:pPr>
              <w:spacing w:before="60" w:after="60"/>
              <w:rPr>
                <w:rFonts w:ascii="Arial" w:hAnsi="Arial" w:cs="Arial"/>
              </w:rPr>
            </w:pPr>
            <w:r w:rsidRPr="0014510D">
              <w:rPr>
                <w:rFonts w:ascii="Arial" w:hAnsi="Arial" w:cs="Arial"/>
              </w:rPr>
              <w:t>4 517 635</w:t>
            </w:r>
          </w:p>
        </w:tc>
        <w:tc>
          <w:tcPr>
            <w:tcW w:w="820" w:type="pct"/>
            <w:vAlign w:val="center"/>
          </w:tcPr>
          <w:p w14:paraId="3093D529" w14:textId="77777777" w:rsidR="0014510D" w:rsidRPr="0014510D" w:rsidRDefault="0014510D" w:rsidP="0014510D">
            <w:pPr>
              <w:spacing w:before="60" w:after="60"/>
              <w:rPr>
                <w:rFonts w:ascii="Arial" w:hAnsi="Arial" w:cs="Arial"/>
              </w:rPr>
            </w:pPr>
            <w:r w:rsidRPr="0014510D">
              <w:rPr>
                <w:rFonts w:ascii="Arial" w:hAnsi="Arial" w:cs="Arial"/>
              </w:rPr>
              <w:t>4 492 330</w:t>
            </w:r>
          </w:p>
        </w:tc>
      </w:tr>
      <w:tr w:rsidR="0014510D" w:rsidRPr="0014510D" w14:paraId="3605D82B" w14:textId="77777777" w:rsidTr="0014510D">
        <w:tc>
          <w:tcPr>
            <w:tcW w:w="1719" w:type="pct"/>
            <w:vAlign w:val="center"/>
          </w:tcPr>
          <w:p w14:paraId="7439566F" w14:textId="77777777" w:rsidR="0014510D" w:rsidRPr="0014510D" w:rsidRDefault="0014510D" w:rsidP="0014510D">
            <w:pPr>
              <w:spacing w:before="60" w:after="60"/>
              <w:rPr>
                <w:rFonts w:ascii="Arial" w:hAnsi="Arial" w:cs="Arial"/>
                <w:b/>
              </w:rPr>
            </w:pPr>
            <w:r w:rsidRPr="0014510D">
              <w:rPr>
                <w:rFonts w:ascii="Arial" w:hAnsi="Arial" w:cs="Arial"/>
                <w:b/>
              </w:rPr>
              <w:t>ŚWIĘTOKRZYSKIE</w:t>
            </w:r>
          </w:p>
        </w:tc>
        <w:tc>
          <w:tcPr>
            <w:tcW w:w="821" w:type="pct"/>
            <w:vAlign w:val="center"/>
          </w:tcPr>
          <w:p w14:paraId="56B5D9A2" w14:textId="77777777" w:rsidR="0014510D" w:rsidRPr="0014510D" w:rsidRDefault="0014510D" w:rsidP="0014510D">
            <w:pPr>
              <w:spacing w:before="60" w:after="60"/>
              <w:rPr>
                <w:rFonts w:ascii="Arial" w:hAnsi="Arial" w:cs="Arial"/>
              </w:rPr>
            </w:pPr>
            <w:r w:rsidRPr="0014510D">
              <w:rPr>
                <w:rFonts w:ascii="Arial" w:hAnsi="Arial" w:cs="Arial"/>
              </w:rPr>
              <w:t>1 247 732</w:t>
            </w:r>
          </w:p>
        </w:tc>
        <w:tc>
          <w:tcPr>
            <w:tcW w:w="770" w:type="pct"/>
            <w:vAlign w:val="center"/>
          </w:tcPr>
          <w:p w14:paraId="196AF8B1" w14:textId="77777777" w:rsidR="0014510D" w:rsidRPr="0014510D" w:rsidRDefault="0014510D" w:rsidP="0014510D">
            <w:pPr>
              <w:spacing w:before="60" w:after="60"/>
              <w:rPr>
                <w:rFonts w:ascii="Arial" w:hAnsi="Arial" w:cs="Arial"/>
              </w:rPr>
            </w:pPr>
            <w:r w:rsidRPr="0014510D">
              <w:rPr>
                <w:rFonts w:ascii="Arial" w:hAnsi="Arial" w:cs="Arial"/>
              </w:rPr>
              <w:t>1 241 546</w:t>
            </w:r>
          </w:p>
        </w:tc>
        <w:tc>
          <w:tcPr>
            <w:tcW w:w="870" w:type="pct"/>
            <w:vAlign w:val="center"/>
          </w:tcPr>
          <w:p w14:paraId="37D353CD" w14:textId="77777777" w:rsidR="0014510D" w:rsidRPr="0014510D" w:rsidRDefault="0014510D" w:rsidP="0014510D">
            <w:pPr>
              <w:spacing w:before="60" w:after="60"/>
              <w:rPr>
                <w:rFonts w:ascii="Arial" w:hAnsi="Arial" w:cs="Arial"/>
              </w:rPr>
            </w:pPr>
            <w:r w:rsidRPr="0014510D">
              <w:rPr>
                <w:rFonts w:ascii="Arial" w:hAnsi="Arial" w:cs="Arial"/>
              </w:rPr>
              <w:t>1 233 961</w:t>
            </w:r>
          </w:p>
        </w:tc>
        <w:tc>
          <w:tcPr>
            <w:tcW w:w="820" w:type="pct"/>
            <w:vAlign w:val="center"/>
          </w:tcPr>
          <w:p w14:paraId="4142AD79" w14:textId="77777777" w:rsidR="0014510D" w:rsidRPr="0014510D" w:rsidRDefault="0014510D" w:rsidP="0014510D">
            <w:pPr>
              <w:spacing w:before="60" w:after="60"/>
              <w:rPr>
                <w:rFonts w:ascii="Arial" w:hAnsi="Arial" w:cs="Arial"/>
              </w:rPr>
            </w:pPr>
            <w:r w:rsidRPr="0014510D">
              <w:rPr>
                <w:rFonts w:ascii="Arial" w:hAnsi="Arial" w:cs="Arial"/>
              </w:rPr>
              <w:t>1 224 626</w:t>
            </w:r>
          </w:p>
        </w:tc>
      </w:tr>
      <w:tr w:rsidR="0014510D" w:rsidRPr="0014510D" w14:paraId="6FEC571E" w14:textId="77777777" w:rsidTr="0014510D">
        <w:tc>
          <w:tcPr>
            <w:tcW w:w="1719" w:type="pct"/>
            <w:vAlign w:val="center"/>
          </w:tcPr>
          <w:p w14:paraId="1942C1F7" w14:textId="77777777" w:rsidR="0014510D" w:rsidRPr="0014510D" w:rsidRDefault="0014510D" w:rsidP="0014510D">
            <w:pPr>
              <w:spacing w:before="60" w:after="60"/>
              <w:rPr>
                <w:rFonts w:ascii="Arial" w:hAnsi="Arial" w:cs="Arial"/>
                <w:b/>
              </w:rPr>
            </w:pPr>
            <w:r w:rsidRPr="0014510D">
              <w:rPr>
                <w:rFonts w:ascii="Arial" w:hAnsi="Arial" w:cs="Arial"/>
                <w:b/>
              </w:rPr>
              <w:t>WARMIŃSKO-MAZURSKIE</w:t>
            </w:r>
          </w:p>
        </w:tc>
        <w:tc>
          <w:tcPr>
            <w:tcW w:w="821" w:type="pct"/>
            <w:vAlign w:val="center"/>
          </w:tcPr>
          <w:p w14:paraId="3117DA20" w14:textId="77777777" w:rsidR="0014510D" w:rsidRPr="0014510D" w:rsidRDefault="0014510D" w:rsidP="0014510D">
            <w:pPr>
              <w:spacing w:before="60" w:after="60"/>
              <w:rPr>
                <w:rFonts w:ascii="Arial" w:hAnsi="Arial" w:cs="Arial"/>
              </w:rPr>
            </w:pPr>
            <w:r w:rsidRPr="0014510D">
              <w:rPr>
                <w:rFonts w:ascii="Arial" w:hAnsi="Arial" w:cs="Arial"/>
              </w:rPr>
              <w:t>1 433 945</w:t>
            </w:r>
          </w:p>
        </w:tc>
        <w:tc>
          <w:tcPr>
            <w:tcW w:w="770" w:type="pct"/>
            <w:vAlign w:val="center"/>
          </w:tcPr>
          <w:p w14:paraId="7B17DCB5" w14:textId="77777777" w:rsidR="0014510D" w:rsidRPr="0014510D" w:rsidRDefault="0014510D" w:rsidP="0014510D">
            <w:pPr>
              <w:spacing w:before="60" w:after="60"/>
              <w:rPr>
                <w:rFonts w:ascii="Arial" w:hAnsi="Arial" w:cs="Arial"/>
              </w:rPr>
            </w:pPr>
            <w:r w:rsidRPr="0014510D">
              <w:rPr>
                <w:rFonts w:ascii="Arial" w:hAnsi="Arial" w:cs="Arial"/>
              </w:rPr>
              <w:t>1 428 983</w:t>
            </w:r>
          </w:p>
        </w:tc>
        <w:tc>
          <w:tcPr>
            <w:tcW w:w="870" w:type="pct"/>
            <w:vAlign w:val="center"/>
          </w:tcPr>
          <w:p w14:paraId="5D7AF8D9" w14:textId="77777777" w:rsidR="0014510D" w:rsidRPr="0014510D" w:rsidRDefault="0014510D" w:rsidP="0014510D">
            <w:pPr>
              <w:spacing w:before="60" w:after="60"/>
              <w:rPr>
                <w:rFonts w:ascii="Arial" w:hAnsi="Arial" w:cs="Arial"/>
              </w:rPr>
            </w:pPr>
            <w:r w:rsidRPr="0014510D">
              <w:rPr>
                <w:rFonts w:ascii="Arial" w:hAnsi="Arial" w:cs="Arial"/>
              </w:rPr>
              <w:t>1 422 737</w:t>
            </w:r>
          </w:p>
        </w:tc>
        <w:tc>
          <w:tcPr>
            <w:tcW w:w="820" w:type="pct"/>
            <w:vAlign w:val="center"/>
          </w:tcPr>
          <w:p w14:paraId="51A988A7" w14:textId="77777777" w:rsidR="0014510D" w:rsidRPr="0014510D" w:rsidRDefault="0014510D" w:rsidP="0014510D">
            <w:pPr>
              <w:spacing w:before="60" w:after="60"/>
              <w:rPr>
                <w:rFonts w:ascii="Arial" w:hAnsi="Arial" w:cs="Arial"/>
              </w:rPr>
            </w:pPr>
            <w:r w:rsidRPr="0014510D">
              <w:rPr>
                <w:rFonts w:ascii="Arial" w:hAnsi="Arial" w:cs="Arial"/>
              </w:rPr>
              <w:t>1 416 495</w:t>
            </w:r>
          </w:p>
        </w:tc>
      </w:tr>
      <w:tr w:rsidR="0014510D" w:rsidRPr="0014510D" w14:paraId="1FCBD24D" w14:textId="77777777" w:rsidTr="0014510D">
        <w:tc>
          <w:tcPr>
            <w:tcW w:w="1719" w:type="pct"/>
            <w:vAlign w:val="center"/>
          </w:tcPr>
          <w:p w14:paraId="58D6FBAE" w14:textId="77777777" w:rsidR="0014510D" w:rsidRPr="0014510D" w:rsidRDefault="0014510D" w:rsidP="0014510D">
            <w:pPr>
              <w:spacing w:before="60" w:after="60"/>
              <w:rPr>
                <w:rFonts w:ascii="Arial" w:hAnsi="Arial" w:cs="Arial"/>
                <w:b/>
              </w:rPr>
            </w:pPr>
            <w:r w:rsidRPr="0014510D">
              <w:rPr>
                <w:rFonts w:ascii="Arial" w:hAnsi="Arial" w:cs="Arial"/>
                <w:b/>
              </w:rPr>
              <w:t>WIELKOPOLSKIE</w:t>
            </w:r>
          </w:p>
        </w:tc>
        <w:tc>
          <w:tcPr>
            <w:tcW w:w="821" w:type="pct"/>
            <w:vAlign w:val="center"/>
          </w:tcPr>
          <w:p w14:paraId="4A821DB3" w14:textId="77777777" w:rsidR="0014510D" w:rsidRPr="0014510D" w:rsidRDefault="0014510D" w:rsidP="0014510D">
            <w:pPr>
              <w:spacing w:before="60" w:after="60"/>
              <w:rPr>
                <w:rFonts w:ascii="Arial" w:hAnsi="Arial" w:cs="Arial"/>
              </w:rPr>
            </w:pPr>
            <w:r w:rsidRPr="0014510D">
              <w:rPr>
                <w:rFonts w:ascii="Arial" w:hAnsi="Arial" w:cs="Arial"/>
              </w:rPr>
              <w:t>3 489 210</w:t>
            </w:r>
          </w:p>
        </w:tc>
        <w:tc>
          <w:tcPr>
            <w:tcW w:w="770" w:type="pct"/>
            <w:vAlign w:val="center"/>
          </w:tcPr>
          <w:p w14:paraId="7CBA2D8C" w14:textId="77777777" w:rsidR="0014510D" w:rsidRPr="0014510D" w:rsidRDefault="0014510D" w:rsidP="0014510D">
            <w:pPr>
              <w:spacing w:before="60" w:after="60"/>
              <w:rPr>
                <w:rFonts w:ascii="Arial" w:hAnsi="Arial" w:cs="Arial"/>
              </w:rPr>
            </w:pPr>
            <w:r w:rsidRPr="0014510D">
              <w:rPr>
                <w:rFonts w:ascii="Arial" w:hAnsi="Arial" w:cs="Arial"/>
              </w:rPr>
              <w:t>3 493 969</w:t>
            </w:r>
          </w:p>
        </w:tc>
        <w:tc>
          <w:tcPr>
            <w:tcW w:w="870" w:type="pct"/>
            <w:vAlign w:val="center"/>
          </w:tcPr>
          <w:p w14:paraId="0D7245AE" w14:textId="77777777" w:rsidR="0014510D" w:rsidRPr="0014510D" w:rsidRDefault="0014510D" w:rsidP="0014510D">
            <w:pPr>
              <w:spacing w:before="60" w:after="60"/>
              <w:rPr>
                <w:rFonts w:ascii="Arial" w:hAnsi="Arial" w:cs="Arial"/>
              </w:rPr>
            </w:pPr>
            <w:r w:rsidRPr="0014510D">
              <w:rPr>
                <w:rFonts w:ascii="Arial" w:hAnsi="Arial" w:cs="Arial"/>
              </w:rPr>
              <w:t>3 498 733</w:t>
            </w:r>
          </w:p>
        </w:tc>
        <w:tc>
          <w:tcPr>
            <w:tcW w:w="820" w:type="pct"/>
            <w:vAlign w:val="center"/>
          </w:tcPr>
          <w:p w14:paraId="73E7D463" w14:textId="77777777" w:rsidR="0014510D" w:rsidRPr="0014510D" w:rsidRDefault="0014510D" w:rsidP="0014510D">
            <w:pPr>
              <w:spacing w:before="60" w:after="60"/>
              <w:rPr>
                <w:rFonts w:ascii="Arial" w:hAnsi="Arial" w:cs="Arial"/>
              </w:rPr>
            </w:pPr>
            <w:r w:rsidRPr="0014510D">
              <w:rPr>
                <w:rFonts w:ascii="Arial" w:hAnsi="Arial" w:cs="Arial"/>
              </w:rPr>
              <w:t>3 496 450</w:t>
            </w:r>
          </w:p>
        </w:tc>
      </w:tr>
      <w:tr w:rsidR="0014510D" w:rsidRPr="0014510D" w14:paraId="199EFC0B" w14:textId="77777777" w:rsidTr="0014510D">
        <w:tc>
          <w:tcPr>
            <w:tcW w:w="1719" w:type="pct"/>
            <w:vAlign w:val="center"/>
          </w:tcPr>
          <w:p w14:paraId="694FA305" w14:textId="77777777" w:rsidR="0014510D" w:rsidRPr="0014510D" w:rsidRDefault="0014510D" w:rsidP="0014510D">
            <w:pPr>
              <w:spacing w:before="60" w:after="60"/>
              <w:rPr>
                <w:rFonts w:ascii="Arial" w:hAnsi="Arial" w:cs="Arial"/>
                <w:b/>
              </w:rPr>
            </w:pPr>
            <w:r w:rsidRPr="0014510D">
              <w:rPr>
                <w:rFonts w:ascii="Arial" w:hAnsi="Arial" w:cs="Arial"/>
                <w:b/>
              </w:rPr>
              <w:t>ZACHODNIOPOMORSKIE</w:t>
            </w:r>
          </w:p>
        </w:tc>
        <w:tc>
          <w:tcPr>
            <w:tcW w:w="821" w:type="pct"/>
            <w:vAlign w:val="center"/>
          </w:tcPr>
          <w:p w14:paraId="2F2DE8DC" w14:textId="77777777" w:rsidR="0014510D" w:rsidRPr="0014510D" w:rsidRDefault="0014510D" w:rsidP="0014510D">
            <w:pPr>
              <w:spacing w:before="60" w:after="60"/>
              <w:rPr>
                <w:rFonts w:ascii="Arial" w:hAnsi="Arial" w:cs="Arial"/>
              </w:rPr>
            </w:pPr>
            <w:r w:rsidRPr="0014510D">
              <w:rPr>
                <w:rFonts w:ascii="Arial" w:hAnsi="Arial" w:cs="Arial"/>
              </w:rPr>
              <w:t>1 705 533</w:t>
            </w:r>
          </w:p>
        </w:tc>
        <w:tc>
          <w:tcPr>
            <w:tcW w:w="770" w:type="pct"/>
            <w:vAlign w:val="center"/>
          </w:tcPr>
          <w:p w14:paraId="0F4B04EF" w14:textId="77777777" w:rsidR="0014510D" w:rsidRPr="0014510D" w:rsidRDefault="0014510D" w:rsidP="0014510D">
            <w:pPr>
              <w:spacing w:before="60" w:after="60"/>
              <w:rPr>
                <w:rFonts w:ascii="Arial" w:hAnsi="Arial" w:cs="Arial"/>
              </w:rPr>
            </w:pPr>
            <w:r w:rsidRPr="0014510D">
              <w:rPr>
                <w:rFonts w:ascii="Arial" w:hAnsi="Arial" w:cs="Arial"/>
              </w:rPr>
              <w:t>1 701 030</w:t>
            </w:r>
          </w:p>
        </w:tc>
        <w:tc>
          <w:tcPr>
            <w:tcW w:w="870" w:type="pct"/>
            <w:vAlign w:val="center"/>
          </w:tcPr>
          <w:p w14:paraId="4C090377" w14:textId="77777777" w:rsidR="0014510D" w:rsidRPr="0014510D" w:rsidRDefault="0014510D" w:rsidP="0014510D">
            <w:pPr>
              <w:spacing w:before="60" w:after="60"/>
              <w:rPr>
                <w:rFonts w:ascii="Arial" w:hAnsi="Arial" w:cs="Arial"/>
              </w:rPr>
            </w:pPr>
            <w:r w:rsidRPr="0014510D">
              <w:rPr>
                <w:rFonts w:ascii="Arial" w:hAnsi="Arial" w:cs="Arial"/>
              </w:rPr>
              <w:t>1 696 193</w:t>
            </w:r>
          </w:p>
        </w:tc>
        <w:tc>
          <w:tcPr>
            <w:tcW w:w="820" w:type="pct"/>
            <w:vAlign w:val="center"/>
          </w:tcPr>
          <w:p w14:paraId="10D6C061" w14:textId="77777777" w:rsidR="0014510D" w:rsidRPr="0014510D" w:rsidRDefault="0014510D" w:rsidP="0014510D">
            <w:pPr>
              <w:spacing w:before="60" w:after="60"/>
              <w:rPr>
                <w:rFonts w:ascii="Arial" w:hAnsi="Arial" w:cs="Arial"/>
              </w:rPr>
            </w:pPr>
            <w:r w:rsidRPr="0014510D">
              <w:rPr>
                <w:rFonts w:ascii="Arial" w:hAnsi="Arial" w:cs="Arial"/>
              </w:rPr>
              <w:t>1 688 047</w:t>
            </w:r>
          </w:p>
        </w:tc>
      </w:tr>
    </w:tbl>
    <w:p w14:paraId="0337EB52" w14:textId="77777777" w:rsidR="0014510D" w:rsidRDefault="009E6F2C" w:rsidP="009E6F2C">
      <w:pPr>
        <w:spacing w:before="120" w:after="120"/>
        <w:rPr>
          <w:rFonts w:ascii="Arial" w:hAnsi="Arial" w:cs="Arial"/>
          <w:sz w:val="24"/>
          <w:szCs w:val="24"/>
          <w:lang w:eastAsia="pl-PL"/>
        </w:rPr>
      </w:pPr>
      <w:r>
        <w:rPr>
          <w:rFonts w:ascii="Arial" w:hAnsi="Arial" w:cs="Arial"/>
          <w:sz w:val="24"/>
          <w:szCs w:val="24"/>
          <w:lang w:eastAsia="pl-PL"/>
        </w:rPr>
        <w:t xml:space="preserve">Dane do </w:t>
      </w:r>
      <w:r w:rsidRPr="009E6F2C">
        <w:rPr>
          <w:rFonts w:ascii="Arial" w:hAnsi="Arial" w:cs="Arial"/>
          <w:sz w:val="24"/>
          <w:szCs w:val="24"/>
          <w:lang w:eastAsia="pl-PL"/>
        </w:rPr>
        <w:t xml:space="preserve">Wykres 24 Przyrost naturalny w województwie podkarpackim na tle kraju </w:t>
      </w:r>
      <w:r>
        <w:rPr>
          <w:rFonts w:ascii="Arial" w:hAnsi="Arial" w:cs="Arial"/>
          <w:sz w:val="24"/>
          <w:szCs w:val="24"/>
          <w:lang w:eastAsia="pl-PL"/>
        </w:rPr>
        <w:br/>
      </w:r>
      <w:r w:rsidRPr="009E6F2C">
        <w:rPr>
          <w:rFonts w:ascii="Arial" w:hAnsi="Arial" w:cs="Arial"/>
          <w:sz w:val="24"/>
          <w:szCs w:val="24"/>
          <w:lang w:eastAsia="pl-PL"/>
        </w:rPr>
        <w:t>w latach 2017 – 2020 [osoby]</w:t>
      </w:r>
    </w:p>
    <w:tbl>
      <w:tblPr>
        <w:tblStyle w:val="Tabela-Siatka"/>
        <w:tblW w:w="5000" w:type="pct"/>
        <w:tblLook w:val="04A0" w:firstRow="1" w:lastRow="0" w:firstColumn="1" w:lastColumn="0" w:noHBand="0" w:noVBand="1"/>
        <w:tblCaption w:val="Dane do Wykres 24 Przyrost naturalny w województwie podkarpackim na tle kraju "/>
        <w:tblDescription w:val="Tabela zawiera nazwę, rok 2017, 2018, 2019, 2020"/>
      </w:tblPr>
      <w:tblGrid>
        <w:gridCol w:w="4147"/>
        <w:gridCol w:w="1278"/>
        <w:gridCol w:w="1279"/>
        <w:gridCol w:w="1462"/>
        <w:gridCol w:w="1462"/>
      </w:tblGrid>
      <w:tr w:rsidR="009E6F2C" w:rsidRPr="009E6F2C" w14:paraId="7F6E7B5B" w14:textId="77777777" w:rsidTr="009E6F2C">
        <w:trPr>
          <w:tblHeader/>
        </w:trPr>
        <w:tc>
          <w:tcPr>
            <w:tcW w:w="2154" w:type="pct"/>
            <w:vAlign w:val="center"/>
          </w:tcPr>
          <w:p w14:paraId="134B5A8B" w14:textId="77777777" w:rsidR="009E6F2C" w:rsidRPr="009E6F2C" w:rsidRDefault="009E6F2C" w:rsidP="009E6F2C">
            <w:pPr>
              <w:spacing w:before="60" w:after="60"/>
              <w:rPr>
                <w:rFonts w:ascii="Arial" w:hAnsi="Arial" w:cs="Arial"/>
                <w:b/>
                <w:sz w:val="24"/>
                <w:szCs w:val="24"/>
                <w:lang w:eastAsia="pl-PL"/>
              </w:rPr>
            </w:pPr>
            <w:r w:rsidRPr="009E6F2C">
              <w:rPr>
                <w:rFonts w:ascii="Arial" w:hAnsi="Arial" w:cs="Arial"/>
                <w:b/>
                <w:sz w:val="24"/>
                <w:szCs w:val="24"/>
                <w:lang w:eastAsia="pl-PL"/>
              </w:rPr>
              <w:t>Nazwa</w:t>
            </w:r>
          </w:p>
        </w:tc>
        <w:tc>
          <w:tcPr>
            <w:tcW w:w="664" w:type="pct"/>
            <w:vAlign w:val="center"/>
          </w:tcPr>
          <w:p w14:paraId="4CDD515A"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2017</w:t>
            </w:r>
          </w:p>
        </w:tc>
        <w:tc>
          <w:tcPr>
            <w:tcW w:w="664" w:type="pct"/>
            <w:vAlign w:val="center"/>
          </w:tcPr>
          <w:p w14:paraId="6186C5C8"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2018</w:t>
            </w:r>
          </w:p>
        </w:tc>
        <w:tc>
          <w:tcPr>
            <w:tcW w:w="759" w:type="pct"/>
            <w:vAlign w:val="center"/>
          </w:tcPr>
          <w:p w14:paraId="0A5E6C91"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2019</w:t>
            </w:r>
          </w:p>
        </w:tc>
        <w:tc>
          <w:tcPr>
            <w:tcW w:w="759" w:type="pct"/>
            <w:vAlign w:val="center"/>
          </w:tcPr>
          <w:p w14:paraId="6377A129"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2020</w:t>
            </w:r>
          </w:p>
        </w:tc>
      </w:tr>
      <w:tr w:rsidR="009E6F2C" w:rsidRPr="009E6F2C" w14:paraId="1A0AF434" w14:textId="77777777" w:rsidTr="009E6F2C">
        <w:tc>
          <w:tcPr>
            <w:tcW w:w="2154" w:type="pct"/>
          </w:tcPr>
          <w:p w14:paraId="4C7F4D9D"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DOLNOŚLĄSKIE</w:t>
            </w:r>
          </w:p>
        </w:tc>
        <w:tc>
          <w:tcPr>
            <w:tcW w:w="664" w:type="pct"/>
          </w:tcPr>
          <w:p w14:paraId="4AD16E1B"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-3 637</w:t>
            </w:r>
          </w:p>
        </w:tc>
        <w:tc>
          <w:tcPr>
            <w:tcW w:w="664" w:type="pct"/>
          </w:tcPr>
          <w:p w14:paraId="5F79D521"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-5 201</w:t>
            </w:r>
          </w:p>
        </w:tc>
        <w:tc>
          <w:tcPr>
            <w:tcW w:w="759" w:type="pct"/>
          </w:tcPr>
          <w:p w14:paraId="5FF22C3A"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-5 797</w:t>
            </w:r>
          </w:p>
        </w:tc>
        <w:tc>
          <w:tcPr>
            <w:tcW w:w="759" w:type="pct"/>
          </w:tcPr>
          <w:p w14:paraId="689793B8"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-11 868</w:t>
            </w:r>
          </w:p>
        </w:tc>
      </w:tr>
      <w:tr w:rsidR="009E6F2C" w:rsidRPr="009E6F2C" w14:paraId="19F8A75F" w14:textId="77777777" w:rsidTr="009E6F2C">
        <w:tc>
          <w:tcPr>
            <w:tcW w:w="2154" w:type="pct"/>
          </w:tcPr>
          <w:p w14:paraId="31473A1F"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KUJAWSKO-POMORSKIE</w:t>
            </w:r>
          </w:p>
        </w:tc>
        <w:tc>
          <w:tcPr>
            <w:tcW w:w="664" w:type="pct"/>
          </w:tcPr>
          <w:p w14:paraId="148D78D4"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-352</w:t>
            </w:r>
          </w:p>
        </w:tc>
        <w:tc>
          <w:tcPr>
            <w:tcW w:w="664" w:type="pct"/>
          </w:tcPr>
          <w:p w14:paraId="12610E06"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-2 763</w:t>
            </w:r>
          </w:p>
        </w:tc>
        <w:tc>
          <w:tcPr>
            <w:tcW w:w="759" w:type="pct"/>
          </w:tcPr>
          <w:p w14:paraId="3063A7B7"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-2 754</w:t>
            </w:r>
          </w:p>
        </w:tc>
        <w:tc>
          <w:tcPr>
            <w:tcW w:w="759" w:type="pct"/>
          </w:tcPr>
          <w:p w14:paraId="7A25DF69"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-7 452</w:t>
            </w:r>
          </w:p>
        </w:tc>
      </w:tr>
      <w:tr w:rsidR="009E6F2C" w:rsidRPr="009E6F2C" w14:paraId="1AE1B9D3" w14:textId="77777777" w:rsidTr="009E6F2C">
        <w:tc>
          <w:tcPr>
            <w:tcW w:w="2154" w:type="pct"/>
          </w:tcPr>
          <w:p w14:paraId="7339B476"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LUBELSKIE</w:t>
            </w:r>
          </w:p>
        </w:tc>
        <w:tc>
          <w:tcPr>
            <w:tcW w:w="664" w:type="pct"/>
          </w:tcPr>
          <w:p w14:paraId="07CD019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-2 529</w:t>
            </w:r>
          </w:p>
        </w:tc>
        <w:tc>
          <w:tcPr>
            <w:tcW w:w="664" w:type="pct"/>
          </w:tcPr>
          <w:p w14:paraId="5EC3A97E"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-3 581</w:t>
            </w:r>
          </w:p>
        </w:tc>
        <w:tc>
          <w:tcPr>
            <w:tcW w:w="759" w:type="pct"/>
          </w:tcPr>
          <w:p w14:paraId="134A2F3A"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-3 729</w:t>
            </w:r>
          </w:p>
        </w:tc>
        <w:tc>
          <w:tcPr>
            <w:tcW w:w="759" w:type="pct"/>
          </w:tcPr>
          <w:p w14:paraId="20027F7E"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-9 210</w:t>
            </w:r>
          </w:p>
        </w:tc>
      </w:tr>
      <w:tr w:rsidR="009E6F2C" w:rsidRPr="009E6F2C" w14:paraId="0385C9BE" w14:textId="77777777" w:rsidTr="009E6F2C">
        <w:tc>
          <w:tcPr>
            <w:tcW w:w="2154" w:type="pct"/>
          </w:tcPr>
          <w:p w14:paraId="60A29E34"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LUBUSKIE</w:t>
            </w:r>
          </w:p>
        </w:tc>
        <w:tc>
          <w:tcPr>
            <w:tcW w:w="664" w:type="pct"/>
          </w:tcPr>
          <w:p w14:paraId="599C26D4"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15</w:t>
            </w:r>
          </w:p>
        </w:tc>
        <w:tc>
          <w:tcPr>
            <w:tcW w:w="664" w:type="pct"/>
          </w:tcPr>
          <w:p w14:paraId="568A691B"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-1 514</w:t>
            </w:r>
          </w:p>
        </w:tc>
        <w:tc>
          <w:tcPr>
            <w:tcW w:w="759" w:type="pct"/>
          </w:tcPr>
          <w:p w14:paraId="16EF25B3"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-2 034</w:t>
            </w:r>
          </w:p>
        </w:tc>
        <w:tc>
          <w:tcPr>
            <w:tcW w:w="759" w:type="pct"/>
          </w:tcPr>
          <w:p w14:paraId="6F86054A"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-3 991</w:t>
            </w:r>
          </w:p>
        </w:tc>
      </w:tr>
      <w:tr w:rsidR="009E6F2C" w:rsidRPr="009E6F2C" w14:paraId="44DF19A7" w14:textId="77777777" w:rsidTr="009E6F2C">
        <w:tc>
          <w:tcPr>
            <w:tcW w:w="2154" w:type="pct"/>
          </w:tcPr>
          <w:p w14:paraId="3E993A31"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ŁÓDZKIE</w:t>
            </w:r>
          </w:p>
        </w:tc>
        <w:tc>
          <w:tcPr>
            <w:tcW w:w="664" w:type="pct"/>
          </w:tcPr>
          <w:p w14:paraId="175A3E2C"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-7 390</w:t>
            </w:r>
          </w:p>
        </w:tc>
        <w:tc>
          <w:tcPr>
            <w:tcW w:w="664" w:type="pct"/>
          </w:tcPr>
          <w:p w14:paraId="7C0FE5B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-8 572</w:t>
            </w:r>
          </w:p>
        </w:tc>
        <w:tc>
          <w:tcPr>
            <w:tcW w:w="759" w:type="pct"/>
          </w:tcPr>
          <w:p w14:paraId="08EB8AA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-8 965</w:t>
            </w:r>
          </w:p>
        </w:tc>
        <w:tc>
          <w:tcPr>
            <w:tcW w:w="759" w:type="pct"/>
          </w:tcPr>
          <w:p w14:paraId="4F31CF0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-14 916</w:t>
            </w:r>
          </w:p>
        </w:tc>
      </w:tr>
      <w:tr w:rsidR="009E6F2C" w:rsidRPr="009E6F2C" w14:paraId="569953A7" w14:textId="77777777" w:rsidTr="009E6F2C">
        <w:tc>
          <w:tcPr>
            <w:tcW w:w="2154" w:type="pct"/>
          </w:tcPr>
          <w:p w14:paraId="3DE7EFAA"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MAŁOPOLSKIE</w:t>
            </w:r>
          </w:p>
        </w:tc>
        <w:tc>
          <w:tcPr>
            <w:tcW w:w="664" w:type="pct"/>
          </w:tcPr>
          <w:p w14:paraId="05E217F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6 309</w:t>
            </w:r>
          </w:p>
        </w:tc>
        <w:tc>
          <w:tcPr>
            <w:tcW w:w="664" w:type="pct"/>
          </w:tcPr>
          <w:p w14:paraId="4DBF0679"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5 397</w:t>
            </w:r>
          </w:p>
        </w:tc>
        <w:tc>
          <w:tcPr>
            <w:tcW w:w="759" w:type="pct"/>
          </w:tcPr>
          <w:p w14:paraId="34682753"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3 965</w:t>
            </w:r>
          </w:p>
        </w:tc>
        <w:tc>
          <w:tcPr>
            <w:tcW w:w="759" w:type="pct"/>
          </w:tcPr>
          <w:p w14:paraId="1AB96D0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-3 447</w:t>
            </w:r>
          </w:p>
        </w:tc>
      </w:tr>
      <w:tr w:rsidR="009E6F2C" w:rsidRPr="009E6F2C" w14:paraId="5EC38E64" w14:textId="77777777" w:rsidTr="009E6F2C">
        <w:tc>
          <w:tcPr>
            <w:tcW w:w="2154" w:type="pct"/>
          </w:tcPr>
          <w:p w14:paraId="532B15E4"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MAZOWIECKIE</w:t>
            </w:r>
          </w:p>
        </w:tc>
        <w:tc>
          <w:tcPr>
            <w:tcW w:w="664" w:type="pct"/>
          </w:tcPr>
          <w:p w14:paraId="36F3BF12"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4 613</w:t>
            </w:r>
          </w:p>
        </w:tc>
        <w:tc>
          <w:tcPr>
            <w:tcW w:w="664" w:type="pct"/>
          </w:tcPr>
          <w:p w14:paraId="3FF5D6F4"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1 760</w:t>
            </w:r>
          </w:p>
        </w:tc>
        <w:tc>
          <w:tcPr>
            <w:tcW w:w="759" w:type="pct"/>
          </w:tcPr>
          <w:p w14:paraId="55441812"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1 909</w:t>
            </w:r>
          </w:p>
        </w:tc>
        <w:tc>
          <w:tcPr>
            <w:tcW w:w="759" w:type="pct"/>
          </w:tcPr>
          <w:p w14:paraId="305C44AE"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-10 795</w:t>
            </w:r>
          </w:p>
        </w:tc>
      </w:tr>
      <w:tr w:rsidR="009E6F2C" w:rsidRPr="009E6F2C" w14:paraId="305A6C0E" w14:textId="77777777" w:rsidTr="009E6F2C">
        <w:tc>
          <w:tcPr>
            <w:tcW w:w="2154" w:type="pct"/>
          </w:tcPr>
          <w:p w14:paraId="0F3A819A"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OPOLSKIE</w:t>
            </w:r>
          </w:p>
        </w:tc>
        <w:tc>
          <w:tcPr>
            <w:tcW w:w="664" w:type="pct"/>
          </w:tcPr>
          <w:p w14:paraId="528A9A4E"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-1 797</w:t>
            </w:r>
          </w:p>
        </w:tc>
        <w:tc>
          <w:tcPr>
            <w:tcW w:w="664" w:type="pct"/>
          </w:tcPr>
          <w:p w14:paraId="2A4E865E"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-2 111</w:t>
            </w:r>
          </w:p>
        </w:tc>
        <w:tc>
          <w:tcPr>
            <w:tcW w:w="759" w:type="pct"/>
          </w:tcPr>
          <w:p w14:paraId="21858A6F"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-2 201</w:t>
            </w:r>
          </w:p>
        </w:tc>
        <w:tc>
          <w:tcPr>
            <w:tcW w:w="759" w:type="pct"/>
          </w:tcPr>
          <w:p w14:paraId="1B1C8657"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-4 765</w:t>
            </w:r>
          </w:p>
        </w:tc>
      </w:tr>
      <w:tr w:rsidR="009E6F2C" w:rsidRPr="009E6F2C" w14:paraId="67E5B931" w14:textId="77777777" w:rsidTr="009E6F2C">
        <w:tc>
          <w:tcPr>
            <w:tcW w:w="2154" w:type="pct"/>
          </w:tcPr>
          <w:p w14:paraId="17F0349F"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PODKARPACKIE</w:t>
            </w:r>
          </w:p>
        </w:tc>
        <w:tc>
          <w:tcPr>
            <w:tcW w:w="664" w:type="pct"/>
          </w:tcPr>
          <w:p w14:paraId="751F81F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2 600</w:t>
            </w:r>
          </w:p>
        </w:tc>
        <w:tc>
          <w:tcPr>
            <w:tcW w:w="664" w:type="pct"/>
          </w:tcPr>
          <w:p w14:paraId="54C8CDA5"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1 897</w:t>
            </w:r>
          </w:p>
        </w:tc>
        <w:tc>
          <w:tcPr>
            <w:tcW w:w="759" w:type="pct"/>
          </w:tcPr>
          <w:p w14:paraId="36861DB7"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584</w:t>
            </w:r>
          </w:p>
        </w:tc>
        <w:tc>
          <w:tcPr>
            <w:tcW w:w="759" w:type="pct"/>
          </w:tcPr>
          <w:p w14:paraId="522EC91A"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-4 565</w:t>
            </w:r>
          </w:p>
        </w:tc>
      </w:tr>
      <w:tr w:rsidR="009E6F2C" w:rsidRPr="009E6F2C" w14:paraId="01F8BCB9" w14:textId="77777777" w:rsidTr="009E6F2C">
        <w:tc>
          <w:tcPr>
            <w:tcW w:w="2154" w:type="pct"/>
          </w:tcPr>
          <w:p w14:paraId="72FE8954"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PODLASKIE</w:t>
            </w:r>
          </w:p>
        </w:tc>
        <w:tc>
          <w:tcPr>
            <w:tcW w:w="664" w:type="pct"/>
          </w:tcPr>
          <w:p w14:paraId="29E7576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-472</w:t>
            </w:r>
          </w:p>
        </w:tc>
        <w:tc>
          <w:tcPr>
            <w:tcW w:w="664" w:type="pct"/>
          </w:tcPr>
          <w:p w14:paraId="2B0FBB18"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-1 179</w:t>
            </w:r>
          </w:p>
        </w:tc>
        <w:tc>
          <w:tcPr>
            <w:tcW w:w="759" w:type="pct"/>
          </w:tcPr>
          <w:p w14:paraId="15894A8F"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-1 159</w:t>
            </w:r>
          </w:p>
        </w:tc>
        <w:tc>
          <w:tcPr>
            <w:tcW w:w="759" w:type="pct"/>
          </w:tcPr>
          <w:p w14:paraId="4EFE0453"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-4 065</w:t>
            </w:r>
          </w:p>
        </w:tc>
      </w:tr>
      <w:tr w:rsidR="009E6F2C" w:rsidRPr="009E6F2C" w14:paraId="5C98419E" w14:textId="77777777" w:rsidTr="009E6F2C">
        <w:tc>
          <w:tcPr>
            <w:tcW w:w="2154" w:type="pct"/>
          </w:tcPr>
          <w:p w14:paraId="3E6CAD25"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POMORSKIE</w:t>
            </w:r>
          </w:p>
        </w:tc>
        <w:tc>
          <w:tcPr>
            <w:tcW w:w="664" w:type="pct"/>
          </w:tcPr>
          <w:p w14:paraId="6A3B372A"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5 831</w:t>
            </w:r>
          </w:p>
        </w:tc>
        <w:tc>
          <w:tcPr>
            <w:tcW w:w="664" w:type="pct"/>
          </w:tcPr>
          <w:p w14:paraId="7CC0251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4 103</w:t>
            </w:r>
          </w:p>
        </w:tc>
        <w:tc>
          <w:tcPr>
            <w:tcW w:w="759" w:type="pct"/>
          </w:tcPr>
          <w:p w14:paraId="725CC816"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3 591</w:t>
            </w:r>
          </w:p>
        </w:tc>
        <w:tc>
          <w:tcPr>
            <w:tcW w:w="759" w:type="pct"/>
          </w:tcPr>
          <w:p w14:paraId="6C74EC4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-1 168</w:t>
            </w:r>
          </w:p>
        </w:tc>
      </w:tr>
      <w:tr w:rsidR="009E6F2C" w:rsidRPr="009E6F2C" w14:paraId="2298D8EF" w14:textId="77777777" w:rsidTr="009E6F2C">
        <w:tc>
          <w:tcPr>
            <w:tcW w:w="2154" w:type="pct"/>
          </w:tcPr>
          <w:p w14:paraId="581A39AA"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lastRenderedPageBreak/>
              <w:t>ŚLĄSKIE</w:t>
            </w:r>
          </w:p>
        </w:tc>
        <w:tc>
          <w:tcPr>
            <w:tcW w:w="664" w:type="pct"/>
          </w:tcPr>
          <w:p w14:paraId="012324D9"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-6 433</w:t>
            </w:r>
          </w:p>
        </w:tc>
        <w:tc>
          <w:tcPr>
            <w:tcW w:w="664" w:type="pct"/>
          </w:tcPr>
          <w:p w14:paraId="3C49568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-9 563</w:t>
            </w:r>
          </w:p>
        </w:tc>
        <w:tc>
          <w:tcPr>
            <w:tcW w:w="759" w:type="pct"/>
          </w:tcPr>
          <w:p w14:paraId="648832C8"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-11 258</w:t>
            </w:r>
          </w:p>
        </w:tc>
        <w:tc>
          <w:tcPr>
            <w:tcW w:w="759" w:type="pct"/>
          </w:tcPr>
          <w:p w14:paraId="5811167F"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-21 903</w:t>
            </w:r>
          </w:p>
        </w:tc>
      </w:tr>
      <w:tr w:rsidR="009E6F2C" w:rsidRPr="009E6F2C" w14:paraId="25FF7924" w14:textId="77777777" w:rsidTr="009E6F2C">
        <w:tc>
          <w:tcPr>
            <w:tcW w:w="2154" w:type="pct"/>
          </w:tcPr>
          <w:p w14:paraId="5CC717A6"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ŚWIĘTOKRZYSKIE</w:t>
            </w:r>
          </w:p>
        </w:tc>
        <w:tc>
          <w:tcPr>
            <w:tcW w:w="664" w:type="pct"/>
          </w:tcPr>
          <w:p w14:paraId="5CE31870"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-3 415</w:t>
            </w:r>
          </w:p>
        </w:tc>
        <w:tc>
          <w:tcPr>
            <w:tcW w:w="664" w:type="pct"/>
          </w:tcPr>
          <w:p w14:paraId="0F2D786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-3 898</w:t>
            </w:r>
          </w:p>
        </w:tc>
        <w:tc>
          <w:tcPr>
            <w:tcW w:w="759" w:type="pct"/>
          </w:tcPr>
          <w:p w14:paraId="5E71AB1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-4 274</w:t>
            </w:r>
          </w:p>
        </w:tc>
        <w:tc>
          <w:tcPr>
            <w:tcW w:w="759" w:type="pct"/>
          </w:tcPr>
          <w:p w14:paraId="49BE563F"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-7 821</w:t>
            </w:r>
          </w:p>
        </w:tc>
      </w:tr>
      <w:tr w:rsidR="009E6F2C" w:rsidRPr="009E6F2C" w14:paraId="40A7423A" w14:textId="77777777" w:rsidTr="009E6F2C">
        <w:tc>
          <w:tcPr>
            <w:tcW w:w="2154" w:type="pct"/>
          </w:tcPr>
          <w:p w14:paraId="54D73424"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WARMIŃSKO-MAZURSKIE</w:t>
            </w:r>
          </w:p>
        </w:tc>
        <w:tc>
          <w:tcPr>
            <w:tcW w:w="664" w:type="pct"/>
          </w:tcPr>
          <w:p w14:paraId="5EF82FA7"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110</w:t>
            </w:r>
          </w:p>
        </w:tc>
        <w:tc>
          <w:tcPr>
            <w:tcW w:w="664" w:type="pct"/>
          </w:tcPr>
          <w:p w14:paraId="72490D0E"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-1 286</w:t>
            </w:r>
          </w:p>
        </w:tc>
        <w:tc>
          <w:tcPr>
            <w:tcW w:w="759" w:type="pct"/>
          </w:tcPr>
          <w:p w14:paraId="7786C7CC"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-1 983</w:t>
            </w:r>
          </w:p>
        </w:tc>
        <w:tc>
          <w:tcPr>
            <w:tcW w:w="759" w:type="pct"/>
          </w:tcPr>
          <w:p w14:paraId="08ABC4BD"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-4 647</w:t>
            </w:r>
          </w:p>
        </w:tc>
      </w:tr>
      <w:tr w:rsidR="009E6F2C" w:rsidRPr="009E6F2C" w14:paraId="63A0868C" w14:textId="77777777" w:rsidTr="009E6F2C">
        <w:tc>
          <w:tcPr>
            <w:tcW w:w="2154" w:type="pct"/>
          </w:tcPr>
          <w:p w14:paraId="6BA4946B"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WIELKOPOLSKIE</w:t>
            </w:r>
          </w:p>
        </w:tc>
        <w:tc>
          <w:tcPr>
            <w:tcW w:w="664" w:type="pct"/>
          </w:tcPr>
          <w:p w14:paraId="23DEB58C"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7 189</w:t>
            </w:r>
          </w:p>
        </w:tc>
        <w:tc>
          <w:tcPr>
            <w:tcW w:w="664" w:type="pct"/>
          </w:tcPr>
          <w:p w14:paraId="31E78C42"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3 657</w:t>
            </w:r>
          </w:p>
        </w:tc>
        <w:tc>
          <w:tcPr>
            <w:tcW w:w="759" w:type="pct"/>
          </w:tcPr>
          <w:p w14:paraId="1AFC95FF"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3 206</w:t>
            </w:r>
          </w:p>
        </w:tc>
        <w:tc>
          <w:tcPr>
            <w:tcW w:w="759" w:type="pct"/>
          </w:tcPr>
          <w:p w14:paraId="67131F31"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-4 128</w:t>
            </w:r>
          </w:p>
        </w:tc>
      </w:tr>
      <w:tr w:rsidR="009E6F2C" w:rsidRPr="009E6F2C" w14:paraId="76D71140" w14:textId="77777777" w:rsidTr="009E6F2C">
        <w:tc>
          <w:tcPr>
            <w:tcW w:w="2154" w:type="pct"/>
          </w:tcPr>
          <w:p w14:paraId="20568A58"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ZACHODNIOPOMORSKIE</w:t>
            </w:r>
          </w:p>
        </w:tc>
        <w:tc>
          <w:tcPr>
            <w:tcW w:w="664" w:type="pct"/>
          </w:tcPr>
          <w:p w14:paraId="33061182"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-1 512</w:t>
            </w:r>
          </w:p>
        </w:tc>
        <w:tc>
          <w:tcPr>
            <w:tcW w:w="664" w:type="pct"/>
          </w:tcPr>
          <w:p w14:paraId="0ADA8345"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-3 168</w:t>
            </w:r>
          </w:p>
        </w:tc>
        <w:tc>
          <w:tcPr>
            <w:tcW w:w="759" w:type="pct"/>
          </w:tcPr>
          <w:p w14:paraId="7BEA95C6"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-3 856</w:t>
            </w:r>
          </w:p>
        </w:tc>
        <w:tc>
          <w:tcPr>
            <w:tcW w:w="759" w:type="pct"/>
          </w:tcPr>
          <w:p w14:paraId="7180D778"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-7 305</w:t>
            </w:r>
          </w:p>
        </w:tc>
      </w:tr>
      <w:tr w:rsidR="009E6F2C" w:rsidRPr="009E6F2C" w14:paraId="2C5D9104" w14:textId="77777777" w:rsidTr="009E6F2C">
        <w:tc>
          <w:tcPr>
            <w:tcW w:w="2154" w:type="pct"/>
          </w:tcPr>
          <w:p w14:paraId="33BDAB6D" w14:textId="77777777" w:rsidR="009E6F2C" w:rsidRPr="009E6F2C" w:rsidRDefault="009E6F2C" w:rsidP="009E6F2C">
            <w:pPr>
              <w:spacing w:before="60" w:after="60"/>
              <w:rPr>
                <w:rFonts w:ascii="Arial" w:hAnsi="Arial" w:cs="Arial"/>
                <w:b/>
                <w:sz w:val="24"/>
                <w:szCs w:val="24"/>
              </w:rPr>
            </w:pPr>
            <w:r w:rsidRPr="009E6F2C">
              <w:rPr>
                <w:rFonts w:ascii="Arial" w:hAnsi="Arial" w:cs="Arial"/>
                <w:b/>
                <w:sz w:val="24"/>
                <w:szCs w:val="24"/>
              </w:rPr>
              <w:t>DOLNOŚLĄSKIE</w:t>
            </w:r>
          </w:p>
        </w:tc>
        <w:tc>
          <w:tcPr>
            <w:tcW w:w="664" w:type="pct"/>
          </w:tcPr>
          <w:p w14:paraId="0E665316"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-3 637</w:t>
            </w:r>
          </w:p>
        </w:tc>
        <w:tc>
          <w:tcPr>
            <w:tcW w:w="664" w:type="pct"/>
          </w:tcPr>
          <w:p w14:paraId="068E2858"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-5 201</w:t>
            </w:r>
          </w:p>
        </w:tc>
        <w:tc>
          <w:tcPr>
            <w:tcW w:w="759" w:type="pct"/>
          </w:tcPr>
          <w:p w14:paraId="16AE7809"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-5 797</w:t>
            </w:r>
          </w:p>
        </w:tc>
        <w:tc>
          <w:tcPr>
            <w:tcW w:w="759" w:type="pct"/>
          </w:tcPr>
          <w:p w14:paraId="3E3FB05C" w14:textId="77777777" w:rsidR="009E6F2C" w:rsidRPr="009E6F2C" w:rsidRDefault="009E6F2C" w:rsidP="009E6F2C">
            <w:pPr>
              <w:spacing w:before="60" w:after="60"/>
              <w:rPr>
                <w:rFonts w:ascii="Arial" w:hAnsi="Arial" w:cs="Arial"/>
                <w:sz w:val="24"/>
                <w:szCs w:val="24"/>
              </w:rPr>
            </w:pPr>
            <w:r w:rsidRPr="009E6F2C">
              <w:rPr>
                <w:rFonts w:ascii="Arial" w:hAnsi="Arial" w:cs="Arial"/>
                <w:sz w:val="24"/>
                <w:szCs w:val="24"/>
              </w:rPr>
              <w:t>-11 868</w:t>
            </w:r>
          </w:p>
        </w:tc>
      </w:tr>
    </w:tbl>
    <w:p w14:paraId="1C9106E5" w14:textId="77777777" w:rsidR="009E6F2C" w:rsidRDefault="002F06E4" w:rsidP="009E6F2C">
      <w:pPr>
        <w:spacing w:before="120" w:after="120"/>
        <w:rPr>
          <w:rFonts w:ascii="Arial" w:hAnsi="Arial" w:cs="Arial"/>
          <w:sz w:val="24"/>
          <w:szCs w:val="24"/>
          <w:lang w:eastAsia="pl-PL"/>
        </w:rPr>
      </w:pPr>
      <w:r>
        <w:rPr>
          <w:rFonts w:ascii="Arial" w:hAnsi="Arial" w:cs="Arial"/>
          <w:sz w:val="24"/>
          <w:szCs w:val="24"/>
          <w:lang w:eastAsia="pl-PL"/>
        </w:rPr>
        <w:t xml:space="preserve">Dane do </w:t>
      </w:r>
      <w:r w:rsidRPr="002F06E4">
        <w:rPr>
          <w:rFonts w:ascii="Arial" w:hAnsi="Arial" w:cs="Arial"/>
          <w:sz w:val="24"/>
          <w:szCs w:val="24"/>
          <w:lang w:eastAsia="pl-PL"/>
        </w:rPr>
        <w:t>Mapa 21 Przyrost naturalny w powiatach województwa podkarpackiego w latach 2017-2020 [osoby]</w:t>
      </w:r>
    </w:p>
    <w:tbl>
      <w:tblPr>
        <w:tblStyle w:val="Tabela-Siatka"/>
        <w:tblW w:w="5000" w:type="pct"/>
        <w:tblLook w:val="04A0" w:firstRow="1" w:lastRow="0" w:firstColumn="1" w:lastColumn="0" w:noHBand="0" w:noVBand="1"/>
        <w:tblCaption w:val="Dane do Mapa 21 Przyrost naturalny w powiatach województwa podkarpackiego w latach 2017-2020 [osoby]"/>
        <w:tblDescription w:val="Tabela zawiera nazwę, rok 2017, 2018, 2019, 2020"/>
      </w:tblPr>
      <w:tblGrid>
        <w:gridCol w:w="4772"/>
        <w:gridCol w:w="1202"/>
        <w:gridCol w:w="1202"/>
        <w:gridCol w:w="1202"/>
        <w:gridCol w:w="1250"/>
      </w:tblGrid>
      <w:tr w:rsidR="00ED2AED" w:rsidRPr="00ED2AED" w14:paraId="2D29A7A5" w14:textId="77777777" w:rsidTr="00ED2AED">
        <w:trPr>
          <w:tblHeader/>
        </w:trPr>
        <w:tc>
          <w:tcPr>
            <w:tcW w:w="2478" w:type="pct"/>
            <w:vAlign w:val="center"/>
          </w:tcPr>
          <w:p w14:paraId="02C23AC3" w14:textId="77777777" w:rsidR="00ED2AED" w:rsidRPr="00ED2AED" w:rsidRDefault="00ED2AED" w:rsidP="00ED2AED">
            <w:pPr>
              <w:spacing w:before="60" w:after="60"/>
              <w:rPr>
                <w:rFonts w:ascii="Arial" w:hAnsi="Arial" w:cs="Arial"/>
                <w:b/>
                <w:sz w:val="24"/>
                <w:szCs w:val="24"/>
                <w:lang w:eastAsia="pl-PL"/>
              </w:rPr>
            </w:pPr>
            <w:r w:rsidRPr="00ED2AED">
              <w:rPr>
                <w:rFonts w:ascii="Arial" w:hAnsi="Arial" w:cs="Arial"/>
                <w:b/>
                <w:sz w:val="24"/>
                <w:szCs w:val="24"/>
                <w:lang w:eastAsia="pl-PL"/>
              </w:rPr>
              <w:t>Nazwa</w:t>
            </w:r>
          </w:p>
        </w:tc>
        <w:tc>
          <w:tcPr>
            <w:tcW w:w="624" w:type="pct"/>
            <w:vAlign w:val="center"/>
          </w:tcPr>
          <w:p w14:paraId="70550DD3"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2017</w:t>
            </w:r>
          </w:p>
        </w:tc>
        <w:tc>
          <w:tcPr>
            <w:tcW w:w="624" w:type="pct"/>
            <w:vAlign w:val="center"/>
          </w:tcPr>
          <w:p w14:paraId="0A004055"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2018</w:t>
            </w:r>
          </w:p>
        </w:tc>
        <w:tc>
          <w:tcPr>
            <w:tcW w:w="624" w:type="pct"/>
            <w:vAlign w:val="center"/>
          </w:tcPr>
          <w:p w14:paraId="46B0BDD7"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2019</w:t>
            </w:r>
          </w:p>
        </w:tc>
        <w:tc>
          <w:tcPr>
            <w:tcW w:w="649" w:type="pct"/>
            <w:vAlign w:val="center"/>
          </w:tcPr>
          <w:p w14:paraId="056FCD75"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2020</w:t>
            </w:r>
          </w:p>
        </w:tc>
      </w:tr>
      <w:tr w:rsidR="00ED2AED" w:rsidRPr="00ED2AED" w14:paraId="6DEDE922" w14:textId="77777777" w:rsidTr="00ED2AED">
        <w:tc>
          <w:tcPr>
            <w:tcW w:w="2478" w:type="pct"/>
          </w:tcPr>
          <w:p w14:paraId="321129E0"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PODKARPACKIE</w:t>
            </w:r>
          </w:p>
        </w:tc>
        <w:tc>
          <w:tcPr>
            <w:tcW w:w="624" w:type="pct"/>
          </w:tcPr>
          <w:p w14:paraId="5780546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2 600</w:t>
            </w:r>
          </w:p>
        </w:tc>
        <w:tc>
          <w:tcPr>
            <w:tcW w:w="624" w:type="pct"/>
          </w:tcPr>
          <w:p w14:paraId="7133186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1 897</w:t>
            </w:r>
          </w:p>
        </w:tc>
        <w:tc>
          <w:tcPr>
            <w:tcW w:w="624" w:type="pct"/>
          </w:tcPr>
          <w:p w14:paraId="503C4CEF"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584</w:t>
            </w:r>
          </w:p>
        </w:tc>
        <w:tc>
          <w:tcPr>
            <w:tcW w:w="649" w:type="pct"/>
          </w:tcPr>
          <w:p w14:paraId="3460501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-4 565</w:t>
            </w:r>
          </w:p>
        </w:tc>
      </w:tr>
      <w:tr w:rsidR="00ED2AED" w:rsidRPr="00ED2AED" w14:paraId="62FF42E6" w14:textId="77777777" w:rsidTr="00ED2AED">
        <w:tc>
          <w:tcPr>
            <w:tcW w:w="2478" w:type="pct"/>
          </w:tcPr>
          <w:p w14:paraId="5B15A893"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bieszczadzki</w:t>
            </w:r>
          </w:p>
        </w:tc>
        <w:tc>
          <w:tcPr>
            <w:tcW w:w="624" w:type="pct"/>
          </w:tcPr>
          <w:p w14:paraId="68F0E68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w:t>
            </w:r>
          </w:p>
        </w:tc>
        <w:tc>
          <w:tcPr>
            <w:tcW w:w="624" w:type="pct"/>
          </w:tcPr>
          <w:p w14:paraId="7CC945D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7</w:t>
            </w:r>
          </w:p>
        </w:tc>
        <w:tc>
          <w:tcPr>
            <w:tcW w:w="624" w:type="pct"/>
          </w:tcPr>
          <w:p w14:paraId="5089907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-42</w:t>
            </w:r>
          </w:p>
        </w:tc>
        <w:tc>
          <w:tcPr>
            <w:tcW w:w="649" w:type="pct"/>
          </w:tcPr>
          <w:p w14:paraId="4878F29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-86</w:t>
            </w:r>
          </w:p>
        </w:tc>
      </w:tr>
      <w:tr w:rsidR="00ED2AED" w:rsidRPr="00ED2AED" w14:paraId="205F0244" w14:textId="77777777" w:rsidTr="00ED2AED">
        <w:tc>
          <w:tcPr>
            <w:tcW w:w="2478" w:type="pct"/>
          </w:tcPr>
          <w:p w14:paraId="75B66CA9"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brzozowski</w:t>
            </w:r>
          </w:p>
        </w:tc>
        <w:tc>
          <w:tcPr>
            <w:tcW w:w="624" w:type="pct"/>
          </w:tcPr>
          <w:p w14:paraId="727379F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128</w:t>
            </w:r>
          </w:p>
        </w:tc>
        <w:tc>
          <w:tcPr>
            <w:tcW w:w="624" w:type="pct"/>
          </w:tcPr>
          <w:p w14:paraId="5319F7C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58</w:t>
            </w:r>
          </w:p>
        </w:tc>
        <w:tc>
          <w:tcPr>
            <w:tcW w:w="624" w:type="pct"/>
          </w:tcPr>
          <w:p w14:paraId="2643766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58</w:t>
            </w:r>
          </w:p>
        </w:tc>
        <w:tc>
          <w:tcPr>
            <w:tcW w:w="649" w:type="pct"/>
          </w:tcPr>
          <w:p w14:paraId="0522BAA5"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-69</w:t>
            </w:r>
          </w:p>
        </w:tc>
      </w:tr>
      <w:tr w:rsidR="00ED2AED" w:rsidRPr="00ED2AED" w14:paraId="4398BFD8" w14:textId="77777777" w:rsidTr="00ED2AED">
        <w:tc>
          <w:tcPr>
            <w:tcW w:w="2478" w:type="pct"/>
          </w:tcPr>
          <w:p w14:paraId="77E6B8A0"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dębicki</w:t>
            </w:r>
          </w:p>
        </w:tc>
        <w:tc>
          <w:tcPr>
            <w:tcW w:w="624" w:type="pct"/>
          </w:tcPr>
          <w:p w14:paraId="6945CEB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328</w:t>
            </w:r>
          </w:p>
        </w:tc>
        <w:tc>
          <w:tcPr>
            <w:tcW w:w="624" w:type="pct"/>
          </w:tcPr>
          <w:p w14:paraId="3618B87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258</w:t>
            </w:r>
          </w:p>
        </w:tc>
        <w:tc>
          <w:tcPr>
            <w:tcW w:w="624" w:type="pct"/>
          </w:tcPr>
          <w:p w14:paraId="6D69B9F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243</w:t>
            </w:r>
          </w:p>
        </w:tc>
        <w:tc>
          <w:tcPr>
            <w:tcW w:w="649" w:type="pct"/>
          </w:tcPr>
          <w:p w14:paraId="0C0F576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-248</w:t>
            </w:r>
          </w:p>
        </w:tc>
      </w:tr>
      <w:tr w:rsidR="00ED2AED" w:rsidRPr="00ED2AED" w14:paraId="041C27A1" w14:textId="77777777" w:rsidTr="00ED2AED">
        <w:tc>
          <w:tcPr>
            <w:tcW w:w="2478" w:type="pct"/>
          </w:tcPr>
          <w:p w14:paraId="56048880"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jarosławski</w:t>
            </w:r>
          </w:p>
        </w:tc>
        <w:tc>
          <w:tcPr>
            <w:tcW w:w="624" w:type="pct"/>
          </w:tcPr>
          <w:p w14:paraId="06F577D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-7</w:t>
            </w:r>
          </w:p>
        </w:tc>
        <w:tc>
          <w:tcPr>
            <w:tcW w:w="624" w:type="pct"/>
          </w:tcPr>
          <w:p w14:paraId="1202FE5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26</w:t>
            </w:r>
          </w:p>
        </w:tc>
        <w:tc>
          <w:tcPr>
            <w:tcW w:w="624" w:type="pct"/>
          </w:tcPr>
          <w:p w14:paraId="17E4594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-37</w:t>
            </w:r>
          </w:p>
        </w:tc>
        <w:tc>
          <w:tcPr>
            <w:tcW w:w="649" w:type="pct"/>
          </w:tcPr>
          <w:p w14:paraId="2E40B994"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-324</w:t>
            </w:r>
          </w:p>
        </w:tc>
      </w:tr>
      <w:tr w:rsidR="00ED2AED" w:rsidRPr="00ED2AED" w14:paraId="65A7B822" w14:textId="77777777" w:rsidTr="00ED2AED">
        <w:tc>
          <w:tcPr>
            <w:tcW w:w="2478" w:type="pct"/>
          </w:tcPr>
          <w:p w14:paraId="4728FC31"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jasielski</w:t>
            </w:r>
          </w:p>
        </w:tc>
        <w:tc>
          <w:tcPr>
            <w:tcW w:w="624" w:type="pct"/>
          </w:tcPr>
          <w:p w14:paraId="0A5FC03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-123</w:t>
            </w:r>
          </w:p>
        </w:tc>
        <w:tc>
          <w:tcPr>
            <w:tcW w:w="624" w:type="pct"/>
          </w:tcPr>
          <w:p w14:paraId="165CC9D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9</w:t>
            </w:r>
          </w:p>
        </w:tc>
        <w:tc>
          <w:tcPr>
            <w:tcW w:w="624" w:type="pct"/>
          </w:tcPr>
          <w:p w14:paraId="00B896E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-117</w:t>
            </w:r>
          </w:p>
        </w:tc>
        <w:tc>
          <w:tcPr>
            <w:tcW w:w="649" w:type="pct"/>
          </w:tcPr>
          <w:p w14:paraId="4482B6B3"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-393</w:t>
            </w:r>
          </w:p>
        </w:tc>
      </w:tr>
      <w:tr w:rsidR="00ED2AED" w:rsidRPr="00ED2AED" w14:paraId="4E3A8DFF" w14:textId="77777777" w:rsidTr="00ED2AED">
        <w:tc>
          <w:tcPr>
            <w:tcW w:w="2478" w:type="pct"/>
          </w:tcPr>
          <w:p w14:paraId="6E4FE41D"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kolbuszowski</w:t>
            </w:r>
          </w:p>
        </w:tc>
        <w:tc>
          <w:tcPr>
            <w:tcW w:w="624" w:type="pct"/>
          </w:tcPr>
          <w:p w14:paraId="09EF1EB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57</w:t>
            </w:r>
          </w:p>
        </w:tc>
        <w:tc>
          <w:tcPr>
            <w:tcW w:w="624" w:type="pct"/>
          </w:tcPr>
          <w:p w14:paraId="357A9884"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69</w:t>
            </w:r>
          </w:p>
        </w:tc>
        <w:tc>
          <w:tcPr>
            <w:tcW w:w="624" w:type="pct"/>
          </w:tcPr>
          <w:p w14:paraId="3B39DCB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w:t>
            </w:r>
          </w:p>
        </w:tc>
        <w:tc>
          <w:tcPr>
            <w:tcW w:w="649" w:type="pct"/>
          </w:tcPr>
          <w:p w14:paraId="35D52D6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-93</w:t>
            </w:r>
          </w:p>
        </w:tc>
      </w:tr>
      <w:tr w:rsidR="00ED2AED" w:rsidRPr="00ED2AED" w14:paraId="7FEA0734" w14:textId="77777777" w:rsidTr="00ED2AED">
        <w:tc>
          <w:tcPr>
            <w:tcW w:w="2478" w:type="pct"/>
          </w:tcPr>
          <w:p w14:paraId="37664C79"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krośnieński</w:t>
            </w:r>
          </w:p>
        </w:tc>
        <w:tc>
          <w:tcPr>
            <w:tcW w:w="624" w:type="pct"/>
          </w:tcPr>
          <w:p w14:paraId="6A9099D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149</w:t>
            </w:r>
          </w:p>
        </w:tc>
        <w:tc>
          <w:tcPr>
            <w:tcW w:w="624" w:type="pct"/>
          </w:tcPr>
          <w:p w14:paraId="4869DB4A"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69</w:t>
            </w:r>
          </w:p>
        </w:tc>
        <w:tc>
          <w:tcPr>
            <w:tcW w:w="624" w:type="pct"/>
          </w:tcPr>
          <w:p w14:paraId="200E831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w:t>
            </w:r>
          </w:p>
        </w:tc>
        <w:tc>
          <w:tcPr>
            <w:tcW w:w="649" w:type="pct"/>
          </w:tcPr>
          <w:p w14:paraId="67C8080F"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-311</w:t>
            </w:r>
          </w:p>
        </w:tc>
      </w:tr>
      <w:tr w:rsidR="00ED2AED" w:rsidRPr="00ED2AED" w14:paraId="70336C31" w14:textId="77777777" w:rsidTr="00ED2AED">
        <w:tc>
          <w:tcPr>
            <w:tcW w:w="2478" w:type="pct"/>
          </w:tcPr>
          <w:p w14:paraId="50235B56"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leżajski</w:t>
            </w:r>
          </w:p>
        </w:tc>
        <w:tc>
          <w:tcPr>
            <w:tcW w:w="624" w:type="pct"/>
          </w:tcPr>
          <w:p w14:paraId="7773DF6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93</w:t>
            </w:r>
          </w:p>
        </w:tc>
        <w:tc>
          <w:tcPr>
            <w:tcW w:w="624" w:type="pct"/>
          </w:tcPr>
          <w:p w14:paraId="334EB1F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57</w:t>
            </w:r>
          </w:p>
        </w:tc>
        <w:tc>
          <w:tcPr>
            <w:tcW w:w="624" w:type="pct"/>
          </w:tcPr>
          <w:p w14:paraId="6D0D022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31</w:t>
            </w:r>
          </w:p>
        </w:tc>
        <w:tc>
          <w:tcPr>
            <w:tcW w:w="649" w:type="pct"/>
          </w:tcPr>
          <w:p w14:paraId="27187453"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-230</w:t>
            </w:r>
          </w:p>
        </w:tc>
      </w:tr>
      <w:tr w:rsidR="00ED2AED" w:rsidRPr="00ED2AED" w14:paraId="7DCEE106" w14:textId="77777777" w:rsidTr="00ED2AED">
        <w:tc>
          <w:tcPr>
            <w:tcW w:w="2478" w:type="pct"/>
          </w:tcPr>
          <w:p w14:paraId="7FCA7E0C"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lubaczowski</w:t>
            </w:r>
          </w:p>
        </w:tc>
        <w:tc>
          <w:tcPr>
            <w:tcW w:w="624" w:type="pct"/>
          </w:tcPr>
          <w:p w14:paraId="16528215"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-50</w:t>
            </w:r>
          </w:p>
        </w:tc>
        <w:tc>
          <w:tcPr>
            <w:tcW w:w="624" w:type="pct"/>
          </w:tcPr>
          <w:p w14:paraId="76550C82"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-148</w:t>
            </w:r>
          </w:p>
        </w:tc>
        <w:tc>
          <w:tcPr>
            <w:tcW w:w="624" w:type="pct"/>
          </w:tcPr>
          <w:p w14:paraId="37CDCFD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-85</w:t>
            </w:r>
          </w:p>
        </w:tc>
        <w:tc>
          <w:tcPr>
            <w:tcW w:w="649" w:type="pct"/>
          </w:tcPr>
          <w:p w14:paraId="6DAC15D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-314</w:t>
            </w:r>
          </w:p>
        </w:tc>
      </w:tr>
      <w:tr w:rsidR="00ED2AED" w:rsidRPr="00ED2AED" w14:paraId="7C681E0C" w14:textId="77777777" w:rsidTr="00ED2AED">
        <w:tc>
          <w:tcPr>
            <w:tcW w:w="2478" w:type="pct"/>
          </w:tcPr>
          <w:p w14:paraId="049B9034"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łańcucki</w:t>
            </w:r>
          </w:p>
        </w:tc>
        <w:tc>
          <w:tcPr>
            <w:tcW w:w="624" w:type="pct"/>
          </w:tcPr>
          <w:p w14:paraId="5EF7D974"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183</w:t>
            </w:r>
          </w:p>
        </w:tc>
        <w:tc>
          <w:tcPr>
            <w:tcW w:w="624" w:type="pct"/>
          </w:tcPr>
          <w:p w14:paraId="655E2AA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186</w:t>
            </w:r>
          </w:p>
        </w:tc>
        <w:tc>
          <w:tcPr>
            <w:tcW w:w="624" w:type="pct"/>
          </w:tcPr>
          <w:p w14:paraId="6898327F"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141</w:t>
            </w:r>
          </w:p>
        </w:tc>
        <w:tc>
          <w:tcPr>
            <w:tcW w:w="649" w:type="pct"/>
          </w:tcPr>
          <w:p w14:paraId="31D61172"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-65</w:t>
            </w:r>
          </w:p>
        </w:tc>
      </w:tr>
      <w:tr w:rsidR="00ED2AED" w:rsidRPr="00ED2AED" w14:paraId="79EB4D09" w14:textId="77777777" w:rsidTr="00ED2AED">
        <w:tc>
          <w:tcPr>
            <w:tcW w:w="2478" w:type="pct"/>
          </w:tcPr>
          <w:p w14:paraId="4155B82E"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mielecki</w:t>
            </w:r>
          </w:p>
        </w:tc>
        <w:tc>
          <w:tcPr>
            <w:tcW w:w="624" w:type="pct"/>
          </w:tcPr>
          <w:p w14:paraId="1087A67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259</w:t>
            </w:r>
          </w:p>
        </w:tc>
        <w:tc>
          <w:tcPr>
            <w:tcW w:w="624" w:type="pct"/>
          </w:tcPr>
          <w:p w14:paraId="3F08D57A"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133</w:t>
            </w:r>
          </w:p>
        </w:tc>
        <w:tc>
          <w:tcPr>
            <w:tcW w:w="624" w:type="pct"/>
          </w:tcPr>
          <w:p w14:paraId="50F28B6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164</w:t>
            </w:r>
          </w:p>
        </w:tc>
        <w:tc>
          <w:tcPr>
            <w:tcW w:w="649" w:type="pct"/>
          </w:tcPr>
          <w:p w14:paraId="03DABF5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-138</w:t>
            </w:r>
          </w:p>
        </w:tc>
      </w:tr>
      <w:tr w:rsidR="00ED2AED" w:rsidRPr="00ED2AED" w14:paraId="6734197D" w14:textId="77777777" w:rsidTr="00ED2AED">
        <w:tc>
          <w:tcPr>
            <w:tcW w:w="2478" w:type="pct"/>
          </w:tcPr>
          <w:p w14:paraId="52F749B4"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niżański</w:t>
            </w:r>
          </w:p>
        </w:tc>
        <w:tc>
          <w:tcPr>
            <w:tcW w:w="624" w:type="pct"/>
          </w:tcPr>
          <w:p w14:paraId="73D36CE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20</w:t>
            </w:r>
          </w:p>
        </w:tc>
        <w:tc>
          <w:tcPr>
            <w:tcW w:w="624" w:type="pct"/>
          </w:tcPr>
          <w:p w14:paraId="1105FD6A"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-66</w:t>
            </w:r>
          </w:p>
        </w:tc>
        <w:tc>
          <w:tcPr>
            <w:tcW w:w="624" w:type="pct"/>
          </w:tcPr>
          <w:p w14:paraId="2DD78C2C"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-26</w:t>
            </w:r>
          </w:p>
        </w:tc>
        <w:tc>
          <w:tcPr>
            <w:tcW w:w="649" w:type="pct"/>
          </w:tcPr>
          <w:p w14:paraId="41294475"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-201</w:t>
            </w:r>
          </w:p>
        </w:tc>
      </w:tr>
      <w:tr w:rsidR="00ED2AED" w:rsidRPr="00ED2AED" w14:paraId="7F303D53" w14:textId="77777777" w:rsidTr="00ED2AED">
        <w:tc>
          <w:tcPr>
            <w:tcW w:w="2478" w:type="pct"/>
          </w:tcPr>
          <w:p w14:paraId="54C2BA35"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przemyski</w:t>
            </w:r>
          </w:p>
        </w:tc>
        <w:tc>
          <w:tcPr>
            <w:tcW w:w="624" w:type="pct"/>
          </w:tcPr>
          <w:p w14:paraId="4D6E6F6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84</w:t>
            </w:r>
          </w:p>
        </w:tc>
        <w:tc>
          <w:tcPr>
            <w:tcW w:w="624" w:type="pct"/>
          </w:tcPr>
          <w:p w14:paraId="20B393D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46</w:t>
            </w:r>
          </w:p>
        </w:tc>
        <w:tc>
          <w:tcPr>
            <w:tcW w:w="624" w:type="pct"/>
          </w:tcPr>
          <w:p w14:paraId="243B4A0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-25</w:t>
            </w:r>
          </w:p>
        </w:tc>
        <w:tc>
          <w:tcPr>
            <w:tcW w:w="649" w:type="pct"/>
          </w:tcPr>
          <w:p w14:paraId="11943E8C"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-213</w:t>
            </w:r>
          </w:p>
        </w:tc>
      </w:tr>
      <w:tr w:rsidR="00ED2AED" w:rsidRPr="00ED2AED" w14:paraId="3D04161F" w14:textId="77777777" w:rsidTr="00ED2AED">
        <w:tc>
          <w:tcPr>
            <w:tcW w:w="2478" w:type="pct"/>
          </w:tcPr>
          <w:p w14:paraId="78AD8964"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przeworski</w:t>
            </w:r>
          </w:p>
        </w:tc>
        <w:tc>
          <w:tcPr>
            <w:tcW w:w="624" w:type="pct"/>
          </w:tcPr>
          <w:p w14:paraId="347CC56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68</w:t>
            </w:r>
          </w:p>
        </w:tc>
        <w:tc>
          <w:tcPr>
            <w:tcW w:w="624" w:type="pct"/>
          </w:tcPr>
          <w:p w14:paraId="31AEC96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42</w:t>
            </w:r>
          </w:p>
        </w:tc>
        <w:tc>
          <w:tcPr>
            <w:tcW w:w="624" w:type="pct"/>
          </w:tcPr>
          <w:p w14:paraId="19724AD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7</w:t>
            </w:r>
          </w:p>
        </w:tc>
        <w:tc>
          <w:tcPr>
            <w:tcW w:w="649" w:type="pct"/>
          </w:tcPr>
          <w:p w14:paraId="50ADF7B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-239</w:t>
            </w:r>
          </w:p>
        </w:tc>
      </w:tr>
      <w:tr w:rsidR="00ED2AED" w:rsidRPr="00ED2AED" w14:paraId="0A8CA46B" w14:textId="77777777" w:rsidTr="00ED2AED">
        <w:tc>
          <w:tcPr>
            <w:tcW w:w="2478" w:type="pct"/>
          </w:tcPr>
          <w:p w14:paraId="60D16E6A"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ropczycko-sędziszowski</w:t>
            </w:r>
          </w:p>
        </w:tc>
        <w:tc>
          <w:tcPr>
            <w:tcW w:w="624" w:type="pct"/>
          </w:tcPr>
          <w:p w14:paraId="5D85B97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267</w:t>
            </w:r>
          </w:p>
        </w:tc>
        <w:tc>
          <w:tcPr>
            <w:tcW w:w="624" w:type="pct"/>
          </w:tcPr>
          <w:p w14:paraId="6E28E5B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217</w:t>
            </w:r>
          </w:p>
        </w:tc>
        <w:tc>
          <w:tcPr>
            <w:tcW w:w="624" w:type="pct"/>
          </w:tcPr>
          <w:p w14:paraId="3201955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160</w:t>
            </w:r>
          </w:p>
        </w:tc>
        <w:tc>
          <w:tcPr>
            <w:tcW w:w="649" w:type="pct"/>
          </w:tcPr>
          <w:p w14:paraId="01CC029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-12</w:t>
            </w:r>
          </w:p>
        </w:tc>
      </w:tr>
      <w:tr w:rsidR="00ED2AED" w:rsidRPr="00ED2AED" w14:paraId="517B8135" w14:textId="77777777" w:rsidTr="00ED2AED">
        <w:tc>
          <w:tcPr>
            <w:tcW w:w="2478" w:type="pct"/>
          </w:tcPr>
          <w:p w14:paraId="508C4183"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rzeszowski</w:t>
            </w:r>
          </w:p>
        </w:tc>
        <w:tc>
          <w:tcPr>
            <w:tcW w:w="624" w:type="pct"/>
          </w:tcPr>
          <w:p w14:paraId="2FBA289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404</w:t>
            </w:r>
          </w:p>
        </w:tc>
        <w:tc>
          <w:tcPr>
            <w:tcW w:w="624" w:type="pct"/>
          </w:tcPr>
          <w:p w14:paraId="13B48DB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487</w:t>
            </w:r>
          </w:p>
        </w:tc>
        <w:tc>
          <w:tcPr>
            <w:tcW w:w="624" w:type="pct"/>
          </w:tcPr>
          <w:p w14:paraId="10AC687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362</w:t>
            </w:r>
          </w:p>
        </w:tc>
        <w:tc>
          <w:tcPr>
            <w:tcW w:w="649" w:type="pct"/>
          </w:tcPr>
          <w:p w14:paraId="412F5FD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24</w:t>
            </w:r>
          </w:p>
        </w:tc>
      </w:tr>
      <w:tr w:rsidR="00ED2AED" w:rsidRPr="00ED2AED" w14:paraId="4974DB59" w14:textId="77777777" w:rsidTr="00ED2AED">
        <w:tc>
          <w:tcPr>
            <w:tcW w:w="2478" w:type="pct"/>
          </w:tcPr>
          <w:p w14:paraId="0A18B582"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sanocki</w:t>
            </w:r>
          </w:p>
        </w:tc>
        <w:tc>
          <w:tcPr>
            <w:tcW w:w="624" w:type="pct"/>
          </w:tcPr>
          <w:p w14:paraId="70F7FB3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80</w:t>
            </w:r>
          </w:p>
        </w:tc>
        <w:tc>
          <w:tcPr>
            <w:tcW w:w="624" w:type="pct"/>
          </w:tcPr>
          <w:p w14:paraId="746E4A25"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47</w:t>
            </w:r>
          </w:p>
        </w:tc>
        <w:tc>
          <w:tcPr>
            <w:tcW w:w="624" w:type="pct"/>
          </w:tcPr>
          <w:p w14:paraId="461F585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-153</w:t>
            </w:r>
          </w:p>
        </w:tc>
        <w:tc>
          <w:tcPr>
            <w:tcW w:w="649" w:type="pct"/>
          </w:tcPr>
          <w:p w14:paraId="3B8DC96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-348</w:t>
            </w:r>
          </w:p>
        </w:tc>
      </w:tr>
      <w:tr w:rsidR="00ED2AED" w:rsidRPr="00ED2AED" w14:paraId="69B56F46" w14:textId="77777777" w:rsidTr="00ED2AED">
        <w:tc>
          <w:tcPr>
            <w:tcW w:w="2478" w:type="pct"/>
          </w:tcPr>
          <w:p w14:paraId="230FB821"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stalowowolski</w:t>
            </w:r>
          </w:p>
        </w:tc>
        <w:tc>
          <w:tcPr>
            <w:tcW w:w="624" w:type="pct"/>
          </w:tcPr>
          <w:p w14:paraId="2D1798D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-52</w:t>
            </w:r>
          </w:p>
        </w:tc>
        <w:tc>
          <w:tcPr>
            <w:tcW w:w="624" w:type="pct"/>
          </w:tcPr>
          <w:p w14:paraId="7D4E40B2"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-60</w:t>
            </w:r>
          </w:p>
        </w:tc>
        <w:tc>
          <w:tcPr>
            <w:tcW w:w="624" w:type="pct"/>
          </w:tcPr>
          <w:p w14:paraId="3E14E46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-187</w:t>
            </w:r>
          </w:p>
        </w:tc>
        <w:tc>
          <w:tcPr>
            <w:tcW w:w="649" w:type="pct"/>
          </w:tcPr>
          <w:p w14:paraId="428B011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-396</w:t>
            </w:r>
          </w:p>
        </w:tc>
      </w:tr>
      <w:tr w:rsidR="00ED2AED" w:rsidRPr="00ED2AED" w14:paraId="315AF6CF" w14:textId="77777777" w:rsidTr="00ED2AED">
        <w:tc>
          <w:tcPr>
            <w:tcW w:w="2478" w:type="pct"/>
          </w:tcPr>
          <w:p w14:paraId="707AB8CD"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strzyżowski</w:t>
            </w:r>
          </w:p>
        </w:tc>
        <w:tc>
          <w:tcPr>
            <w:tcW w:w="624" w:type="pct"/>
          </w:tcPr>
          <w:p w14:paraId="2F1091A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20</w:t>
            </w:r>
          </w:p>
        </w:tc>
        <w:tc>
          <w:tcPr>
            <w:tcW w:w="624" w:type="pct"/>
          </w:tcPr>
          <w:p w14:paraId="29B06CD7"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29</w:t>
            </w:r>
          </w:p>
        </w:tc>
        <w:tc>
          <w:tcPr>
            <w:tcW w:w="624" w:type="pct"/>
          </w:tcPr>
          <w:p w14:paraId="704C3E4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18</w:t>
            </w:r>
          </w:p>
        </w:tc>
        <w:tc>
          <w:tcPr>
            <w:tcW w:w="649" w:type="pct"/>
          </w:tcPr>
          <w:p w14:paraId="37FE499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-144</w:t>
            </w:r>
          </w:p>
        </w:tc>
      </w:tr>
      <w:tr w:rsidR="00ED2AED" w:rsidRPr="00ED2AED" w14:paraId="4AB7F1CF" w14:textId="77777777" w:rsidTr="00ED2AED">
        <w:tc>
          <w:tcPr>
            <w:tcW w:w="2478" w:type="pct"/>
          </w:tcPr>
          <w:p w14:paraId="09BB36D3"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tarnobrzeski</w:t>
            </w:r>
          </w:p>
        </w:tc>
        <w:tc>
          <w:tcPr>
            <w:tcW w:w="624" w:type="pct"/>
          </w:tcPr>
          <w:p w14:paraId="6E32E50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15</w:t>
            </w:r>
          </w:p>
        </w:tc>
        <w:tc>
          <w:tcPr>
            <w:tcW w:w="624" w:type="pct"/>
          </w:tcPr>
          <w:p w14:paraId="318986C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-59</w:t>
            </w:r>
          </w:p>
        </w:tc>
        <w:tc>
          <w:tcPr>
            <w:tcW w:w="624" w:type="pct"/>
          </w:tcPr>
          <w:p w14:paraId="04053C1F"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-90</w:t>
            </w:r>
          </w:p>
        </w:tc>
        <w:tc>
          <w:tcPr>
            <w:tcW w:w="649" w:type="pct"/>
          </w:tcPr>
          <w:p w14:paraId="57E015FA"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-144</w:t>
            </w:r>
          </w:p>
        </w:tc>
      </w:tr>
      <w:tr w:rsidR="00ED2AED" w:rsidRPr="00ED2AED" w14:paraId="1B197210" w14:textId="77777777" w:rsidTr="00ED2AED">
        <w:tc>
          <w:tcPr>
            <w:tcW w:w="2478" w:type="pct"/>
          </w:tcPr>
          <w:p w14:paraId="0DC471D0"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leski</w:t>
            </w:r>
          </w:p>
        </w:tc>
        <w:tc>
          <w:tcPr>
            <w:tcW w:w="624" w:type="pct"/>
          </w:tcPr>
          <w:p w14:paraId="444EE35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7</w:t>
            </w:r>
          </w:p>
        </w:tc>
        <w:tc>
          <w:tcPr>
            <w:tcW w:w="624" w:type="pct"/>
          </w:tcPr>
          <w:p w14:paraId="21749C4F"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-32</w:t>
            </w:r>
          </w:p>
        </w:tc>
        <w:tc>
          <w:tcPr>
            <w:tcW w:w="624" w:type="pct"/>
          </w:tcPr>
          <w:p w14:paraId="119D476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-30</w:t>
            </w:r>
          </w:p>
        </w:tc>
        <w:tc>
          <w:tcPr>
            <w:tcW w:w="649" w:type="pct"/>
          </w:tcPr>
          <w:p w14:paraId="59C9504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-66</w:t>
            </w:r>
          </w:p>
        </w:tc>
      </w:tr>
      <w:tr w:rsidR="00ED2AED" w:rsidRPr="00ED2AED" w14:paraId="53BE2418" w14:textId="77777777" w:rsidTr="00ED2AED">
        <w:tc>
          <w:tcPr>
            <w:tcW w:w="2478" w:type="pct"/>
          </w:tcPr>
          <w:p w14:paraId="3A39811E"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lastRenderedPageBreak/>
              <w:t>Powiat m.Krosno</w:t>
            </w:r>
          </w:p>
        </w:tc>
        <w:tc>
          <w:tcPr>
            <w:tcW w:w="624" w:type="pct"/>
          </w:tcPr>
          <w:p w14:paraId="4B1B234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w:t>
            </w:r>
          </w:p>
        </w:tc>
        <w:tc>
          <w:tcPr>
            <w:tcW w:w="624" w:type="pct"/>
          </w:tcPr>
          <w:p w14:paraId="6B264525"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-49</w:t>
            </w:r>
          </w:p>
        </w:tc>
        <w:tc>
          <w:tcPr>
            <w:tcW w:w="624" w:type="pct"/>
          </w:tcPr>
          <w:p w14:paraId="3637862B"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-139</w:t>
            </w:r>
          </w:p>
        </w:tc>
        <w:tc>
          <w:tcPr>
            <w:tcW w:w="649" w:type="pct"/>
          </w:tcPr>
          <w:p w14:paraId="0B22DE7D"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-180</w:t>
            </w:r>
          </w:p>
        </w:tc>
      </w:tr>
      <w:tr w:rsidR="00ED2AED" w:rsidRPr="00ED2AED" w14:paraId="21C4A183" w14:textId="77777777" w:rsidTr="00ED2AED">
        <w:tc>
          <w:tcPr>
            <w:tcW w:w="2478" w:type="pct"/>
          </w:tcPr>
          <w:p w14:paraId="407B9FE2"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m.Przemyśl</w:t>
            </w:r>
          </w:p>
        </w:tc>
        <w:tc>
          <w:tcPr>
            <w:tcW w:w="624" w:type="pct"/>
          </w:tcPr>
          <w:p w14:paraId="61B181E8"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-85</w:t>
            </w:r>
          </w:p>
        </w:tc>
        <w:tc>
          <w:tcPr>
            <w:tcW w:w="624" w:type="pct"/>
          </w:tcPr>
          <w:p w14:paraId="71D1953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-164</w:t>
            </w:r>
          </w:p>
        </w:tc>
        <w:tc>
          <w:tcPr>
            <w:tcW w:w="624" w:type="pct"/>
          </w:tcPr>
          <w:p w14:paraId="105578E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-182</w:t>
            </w:r>
          </w:p>
        </w:tc>
        <w:tc>
          <w:tcPr>
            <w:tcW w:w="649" w:type="pct"/>
          </w:tcPr>
          <w:p w14:paraId="3A0D0D51"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-422</w:t>
            </w:r>
          </w:p>
        </w:tc>
      </w:tr>
      <w:tr w:rsidR="00ED2AED" w:rsidRPr="00ED2AED" w14:paraId="00002A2E" w14:textId="77777777" w:rsidTr="00ED2AED">
        <w:tc>
          <w:tcPr>
            <w:tcW w:w="2478" w:type="pct"/>
          </w:tcPr>
          <w:p w14:paraId="0F74E434"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m.Rzeszów</w:t>
            </w:r>
          </w:p>
        </w:tc>
        <w:tc>
          <w:tcPr>
            <w:tcW w:w="624" w:type="pct"/>
          </w:tcPr>
          <w:p w14:paraId="1263488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796</w:t>
            </w:r>
          </w:p>
        </w:tc>
        <w:tc>
          <w:tcPr>
            <w:tcW w:w="624" w:type="pct"/>
          </w:tcPr>
          <w:p w14:paraId="05E322C4"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793</w:t>
            </w:r>
          </w:p>
        </w:tc>
        <w:tc>
          <w:tcPr>
            <w:tcW w:w="624" w:type="pct"/>
          </w:tcPr>
          <w:p w14:paraId="75B96F00"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638</w:t>
            </w:r>
          </w:p>
        </w:tc>
        <w:tc>
          <w:tcPr>
            <w:tcW w:w="649" w:type="pct"/>
          </w:tcPr>
          <w:p w14:paraId="65E43CDF"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247</w:t>
            </w:r>
          </w:p>
        </w:tc>
      </w:tr>
      <w:tr w:rsidR="00ED2AED" w:rsidRPr="00ED2AED" w14:paraId="1307270E" w14:textId="77777777" w:rsidTr="00ED2AED">
        <w:tc>
          <w:tcPr>
            <w:tcW w:w="2478" w:type="pct"/>
          </w:tcPr>
          <w:p w14:paraId="215EE128" w14:textId="77777777" w:rsidR="00ED2AED" w:rsidRPr="00ED2AED" w:rsidRDefault="00ED2AED" w:rsidP="00ED2AED">
            <w:pPr>
              <w:spacing w:before="60" w:after="60"/>
              <w:rPr>
                <w:rFonts w:ascii="Arial" w:hAnsi="Arial" w:cs="Arial"/>
                <w:b/>
                <w:sz w:val="24"/>
                <w:szCs w:val="24"/>
              </w:rPr>
            </w:pPr>
            <w:r w:rsidRPr="00ED2AED">
              <w:rPr>
                <w:rFonts w:ascii="Arial" w:hAnsi="Arial" w:cs="Arial"/>
                <w:b/>
                <w:sz w:val="24"/>
                <w:szCs w:val="24"/>
              </w:rPr>
              <w:t>Powiat m.Tarnobrzeg</w:t>
            </w:r>
          </w:p>
        </w:tc>
        <w:tc>
          <w:tcPr>
            <w:tcW w:w="624" w:type="pct"/>
          </w:tcPr>
          <w:p w14:paraId="4FF08915"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-46</w:t>
            </w:r>
          </w:p>
        </w:tc>
        <w:tc>
          <w:tcPr>
            <w:tcW w:w="624" w:type="pct"/>
          </w:tcPr>
          <w:p w14:paraId="59C7D22E"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-58</w:t>
            </w:r>
          </w:p>
        </w:tc>
        <w:tc>
          <w:tcPr>
            <w:tcW w:w="624" w:type="pct"/>
          </w:tcPr>
          <w:p w14:paraId="61D70999"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-112</w:t>
            </w:r>
          </w:p>
        </w:tc>
        <w:tc>
          <w:tcPr>
            <w:tcW w:w="649" w:type="pct"/>
          </w:tcPr>
          <w:p w14:paraId="11981916" w14:textId="77777777" w:rsidR="00ED2AED" w:rsidRPr="00ED2AED" w:rsidRDefault="00ED2AED" w:rsidP="00ED2AED">
            <w:pPr>
              <w:spacing w:before="60" w:after="60"/>
              <w:rPr>
                <w:rFonts w:ascii="Arial" w:hAnsi="Arial" w:cs="Arial"/>
                <w:sz w:val="24"/>
                <w:szCs w:val="24"/>
              </w:rPr>
            </w:pPr>
            <w:r w:rsidRPr="00ED2AED">
              <w:rPr>
                <w:rFonts w:ascii="Arial" w:hAnsi="Arial" w:cs="Arial"/>
                <w:sz w:val="24"/>
                <w:szCs w:val="24"/>
              </w:rPr>
              <w:t>-200</w:t>
            </w:r>
          </w:p>
        </w:tc>
      </w:tr>
    </w:tbl>
    <w:p w14:paraId="1471F132" w14:textId="77777777" w:rsidR="002F06E4" w:rsidRPr="007D04F8" w:rsidRDefault="007D04F8" w:rsidP="007D04F8">
      <w:pPr>
        <w:pStyle w:val="Nagwek4"/>
        <w:spacing w:before="120"/>
        <w:rPr>
          <w:u w:val="single"/>
          <w:lang w:eastAsia="pl-PL"/>
        </w:rPr>
      </w:pPr>
      <w:bookmarkStart w:id="185" w:name="_Toc87952220"/>
      <w:r w:rsidRPr="007D04F8">
        <w:rPr>
          <w:u w:val="single"/>
          <w:lang w:eastAsia="pl-PL"/>
        </w:rPr>
        <w:t>Spis map</w:t>
      </w:r>
      <w:bookmarkEnd w:id="185"/>
    </w:p>
    <w:p w14:paraId="723ECBF9" w14:textId="77777777" w:rsidR="007D04F8" w:rsidRPr="007D04F8" w:rsidRDefault="007D04F8" w:rsidP="007D04F8">
      <w:pPr>
        <w:pStyle w:val="Spisilustracji"/>
        <w:tabs>
          <w:tab w:val="right" w:leader="dot" w:pos="9628"/>
        </w:tabs>
        <w:spacing w:before="40" w:after="40"/>
        <w:rPr>
          <w:rFonts w:ascii="Arial" w:eastAsiaTheme="minorEastAsia" w:hAnsi="Arial" w:cs="Arial"/>
          <w:noProof/>
          <w:sz w:val="24"/>
          <w:szCs w:val="24"/>
          <w:lang w:eastAsia="pl-PL"/>
        </w:rPr>
      </w:pPr>
      <w:r w:rsidRPr="007D04F8">
        <w:rPr>
          <w:lang w:eastAsia="pl-PL"/>
        </w:rPr>
        <w:fldChar w:fldCharType="begin"/>
      </w:r>
      <w:r w:rsidRPr="007D04F8">
        <w:rPr>
          <w:lang w:eastAsia="pl-PL"/>
        </w:rPr>
        <w:instrText xml:space="preserve"> TOC \h \z \c "Mapa" </w:instrText>
      </w:r>
      <w:r w:rsidRPr="007D04F8">
        <w:rPr>
          <w:lang w:eastAsia="pl-PL"/>
        </w:rPr>
        <w:fldChar w:fldCharType="separate"/>
      </w:r>
      <w:hyperlink w:anchor="_Toc87951452" w:history="1">
        <w:r w:rsidRPr="007D04F8">
          <w:rPr>
            <w:rStyle w:val="Hipercze"/>
            <w:rFonts w:ascii="Arial" w:hAnsi="Arial" w:cs="Arial"/>
            <w:noProof/>
            <w:sz w:val="24"/>
            <w:szCs w:val="24"/>
          </w:rPr>
          <w:t>Mapa 1 Produkt krajowy brutto na 1 mieszkańca według regionów w 2019 r. (ceny bieżące)</w:t>
        </w:r>
        <w:r w:rsidRPr="007D04F8">
          <w:rPr>
            <w:rFonts w:ascii="Arial" w:hAnsi="Arial" w:cs="Arial"/>
            <w:noProof/>
            <w:webHidden/>
            <w:sz w:val="24"/>
            <w:szCs w:val="24"/>
          </w:rPr>
          <w:tab/>
        </w:r>
        <w:r w:rsidRPr="007D04F8">
          <w:rPr>
            <w:rFonts w:ascii="Arial" w:hAnsi="Arial" w:cs="Arial"/>
            <w:noProof/>
            <w:webHidden/>
            <w:sz w:val="24"/>
            <w:szCs w:val="24"/>
          </w:rPr>
          <w:fldChar w:fldCharType="begin"/>
        </w:r>
        <w:r w:rsidRPr="007D04F8">
          <w:rPr>
            <w:rFonts w:ascii="Arial" w:hAnsi="Arial" w:cs="Arial"/>
            <w:noProof/>
            <w:webHidden/>
            <w:sz w:val="24"/>
            <w:szCs w:val="24"/>
          </w:rPr>
          <w:instrText xml:space="preserve"> PAGEREF _Toc87951452 \h </w:instrText>
        </w:r>
        <w:r w:rsidRPr="007D04F8">
          <w:rPr>
            <w:rFonts w:ascii="Arial" w:hAnsi="Arial" w:cs="Arial"/>
            <w:noProof/>
            <w:webHidden/>
            <w:sz w:val="24"/>
            <w:szCs w:val="24"/>
          </w:rPr>
        </w:r>
        <w:r w:rsidRPr="007D04F8">
          <w:rPr>
            <w:rFonts w:ascii="Arial" w:hAnsi="Arial" w:cs="Arial"/>
            <w:noProof/>
            <w:webHidden/>
            <w:sz w:val="24"/>
            <w:szCs w:val="24"/>
          </w:rPr>
          <w:fldChar w:fldCharType="separate"/>
        </w:r>
        <w:r w:rsidR="007328F2">
          <w:rPr>
            <w:rFonts w:ascii="Arial" w:hAnsi="Arial" w:cs="Arial"/>
            <w:noProof/>
            <w:webHidden/>
            <w:sz w:val="24"/>
            <w:szCs w:val="24"/>
          </w:rPr>
          <w:t>9</w:t>
        </w:r>
        <w:r w:rsidRPr="007D04F8">
          <w:rPr>
            <w:rFonts w:ascii="Arial" w:hAnsi="Arial" w:cs="Arial"/>
            <w:noProof/>
            <w:webHidden/>
            <w:sz w:val="24"/>
            <w:szCs w:val="24"/>
          </w:rPr>
          <w:fldChar w:fldCharType="end"/>
        </w:r>
      </w:hyperlink>
    </w:p>
    <w:p w14:paraId="6E24143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3" w:history="1">
        <w:r w:rsidR="007D04F8" w:rsidRPr="007D04F8">
          <w:rPr>
            <w:rStyle w:val="Hipercze"/>
            <w:rFonts w:ascii="Arial" w:hAnsi="Arial" w:cs="Arial"/>
            <w:noProof/>
            <w:sz w:val="24"/>
            <w:szCs w:val="24"/>
          </w:rPr>
          <w:t>Mapa 2 Produkt krajowy brutto (w cenach bieżących) w latach 2013-2018 w podregionach województwa podkarpackiego [mln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w:t>
        </w:r>
        <w:r w:rsidR="007D04F8" w:rsidRPr="007D04F8">
          <w:rPr>
            <w:rFonts w:ascii="Arial" w:hAnsi="Arial" w:cs="Arial"/>
            <w:noProof/>
            <w:webHidden/>
            <w:sz w:val="24"/>
            <w:szCs w:val="24"/>
          </w:rPr>
          <w:fldChar w:fldCharType="end"/>
        </w:r>
      </w:hyperlink>
    </w:p>
    <w:p w14:paraId="7928F02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4" w:history="1">
        <w:r w:rsidR="007D04F8" w:rsidRPr="007D04F8">
          <w:rPr>
            <w:rStyle w:val="Hipercze"/>
            <w:rFonts w:ascii="Arial" w:hAnsi="Arial" w:cs="Arial"/>
            <w:noProof/>
            <w:sz w:val="24"/>
            <w:szCs w:val="24"/>
          </w:rPr>
          <w:t>Mapa 3 Produkt krajowy brutto (w cenach bieżących) na 1 mieszkańca w latach 2013-2018 w podregionach województwa podkarpackiego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11</w:t>
        </w:r>
        <w:r w:rsidR="007D04F8" w:rsidRPr="007D04F8">
          <w:rPr>
            <w:rFonts w:ascii="Arial" w:hAnsi="Arial" w:cs="Arial"/>
            <w:noProof/>
            <w:webHidden/>
            <w:sz w:val="24"/>
            <w:szCs w:val="24"/>
          </w:rPr>
          <w:fldChar w:fldCharType="end"/>
        </w:r>
      </w:hyperlink>
    </w:p>
    <w:p w14:paraId="3292D8F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5" w:history="1">
        <w:r w:rsidR="007D04F8" w:rsidRPr="007D04F8">
          <w:rPr>
            <w:rStyle w:val="Hipercze"/>
            <w:rFonts w:ascii="Arial" w:hAnsi="Arial" w:cs="Arial"/>
            <w:noProof/>
            <w:sz w:val="24"/>
            <w:szCs w:val="24"/>
          </w:rPr>
          <w:t>Mapa 4 Wartość dodana brutto (w cenach bieżących) na 1 pracującego według województw w 2018 r.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13</w:t>
        </w:r>
        <w:r w:rsidR="007D04F8" w:rsidRPr="007D04F8">
          <w:rPr>
            <w:rFonts w:ascii="Arial" w:hAnsi="Arial" w:cs="Arial"/>
            <w:noProof/>
            <w:webHidden/>
            <w:sz w:val="24"/>
            <w:szCs w:val="24"/>
          </w:rPr>
          <w:fldChar w:fldCharType="end"/>
        </w:r>
      </w:hyperlink>
    </w:p>
    <w:p w14:paraId="469A8E3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6" w:history="1">
        <w:r w:rsidR="007D04F8" w:rsidRPr="007D04F8">
          <w:rPr>
            <w:rStyle w:val="Hipercze"/>
            <w:rFonts w:ascii="Arial" w:hAnsi="Arial" w:cs="Arial"/>
            <w:noProof/>
            <w:sz w:val="24"/>
            <w:szCs w:val="24"/>
          </w:rPr>
          <w:t>Mapa 5 Nakłady wewnętrzne na działalność B+R w relacji PKB (ceny bieżące) według województw w 2018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14</w:t>
        </w:r>
        <w:r w:rsidR="007D04F8" w:rsidRPr="007D04F8">
          <w:rPr>
            <w:rFonts w:ascii="Arial" w:hAnsi="Arial" w:cs="Arial"/>
            <w:noProof/>
            <w:webHidden/>
            <w:sz w:val="24"/>
            <w:szCs w:val="24"/>
          </w:rPr>
          <w:fldChar w:fldCharType="end"/>
        </w:r>
      </w:hyperlink>
    </w:p>
    <w:p w14:paraId="324EB1F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7" w:history="1">
        <w:r w:rsidR="007D04F8" w:rsidRPr="007D04F8">
          <w:rPr>
            <w:rStyle w:val="Hipercze"/>
            <w:rFonts w:ascii="Arial" w:hAnsi="Arial" w:cs="Arial"/>
            <w:noProof/>
            <w:sz w:val="24"/>
            <w:szCs w:val="24"/>
          </w:rPr>
          <w:t>Mapa 6 Nakłady wewnętrzne na B+R ogółem według województw w  2019 r. [mln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15</w:t>
        </w:r>
        <w:r w:rsidR="007D04F8" w:rsidRPr="007D04F8">
          <w:rPr>
            <w:rFonts w:ascii="Arial" w:hAnsi="Arial" w:cs="Arial"/>
            <w:noProof/>
            <w:webHidden/>
            <w:sz w:val="24"/>
            <w:szCs w:val="24"/>
          </w:rPr>
          <w:fldChar w:fldCharType="end"/>
        </w:r>
      </w:hyperlink>
    </w:p>
    <w:p w14:paraId="100D3BD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8" w:history="1">
        <w:r w:rsidR="007D04F8" w:rsidRPr="007D04F8">
          <w:rPr>
            <w:rStyle w:val="Hipercze"/>
            <w:rFonts w:ascii="Arial" w:hAnsi="Arial" w:cs="Arial"/>
            <w:noProof/>
            <w:sz w:val="24"/>
            <w:szCs w:val="24"/>
          </w:rPr>
          <w:t>Mapa 7 Udział nakładów sektora przedsiębiorstw na działalność B+R w nakładach na działalność B+R ogółem według województw w 2019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16</w:t>
        </w:r>
        <w:r w:rsidR="007D04F8" w:rsidRPr="007D04F8">
          <w:rPr>
            <w:rFonts w:ascii="Arial" w:hAnsi="Arial" w:cs="Arial"/>
            <w:noProof/>
            <w:webHidden/>
            <w:sz w:val="24"/>
            <w:szCs w:val="24"/>
          </w:rPr>
          <w:fldChar w:fldCharType="end"/>
        </w:r>
      </w:hyperlink>
    </w:p>
    <w:p w14:paraId="66BDD0BE"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59" w:history="1">
        <w:r w:rsidR="007D04F8" w:rsidRPr="007D04F8">
          <w:rPr>
            <w:rStyle w:val="Hipercze"/>
            <w:rFonts w:ascii="Arial" w:hAnsi="Arial" w:cs="Arial"/>
            <w:noProof/>
            <w:sz w:val="24"/>
            <w:szCs w:val="24"/>
          </w:rPr>
          <w:t>Mapa 8 Nakłady wewnętrzne na działalność B+R sektora przedsiębiorstw w relacji do PKB według województw w 2018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_Toc87951459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17</w:t>
        </w:r>
        <w:r w:rsidR="007D04F8" w:rsidRPr="007D04F8">
          <w:rPr>
            <w:rFonts w:ascii="Arial" w:hAnsi="Arial" w:cs="Arial"/>
            <w:noProof/>
            <w:webHidden/>
            <w:sz w:val="24"/>
            <w:szCs w:val="24"/>
          </w:rPr>
          <w:fldChar w:fldCharType="end"/>
        </w:r>
      </w:hyperlink>
    </w:p>
    <w:p w14:paraId="1AFDEBD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0" w:history="1">
        <w:r w:rsidR="007D04F8" w:rsidRPr="007D04F8">
          <w:rPr>
            <w:rStyle w:val="Hipercze"/>
            <w:rFonts w:ascii="Arial" w:hAnsi="Arial" w:cs="Arial"/>
            <w:noProof/>
            <w:sz w:val="24"/>
            <w:szCs w:val="24"/>
          </w:rPr>
          <w:t>Mapa 9 Personel wewnętrzny B+R ogółem oraz w sektorze przedsiębiorstw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18</w:t>
        </w:r>
        <w:r w:rsidR="007D04F8" w:rsidRPr="007D04F8">
          <w:rPr>
            <w:rFonts w:ascii="Arial" w:hAnsi="Arial" w:cs="Arial"/>
            <w:noProof/>
            <w:webHidden/>
            <w:sz w:val="24"/>
            <w:szCs w:val="24"/>
          </w:rPr>
          <w:fldChar w:fldCharType="end"/>
        </w:r>
      </w:hyperlink>
    </w:p>
    <w:p w14:paraId="1A4DFA7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1" w:history="1">
        <w:r w:rsidR="007D04F8" w:rsidRPr="007D04F8">
          <w:rPr>
            <w:rStyle w:val="Hipercze"/>
            <w:rFonts w:ascii="Arial" w:hAnsi="Arial" w:cs="Arial"/>
            <w:noProof/>
            <w:sz w:val="24"/>
            <w:szCs w:val="24"/>
          </w:rPr>
          <w:t>Mapa 10 Podmioty gospodarki narodowej wpisane do rejestru REGON na 10 tys. ludności według województw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19</w:t>
        </w:r>
        <w:r w:rsidR="007D04F8" w:rsidRPr="007D04F8">
          <w:rPr>
            <w:rFonts w:ascii="Arial" w:hAnsi="Arial" w:cs="Arial"/>
            <w:noProof/>
            <w:webHidden/>
            <w:sz w:val="24"/>
            <w:szCs w:val="24"/>
          </w:rPr>
          <w:fldChar w:fldCharType="end"/>
        </w:r>
      </w:hyperlink>
    </w:p>
    <w:p w14:paraId="3C8D784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2" w:history="1">
        <w:r w:rsidR="007D04F8" w:rsidRPr="007D04F8">
          <w:rPr>
            <w:rStyle w:val="Hipercze"/>
            <w:rFonts w:ascii="Arial" w:hAnsi="Arial" w:cs="Arial"/>
            <w:noProof/>
            <w:sz w:val="24"/>
            <w:szCs w:val="24"/>
          </w:rPr>
          <w:t>Mapa 11 Podmioty wpisane do rejestru REGON na 10 tys. ludności według powiatów województwa podkarpackiego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20</w:t>
        </w:r>
        <w:r w:rsidR="007D04F8" w:rsidRPr="007D04F8">
          <w:rPr>
            <w:rFonts w:ascii="Arial" w:hAnsi="Arial" w:cs="Arial"/>
            <w:noProof/>
            <w:webHidden/>
            <w:sz w:val="24"/>
            <w:szCs w:val="24"/>
          </w:rPr>
          <w:fldChar w:fldCharType="end"/>
        </w:r>
      </w:hyperlink>
    </w:p>
    <w:p w14:paraId="1A4BEA40"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3" w:history="1">
        <w:r w:rsidR="007D04F8" w:rsidRPr="007D04F8">
          <w:rPr>
            <w:rStyle w:val="Hipercze"/>
            <w:rFonts w:ascii="Arial" w:hAnsi="Arial" w:cs="Arial"/>
            <w:noProof/>
            <w:sz w:val="24"/>
            <w:szCs w:val="24"/>
          </w:rPr>
          <w:t>Mapa 12 Pracujący ogółem wg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21</w:t>
        </w:r>
        <w:r w:rsidR="007D04F8" w:rsidRPr="007D04F8">
          <w:rPr>
            <w:rFonts w:ascii="Arial" w:hAnsi="Arial" w:cs="Arial"/>
            <w:noProof/>
            <w:webHidden/>
            <w:sz w:val="24"/>
            <w:szCs w:val="24"/>
          </w:rPr>
          <w:fldChar w:fldCharType="end"/>
        </w:r>
      </w:hyperlink>
    </w:p>
    <w:p w14:paraId="6D66646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4" w:history="1">
        <w:r w:rsidR="007D04F8" w:rsidRPr="007D04F8">
          <w:rPr>
            <w:rStyle w:val="Hipercze"/>
            <w:rFonts w:ascii="Arial" w:hAnsi="Arial" w:cs="Arial"/>
            <w:noProof/>
            <w:sz w:val="24"/>
            <w:szCs w:val="24"/>
          </w:rPr>
          <w:t>Mapa 13 Liczba podmiotów z udziałem kapitału zagranicznego ogółem oraz  w przeliczeniu na 10 tys. mieszkańców według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22</w:t>
        </w:r>
        <w:r w:rsidR="007D04F8" w:rsidRPr="007D04F8">
          <w:rPr>
            <w:rFonts w:ascii="Arial" w:hAnsi="Arial" w:cs="Arial"/>
            <w:noProof/>
            <w:webHidden/>
            <w:sz w:val="24"/>
            <w:szCs w:val="24"/>
          </w:rPr>
          <w:fldChar w:fldCharType="end"/>
        </w:r>
      </w:hyperlink>
    </w:p>
    <w:p w14:paraId="0C26A46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5" w:history="1">
        <w:r w:rsidR="007D04F8" w:rsidRPr="007D04F8">
          <w:rPr>
            <w:rStyle w:val="Hipercze"/>
            <w:rFonts w:ascii="Arial" w:hAnsi="Arial" w:cs="Arial"/>
            <w:noProof/>
            <w:sz w:val="24"/>
            <w:szCs w:val="24"/>
          </w:rPr>
          <w:t>Mapa 14 Udział produkcji sprzedanej wyrobów nowych/istotnie ulepszonych  w przedsiębiorstwach przemysłowych w wartości sprzedaży wyrobów ogółem według województw w 2019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23</w:t>
        </w:r>
        <w:r w:rsidR="007D04F8" w:rsidRPr="007D04F8">
          <w:rPr>
            <w:rFonts w:ascii="Arial" w:hAnsi="Arial" w:cs="Arial"/>
            <w:noProof/>
            <w:webHidden/>
            <w:sz w:val="24"/>
            <w:szCs w:val="24"/>
          </w:rPr>
          <w:fldChar w:fldCharType="end"/>
        </w:r>
      </w:hyperlink>
    </w:p>
    <w:p w14:paraId="417CD28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6" w:history="1">
        <w:r w:rsidR="007D04F8" w:rsidRPr="007D04F8">
          <w:rPr>
            <w:rStyle w:val="Hipercze"/>
            <w:rFonts w:ascii="Arial" w:hAnsi="Arial" w:cs="Arial"/>
            <w:noProof/>
            <w:sz w:val="24"/>
            <w:szCs w:val="24"/>
          </w:rPr>
          <w:t>Mapa 15 Udział przedsiębiorstw przemysłowych współpracujących w ramach inicjatywy klastrowej lub innej sformalizowanej współpracy, w % przedsiębiorstw aktywnych innowacyjnie według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24</w:t>
        </w:r>
        <w:r w:rsidR="007D04F8" w:rsidRPr="007D04F8">
          <w:rPr>
            <w:rFonts w:ascii="Arial" w:hAnsi="Arial" w:cs="Arial"/>
            <w:noProof/>
            <w:webHidden/>
            <w:sz w:val="24"/>
            <w:szCs w:val="24"/>
          </w:rPr>
          <w:fldChar w:fldCharType="end"/>
        </w:r>
      </w:hyperlink>
    </w:p>
    <w:p w14:paraId="6CA4CB0C"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7" w:history="1">
        <w:r w:rsidR="007D04F8" w:rsidRPr="007D04F8">
          <w:rPr>
            <w:rStyle w:val="Hipercze"/>
            <w:rFonts w:ascii="Arial" w:hAnsi="Arial" w:cs="Arial"/>
            <w:noProof/>
            <w:sz w:val="24"/>
            <w:szCs w:val="24"/>
          </w:rPr>
          <w:t>Mapa 16 Stopa inwestycji w gospodarce narodowej według województw w 2018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25</w:t>
        </w:r>
        <w:r w:rsidR="007D04F8" w:rsidRPr="007D04F8">
          <w:rPr>
            <w:rFonts w:ascii="Arial" w:hAnsi="Arial" w:cs="Arial"/>
            <w:noProof/>
            <w:webHidden/>
            <w:sz w:val="24"/>
            <w:szCs w:val="24"/>
          </w:rPr>
          <w:fldChar w:fldCharType="end"/>
        </w:r>
      </w:hyperlink>
    </w:p>
    <w:p w14:paraId="090E74F0"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8" w:history="1">
        <w:r w:rsidR="007D04F8" w:rsidRPr="007D04F8">
          <w:rPr>
            <w:rStyle w:val="Hipercze"/>
            <w:rFonts w:ascii="Arial" w:hAnsi="Arial" w:cs="Arial"/>
            <w:noProof/>
            <w:sz w:val="24"/>
            <w:szCs w:val="24"/>
          </w:rPr>
          <w:t>Mapa 17 Produkcja rolnicza towarowa (w cenach stałych roku poprzedniego) na 1 ha użytków rolnych według województw w 2019 r.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26</w:t>
        </w:r>
        <w:r w:rsidR="007D04F8" w:rsidRPr="007D04F8">
          <w:rPr>
            <w:rFonts w:ascii="Arial" w:hAnsi="Arial" w:cs="Arial"/>
            <w:noProof/>
            <w:webHidden/>
            <w:sz w:val="24"/>
            <w:szCs w:val="24"/>
          </w:rPr>
          <w:fldChar w:fldCharType="end"/>
        </w:r>
      </w:hyperlink>
    </w:p>
    <w:p w14:paraId="0AA8CC1F"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69" w:history="1">
        <w:r w:rsidR="007D04F8" w:rsidRPr="007D04F8">
          <w:rPr>
            <w:rStyle w:val="Hipercze"/>
            <w:rFonts w:ascii="Arial" w:hAnsi="Arial" w:cs="Arial"/>
            <w:noProof/>
            <w:sz w:val="24"/>
            <w:szCs w:val="24"/>
          </w:rPr>
          <w:t>Mapa 18 Udział powierzchni certyfikowanych gospodarstw ekologicznych w użytkach rolnych ogółem według województw w 2019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_Toc87951469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27</w:t>
        </w:r>
        <w:r w:rsidR="007D04F8" w:rsidRPr="007D04F8">
          <w:rPr>
            <w:rFonts w:ascii="Arial" w:hAnsi="Arial" w:cs="Arial"/>
            <w:noProof/>
            <w:webHidden/>
            <w:sz w:val="24"/>
            <w:szCs w:val="24"/>
          </w:rPr>
          <w:fldChar w:fldCharType="end"/>
        </w:r>
      </w:hyperlink>
    </w:p>
    <w:p w14:paraId="08AB65D5"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0" w:history="1">
        <w:r w:rsidR="007D04F8" w:rsidRPr="007D04F8">
          <w:rPr>
            <w:rStyle w:val="Hipercze"/>
            <w:rFonts w:ascii="Arial" w:hAnsi="Arial" w:cs="Arial"/>
            <w:noProof/>
            <w:sz w:val="24"/>
            <w:szCs w:val="24"/>
          </w:rPr>
          <w:t>Mapa 19 Miejsca noclegowe na 1 000 ludności według województw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28</w:t>
        </w:r>
        <w:r w:rsidR="007D04F8" w:rsidRPr="007D04F8">
          <w:rPr>
            <w:rFonts w:ascii="Arial" w:hAnsi="Arial" w:cs="Arial"/>
            <w:noProof/>
            <w:webHidden/>
            <w:sz w:val="24"/>
            <w:szCs w:val="24"/>
          </w:rPr>
          <w:fldChar w:fldCharType="end"/>
        </w:r>
      </w:hyperlink>
    </w:p>
    <w:p w14:paraId="326E421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1" w:history="1">
        <w:r w:rsidR="007D04F8" w:rsidRPr="007D04F8">
          <w:rPr>
            <w:rStyle w:val="Hipercze"/>
            <w:rFonts w:ascii="Arial" w:hAnsi="Arial" w:cs="Arial"/>
            <w:noProof/>
            <w:sz w:val="24"/>
            <w:szCs w:val="24"/>
          </w:rPr>
          <w:t>Mapa 20 Liczba ludności według województw w latach 2017-2020 [osoby]</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43</w:t>
        </w:r>
        <w:r w:rsidR="007D04F8" w:rsidRPr="007D04F8">
          <w:rPr>
            <w:rFonts w:ascii="Arial" w:hAnsi="Arial" w:cs="Arial"/>
            <w:noProof/>
            <w:webHidden/>
            <w:sz w:val="24"/>
            <w:szCs w:val="24"/>
          </w:rPr>
          <w:fldChar w:fldCharType="end"/>
        </w:r>
      </w:hyperlink>
    </w:p>
    <w:p w14:paraId="4AE96E0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2" w:history="1">
        <w:r w:rsidR="007D04F8" w:rsidRPr="007D04F8">
          <w:rPr>
            <w:rStyle w:val="Hipercze"/>
            <w:rFonts w:ascii="Arial" w:hAnsi="Arial" w:cs="Arial"/>
            <w:noProof/>
            <w:sz w:val="24"/>
            <w:szCs w:val="24"/>
          </w:rPr>
          <w:t>Mapa 21 Przyrost naturalny w powiatach województwa podkarpackiego w latach 2017-2020 [osoby]</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45</w:t>
        </w:r>
        <w:r w:rsidR="007D04F8" w:rsidRPr="007D04F8">
          <w:rPr>
            <w:rFonts w:ascii="Arial" w:hAnsi="Arial" w:cs="Arial"/>
            <w:noProof/>
            <w:webHidden/>
            <w:sz w:val="24"/>
            <w:szCs w:val="24"/>
          </w:rPr>
          <w:fldChar w:fldCharType="end"/>
        </w:r>
      </w:hyperlink>
    </w:p>
    <w:p w14:paraId="782ED2F0"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3" w:history="1">
        <w:r w:rsidR="007D04F8" w:rsidRPr="007D04F8">
          <w:rPr>
            <w:rStyle w:val="Hipercze"/>
            <w:rFonts w:ascii="Arial" w:hAnsi="Arial" w:cs="Arial"/>
            <w:noProof/>
            <w:sz w:val="24"/>
            <w:szCs w:val="24"/>
          </w:rPr>
          <w:t>Mapa 22 Współczynnik urbanizacji według województw w 2020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46</w:t>
        </w:r>
        <w:r w:rsidR="007D04F8" w:rsidRPr="007D04F8">
          <w:rPr>
            <w:rFonts w:ascii="Arial" w:hAnsi="Arial" w:cs="Arial"/>
            <w:noProof/>
            <w:webHidden/>
            <w:sz w:val="24"/>
            <w:szCs w:val="24"/>
          </w:rPr>
          <w:fldChar w:fldCharType="end"/>
        </w:r>
      </w:hyperlink>
    </w:p>
    <w:p w14:paraId="375F3D9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4" w:history="1">
        <w:r w:rsidR="007D04F8" w:rsidRPr="007D04F8">
          <w:rPr>
            <w:rStyle w:val="Hipercze"/>
            <w:rFonts w:ascii="Arial" w:hAnsi="Arial" w:cs="Arial"/>
            <w:noProof/>
            <w:sz w:val="24"/>
            <w:szCs w:val="24"/>
          </w:rPr>
          <w:t>Mapa 23 Wskaźnik obciążenia demograficznego według województw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47</w:t>
        </w:r>
        <w:r w:rsidR="007D04F8" w:rsidRPr="007D04F8">
          <w:rPr>
            <w:rFonts w:ascii="Arial" w:hAnsi="Arial" w:cs="Arial"/>
            <w:noProof/>
            <w:webHidden/>
            <w:sz w:val="24"/>
            <w:szCs w:val="24"/>
          </w:rPr>
          <w:fldChar w:fldCharType="end"/>
        </w:r>
      </w:hyperlink>
    </w:p>
    <w:p w14:paraId="5BC9D19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5" w:history="1">
        <w:r w:rsidR="007D04F8" w:rsidRPr="007D04F8">
          <w:rPr>
            <w:rStyle w:val="Hipercze"/>
            <w:rFonts w:ascii="Arial" w:hAnsi="Arial" w:cs="Arial"/>
            <w:noProof/>
            <w:sz w:val="24"/>
            <w:szCs w:val="24"/>
          </w:rPr>
          <w:t>Mapa 24 Udział ludności w województwach według ekonomicznych grup wieku  w ludności ogółem w 2020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48</w:t>
        </w:r>
        <w:r w:rsidR="007D04F8" w:rsidRPr="007D04F8">
          <w:rPr>
            <w:rFonts w:ascii="Arial" w:hAnsi="Arial" w:cs="Arial"/>
            <w:noProof/>
            <w:webHidden/>
            <w:sz w:val="24"/>
            <w:szCs w:val="24"/>
          </w:rPr>
          <w:fldChar w:fldCharType="end"/>
        </w:r>
      </w:hyperlink>
    </w:p>
    <w:p w14:paraId="687A9FF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6" w:history="1">
        <w:r w:rsidR="007D04F8" w:rsidRPr="007D04F8">
          <w:rPr>
            <w:rStyle w:val="Hipercze"/>
            <w:rFonts w:ascii="Arial" w:hAnsi="Arial" w:cs="Arial"/>
            <w:noProof/>
            <w:sz w:val="24"/>
            <w:szCs w:val="24"/>
          </w:rPr>
          <w:t>Mapa 25 Liczba dzieci w wieku 3-5 przypadająca na jedno miejsce w placówce wychowania przedszkolnego według województw w 2018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49</w:t>
        </w:r>
        <w:r w:rsidR="007D04F8" w:rsidRPr="007D04F8">
          <w:rPr>
            <w:rFonts w:ascii="Arial" w:hAnsi="Arial" w:cs="Arial"/>
            <w:noProof/>
            <w:webHidden/>
            <w:sz w:val="24"/>
            <w:szCs w:val="24"/>
          </w:rPr>
          <w:fldChar w:fldCharType="end"/>
        </w:r>
      </w:hyperlink>
    </w:p>
    <w:p w14:paraId="4357A83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7" w:history="1">
        <w:r w:rsidR="007D04F8" w:rsidRPr="007D04F8">
          <w:rPr>
            <w:rStyle w:val="Hipercze"/>
            <w:rFonts w:ascii="Arial" w:hAnsi="Arial" w:cs="Arial"/>
            <w:noProof/>
            <w:sz w:val="24"/>
            <w:szCs w:val="24"/>
          </w:rPr>
          <w:t>Mapa 26 Szkoły podstawowe oraz uczniowie przypadający na 1 oddział w szkołach podstawowych według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50</w:t>
        </w:r>
        <w:r w:rsidR="007D04F8" w:rsidRPr="007D04F8">
          <w:rPr>
            <w:rFonts w:ascii="Arial" w:hAnsi="Arial" w:cs="Arial"/>
            <w:noProof/>
            <w:webHidden/>
            <w:sz w:val="24"/>
            <w:szCs w:val="24"/>
          </w:rPr>
          <w:fldChar w:fldCharType="end"/>
        </w:r>
      </w:hyperlink>
    </w:p>
    <w:p w14:paraId="14DD058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8" w:history="1">
        <w:r w:rsidR="007D04F8" w:rsidRPr="007D04F8">
          <w:rPr>
            <w:rStyle w:val="Hipercze"/>
            <w:rFonts w:ascii="Arial" w:hAnsi="Arial" w:cs="Arial"/>
            <w:noProof/>
            <w:sz w:val="24"/>
            <w:szCs w:val="24"/>
          </w:rPr>
          <w:t>Mapa 27 Szkoły ponadpodstawowe, ponadgimnazjalne i policealne ogółem oraz uczniowie przypadający na 1 oddział w tych szkołach według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51</w:t>
        </w:r>
        <w:r w:rsidR="007D04F8" w:rsidRPr="007D04F8">
          <w:rPr>
            <w:rFonts w:ascii="Arial" w:hAnsi="Arial" w:cs="Arial"/>
            <w:noProof/>
            <w:webHidden/>
            <w:sz w:val="24"/>
            <w:szCs w:val="24"/>
          </w:rPr>
          <w:fldChar w:fldCharType="end"/>
        </w:r>
      </w:hyperlink>
    </w:p>
    <w:p w14:paraId="7E299A5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79" w:history="1">
        <w:r w:rsidR="007D04F8" w:rsidRPr="007D04F8">
          <w:rPr>
            <w:rStyle w:val="Hipercze"/>
            <w:rFonts w:ascii="Arial" w:hAnsi="Arial" w:cs="Arial"/>
            <w:noProof/>
            <w:sz w:val="24"/>
            <w:szCs w:val="24"/>
          </w:rPr>
          <w:t>Mapa 28 Centra, domy i ośrodki kultury, kluby i świetlice ogółem oraz imprezy według województw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_Toc87951479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52</w:t>
        </w:r>
        <w:r w:rsidR="007D04F8" w:rsidRPr="007D04F8">
          <w:rPr>
            <w:rFonts w:ascii="Arial" w:hAnsi="Arial" w:cs="Arial"/>
            <w:noProof/>
            <w:webHidden/>
            <w:sz w:val="24"/>
            <w:szCs w:val="24"/>
          </w:rPr>
          <w:fldChar w:fldCharType="end"/>
        </w:r>
      </w:hyperlink>
    </w:p>
    <w:p w14:paraId="1D13632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0" w:history="1">
        <w:r w:rsidR="007D04F8" w:rsidRPr="007D04F8">
          <w:rPr>
            <w:rStyle w:val="Hipercze"/>
            <w:rFonts w:ascii="Arial" w:hAnsi="Arial" w:cs="Arial"/>
            <w:noProof/>
            <w:sz w:val="24"/>
            <w:szCs w:val="24"/>
          </w:rPr>
          <w:t>Mapa 29 Stopa bezrobocia rejestrowanego według województw w 2020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53</w:t>
        </w:r>
        <w:r w:rsidR="007D04F8" w:rsidRPr="007D04F8">
          <w:rPr>
            <w:rFonts w:ascii="Arial" w:hAnsi="Arial" w:cs="Arial"/>
            <w:noProof/>
            <w:webHidden/>
            <w:sz w:val="24"/>
            <w:szCs w:val="24"/>
          </w:rPr>
          <w:fldChar w:fldCharType="end"/>
        </w:r>
      </w:hyperlink>
    </w:p>
    <w:p w14:paraId="0BCEF3AF"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1" w:history="1">
        <w:r w:rsidR="007D04F8" w:rsidRPr="007D04F8">
          <w:rPr>
            <w:rStyle w:val="Hipercze"/>
            <w:rFonts w:ascii="Arial" w:hAnsi="Arial" w:cs="Arial"/>
            <w:noProof/>
            <w:sz w:val="24"/>
            <w:szCs w:val="24"/>
          </w:rPr>
          <w:t>Mapa 30 Stopa bezrobocia według województw w 2020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54</w:t>
        </w:r>
        <w:r w:rsidR="007D04F8" w:rsidRPr="007D04F8">
          <w:rPr>
            <w:rFonts w:ascii="Arial" w:hAnsi="Arial" w:cs="Arial"/>
            <w:noProof/>
            <w:webHidden/>
            <w:sz w:val="24"/>
            <w:szCs w:val="24"/>
          </w:rPr>
          <w:fldChar w:fldCharType="end"/>
        </w:r>
      </w:hyperlink>
    </w:p>
    <w:p w14:paraId="1D673C5F"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2" w:history="1">
        <w:r w:rsidR="007D04F8" w:rsidRPr="007D04F8">
          <w:rPr>
            <w:rStyle w:val="Hipercze"/>
            <w:rFonts w:ascii="Arial" w:hAnsi="Arial" w:cs="Arial"/>
            <w:noProof/>
            <w:sz w:val="24"/>
            <w:szCs w:val="24"/>
          </w:rPr>
          <w:t>Mapa 31 Liczba ludności na łóżko w szpitalach ogólnych według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55</w:t>
        </w:r>
        <w:r w:rsidR="007D04F8" w:rsidRPr="007D04F8">
          <w:rPr>
            <w:rFonts w:ascii="Arial" w:hAnsi="Arial" w:cs="Arial"/>
            <w:noProof/>
            <w:webHidden/>
            <w:sz w:val="24"/>
            <w:szCs w:val="24"/>
          </w:rPr>
          <w:fldChar w:fldCharType="end"/>
        </w:r>
      </w:hyperlink>
    </w:p>
    <w:p w14:paraId="1C83BA0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3" w:history="1">
        <w:r w:rsidR="007D04F8" w:rsidRPr="007D04F8">
          <w:rPr>
            <w:rStyle w:val="Hipercze"/>
            <w:rFonts w:ascii="Arial" w:hAnsi="Arial" w:cs="Arial"/>
            <w:noProof/>
            <w:sz w:val="24"/>
            <w:szCs w:val="24"/>
          </w:rPr>
          <w:t>Mapa 32 Ćwiczący w klubach sportowych według województw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56</w:t>
        </w:r>
        <w:r w:rsidR="007D04F8" w:rsidRPr="007D04F8">
          <w:rPr>
            <w:rFonts w:ascii="Arial" w:hAnsi="Arial" w:cs="Arial"/>
            <w:noProof/>
            <w:webHidden/>
            <w:sz w:val="24"/>
            <w:szCs w:val="24"/>
          </w:rPr>
          <w:fldChar w:fldCharType="end"/>
        </w:r>
      </w:hyperlink>
    </w:p>
    <w:p w14:paraId="0484EDF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4" w:history="1">
        <w:r w:rsidR="007D04F8" w:rsidRPr="007D04F8">
          <w:rPr>
            <w:rStyle w:val="Hipercze"/>
            <w:rFonts w:ascii="Arial" w:hAnsi="Arial" w:cs="Arial"/>
            <w:noProof/>
            <w:sz w:val="24"/>
            <w:szCs w:val="24"/>
          </w:rPr>
          <w:t>Mapa 33 Obszary najsilniejszego oddziaływania biegunów wzrostu</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67</w:t>
        </w:r>
        <w:r w:rsidR="007D04F8" w:rsidRPr="007D04F8">
          <w:rPr>
            <w:rFonts w:ascii="Arial" w:hAnsi="Arial" w:cs="Arial"/>
            <w:noProof/>
            <w:webHidden/>
            <w:sz w:val="24"/>
            <w:szCs w:val="24"/>
          </w:rPr>
          <w:fldChar w:fldCharType="end"/>
        </w:r>
      </w:hyperlink>
    </w:p>
    <w:p w14:paraId="7AA92E5C"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5" w:history="1">
        <w:r w:rsidR="007D04F8" w:rsidRPr="007D04F8">
          <w:rPr>
            <w:rStyle w:val="Hipercze"/>
            <w:rFonts w:ascii="Arial" w:hAnsi="Arial" w:cs="Arial"/>
            <w:noProof/>
            <w:sz w:val="24"/>
            <w:szCs w:val="24"/>
          </w:rPr>
          <w:t>Mapa 34 Powiązania sieci komunikacyjnej z Rzeszowskim Obszarem Funkcjonalnym oraz pozostałymi obszarami funkcjonalnymi na tle województwa podkarpackiego</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68</w:t>
        </w:r>
        <w:r w:rsidR="007D04F8" w:rsidRPr="007D04F8">
          <w:rPr>
            <w:rFonts w:ascii="Arial" w:hAnsi="Arial" w:cs="Arial"/>
            <w:noProof/>
            <w:webHidden/>
            <w:sz w:val="24"/>
            <w:szCs w:val="24"/>
          </w:rPr>
          <w:fldChar w:fldCharType="end"/>
        </w:r>
      </w:hyperlink>
    </w:p>
    <w:p w14:paraId="47646A45"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6" w:history="1">
        <w:r w:rsidR="007D04F8" w:rsidRPr="007D04F8">
          <w:rPr>
            <w:rStyle w:val="Hipercze"/>
            <w:rFonts w:ascii="Arial" w:hAnsi="Arial" w:cs="Arial"/>
            <w:noProof/>
            <w:sz w:val="24"/>
            <w:szCs w:val="24"/>
          </w:rPr>
          <w:t>Mapa 35 Długość dróg publicznych ogółem, w tym autostrad według województw  w 2019 r. [km]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69</w:t>
        </w:r>
        <w:r w:rsidR="007D04F8" w:rsidRPr="007D04F8">
          <w:rPr>
            <w:rFonts w:ascii="Arial" w:hAnsi="Arial" w:cs="Arial"/>
            <w:noProof/>
            <w:webHidden/>
            <w:sz w:val="24"/>
            <w:szCs w:val="24"/>
          </w:rPr>
          <w:fldChar w:fldCharType="end"/>
        </w:r>
      </w:hyperlink>
    </w:p>
    <w:p w14:paraId="724DB3C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7" w:history="1">
        <w:r w:rsidR="007D04F8" w:rsidRPr="007D04F8">
          <w:rPr>
            <w:rStyle w:val="Hipercze"/>
            <w:rFonts w:ascii="Arial" w:hAnsi="Arial" w:cs="Arial"/>
            <w:noProof/>
            <w:sz w:val="24"/>
            <w:szCs w:val="24"/>
          </w:rPr>
          <w:t>Mapa 36 Drogi publiczne o nawierzchni twardej (w tym drogi krajowe i wojewódzkie) według województw w 2019 r. [km]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71</w:t>
        </w:r>
        <w:r w:rsidR="007D04F8" w:rsidRPr="007D04F8">
          <w:rPr>
            <w:rFonts w:ascii="Arial" w:hAnsi="Arial" w:cs="Arial"/>
            <w:noProof/>
            <w:webHidden/>
            <w:sz w:val="24"/>
            <w:szCs w:val="24"/>
          </w:rPr>
          <w:fldChar w:fldCharType="end"/>
        </w:r>
      </w:hyperlink>
    </w:p>
    <w:p w14:paraId="29F7BE6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8" w:history="1">
        <w:r w:rsidR="007D04F8" w:rsidRPr="007D04F8">
          <w:rPr>
            <w:rStyle w:val="Hipercze"/>
            <w:rFonts w:ascii="Arial" w:hAnsi="Arial" w:cs="Arial"/>
            <w:noProof/>
            <w:sz w:val="24"/>
            <w:szCs w:val="24"/>
          </w:rPr>
          <w:t>Mapa 37 Drogi powiatowe i gminne na 100 km2 według województw w 2019 r. [km]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72</w:t>
        </w:r>
        <w:r w:rsidR="007D04F8" w:rsidRPr="007D04F8">
          <w:rPr>
            <w:rFonts w:ascii="Arial" w:hAnsi="Arial" w:cs="Arial"/>
            <w:noProof/>
            <w:webHidden/>
            <w:sz w:val="24"/>
            <w:szCs w:val="24"/>
          </w:rPr>
          <w:fldChar w:fldCharType="end"/>
        </w:r>
      </w:hyperlink>
    </w:p>
    <w:p w14:paraId="205043DF"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89" w:history="1">
        <w:r w:rsidR="007D04F8" w:rsidRPr="007D04F8">
          <w:rPr>
            <w:rStyle w:val="Hipercze"/>
            <w:rFonts w:ascii="Arial" w:hAnsi="Arial" w:cs="Arial"/>
            <w:noProof/>
            <w:sz w:val="24"/>
            <w:szCs w:val="24"/>
          </w:rPr>
          <w:t>Mapa 38 Długość i gęstość linii kolejowych według województw w 2020 r. [km]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_Toc87951489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73</w:t>
        </w:r>
        <w:r w:rsidR="007D04F8" w:rsidRPr="007D04F8">
          <w:rPr>
            <w:rFonts w:ascii="Arial" w:hAnsi="Arial" w:cs="Arial"/>
            <w:noProof/>
            <w:webHidden/>
            <w:sz w:val="24"/>
            <w:szCs w:val="24"/>
          </w:rPr>
          <w:fldChar w:fldCharType="end"/>
        </w:r>
      </w:hyperlink>
    </w:p>
    <w:p w14:paraId="42487C4E"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0" w:history="1">
        <w:r w:rsidR="007D04F8" w:rsidRPr="007D04F8">
          <w:rPr>
            <w:rStyle w:val="Hipercze"/>
            <w:rFonts w:ascii="Arial" w:hAnsi="Arial" w:cs="Arial"/>
            <w:noProof/>
            <w:sz w:val="24"/>
            <w:szCs w:val="24"/>
          </w:rPr>
          <w:t>Mapa 39 Wypadki drogowe i ich ofiary według województw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74</w:t>
        </w:r>
        <w:r w:rsidR="007D04F8" w:rsidRPr="007D04F8">
          <w:rPr>
            <w:rFonts w:ascii="Arial" w:hAnsi="Arial" w:cs="Arial"/>
            <w:noProof/>
            <w:webHidden/>
            <w:sz w:val="24"/>
            <w:szCs w:val="24"/>
          </w:rPr>
          <w:fldChar w:fldCharType="end"/>
        </w:r>
      </w:hyperlink>
    </w:p>
    <w:p w14:paraId="71D5A250"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1" w:history="1">
        <w:r w:rsidR="007D04F8" w:rsidRPr="007D04F8">
          <w:rPr>
            <w:rStyle w:val="Hipercze"/>
            <w:rFonts w:ascii="Arial" w:hAnsi="Arial" w:cs="Arial"/>
            <w:noProof/>
            <w:sz w:val="24"/>
            <w:szCs w:val="24"/>
          </w:rPr>
          <w:t>Mapa 40 Ruch pasażerów w portach lotniczych (wyjazdy i przyjazdy) w 2020 r. [osoba]</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75</w:t>
        </w:r>
        <w:r w:rsidR="007D04F8" w:rsidRPr="007D04F8">
          <w:rPr>
            <w:rFonts w:ascii="Arial" w:hAnsi="Arial" w:cs="Arial"/>
            <w:noProof/>
            <w:webHidden/>
            <w:sz w:val="24"/>
            <w:szCs w:val="24"/>
          </w:rPr>
          <w:fldChar w:fldCharType="end"/>
        </w:r>
      </w:hyperlink>
    </w:p>
    <w:p w14:paraId="2BC0B91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2" w:history="1">
        <w:r w:rsidR="007D04F8" w:rsidRPr="007D04F8">
          <w:rPr>
            <w:rStyle w:val="Hipercze"/>
            <w:rFonts w:ascii="Arial" w:hAnsi="Arial" w:cs="Arial"/>
            <w:noProof/>
            <w:sz w:val="24"/>
            <w:szCs w:val="24"/>
          </w:rPr>
          <w:t>Mapa 41 Ludność korzystająca z sieci wodociągowej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76</w:t>
        </w:r>
        <w:r w:rsidR="007D04F8" w:rsidRPr="007D04F8">
          <w:rPr>
            <w:rFonts w:ascii="Arial" w:hAnsi="Arial" w:cs="Arial"/>
            <w:noProof/>
            <w:webHidden/>
            <w:sz w:val="24"/>
            <w:szCs w:val="24"/>
          </w:rPr>
          <w:fldChar w:fldCharType="end"/>
        </w:r>
      </w:hyperlink>
    </w:p>
    <w:p w14:paraId="1B88B17F"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3" w:history="1">
        <w:r w:rsidR="007D04F8" w:rsidRPr="007D04F8">
          <w:rPr>
            <w:rStyle w:val="Hipercze"/>
            <w:rFonts w:ascii="Arial" w:hAnsi="Arial" w:cs="Arial"/>
            <w:noProof/>
            <w:sz w:val="24"/>
            <w:szCs w:val="24"/>
          </w:rPr>
          <w:t>Mapa 42 Ludność korzystająca z sieci kanalizacyjnej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77</w:t>
        </w:r>
        <w:r w:rsidR="007D04F8" w:rsidRPr="007D04F8">
          <w:rPr>
            <w:rFonts w:ascii="Arial" w:hAnsi="Arial" w:cs="Arial"/>
            <w:noProof/>
            <w:webHidden/>
            <w:sz w:val="24"/>
            <w:szCs w:val="24"/>
          </w:rPr>
          <w:fldChar w:fldCharType="end"/>
        </w:r>
      </w:hyperlink>
    </w:p>
    <w:p w14:paraId="660E135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4" w:history="1">
        <w:r w:rsidR="007D04F8" w:rsidRPr="007D04F8">
          <w:rPr>
            <w:rStyle w:val="Hipercze"/>
            <w:rFonts w:ascii="Arial" w:hAnsi="Arial" w:cs="Arial"/>
            <w:noProof/>
            <w:sz w:val="24"/>
            <w:szCs w:val="24"/>
          </w:rPr>
          <w:t>Mapa 43 Ludność korzystająca z sieci gazowej w 2019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78</w:t>
        </w:r>
        <w:r w:rsidR="007D04F8" w:rsidRPr="007D04F8">
          <w:rPr>
            <w:rFonts w:ascii="Arial" w:hAnsi="Arial" w:cs="Arial"/>
            <w:noProof/>
            <w:webHidden/>
            <w:sz w:val="24"/>
            <w:szCs w:val="24"/>
          </w:rPr>
          <w:fldChar w:fldCharType="end"/>
        </w:r>
      </w:hyperlink>
    </w:p>
    <w:p w14:paraId="45084E3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5" w:history="1">
        <w:r w:rsidR="007D04F8" w:rsidRPr="007D04F8">
          <w:rPr>
            <w:rStyle w:val="Hipercze"/>
            <w:rFonts w:ascii="Arial" w:hAnsi="Arial" w:cs="Arial"/>
            <w:noProof/>
            <w:sz w:val="24"/>
            <w:szCs w:val="24"/>
          </w:rPr>
          <w:t>Mapa 44 Obszary prawnie chronione [ha] i ich udział w powierzchni ogółem według województw w 2020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96</w:t>
        </w:r>
        <w:r w:rsidR="007D04F8" w:rsidRPr="007D04F8">
          <w:rPr>
            <w:rFonts w:ascii="Arial" w:hAnsi="Arial" w:cs="Arial"/>
            <w:noProof/>
            <w:webHidden/>
            <w:sz w:val="24"/>
            <w:szCs w:val="24"/>
          </w:rPr>
          <w:fldChar w:fldCharType="end"/>
        </w:r>
      </w:hyperlink>
    </w:p>
    <w:p w14:paraId="6AAD5F8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6" w:history="1">
        <w:r w:rsidR="007D04F8" w:rsidRPr="007D04F8">
          <w:rPr>
            <w:rStyle w:val="Hipercze"/>
            <w:rFonts w:ascii="Arial" w:hAnsi="Arial" w:cs="Arial"/>
            <w:noProof/>
            <w:sz w:val="24"/>
            <w:szCs w:val="24"/>
          </w:rPr>
          <w:t>Mapa 45 Obszary specjalnej ochrony ptaków (OSO): powierzchnia [ha] oraz % powierzchni ogólnej według województw [%]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97</w:t>
        </w:r>
        <w:r w:rsidR="007D04F8" w:rsidRPr="007D04F8">
          <w:rPr>
            <w:rFonts w:ascii="Arial" w:hAnsi="Arial" w:cs="Arial"/>
            <w:noProof/>
            <w:webHidden/>
            <w:sz w:val="24"/>
            <w:szCs w:val="24"/>
          </w:rPr>
          <w:fldChar w:fldCharType="end"/>
        </w:r>
      </w:hyperlink>
    </w:p>
    <w:p w14:paraId="1835DBA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7" w:history="1">
        <w:r w:rsidR="007D04F8" w:rsidRPr="007D04F8">
          <w:rPr>
            <w:rStyle w:val="Hipercze"/>
            <w:rFonts w:ascii="Arial" w:hAnsi="Arial" w:cs="Arial"/>
            <w:noProof/>
            <w:sz w:val="24"/>
            <w:szCs w:val="24"/>
          </w:rPr>
          <w:t>Mapa 46 Specjalne obszary ochrony siedlisk (SOO): powierzchnia [ha] oraz % powierzchni ogólnej według województw [%]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97</w:t>
        </w:r>
        <w:r w:rsidR="007D04F8" w:rsidRPr="007D04F8">
          <w:rPr>
            <w:rFonts w:ascii="Arial" w:hAnsi="Arial" w:cs="Arial"/>
            <w:noProof/>
            <w:webHidden/>
            <w:sz w:val="24"/>
            <w:szCs w:val="24"/>
          </w:rPr>
          <w:fldChar w:fldCharType="end"/>
        </w:r>
      </w:hyperlink>
    </w:p>
    <w:p w14:paraId="6538CFA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8" w:history="1">
        <w:r w:rsidR="007D04F8" w:rsidRPr="007D04F8">
          <w:rPr>
            <w:rStyle w:val="Hipercze"/>
            <w:rFonts w:ascii="Arial" w:hAnsi="Arial" w:cs="Arial"/>
            <w:noProof/>
            <w:sz w:val="24"/>
            <w:szCs w:val="24"/>
          </w:rPr>
          <w:t>Mapa 47 Ścieki komunalne oczyszczone w ciągu roku [dam3] oraz odsetek ludności korzystającej z oczyszczalni ścieków [%] w 2020 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98</w:t>
        </w:r>
        <w:r w:rsidR="007D04F8" w:rsidRPr="007D04F8">
          <w:rPr>
            <w:rFonts w:ascii="Arial" w:hAnsi="Arial" w:cs="Arial"/>
            <w:noProof/>
            <w:webHidden/>
            <w:sz w:val="24"/>
            <w:szCs w:val="24"/>
          </w:rPr>
          <w:fldChar w:fldCharType="end"/>
        </w:r>
      </w:hyperlink>
    </w:p>
    <w:p w14:paraId="4F8299F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499" w:history="1">
        <w:r w:rsidR="007D04F8" w:rsidRPr="007D04F8">
          <w:rPr>
            <w:rStyle w:val="Hipercze"/>
            <w:rFonts w:ascii="Arial" w:hAnsi="Arial" w:cs="Arial"/>
            <w:noProof/>
            <w:sz w:val="24"/>
            <w:szCs w:val="24"/>
          </w:rPr>
          <w:t>Mapa 48 Odpady wytworzone w ciągu roku ogółem według województw w 2020 r. [tys. t]</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_Toc87951499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99</w:t>
        </w:r>
        <w:r w:rsidR="007D04F8" w:rsidRPr="007D04F8">
          <w:rPr>
            <w:rFonts w:ascii="Arial" w:hAnsi="Arial" w:cs="Arial"/>
            <w:noProof/>
            <w:webHidden/>
            <w:sz w:val="24"/>
            <w:szCs w:val="24"/>
          </w:rPr>
          <w:fldChar w:fldCharType="end"/>
        </w:r>
      </w:hyperlink>
    </w:p>
    <w:p w14:paraId="6059C5A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00" w:history="1">
        <w:r w:rsidR="007D04F8" w:rsidRPr="007D04F8">
          <w:rPr>
            <w:rStyle w:val="Hipercze"/>
            <w:rFonts w:ascii="Arial" w:hAnsi="Arial" w:cs="Arial"/>
            <w:noProof/>
            <w:sz w:val="24"/>
            <w:szCs w:val="24"/>
          </w:rPr>
          <w:t>Mapa 49 Masa wytworzonych odpadów komunalnych przez jednego mieszkańca według województw w 2020 r. [kg]</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_Toc87951500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100</w:t>
        </w:r>
        <w:r w:rsidR="007D04F8" w:rsidRPr="007D04F8">
          <w:rPr>
            <w:rFonts w:ascii="Arial" w:hAnsi="Arial" w:cs="Arial"/>
            <w:noProof/>
            <w:webHidden/>
            <w:sz w:val="24"/>
            <w:szCs w:val="24"/>
          </w:rPr>
          <w:fldChar w:fldCharType="end"/>
        </w:r>
      </w:hyperlink>
    </w:p>
    <w:p w14:paraId="6F00ED4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01" w:history="1">
        <w:r w:rsidR="007D04F8" w:rsidRPr="007D04F8">
          <w:rPr>
            <w:rStyle w:val="Hipercze"/>
            <w:rFonts w:ascii="Arial" w:hAnsi="Arial" w:cs="Arial"/>
            <w:noProof/>
            <w:sz w:val="24"/>
            <w:szCs w:val="24"/>
          </w:rPr>
          <w:t>Mapa 50 Emisja zanieczyszczeń gazowych według województw w 2020 r. [t/r]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_Toc87951501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101</w:t>
        </w:r>
        <w:r w:rsidR="007D04F8" w:rsidRPr="007D04F8">
          <w:rPr>
            <w:rFonts w:ascii="Arial" w:hAnsi="Arial" w:cs="Arial"/>
            <w:noProof/>
            <w:webHidden/>
            <w:sz w:val="24"/>
            <w:szCs w:val="24"/>
          </w:rPr>
          <w:fldChar w:fldCharType="end"/>
        </w:r>
      </w:hyperlink>
    </w:p>
    <w:p w14:paraId="119C044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02" w:history="1">
        <w:r w:rsidR="007D04F8" w:rsidRPr="007D04F8">
          <w:rPr>
            <w:rStyle w:val="Hipercze"/>
            <w:rFonts w:ascii="Arial" w:hAnsi="Arial" w:cs="Arial"/>
            <w:noProof/>
            <w:sz w:val="24"/>
            <w:szCs w:val="24"/>
          </w:rPr>
          <w:t>Mapa 51 Emisja zanieczyszczeń pyłowych według województw w 2020 r. [t/r].</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_Toc87951502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102</w:t>
        </w:r>
        <w:r w:rsidR="007D04F8" w:rsidRPr="007D04F8">
          <w:rPr>
            <w:rFonts w:ascii="Arial" w:hAnsi="Arial" w:cs="Arial"/>
            <w:noProof/>
            <w:webHidden/>
            <w:sz w:val="24"/>
            <w:szCs w:val="24"/>
          </w:rPr>
          <w:fldChar w:fldCharType="end"/>
        </w:r>
      </w:hyperlink>
    </w:p>
    <w:p w14:paraId="295BF979" w14:textId="77777777" w:rsidR="007D04F8" w:rsidRPr="007D04F8" w:rsidRDefault="00C81CB1" w:rsidP="007D04F8">
      <w:pPr>
        <w:pStyle w:val="Spisilustracji"/>
        <w:tabs>
          <w:tab w:val="right" w:leader="dot" w:pos="9628"/>
        </w:tabs>
        <w:spacing w:before="40" w:after="40"/>
        <w:rPr>
          <w:rFonts w:asciiTheme="minorHAnsi" w:eastAsiaTheme="minorEastAsia" w:hAnsiTheme="minorHAnsi" w:cstheme="minorBidi"/>
          <w:noProof/>
          <w:lang w:eastAsia="pl-PL"/>
        </w:rPr>
      </w:pPr>
      <w:hyperlink w:anchor="_Toc87951503" w:history="1">
        <w:r w:rsidR="007D04F8" w:rsidRPr="007D04F8">
          <w:rPr>
            <w:rStyle w:val="Hipercze"/>
            <w:rFonts w:ascii="Arial" w:hAnsi="Arial" w:cs="Arial"/>
            <w:noProof/>
            <w:sz w:val="24"/>
            <w:szCs w:val="24"/>
          </w:rPr>
          <w:t>Mapa 52 Udział energii odnawialnej w produkcji energii elektrycznej ogółem w 2013 r. i w 2019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_Toc87951503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103</w:t>
        </w:r>
        <w:r w:rsidR="007D04F8" w:rsidRPr="007D04F8">
          <w:rPr>
            <w:rFonts w:ascii="Arial" w:hAnsi="Arial" w:cs="Arial"/>
            <w:noProof/>
            <w:webHidden/>
            <w:sz w:val="24"/>
            <w:szCs w:val="24"/>
          </w:rPr>
          <w:fldChar w:fldCharType="end"/>
        </w:r>
      </w:hyperlink>
    </w:p>
    <w:p w14:paraId="487E51DA" w14:textId="77777777" w:rsidR="007D04F8" w:rsidRPr="007D04F8" w:rsidRDefault="007D04F8" w:rsidP="007D04F8">
      <w:pPr>
        <w:pStyle w:val="Nagwek4"/>
        <w:spacing w:before="120"/>
        <w:rPr>
          <w:u w:val="single"/>
          <w:lang w:eastAsia="pl-PL"/>
        </w:rPr>
      </w:pPr>
      <w:r w:rsidRPr="007D04F8">
        <w:rPr>
          <w:lang w:eastAsia="pl-PL"/>
        </w:rPr>
        <w:fldChar w:fldCharType="end"/>
      </w:r>
      <w:bookmarkStart w:id="186" w:name="_Toc87952221"/>
      <w:r w:rsidRPr="007D04F8">
        <w:rPr>
          <w:u w:val="single"/>
          <w:lang w:eastAsia="pl-PL"/>
        </w:rPr>
        <w:t>Spis wykresów</w:t>
      </w:r>
      <w:bookmarkEnd w:id="186"/>
    </w:p>
    <w:p w14:paraId="3116E932" w14:textId="77777777" w:rsidR="007D04F8" w:rsidRPr="007D04F8" w:rsidRDefault="007D04F8" w:rsidP="007D04F8">
      <w:pPr>
        <w:pStyle w:val="Spisilustracji"/>
        <w:tabs>
          <w:tab w:val="right" w:leader="dot" w:pos="9628"/>
        </w:tabs>
        <w:spacing w:before="40" w:after="40"/>
        <w:rPr>
          <w:rFonts w:ascii="Arial" w:eastAsiaTheme="minorEastAsia" w:hAnsi="Arial" w:cs="Arial"/>
          <w:noProof/>
          <w:sz w:val="24"/>
          <w:szCs w:val="24"/>
          <w:lang w:eastAsia="pl-PL"/>
        </w:rPr>
      </w:pPr>
      <w:r>
        <w:rPr>
          <w:lang w:eastAsia="pl-PL"/>
        </w:rPr>
        <w:fldChar w:fldCharType="begin"/>
      </w:r>
      <w:r>
        <w:rPr>
          <w:lang w:eastAsia="pl-PL"/>
        </w:rPr>
        <w:instrText xml:space="preserve"> TOC \h \z \c "Wykres" </w:instrText>
      </w:r>
      <w:r>
        <w:rPr>
          <w:lang w:eastAsia="pl-PL"/>
        </w:rPr>
        <w:fldChar w:fldCharType="separate"/>
      </w:r>
      <w:hyperlink w:anchor="_Toc87951576" w:history="1">
        <w:r w:rsidRPr="007D04F8">
          <w:rPr>
            <w:rStyle w:val="Hipercze"/>
            <w:rFonts w:ascii="Arial" w:hAnsi="Arial" w:cs="Arial"/>
            <w:noProof/>
            <w:sz w:val="24"/>
            <w:szCs w:val="24"/>
          </w:rPr>
          <w:t>Wykres 1 Udział regionów w tworzeniu produktu krajowego brutto w 2019 r. (ceny bieżące)</w:t>
        </w:r>
        <w:r w:rsidRPr="007D04F8">
          <w:rPr>
            <w:rFonts w:ascii="Arial" w:hAnsi="Arial" w:cs="Arial"/>
            <w:noProof/>
            <w:webHidden/>
            <w:sz w:val="24"/>
            <w:szCs w:val="24"/>
          </w:rPr>
          <w:tab/>
        </w:r>
        <w:r w:rsidRPr="007D04F8">
          <w:rPr>
            <w:rFonts w:ascii="Arial" w:hAnsi="Arial" w:cs="Arial"/>
            <w:noProof/>
            <w:webHidden/>
            <w:sz w:val="24"/>
            <w:szCs w:val="24"/>
          </w:rPr>
          <w:fldChar w:fldCharType="begin"/>
        </w:r>
        <w:r w:rsidRPr="007D04F8">
          <w:rPr>
            <w:rFonts w:ascii="Arial" w:hAnsi="Arial" w:cs="Arial"/>
            <w:noProof/>
            <w:webHidden/>
            <w:sz w:val="24"/>
            <w:szCs w:val="24"/>
          </w:rPr>
          <w:instrText xml:space="preserve"> PAGEREF _Toc87951576 \h </w:instrText>
        </w:r>
        <w:r w:rsidRPr="007D04F8">
          <w:rPr>
            <w:rFonts w:ascii="Arial" w:hAnsi="Arial" w:cs="Arial"/>
            <w:noProof/>
            <w:webHidden/>
            <w:sz w:val="24"/>
            <w:szCs w:val="24"/>
          </w:rPr>
        </w:r>
        <w:r w:rsidRPr="007D04F8">
          <w:rPr>
            <w:rFonts w:ascii="Arial" w:hAnsi="Arial" w:cs="Arial"/>
            <w:noProof/>
            <w:webHidden/>
            <w:sz w:val="24"/>
            <w:szCs w:val="24"/>
          </w:rPr>
          <w:fldChar w:fldCharType="separate"/>
        </w:r>
        <w:r w:rsidR="007328F2">
          <w:rPr>
            <w:rFonts w:ascii="Arial" w:hAnsi="Arial" w:cs="Arial"/>
            <w:noProof/>
            <w:webHidden/>
            <w:sz w:val="24"/>
            <w:szCs w:val="24"/>
          </w:rPr>
          <w:t>8</w:t>
        </w:r>
        <w:r w:rsidRPr="007D04F8">
          <w:rPr>
            <w:rFonts w:ascii="Arial" w:hAnsi="Arial" w:cs="Arial"/>
            <w:noProof/>
            <w:webHidden/>
            <w:sz w:val="24"/>
            <w:szCs w:val="24"/>
          </w:rPr>
          <w:fldChar w:fldCharType="end"/>
        </w:r>
      </w:hyperlink>
    </w:p>
    <w:p w14:paraId="56FCE43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77" w:history="1">
        <w:r w:rsidR="007D04F8" w:rsidRPr="007D04F8">
          <w:rPr>
            <w:rStyle w:val="Hipercze"/>
            <w:rFonts w:ascii="Arial" w:hAnsi="Arial" w:cs="Arial"/>
            <w:noProof/>
            <w:sz w:val="24"/>
            <w:szCs w:val="24"/>
          </w:rPr>
          <w:t>Wykres 2 Wartość dodana brutto według rodzajów działalności i regionów w 2018 r. (ceny bieżące)</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_Toc87951577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12</w:t>
        </w:r>
        <w:r w:rsidR="007D04F8" w:rsidRPr="007D04F8">
          <w:rPr>
            <w:rFonts w:ascii="Arial" w:hAnsi="Arial" w:cs="Arial"/>
            <w:noProof/>
            <w:webHidden/>
            <w:sz w:val="24"/>
            <w:szCs w:val="24"/>
          </w:rPr>
          <w:fldChar w:fldCharType="end"/>
        </w:r>
      </w:hyperlink>
    </w:p>
    <w:p w14:paraId="3ECB6BD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78" w:history="1">
        <w:r w:rsidR="007D04F8" w:rsidRPr="007D04F8">
          <w:rPr>
            <w:rStyle w:val="Hipercze"/>
            <w:rFonts w:ascii="Arial" w:hAnsi="Arial" w:cs="Arial"/>
            <w:noProof/>
            <w:sz w:val="24"/>
            <w:szCs w:val="24"/>
          </w:rPr>
          <w:t>Wykres 3 Udział przemysłu (sekcje B, C, D, E) w tworzeniu wartości dodanej brutto województwa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_Toc87951578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29</w:t>
        </w:r>
        <w:r w:rsidR="007D04F8" w:rsidRPr="007D04F8">
          <w:rPr>
            <w:rFonts w:ascii="Arial" w:hAnsi="Arial" w:cs="Arial"/>
            <w:noProof/>
            <w:webHidden/>
            <w:sz w:val="24"/>
            <w:szCs w:val="24"/>
          </w:rPr>
          <w:fldChar w:fldCharType="end"/>
        </w:r>
      </w:hyperlink>
    </w:p>
    <w:p w14:paraId="1CF505D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79" w:history="1">
        <w:r w:rsidR="007D04F8" w:rsidRPr="007D04F8">
          <w:rPr>
            <w:rStyle w:val="Hipercze"/>
            <w:rFonts w:ascii="Arial" w:hAnsi="Arial" w:cs="Arial"/>
            <w:noProof/>
            <w:sz w:val="24"/>
            <w:szCs w:val="24"/>
          </w:rPr>
          <w:t>Wykres 4 Odsetek pracujących w II sektorze gospodarki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_Toc87951579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29</w:t>
        </w:r>
        <w:r w:rsidR="007D04F8" w:rsidRPr="007D04F8">
          <w:rPr>
            <w:rFonts w:ascii="Arial" w:hAnsi="Arial" w:cs="Arial"/>
            <w:noProof/>
            <w:webHidden/>
            <w:sz w:val="24"/>
            <w:szCs w:val="24"/>
          </w:rPr>
          <w:fldChar w:fldCharType="end"/>
        </w:r>
      </w:hyperlink>
    </w:p>
    <w:p w14:paraId="7EEE4180"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0" w:history="1">
        <w:r w:rsidR="007D04F8" w:rsidRPr="007D04F8">
          <w:rPr>
            <w:rStyle w:val="Hipercze"/>
            <w:rFonts w:ascii="Arial" w:hAnsi="Arial" w:cs="Arial"/>
            <w:noProof/>
            <w:sz w:val="24"/>
            <w:szCs w:val="24"/>
          </w:rPr>
          <w:t>Wykres 5 Odsetek przedsiębiorstw przemysłowych, które współpracowały  w zakresie działalności innowacyjnej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30</w:t>
        </w:r>
        <w:r w:rsidR="007D04F8" w:rsidRPr="007D04F8">
          <w:rPr>
            <w:rFonts w:ascii="Arial" w:hAnsi="Arial" w:cs="Arial"/>
            <w:noProof/>
            <w:webHidden/>
            <w:sz w:val="24"/>
            <w:szCs w:val="24"/>
          </w:rPr>
          <w:fldChar w:fldCharType="end"/>
        </w:r>
      </w:hyperlink>
    </w:p>
    <w:p w14:paraId="1553CC6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1" w:history="1">
        <w:r w:rsidR="007D04F8" w:rsidRPr="007D04F8">
          <w:rPr>
            <w:rStyle w:val="Hipercze"/>
            <w:rFonts w:ascii="Arial" w:hAnsi="Arial" w:cs="Arial"/>
            <w:noProof/>
            <w:sz w:val="24"/>
            <w:szCs w:val="24"/>
          </w:rPr>
          <w:t>Wykres 6 Liczba członków klastrów działających w województwie podkarpackim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31</w:t>
        </w:r>
        <w:r w:rsidR="007D04F8" w:rsidRPr="007D04F8">
          <w:rPr>
            <w:rFonts w:ascii="Arial" w:hAnsi="Arial" w:cs="Arial"/>
            <w:noProof/>
            <w:webHidden/>
            <w:sz w:val="24"/>
            <w:szCs w:val="24"/>
          </w:rPr>
          <w:fldChar w:fldCharType="end"/>
        </w:r>
      </w:hyperlink>
    </w:p>
    <w:p w14:paraId="4AD468E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2" w:history="1">
        <w:r w:rsidR="007D04F8" w:rsidRPr="007D04F8">
          <w:rPr>
            <w:rStyle w:val="Hipercze"/>
            <w:rFonts w:ascii="Arial" w:hAnsi="Arial" w:cs="Arial"/>
            <w:noProof/>
            <w:sz w:val="24"/>
            <w:szCs w:val="24"/>
          </w:rPr>
          <w:t>Wykres 7 Nakłady wewnętrzne na działalność B+R na 1 mieszkańca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31</w:t>
        </w:r>
        <w:r w:rsidR="007D04F8" w:rsidRPr="007D04F8">
          <w:rPr>
            <w:rFonts w:ascii="Arial" w:hAnsi="Arial" w:cs="Arial"/>
            <w:noProof/>
            <w:webHidden/>
            <w:sz w:val="24"/>
            <w:szCs w:val="24"/>
          </w:rPr>
          <w:fldChar w:fldCharType="end"/>
        </w:r>
      </w:hyperlink>
    </w:p>
    <w:p w14:paraId="51C91A3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3" w:history="1">
        <w:r w:rsidR="007D04F8" w:rsidRPr="007D04F8">
          <w:rPr>
            <w:rStyle w:val="Hipercze"/>
            <w:rFonts w:ascii="Arial" w:hAnsi="Arial" w:cs="Arial"/>
            <w:noProof/>
            <w:sz w:val="24"/>
            <w:szCs w:val="24"/>
          </w:rPr>
          <w:t>Wykres 8 Liczba zespołów badawczych ogółem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32</w:t>
        </w:r>
        <w:r w:rsidR="007D04F8" w:rsidRPr="007D04F8">
          <w:rPr>
            <w:rFonts w:ascii="Arial" w:hAnsi="Arial" w:cs="Arial"/>
            <w:noProof/>
            <w:webHidden/>
            <w:sz w:val="24"/>
            <w:szCs w:val="24"/>
          </w:rPr>
          <w:fldChar w:fldCharType="end"/>
        </w:r>
      </w:hyperlink>
    </w:p>
    <w:p w14:paraId="2AFFA7F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4" w:history="1">
        <w:r w:rsidR="007D04F8" w:rsidRPr="007D04F8">
          <w:rPr>
            <w:rStyle w:val="Hipercze"/>
            <w:rFonts w:ascii="Arial" w:hAnsi="Arial" w:cs="Arial"/>
            <w:noProof/>
            <w:sz w:val="24"/>
            <w:szCs w:val="24"/>
          </w:rPr>
          <w:t>Wykres 9 Liczba międzynarodowych zespołów badawczych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33</w:t>
        </w:r>
        <w:r w:rsidR="007D04F8" w:rsidRPr="007D04F8">
          <w:rPr>
            <w:rFonts w:ascii="Arial" w:hAnsi="Arial" w:cs="Arial"/>
            <w:noProof/>
            <w:webHidden/>
            <w:sz w:val="24"/>
            <w:szCs w:val="24"/>
          </w:rPr>
          <w:fldChar w:fldCharType="end"/>
        </w:r>
      </w:hyperlink>
    </w:p>
    <w:p w14:paraId="2CDA9AF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5" w:history="1">
        <w:r w:rsidR="007D04F8" w:rsidRPr="007D04F8">
          <w:rPr>
            <w:rStyle w:val="Hipercze"/>
            <w:rFonts w:ascii="Arial" w:hAnsi="Arial" w:cs="Arial"/>
            <w:noProof/>
            <w:sz w:val="24"/>
            <w:szCs w:val="24"/>
          </w:rPr>
          <w:t>Wykres 10 Liczba udzielonych patentów na wynalazki krajowe przez Urząd Patentowy RP</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33</w:t>
        </w:r>
        <w:r w:rsidR="007D04F8" w:rsidRPr="007D04F8">
          <w:rPr>
            <w:rFonts w:ascii="Arial" w:hAnsi="Arial" w:cs="Arial"/>
            <w:noProof/>
            <w:webHidden/>
            <w:sz w:val="24"/>
            <w:szCs w:val="24"/>
          </w:rPr>
          <w:fldChar w:fldCharType="end"/>
        </w:r>
      </w:hyperlink>
    </w:p>
    <w:p w14:paraId="597814C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6" w:history="1">
        <w:r w:rsidR="007D04F8" w:rsidRPr="007D04F8">
          <w:rPr>
            <w:rStyle w:val="Hipercze"/>
            <w:rFonts w:ascii="Arial" w:hAnsi="Arial" w:cs="Arial"/>
            <w:noProof/>
            <w:sz w:val="24"/>
            <w:szCs w:val="24"/>
          </w:rPr>
          <w:t>Wykres 11 Liczba oraz wartość zakończonych projektów B+R zrealizowanych poprzez system grantowy</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34</w:t>
        </w:r>
        <w:r w:rsidR="007D04F8" w:rsidRPr="007D04F8">
          <w:rPr>
            <w:rFonts w:ascii="Arial" w:hAnsi="Arial" w:cs="Arial"/>
            <w:noProof/>
            <w:webHidden/>
            <w:sz w:val="24"/>
            <w:szCs w:val="24"/>
          </w:rPr>
          <w:fldChar w:fldCharType="end"/>
        </w:r>
      </w:hyperlink>
    </w:p>
    <w:p w14:paraId="6EC2EE3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7" w:history="1">
        <w:r w:rsidR="007D04F8" w:rsidRPr="007D04F8">
          <w:rPr>
            <w:rStyle w:val="Hipercze"/>
            <w:rFonts w:ascii="Arial" w:hAnsi="Arial" w:cs="Arial"/>
            <w:noProof/>
            <w:sz w:val="24"/>
            <w:szCs w:val="24"/>
          </w:rPr>
          <w:t>Wykres 12 Udzielone noclegi ogółem w turystycznych obiektach noclegowych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35</w:t>
        </w:r>
        <w:r w:rsidR="007D04F8" w:rsidRPr="007D04F8">
          <w:rPr>
            <w:rFonts w:ascii="Arial" w:hAnsi="Arial" w:cs="Arial"/>
            <w:noProof/>
            <w:webHidden/>
            <w:sz w:val="24"/>
            <w:szCs w:val="24"/>
          </w:rPr>
          <w:fldChar w:fldCharType="end"/>
        </w:r>
      </w:hyperlink>
    </w:p>
    <w:p w14:paraId="4739837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8" w:history="1">
        <w:r w:rsidR="007D04F8" w:rsidRPr="007D04F8">
          <w:rPr>
            <w:rStyle w:val="Hipercze"/>
            <w:rFonts w:ascii="Arial" w:hAnsi="Arial" w:cs="Arial"/>
            <w:noProof/>
            <w:sz w:val="24"/>
            <w:szCs w:val="24"/>
          </w:rPr>
          <w:t>Wykres 13 Udzielone noclegi turystom zagranicznym w turystycznych obiektach noclegowych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35</w:t>
        </w:r>
        <w:r w:rsidR="007D04F8" w:rsidRPr="007D04F8">
          <w:rPr>
            <w:rFonts w:ascii="Arial" w:hAnsi="Arial" w:cs="Arial"/>
            <w:noProof/>
            <w:webHidden/>
            <w:sz w:val="24"/>
            <w:szCs w:val="24"/>
          </w:rPr>
          <w:fldChar w:fldCharType="end"/>
        </w:r>
      </w:hyperlink>
    </w:p>
    <w:p w14:paraId="0475D4E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89" w:history="1">
        <w:r w:rsidR="007D04F8" w:rsidRPr="007D04F8">
          <w:rPr>
            <w:rStyle w:val="Hipercze"/>
            <w:rFonts w:ascii="Arial" w:hAnsi="Arial" w:cs="Arial"/>
            <w:noProof/>
            <w:sz w:val="24"/>
            <w:szCs w:val="24"/>
          </w:rPr>
          <w:t>Wykres 14 Roczna frekwencja odwiedzających w 10 wybranych dużych atrakcjach turystycznych regionu [tys.]</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_Toc87951589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36</w:t>
        </w:r>
        <w:r w:rsidR="007D04F8" w:rsidRPr="007D04F8">
          <w:rPr>
            <w:rFonts w:ascii="Arial" w:hAnsi="Arial" w:cs="Arial"/>
            <w:noProof/>
            <w:webHidden/>
            <w:sz w:val="24"/>
            <w:szCs w:val="24"/>
          </w:rPr>
          <w:fldChar w:fldCharType="end"/>
        </w:r>
      </w:hyperlink>
    </w:p>
    <w:p w14:paraId="3774BBB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0" w:history="1">
        <w:r w:rsidR="007D04F8" w:rsidRPr="007D04F8">
          <w:rPr>
            <w:rStyle w:val="Hipercze"/>
            <w:rFonts w:ascii="Arial" w:hAnsi="Arial" w:cs="Arial"/>
            <w:noProof/>
            <w:sz w:val="24"/>
            <w:szCs w:val="24"/>
          </w:rPr>
          <w:t>Wykres 15 Miejsca noclegowe w turystycznych obiektach noclegowych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37</w:t>
        </w:r>
        <w:r w:rsidR="007D04F8" w:rsidRPr="007D04F8">
          <w:rPr>
            <w:rFonts w:ascii="Arial" w:hAnsi="Arial" w:cs="Arial"/>
            <w:noProof/>
            <w:webHidden/>
            <w:sz w:val="24"/>
            <w:szCs w:val="24"/>
          </w:rPr>
          <w:fldChar w:fldCharType="end"/>
        </w:r>
      </w:hyperlink>
    </w:p>
    <w:p w14:paraId="14523E9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1" w:history="1">
        <w:r w:rsidR="007D04F8" w:rsidRPr="007D04F8">
          <w:rPr>
            <w:rStyle w:val="Hipercze"/>
            <w:rFonts w:ascii="Arial" w:hAnsi="Arial" w:cs="Arial"/>
            <w:noProof/>
            <w:sz w:val="24"/>
            <w:szCs w:val="24"/>
          </w:rPr>
          <w:t>Wykres 16 Liczba podmiotów zrzeszonych w klastrach turystycznych, Podkarpackiej Regionalnej Organizacji Turystycznej oraz Lokalnych Organizacjach Turystycznych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37</w:t>
        </w:r>
        <w:r w:rsidR="007D04F8" w:rsidRPr="007D04F8">
          <w:rPr>
            <w:rFonts w:ascii="Arial" w:hAnsi="Arial" w:cs="Arial"/>
            <w:noProof/>
            <w:webHidden/>
            <w:sz w:val="24"/>
            <w:szCs w:val="24"/>
          </w:rPr>
          <w:fldChar w:fldCharType="end"/>
        </w:r>
      </w:hyperlink>
    </w:p>
    <w:p w14:paraId="3238CC6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2" w:history="1">
        <w:r w:rsidR="007D04F8" w:rsidRPr="007D04F8">
          <w:rPr>
            <w:rStyle w:val="Hipercze"/>
            <w:rFonts w:ascii="Arial" w:hAnsi="Arial" w:cs="Arial"/>
            <w:noProof/>
            <w:sz w:val="24"/>
            <w:szCs w:val="24"/>
          </w:rPr>
          <w:t>Wykres 17 Globalna produkcja rolnicza na 1 ha użytków rolnych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38</w:t>
        </w:r>
        <w:r w:rsidR="007D04F8" w:rsidRPr="007D04F8">
          <w:rPr>
            <w:rFonts w:ascii="Arial" w:hAnsi="Arial" w:cs="Arial"/>
            <w:noProof/>
            <w:webHidden/>
            <w:sz w:val="24"/>
            <w:szCs w:val="24"/>
          </w:rPr>
          <w:fldChar w:fldCharType="end"/>
        </w:r>
      </w:hyperlink>
    </w:p>
    <w:p w14:paraId="48073EB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3" w:history="1">
        <w:r w:rsidR="007D04F8" w:rsidRPr="007D04F8">
          <w:rPr>
            <w:rStyle w:val="Hipercze"/>
            <w:rFonts w:ascii="Arial" w:hAnsi="Arial" w:cs="Arial"/>
            <w:noProof/>
            <w:sz w:val="24"/>
            <w:szCs w:val="24"/>
          </w:rPr>
          <w:t>Wykres 18 Liczba grup producenckich (grupy producentów rolnych oraz grupy producentów owoców i warzyw)</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39</w:t>
        </w:r>
        <w:r w:rsidR="007D04F8" w:rsidRPr="007D04F8">
          <w:rPr>
            <w:rFonts w:ascii="Arial" w:hAnsi="Arial" w:cs="Arial"/>
            <w:noProof/>
            <w:webHidden/>
            <w:sz w:val="24"/>
            <w:szCs w:val="24"/>
          </w:rPr>
          <w:fldChar w:fldCharType="end"/>
        </w:r>
      </w:hyperlink>
    </w:p>
    <w:p w14:paraId="58FD2F5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4" w:history="1">
        <w:r w:rsidR="007D04F8" w:rsidRPr="007D04F8">
          <w:rPr>
            <w:rStyle w:val="Hipercze"/>
            <w:rFonts w:ascii="Arial" w:hAnsi="Arial" w:cs="Arial"/>
            <w:noProof/>
            <w:sz w:val="24"/>
            <w:szCs w:val="24"/>
          </w:rPr>
          <w:t>Wykres 19 Udział powierzchni ekologicznych użytków rolnych  w gospodarstwach ekologicznych posiadających certyfikat w ogólnej powierzchni użytków rolnych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39</w:t>
        </w:r>
        <w:r w:rsidR="007D04F8" w:rsidRPr="007D04F8">
          <w:rPr>
            <w:rFonts w:ascii="Arial" w:hAnsi="Arial" w:cs="Arial"/>
            <w:noProof/>
            <w:webHidden/>
            <w:sz w:val="24"/>
            <w:szCs w:val="24"/>
          </w:rPr>
          <w:fldChar w:fldCharType="end"/>
        </w:r>
      </w:hyperlink>
    </w:p>
    <w:p w14:paraId="040E266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5" w:history="1">
        <w:r w:rsidR="007D04F8" w:rsidRPr="007D04F8">
          <w:rPr>
            <w:rStyle w:val="Hipercze"/>
            <w:rFonts w:ascii="Arial" w:hAnsi="Arial" w:cs="Arial"/>
            <w:noProof/>
            <w:sz w:val="24"/>
            <w:szCs w:val="24"/>
          </w:rPr>
          <w:t>Wykres 20 Wartość udzielonych poręczeń przez fundusze poręczeń kredytowych [mln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40</w:t>
        </w:r>
        <w:r w:rsidR="007D04F8" w:rsidRPr="007D04F8">
          <w:rPr>
            <w:rFonts w:ascii="Arial" w:hAnsi="Arial" w:cs="Arial"/>
            <w:noProof/>
            <w:webHidden/>
            <w:sz w:val="24"/>
            <w:szCs w:val="24"/>
          </w:rPr>
          <w:fldChar w:fldCharType="end"/>
        </w:r>
      </w:hyperlink>
    </w:p>
    <w:p w14:paraId="2DE3F25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6" w:history="1">
        <w:r w:rsidR="007D04F8" w:rsidRPr="007D04F8">
          <w:rPr>
            <w:rStyle w:val="Hipercze"/>
            <w:rFonts w:ascii="Arial" w:hAnsi="Arial" w:cs="Arial"/>
            <w:noProof/>
            <w:sz w:val="24"/>
            <w:szCs w:val="24"/>
          </w:rPr>
          <w:t>Wykres 21 Wartość udzielonych pożyczek przez fundusze pożyczkowe [mln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41</w:t>
        </w:r>
        <w:r w:rsidR="007D04F8" w:rsidRPr="007D04F8">
          <w:rPr>
            <w:rFonts w:ascii="Arial" w:hAnsi="Arial" w:cs="Arial"/>
            <w:noProof/>
            <w:webHidden/>
            <w:sz w:val="24"/>
            <w:szCs w:val="24"/>
          </w:rPr>
          <w:fldChar w:fldCharType="end"/>
        </w:r>
      </w:hyperlink>
    </w:p>
    <w:p w14:paraId="1CD3F06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7" w:history="1">
        <w:r w:rsidR="007D04F8" w:rsidRPr="007D04F8">
          <w:rPr>
            <w:rStyle w:val="Hipercze"/>
            <w:rFonts w:ascii="Arial" w:hAnsi="Arial" w:cs="Arial"/>
            <w:noProof/>
            <w:sz w:val="24"/>
            <w:szCs w:val="24"/>
          </w:rPr>
          <w:t>Wykres 22 Liczba inwestorów w parkach przemysłowych i technologicznych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42</w:t>
        </w:r>
        <w:r w:rsidR="007D04F8" w:rsidRPr="007D04F8">
          <w:rPr>
            <w:rFonts w:ascii="Arial" w:hAnsi="Arial" w:cs="Arial"/>
            <w:noProof/>
            <w:webHidden/>
            <w:sz w:val="24"/>
            <w:szCs w:val="24"/>
          </w:rPr>
          <w:fldChar w:fldCharType="end"/>
        </w:r>
      </w:hyperlink>
    </w:p>
    <w:p w14:paraId="09BA9D9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8" w:history="1">
        <w:r w:rsidR="007D04F8" w:rsidRPr="007D04F8">
          <w:rPr>
            <w:rStyle w:val="Hipercze"/>
            <w:rFonts w:ascii="Arial" w:hAnsi="Arial" w:cs="Arial"/>
            <w:noProof/>
            <w:sz w:val="24"/>
            <w:szCs w:val="24"/>
          </w:rPr>
          <w:t>Wykres 23 Wartość inwestycji w parkach przemysłowych i technologicznych [mln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42</w:t>
        </w:r>
        <w:r w:rsidR="007D04F8" w:rsidRPr="007D04F8">
          <w:rPr>
            <w:rFonts w:ascii="Arial" w:hAnsi="Arial" w:cs="Arial"/>
            <w:noProof/>
            <w:webHidden/>
            <w:sz w:val="24"/>
            <w:szCs w:val="24"/>
          </w:rPr>
          <w:fldChar w:fldCharType="end"/>
        </w:r>
      </w:hyperlink>
    </w:p>
    <w:p w14:paraId="573CCBE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599" w:history="1">
        <w:r w:rsidR="007D04F8" w:rsidRPr="007D04F8">
          <w:rPr>
            <w:rStyle w:val="Hipercze"/>
            <w:rFonts w:ascii="Arial" w:hAnsi="Arial" w:cs="Arial"/>
            <w:noProof/>
            <w:sz w:val="24"/>
            <w:szCs w:val="24"/>
          </w:rPr>
          <w:t>Wykres 24 Przyrost naturalny w województwie podkarpackim na tle kraju w latach 2017 – 2020 [osoby]</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_Toc87951599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44</w:t>
        </w:r>
        <w:r w:rsidR="007D04F8" w:rsidRPr="007D04F8">
          <w:rPr>
            <w:rFonts w:ascii="Arial" w:hAnsi="Arial" w:cs="Arial"/>
            <w:noProof/>
            <w:webHidden/>
            <w:sz w:val="24"/>
            <w:szCs w:val="24"/>
          </w:rPr>
          <w:fldChar w:fldCharType="end"/>
        </w:r>
      </w:hyperlink>
    </w:p>
    <w:p w14:paraId="526818A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0" w:history="1">
        <w:r w:rsidR="007D04F8" w:rsidRPr="007D04F8">
          <w:rPr>
            <w:rStyle w:val="Hipercze"/>
            <w:rFonts w:ascii="Arial" w:hAnsi="Arial" w:cs="Arial"/>
            <w:noProof/>
            <w:sz w:val="24"/>
            <w:szCs w:val="24"/>
          </w:rPr>
          <w:t>Wykres 25 Przeciętne dalsze trwanie życia kobiet i mężczyzn według województw w 2019 r. [lata]</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55</w:t>
        </w:r>
        <w:r w:rsidR="007D04F8" w:rsidRPr="007D04F8">
          <w:rPr>
            <w:rFonts w:ascii="Arial" w:hAnsi="Arial" w:cs="Arial"/>
            <w:noProof/>
            <w:webHidden/>
            <w:sz w:val="24"/>
            <w:szCs w:val="24"/>
          </w:rPr>
          <w:fldChar w:fldCharType="end"/>
        </w:r>
      </w:hyperlink>
    </w:p>
    <w:p w14:paraId="7E871C3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1" w:history="1">
        <w:r w:rsidR="007D04F8" w:rsidRPr="007D04F8">
          <w:rPr>
            <w:rStyle w:val="Hipercze"/>
            <w:rFonts w:ascii="Arial" w:hAnsi="Arial" w:cs="Arial"/>
            <w:noProof/>
            <w:sz w:val="24"/>
            <w:szCs w:val="24"/>
          </w:rPr>
          <w:t>Wykres 26 Odsetek dzieci w wieku 3-5 lat objętych wychowaniem przedszkolnym ogółem oraz na wsi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57</w:t>
        </w:r>
        <w:r w:rsidR="007D04F8" w:rsidRPr="007D04F8">
          <w:rPr>
            <w:rFonts w:ascii="Arial" w:hAnsi="Arial" w:cs="Arial"/>
            <w:noProof/>
            <w:webHidden/>
            <w:sz w:val="24"/>
            <w:szCs w:val="24"/>
          </w:rPr>
          <w:fldChar w:fldCharType="end"/>
        </w:r>
      </w:hyperlink>
    </w:p>
    <w:p w14:paraId="2052E18C"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2" w:history="1">
        <w:r w:rsidR="007D04F8" w:rsidRPr="007D04F8">
          <w:rPr>
            <w:rStyle w:val="Hipercze"/>
            <w:rFonts w:ascii="Arial" w:hAnsi="Arial" w:cs="Arial"/>
            <w:noProof/>
            <w:sz w:val="24"/>
            <w:szCs w:val="24"/>
          </w:rPr>
          <w:t>Wykres 27 Zdawalność matur (Polska = 100)</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57</w:t>
        </w:r>
        <w:r w:rsidR="007D04F8" w:rsidRPr="007D04F8">
          <w:rPr>
            <w:rFonts w:ascii="Arial" w:hAnsi="Arial" w:cs="Arial"/>
            <w:noProof/>
            <w:webHidden/>
            <w:sz w:val="24"/>
            <w:szCs w:val="24"/>
          </w:rPr>
          <w:fldChar w:fldCharType="end"/>
        </w:r>
      </w:hyperlink>
    </w:p>
    <w:p w14:paraId="26A370B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3" w:history="1">
        <w:r w:rsidR="007D04F8" w:rsidRPr="007D04F8">
          <w:rPr>
            <w:rStyle w:val="Hipercze"/>
            <w:rFonts w:ascii="Arial" w:hAnsi="Arial" w:cs="Arial"/>
            <w:noProof/>
            <w:sz w:val="24"/>
            <w:szCs w:val="24"/>
          </w:rPr>
          <w:t>Wykres 28 Udział absolwentów techników w ogólnej liczbie absolwentów szkół ponadgimnazjalnych (zasadniczych zawodowych, techników i liceów ogólnokształcących)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58</w:t>
        </w:r>
        <w:r w:rsidR="007D04F8" w:rsidRPr="007D04F8">
          <w:rPr>
            <w:rFonts w:ascii="Arial" w:hAnsi="Arial" w:cs="Arial"/>
            <w:noProof/>
            <w:webHidden/>
            <w:sz w:val="24"/>
            <w:szCs w:val="24"/>
          </w:rPr>
          <w:fldChar w:fldCharType="end"/>
        </w:r>
      </w:hyperlink>
    </w:p>
    <w:p w14:paraId="67288A9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4" w:history="1">
        <w:r w:rsidR="007D04F8" w:rsidRPr="007D04F8">
          <w:rPr>
            <w:rStyle w:val="Hipercze"/>
            <w:rFonts w:ascii="Arial" w:hAnsi="Arial" w:cs="Arial"/>
            <w:noProof/>
            <w:sz w:val="24"/>
            <w:szCs w:val="24"/>
          </w:rPr>
          <w:t>Wykres 29 Osoby dorosłe uczestniczące w kształceniu i szkoleniu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59</w:t>
        </w:r>
        <w:r w:rsidR="007D04F8" w:rsidRPr="007D04F8">
          <w:rPr>
            <w:rFonts w:ascii="Arial" w:hAnsi="Arial" w:cs="Arial"/>
            <w:noProof/>
            <w:webHidden/>
            <w:sz w:val="24"/>
            <w:szCs w:val="24"/>
          </w:rPr>
          <w:fldChar w:fldCharType="end"/>
        </w:r>
      </w:hyperlink>
    </w:p>
    <w:p w14:paraId="195A198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5" w:history="1">
        <w:r w:rsidR="007D04F8" w:rsidRPr="007D04F8">
          <w:rPr>
            <w:rStyle w:val="Hipercze"/>
            <w:rFonts w:ascii="Arial" w:hAnsi="Arial" w:cs="Arial"/>
            <w:noProof/>
            <w:sz w:val="24"/>
            <w:szCs w:val="24"/>
          </w:rPr>
          <w:t>Wykres 30 Wydatki budżetu województwa na kulturę i ochronę dziedzictwa narodowego na 1 mieszkańca [tys.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60</w:t>
        </w:r>
        <w:r w:rsidR="007D04F8" w:rsidRPr="007D04F8">
          <w:rPr>
            <w:rFonts w:ascii="Arial" w:hAnsi="Arial" w:cs="Arial"/>
            <w:noProof/>
            <w:webHidden/>
            <w:sz w:val="24"/>
            <w:szCs w:val="24"/>
          </w:rPr>
          <w:fldChar w:fldCharType="end"/>
        </w:r>
      </w:hyperlink>
    </w:p>
    <w:p w14:paraId="309212E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6" w:history="1">
        <w:r w:rsidR="007D04F8" w:rsidRPr="007D04F8">
          <w:rPr>
            <w:rStyle w:val="Hipercze"/>
            <w:rFonts w:ascii="Arial" w:hAnsi="Arial" w:cs="Arial"/>
            <w:noProof/>
            <w:sz w:val="24"/>
            <w:szCs w:val="24"/>
          </w:rPr>
          <w:t>Wykres 31 Przeciętne miesięczne wydatki na kulturę i rekreację na 1 osobę w gospodarstwie domowym [zł]</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60</w:t>
        </w:r>
        <w:r w:rsidR="007D04F8" w:rsidRPr="007D04F8">
          <w:rPr>
            <w:rFonts w:ascii="Arial" w:hAnsi="Arial" w:cs="Arial"/>
            <w:noProof/>
            <w:webHidden/>
            <w:sz w:val="24"/>
            <w:szCs w:val="24"/>
          </w:rPr>
          <w:fldChar w:fldCharType="end"/>
        </w:r>
      </w:hyperlink>
    </w:p>
    <w:p w14:paraId="6EEB1C7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7" w:history="1">
        <w:r w:rsidR="007D04F8" w:rsidRPr="007D04F8">
          <w:rPr>
            <w:rStyle w:val="Hipercze"/>
            <w:rFonts w:ascii="Arial" w:hAnsi="Arial" w:cs="Arial"/>
            <w:noProof/>
            <w:sz w:val="24"/>
            <w:szCs w:val="24"/>
          </w:rPr>
          <w:t>Wykres 32 Zwiedzający muzea i oddziały muzealne na 1 000 ludności</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61</w:t>
        </w:r>
        <w:r w:rsidR="007D04F8" w:rsidRPr="007D04F8">
          <w:rPr>
            <w:rFonts w:ascii="Arial" w:hAnsi="Arial" w:cs="Arial"/>
            <w:noProof/>
            <w:webHidden/>
            <w:sz w:val="24"/>
            <w:szCs w:val="24"/>
          </w:rPr>
          <w:fldChar w:fldCharType="end"/>
        </w:r>
      </w:hyperlink>
    </w:p>
    <w:p w14:paraId="4CB04CE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8" w:history="1">
        <w:r w:rsidR="007D04F8" w:rsidRPr="007D04F8">
          <w:rPr>
            <w:rStyle w:val="Hipercze"/>
            <w:rFonts w:ascii="Arial" w:hAnsi="Arial" w:cs="Arial"/>
            <w:noProof/>
            <w:sz w:val="24"/>
            <w:szCs w:val="24"/>
          </w:rPr>
          <w:t>Wykres 33 .Liczba organizacji pozarządowych na 10 tys. mieszkańców [szt.]</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62</w:t>
        </w:r>
        <w:r w:rsidR="007D04F8" w:rsidRPr="007D04F8">
          <w:rPr>
            <w:rFonts w:ascii="Arial" w:hAnsi="Arial" w:cs="Arial"/>
            <w:noProof/>
            <w:webHidden/>
            <w:sz w:val="24"/>
            <w:szCs w:val="24"/>
          </w:rPr>
          <w:fldChar w:fldCharType="end"/>
        </w:r>
      </w:hyperlink>
    </w:p>
    <w:p w14:paraId="22826EE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09" w:history="1">
        <w:r w:rsidR="007D04F8" w:rsidRPr="007D04F8">
          <w:rPr>
            <w:rStyle w:val="Hipercze"/>
            <w:rFonts w:ascii="Arial" w:hAnsi="Arial" w:cs="Arial"/>
            <w:noProof/>
            <w:sz w:val="24"/>
            <w:szCs w:val="24"/>
          </w:rPr>
          <w:t>Wykres 34 Odsetek osób przekazujących 1% podatku na rzecz OPP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_Toc87951609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62</w:t>
        </w:r>
        <w:r w:rsidR="007D04F8" w:rsidRPr="007D04F8">
          <w:rPr>
            <w:rFonts w:ascii="Arial" w:hAnsi="Arial" w:cs="Arial"/>
            <w:noProof/>
            <w:webHidden/>
            <w:sz w:val="24"/>
            <w:szCs w:val="24"/>
          </w:rPr>
          <w:fldChar w:fldCharType="end"/>
        </w:r>
      </w:hyperlink>
    </w:p>
    <w:p w14:paraId="00E5E7A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0" w:history="1">
        <w:r w:rsidR="007D04F8" w:rsidRPr="007D04F8">
          <w:rPr>
            <w:rStyle w:val="Hipercze"/>
            <w:rFonts w:ascii="Arial" w:hAnsi="Arial" w:cs="Arial"/>
            <w:noProof/>
            <w:sz w:val="24"/>
            <w:szCs w:val="24"/>
          </w:rPr>
          <w:t>Wykres 35 Liczba osób korzystających ze świadczeń pomocy społecznej na 10 tys. ludności</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63</w:t>
        </w:r>
        <w:r w:rsidR="007D04F8" w:rsidRPr="007D04F8">
          <w:rPr>
            <w:rFonts w:ascii="Arial" w:hAnsi="Arial" w:cs="Arial"/>
            <w:noProof/>
            <w:webHidden/>
            <w:sz w:val="24"/>
            <w:szCs w:val="24"/>
          </w:rPr>
          <w:fldChar w:fldCharType="end"/>
        </w:r>
      </w:hyperlink>
    </w:p>
    <w:p w14:paraId="0EF54AB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1" w:history="1">
        <w:r w:rsidR="007D04F8" w:rsidRPr="007D04F8">
          <w:rPr>
            <w:rStyle w:val="Hipercze"/>
            <w:rFonts w:ascii="Arial" w:hAnsi="Arial" w:cs="Arial"/>
            <w:noProof/>
            <w:sz w:val="24"/>
            <w:szCs w:val="24"/>
          </w:rPr>
          <w:t>Wykres 36 Przeciętny miesięczny dochód rozporządzalny na 1 osobę w gospodarstwie domowym [Polska = 100]</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64</w:t>
        </w:r>
        <w:r w:rsidR="007D04F8" w:rsidRPr="007D04F8">
          <w:rPr>
            <w:rFonts w:ascii="Arial" w:hAnsi="Arial" w:cs="Arial"/>
            <w:noProof/>
            <w:webHidden/>
            <w:sz w:val="24"/>
            <w:szCs w:val="24"/>
          </w:rPr>
          <w:fldChar w:fldCharType="end"/>
        </w:r>
      </w:hyperlink>
    </w:p>
    <w:p w14:paraId="7340F04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2" w:history="1">
        <w:r w:rsidR="007D04F8" w:rsidRPr="007D04F8">
          <w:rPr>
            <w:rStyle w:val="Hipercze"/>
            <w:rFonts w:ascii="Arial" w:hAnsi="Arial" w:cs="Arial"/>
            <w:noProof/>
            <w:sz w:val="24"/>
            <w:szCs w:val="24"/>
          </w:rPr>
          <w:t>Wykres 37 Zgony niemowląt na 1 000 urodzeń żywych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64</w:t>
        </w:r>
        <w:r w:rsidR="007D04F8" w:rsidRPr="007D04F8">
          <w:rPr>
            <w:rFonts w:ascii="Arial" w:hAnsi="Arial" w:cs="Arial"/>
            <w:noProof/>
            <w:webHidden/>
            <w:sz w:val="24"/>
            <w:szCs w:val="24"/>
          </w:rPr>
          <w:fldChar w:fldCharType="end"/>
        </w:r>
      </w:hyperlink>
    </w:p>
    <w:p w14:paraId="1D4FB5C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3" w:history="1">
        <w:r w:rsidR="007D04F8" w:rsidRPr="007D04F8">
          <w:rPr>
            <w:rStyle w:val="Hipercze"/>
            <w:rFonts w:ascii="Arial" w:hAnsi="Arial" w:cs="Arial"/>
            <w:noProof/>
            <w:sz w:val="24"/>
            <w:szCs w:val="24"/>
          </w:rPr>
          <w:t>Wykres 38 Liczba lekarzy na 10 tys. ludności (personel pracujący ogółem)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65</w:t>
        </w:r>
        <w:r w:rsidR="007D04F8" w:rsidRPr="007D04F8">
          <w:rPr>
            <w:rFonts w:ascii="Arial" w:hAnsi="Arial" w:cs="Arial"/>
            <w:noProof/>
            <w:webHidden/>
            <w:sz w:val="24"/>
            <w:szCs w:val="24"/>
          </w:rPr>
          <w:fldChar w:fldCharType="end"/>
        </w:r>
      </w:hyperlink>
    </w:p>
    <w:p w14:paraId="15FDF9B3"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4" w:history="1">
        <w:r w:rsidR="007D04F8" w:rsidRPr="007D04F8">
          <w:rPr>
            <w:rStyle w:val="Hipercze"/>
            <w:rFonts w:ascii="Arial" w:hAnsi="Arial" w:cs="Arial"/>
            <w:noProof/>
            <w:sz w:val="24"/>
            <w:szCs w:val="24"/>
          </w:rPr>
          <w:t>Wykres 39 Odsetek populacji mieszkańców województwa do lat 19 uczestniczącej w imprezach sportu szkolnego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66</w:t>
        </w:r>
        <w:r w:rsidR="007D04F8" w:rsidRPr="007D04F8">
          <w:rPr>
            <w:rFonts w:ascii="Arial" w:hAnsi="Arial" w:cs="Arial"/>
            <w:noProof/>
            <w:webHidden/>
            <w:sz w:val="24"/>
            <w:szCs w:val="24"/>
          </w:rPr>
          <w:fldChar w:fldCharType="end"/>
        </w:r>
      </w:hyperlink>
    </w:p>
    <w:p w14:paraId="4B61106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5" w:history="1">
        <w:r w:rsidR="007D04F8" w:rsidRPr="007D04F8">
          <w:rPr>
            <w:rStyle w:val="Hipercze"/>
            <w:rFonts w:ascii="Arial" w:hAnsi="Arial" w:cs="Arial"/>
            <w:noProof/>
            <w:sz w:val="24"/>
            <w:szCs w:val="24"/>
          </w:rPr>
          <w:t>Wykres 40 Struktura dróg publicznych o nawierzchni twardej w województwie podkarpackim na tle kraju w 2019 r.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70</w:t>
        </w:r>
        <w:r w:rsidR="007D04F8" w:rsidRPr="007D04F8">
          <w:rPr>
            <w:rFonts w:ascii="Arial" w:hAnsi="Arial" w:cs="Arial"/>
            <w:noProof/>
            <w:webHidden/>
            <w:sz w:val="24"/>
            <w:szCs w:val="24"/>
          </w:rPr>
          <w:fldChar w:fldCharType="end"/>
        </w:r>
      </w:hyperlink>
    </w:p>
    <w:p w14:paraId="65BF5174"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6" w:history="1">
        <w:r w:rsidR="007D04F8" w:rsidRPr="007D04F8">
          <w:rPr>
            <w:rStyle w:val="Hipercze"/>
            <w:rFonts w:ascii="Arial" w:hAnsi="Arial" w:cs="Arial"/>
            <w:noProof/>
            <w:sz w:val="24"/>
            <w:szCs w:val="24"/>
          </w:rPr>
          <w:t>Wykres 41 Czas dojazdu koleją z Rzeszowa do Warszawy [minuty]</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79</w:t>
        </w:r>
        <w:r w:rsidR="007D04F8" w:rsidRPr="007D04F8">
          <w:rPr>
            <w:rFonts w:ascii="Arial" w:hAnsi="Arial" w:cs="Arial"/>
            <w:noProof/>
            <w:webHidden/>
            <w:sz w:val="24"/>
            <w:szCs w:val="24"/>
          </w:rPr>
          <w:fldChar w:fldCharType="end"/>
        </w:r>
      </w:hyperlink>
    </w:p>
    <w:p w14:paraId="77A4A9A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7" w:history="1">
        <w:r w:rsidR="007D04F8" w:rsidRPr="007D04F8">
          <w:rPr>
            <w:rStyle w:val="Hipercze"/>
            <w:rFonts w:ascii="Arial" w:hAnsi="Arial" w:cs="Arial"/>
            <w:noProof/>
            <w:sz w:val="24"/>
            <w:szCs w:val="24"/>
          </w:rPr>
          <w:t>Wykres 42 Przewozy pasażerów środkami komunikacji miejskiej [mln osób]</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79</w:t>
        </w:r>
        <w:r w:rsidR="007D04F8" w:rsidRPr="007D04F8">
          <w:rPr>
            <w:rFonts w:ascii="Arial" w:hAnsi="Arial" w:cs="Arial"/>
            <w:noProof/>
            <w:webHidden/>
            <w:sz w:val="24"/>
            <w:szCs w:val="24"/>
          </w:rPr>
          <w:fldChar w:fldCharType="end"/>
        </w:r>
      </w:hyperlink>
    </w:p>
    <w:p w14:paraId="030D55B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8" w:history="1">
        <w:r w:rsidR="007D04F8" w:rsidRPr="007D04F8">
          <w:rPr>
            <w:rStyle w:val="Hipercze"/>
            <w:rFonts w:ascii="Arial" w:hAnsi="Arial" w:cs="Arial"/>
            <w:noProof/>
            <w:sz w:val="24"/>
            <w:szCs w:val="24"/>
          </w:rPr>
          <w:t>Wykres 43 Liczba obsłużonych pasażerów w portach lotniczych - przyjazdy i wyjazdy [tys.]</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80</w:t>
        </w:r>
        <w:r w:rsidR="007D04F8" w:rsidRPr="007D04F8">
          <w:rPr>
            <w:rFonts w:ascii="Arial" w:hAnsi="Arial" w:cs="Arial"/>
            <w:noProof/>
            <w:webHidden/>
            <w:sz w:val="24"/>
            <w:szCs w:val="24"/>
          </w:rPr>
          <w:fldChar w:fldCharType="end"/>
        </w:r>
      </w:hyperlink>
    </w:p>
    <w:p w14:paraId="319D420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19" w:history="1">
        <w:r w:rsidR="007D04F8" w:rsidRPr="007D04F8">
          <w:rPr>
            <w:rStyle w:val="Hipercze"/>
            <w:rFonts w:ascii="Arial" w:hAnsi="Arial" w:cs="Arial"/>
            <w:noProof/>
            <w:sz w:val="24"/>
            <w:szCs w:val="24"/>
          </w:rPr>
          <w:t>Wykres 44 Długość rozbudowanych dróg wojewódzkich (kat. 10t/oś) [km]</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_Toc87951619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80</w:t>
        </w:r>
        <w:r w:rsidR="007D04F8" w:rsidRPr="007D04F8">
          <w:rPr>
            <w:rFonts w:ascii="Arial" w:hAnsi="Arial" w:cs="Arial"/>
            <w:noProof/>
            <w:webHidden/>
            <w:sz w:val="24"/>
            <w:szCs w:val="24"/>
          </w:rPr>
          <w:fldChar w:fldCharType="end"/>
        </w:r>
      </w:hyperlink>
    </w:p>
    <w:p w14:paraId="78FB523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0" w:history="1">
        <w:r w:rsidR="007D04F8" w:rsidRPr="007D04F8">
          <w:rPr>
            <w:rStyle w:val="Hipercze"/>
            <w:rFonts w:ascii="Arial" w:hAnsi="Arial" w:cs="Arial"/>
            <w:noProof/>
            <w:sz w:val="24"/>
            <w:szCs w:val="24"/>
          </w:rPr>
          <w:t>Wykres 45 Liczba ofiar śmiertelnych w wypadkach drogowych na 100 tys. pojazdów</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81</w:t>
        </w:r>
        <w:r w:rsidR="007D04F8" w:rsidRPr="007D04F8">
          <w:rPr>
            <w:rFonts w:ascii="Arial" w:hAnsi="Arial" w:cs="Arial"/>
            <w:noProof/>
            <w:webHidden/>
            <w:sz w:val="24"/>
            <w:szCs w:val="24"/>
          </w:rPr>
          <w:fldChar w:fldCharType="end"/>
        </w:r>
      </w:hyperlink>
    </w:p>
    <w:p w14:paraId="5C8D53D4"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1" w:history="1">
        <w:r w:rsidR="007D04F8" w:rsidRPr="007D04F8">
          <w:rPr>
            <w:rStyle w:val="Hipercze"/>
            <w:rFonts w:ascii="Arial" w:hAnsi="Arial" w:cs="Arial"/>
            <w:noProof/>
            <w:sz w:val="24"/>
            <w:szCs w:val="24"/>
          </w:rPr>
          <w:t>Wykres 46 Odsetek gospodarstw domowych wyposażonych w komputer osobisty z dostępem do Internetu szerokopasmowego/ urządzenie z dostępem do Internetu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82</w:t>
        </w:r>
        <w:r w:rsidR="007D04F8" w:rsidRPr="007D04F8">
          <w:rPr>
            <w:rFonts w:ascii="Arial" w:hAnsi="Arial" w:cs="Arial"/>
            <w:noProof/>
            <w:webHidden/>
            <w:sz w:val="24"/>
            <w:szCs w:val="24"/>
          </w:rPr>
          <w:fldChar w:fldCharType="end"/>
        </w:r>
      </w:hyperlink>
    </w:p>
    <w:p w14:paraId="34D5DC0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2" w:history="1">
        <w:r w:rsidR="007D04F8" w:rsidRPr="007D04F8">
          <w:rPr>
            <w:rStyle w:val="Hipercze"/>
            <w:rFonts w:ascii="Arial" w:hAnsi="Arial" w:cs="Arial"/>
            <w:noProof/>
            <w:sz w:val="24"/>
            <w:szCs w:val="24"/>
          </w:rPr>
          <w:t>Wykres 47 Liczba gmin objętych systemem GIS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82</w:t>
        </w:r>
        <w:r w:rsidR="007D04F8" w:rsidRPr="007D04F8">
          <w:rPr>
            <w:rFonts w:ascii="Arial" w:hAnsi="Arial" w:cs="Arial"/>
            <w:noProof/>
            <w:webHidden/>
            <w:sz w:val="24"/>
            <w:szCs w:val="24"/>
          </w:rPr>
          <w:fldChar w:fldCharType="end"/>
        </w:r>
      </w:hyperlink>
    </w:p>
    <w:p w14:paraId="0B670DF4"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3" w:history="1">
        <w:r w:rsidR="007D04F8" w:rsidRPr="007D04F8">
          <w:rPr>
            <w:rStyle w:val="Hipercze"/>
            <w:rFonts w:ascii="Arial" w:hAnsi="Arial" w:cs="Arial"/>
            <w:noProof/>
            <w:sz w:val="24"/>
            <w:szCs w:val="24"/>
          </w:rPr>
          <w:t>Wykres 48 Udział podmiotów gospodarczych wpisanych do rejestru REGON  w usługach wyższego rzędu w ogólnej liczbie podmiotów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83</w:t>
        </w:r>
        <w:r w:rsidR="007D04F8" w:rsidRPr="007D04F8">
          <w:rPr>
            <w:rFonts w:ascii="Arial" w:hAnsi="Arial" w:cs="Arial"/>
            <w:noProof/>
            <w:webHidden/>
            <w:sz w:val="24"/>
            <w:szCs w:val="24"/>
          </w:rPr>
          <w:fldChar w:fldCharType="end"/>
        </w:r>
      </w:hyperlink>
    </w:p>
    <w:p w14:paraId="0B8F047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4" w:history="1">
        <w:r w:rsidR="007D04F8" w:rsidRPr="007D04F8">
          <w:rPr>
            <w:rStyle w:val="Hipercze"/>
            <w:rFonts w:ascii="Arial" w:hAnsi="Arial" w:cs="Arial"/>
            <w:noProof/>
            <w:sz w:val="24"/>
            <w:szCs w:val="24"/>
          </w:rPr>
          <w:t>Wykres 49 Liczba wykonanych wozokilometrów w komunikacji miejskiej [mln km] oraz przewozy pasażerów środkami komunikacji miejskiej MOF Rzeszowa [mln osób]</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84</w:t>
        </w:r>
        <w:r w:rsidR="007D04F8" w:rsidRPr="007D04F8">
          <w:rPr>
            <w:rFonts w:ascii="Arial" w:hAnsi="Arial" w:cs="Arial"/>
            <w:noProof/>
            <w:webHidden/>
            <w:sz w:val="24"/>
            <w:szCs w:val="24"/>
          </w:rPr>
          <w:fldChar w:fldCharType="end"/>
        </w:r>
      </w:hyperlink>
    </w:p>
    <w:p w14:paraId="08AAECE6"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5" w:history="1">
        <w:r w:rsidR="007D04F8" w:rsidRPr="007D04F8">
          <w:rPr>
            <w:rStyle w:val="Hipercze"/>
            <w:rFonts w:ascii="Arial" w:hAnsi="Arial" w:cs="Arial"/>
            <w:noProof/>
            <w:sz w:val="24"/>
            <w:szCs w:val="24"/>
          </w:rPr>
          <w:t>Wykres 50 Odsetek ludności korzystającej z sieci wodociągowej na wsi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85</w:t>
        </w:r>
        <w:r w:rsidR="007D04F8" w:rsidRPr="007D04F8">
          <w:rPr>
            <w:rFonts w:ascii="Arial" w:hAnsi="Arial" w:cs="Arial"/>
            <w:noProof/>
            <w:webHidden/>
            <w:sz w:val="24"/>
            <w:szCs w:val="24"/>
          </w:rPr>
          <w:fldChar w:fldCharType="end"/>
        </w:r>
      </w:hyperlink>
    </w:p>
    <w:p w14:paraId="204EF8B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6" w:history="1">
        <w:r w:rsidR="007D04F8" w:rsidRPr="007D04F8">
          <w:rPr>
            <w:rStyle w:val="Hipercze"/>
            <w:rFonts w:ascii="Arial" w:hAnsi="Arial" w:cs="Arial"/>
            <w:noProof/>
            <w:sz w:val="24"/>
            <w:szCs w:val="24"/>
          </w:rPr>
          <w:t>Wykres 51 Odsetek ludności korzystającej z sieci kanalizacyjnej na wsi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85</w:t>
        </w:r>
        <w:r w:rsidR="007D04F8" w:rsidRPr="007D04F8">
          <w:rPr>
            <w:rFonts w:ascii="Arial" w:hAnsi="Arial" w:cs="Arial"/>
            <w:noProof/>
            <w:webHidden/>
            <w:sz w:val="24"/>
            <w:szCs w:val="24"/>
          </w:rPr>
          <w:fldChar w:fldCharType="end"/>
        </w:r>
      </w:hyperlink>
    </w:p>
    <w:p w14:paraId="10A8510F"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7" w:history="1">
        <w:r w:rsidR="007D04F8" w:rsidRPr="007D04F8">
          <w:rPr>
            <w:rStyle w:val="Hipercze"/>
            <w:rFonts w:ascii="Arial" w:hAnsi="Arial" w:cs="Arial"/>
            <w:noProof/>
            <w:sz w:val="24"/>
            <w:szCs w:val="24"/>
          </w:rPr>
          <w:t>Wykres 52 Podmioty wpisane do rejestru REGON na 10 tys. ludności na wsi [polska wieś =100]</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86</w:t>
        </w:r>
        <w:r w:rsidR="007D04F8" w:rsidRPr="007D04F8">
          <w:rPr>
            <w:rFonts w:ascii="Arial" w:hAnsi="Arial" w:cs="Arial"/>
            <w:noProof/>
            <w:webHidden/>
            <w:sz w:val="24"/>
            <w:szCs w:val="24"/>
          </w:rPr>
          <w:fldChar w:fldCharType="end"/>
        </w:r>
      </w:hyperlink>
    </w:p>
    <w:p w14:paraId="243A785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8" w:history="1">
        <w:r w:rsidR="007D04F8" w:rsidRPr="007D04F8">
          <w:rPr>
            <w:rStyle w:val="Hipercze"/>
            <w:rFonts w:ascii="Arial" w:hAnsi="Arial" w:cs="Arial"/>
            <w:noProof/>
            <w:sz w:val="24"/>
            <w:szCs w:val="24"/>
          </w:rPr>
          <w:t>Wykres 53 Osoby fizyczne prowadzące działalność gospodarczą na 100 osób w wieku produkcyjnym na wsi</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86</w:t>
        </w:r>
        <w:r w:rsidR="007D04F8" w:rsidRPr="007D04F8">
          <w:rPr>
            <w:rFonts w:ascii="Arial" w:hAnsi="Arial" w:cs="Arial"/>
            <w:noProof/>
            <w:webHidden/>
            <w:sz w:val="24"/>
            <w:szCs w:val="24"/>
          </w:rPr>
          <w:fldChar w:fldCharType="end"/>
        </w:r>
      </w:hyperlink>
    </w:p>
    <w:p w14:paraId="7227EE9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29" w:history="1">
        <w:r w:rsidR="007D04F8" w:rsidRPr="007D04F8">
          <w:rPr>
            <w:rStyle w:val="Hipercze"/>
            <w:rFonts w:ascii="Arial" w:hAnsi="Arial" w:cs="Arial"/>
            <w:noProof/>
            <w:sz w:val="24"/>
            <w:szCs w:val="24"/>
          </w:rPr>
          <w:t>Wykres 54 Liczba produktów tradycyjnych zarejestrowanych na liście Ministerstwa Rolnictwa i Rozwoju Wsi</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_Toc87951629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87</w:t>
        </w:r>
        <w:r w:rsidR="007D04F8" w:rsidRPr="007D04F8">
          <w:rPr>
            <w:rFonts w:ascii="Arial" w:hAnsi="Arial" w:cs="Arial"/>
            <w:noProof/>
            <w:webHidden/>
            <w:sz w:val="24"/>
            <w:szCs w:val="24"/>
          </w:rPr>
          <w:fldChar w:fldCharType="end"/>
        </w:r>
      </w:hyperlink>
    </w:p>
    <w:p w14:paraId="00F9AF5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0" w:history="1">
        <w:r w:rsidR="007D04F8" w:rsidRPr="007D04F8">
          <w:rPr>
            <w:rStyle w:val="Hipercze"/>
            <w:rFonts w:ascii="Arial" w:hAnsi="Arial" w:cs="Arial"/>
            <w:noProof/>
            <w:sz w:val="24"/>
            <w:szCs w:val="24"/>
          </w:rPr>
          <w:t>Wykres 55 Liczba stowarzyszeń, organizacji społecznych wpisanych do rejestru REGON na wsi</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87</w:t>
        </w:r>
        <w:r w:rsidR="007D04F8" w:rsidRPr="007D04F8">
          <w:rPr>
            <w:rFonts w:ascii="Arial" w:hAnsi="Arial" w:cs="Arial"/>
            <w:noProof/>
            <w:webHidden/>
            <w:sz w:val="24"/>
            <w:szCs w:val="24"/>
          </w:rPr>
          <w:fldChar w:fldCharType="end"/>
        </w:r>
      </w:hyperlink>
    </w:p>
    <w:p w14:paraId="05C76569"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1" w:history="1">
        <w:r w:rsidR="007D04F8" w:rsidRPr="007D04F8">
          <w:rPr>
            <w:rStyle w:val="Hipercze"/>
            <w:rFonts w:ascii="Arial" w:hAnsi="Arial" w:cs="Arial"/>
            <w:noProof/>
            <w:sz w:val="24"/>
            <w:szCs w:val="24"/>
          </w:rPr>
          <w:t>Wykres 56 Podmioty wpisane do rejestru REGON na 10 tys. ludności w miastach subregionalnych w stosunku do średniej w województwie</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88</w:t>
        </w:r>
        <w:r w:rsidR="007D04F8" w:rsidRPr="007D04F8">
          <w:rPr>
            <w:rFonts w:ascii="Arial" w:hAnsi="Arial" w:cs="Arial"/>
            <w:noProof/>
            <w:webHidden/>
            <w:sz w:val="24"/>
            <w:szCs w:val="24"/>
          </w:rPr>
          <w:fldChar w:fldCharType="end"/>
        </w:r>
      </w:hyperlink>
    </w:p>
    <w:p w14:paraId="4D8A1C5A"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2" w:history="1">
        <w:r w:rsidR="007D04F8" w:rsidRPr="007D04F8">
          <w:rPr>
            <w:rStyle w:val="Hipercze"/>
            <w:rFonts w:ascii="Arial" w:hAnsi="Arial" w:cs="Arial"/>
            <w:noProof/>
            <w:sz w:val="24"/>
            <w:szCs w:val="24"/>
          </w:rPr>
          <w:t>Wykres 57 Odsetek pracujących w sekcjach B-F w ogólnej liczbie pracujących  w miastach subregionalnych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90</w:t>
        </w:r>
        <w:r w:rsidR="007D04F8" w:rsidRPr="007D04F8">
          <w:rPr>
            <w:rFonts w:ascii="Arial" w:hAnsi="Arial" w:cs="Arial"/>
            <w:noProof/>
            <w:webHidden/>
            <w:sz w:val="24"/>
            <w:szCs w:val="24"/>
          </w:rPr>
          <w:fldChar w:fldCharType="end"/>
        </w:r>
      </w:hyperlink>
    </w:p>
    <w:p w14:paraId="466E784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3" w:history="1">
        <w:r w:rsidR="007D04F8" w:rsidRPr="007D04F8">
          <w:rPr>
            <w:rStyle w:val="Hipercze"/>
            <w:rFonts w:ascii="Arial" w:hAnsi="Arial" w:cs="Arial"/>
            <w:noProof/>
            <w:sz w:val="24"/>
            <w:szCs w:val="24"/>
          </w:rPr>
          <w:t>Wykres 58 Odsetek pracujących w sekcjach G-J w ogólnej liczbie pracujących  w miastach subregionalnych[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91</w:t>
        </w:r>
        <w:r w:rsidR="007D04F8" w:rsidRPr="007D04F8">
          <w:rPr>
            <w:rFonts w:ascii="Arial" w:hAnsi="Arial" w:cs="Arial"/>
            <w:noProof/>
            <w:webHidden/>
            <w:sz w:val="24"/>
            <w:szCs w:val="24"/>
          </w:rPr>
          <w:fldChar w:fldCharType="end"/>
        </w:r>
      </w:hyperlink>
    </w:p>
    <w:p w14:paraId="170A072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4" w:history="1">
        <w:r w:rsidR="007D04F8" w:rsidRPr="007D04F8">
          <w:rPr>
            <w:rStyle w:val="Hipercze"/>
            <w:rFonts w:ascii="Arial" w:hAnsi="Arial" w:cs="Arial"/>
            <w:noProof/>
            <w:sz w:val="24"/>
            <w:szCs w:val="24"/>
          </w:rPr>
          <w:t>Wykres 59 Odsetek pracujących w sekcji M-U w ogólnej liczbie pracujących  w miastach subregionalnych(%)</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92</w:t>
        </w:r>
        <w:r w:rsidR="007D04F8" w:rsidRPr="007D04F8">
          <w:rPr>
            <w:rFonts w:ascii="Arial" w:hAnsi="Arial" w:cs="Arial"/>
            <w:noProof/>
            <w:webHidden/>
            <w:sz w:val="24"/>
            <w:szCs w:val="24"/>
          </w:rPr>
          <w:fldChar w:fldCharType="end"/>
        </w:r>
      </w:hyperlink>
    </w:p>
    <w:p w14:paraId="76C038B4"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5" w:history="1">
        <w:r w:rsidR="007D04F8" w:rsidRPr="007D04F8">
          <w:rPr>
            <w:rStyle w:val="Hipercze"/>
            <w:rFonts w:ascii="Arial" w:hAnsi="Arial" w:cs="Arial"/>
            <w:noProof/>
            <w:sz w:val="24"/>
            <w:szCs w:val="24"/>
          </w:rPr>
          <w:t>Wykres 60 Udział bezrobotnych zarejestrowanych w liczbie ludności w wieku produkcyjnym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94</w:t>
        </w:r>
        <w:r w:rsidR="007D04F8" w:rsidRPr="007D04F8">
          <w:rPr>
            <w:rFonts w:ascii="Arial" w:hAnsi="Arial" w:cs="Arial"/>
            <w:noProof/>
            <w:webHidden/>
            <w:sz w:val="24"/>
            <w:szCs w:val="24"/>
          </w:rPr>
          <w:fldChar w:fldCharType="end"/>
        </w:r>
      </w:hyperlink>
    </w:p>
    <w:p w14:paraId="474C48AD"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6" w:history="1">
        <w:r w:rsidR="007D04F8" w:rsidRPr="007D04F8">
          <w:rPr>
            <w:rStyle w:val="Hipercze"/>
            <w:rFonts w:ascii="Arial" w:hAnsi="Arial" w:cs="Arial"/>
            <w:noProof/>
            <w:sz w:val="24"/>
            <w:szCs w:val="24"/>
          </w:rPr>
          <w:t>Wykres 61 Odsetek jednostek ratowniczych ochotniczej straży pożarnej włączonych do krajowego systemu ratownictwa gaśniczego (KSRG) spełniających minimalny standard wyposażenia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104</w:t>
        </w:r>
        <w:r w:rsidR="007D04F8" w:rsidRPr="007D04F8">
          <w:rPr>
            <w:rFonts w:ascii="Arial" w:hAnsi="Arial" w:cs="Arial"/>
            <w:noProof/>
            <w:webHidden/>
            <w:sz w:val="24"/>
            <w:szCs w:val="24"/>
          </w:rPr>
          <w:fldChar w:fldCharType="end"/>
        </w:r>
      </w:hyperlink>
    </w:p>
    <w:p w14:paraId="548CF54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7" w:history="1">
        <w:r w:rsidR="007D04F8" w:rsidRPr="007D04F8">
          <w:rPr>
            <w:rStyle w:val="Hipercze"/>
            <w:rFonts w:ascii="Arial" w:hAnsi="Arial" w:cs="Arial"/>
            <w:noProof/>
            <w:sz w:val="24"/>
            <w:szCs w:val="24"/>
          </w:rPr>
          <w:t>Wykres 62 Liczba ludności zabezpieczonej/chronionej przed powodzią z terenów narażonych na występowanie tego zjawiska [tys. osób]</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_Toc87951637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104</w:t>
        </w:r>
        <w:r w:rsidR="007D04F8" w:rsidRPr="007D04F8">
          <w:rPr>
            <w:rFonts w:ascii="Arial" w:hAnsi="Arial" w:cs="Arial"/>
            <w:noProof/>
            <w:webHidden/>
            <w:sz w:val="24"/>
            <w:szCs w:val="24"/>
          </w:rPr>
          <w:fldChar w:fldCharType="end"/>
        </w:r>
      </w:hyperlink>
    </w:p>
    <w:p w14:paraId="3EAA9C3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8" w:history="1">
        <w:r w:rsidR="007D04F8" w:rsidRPr="007D04F8">
          <w:rPr>
            <w:rStyle w:val="Hipercze"/>
            <w:rFonts w:ascii="Arial" w:hAnsi="Arial" w:cs="Arial"/>
            <w:noProof/>
            <w:sz w:val="24"/>
            <w:szCs w:val="24"/>
          </w:rPr>
          <w:t>Wykres 63 Odsetek powierzchni obszarów, na których występują przekroczenia standardów jakości powietrza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_Toc87951638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105</w:t>
        </w:r>
        <w:r w:rsidR="007D04F8" w:rsidRPr="007D04F8">
          <w:rPr>
            <w:rFonts w:ascii="Arial" w:hAnsi="Arial" w:cs="Arial"/>
            <w:noProof/>
            <w:webHidden/>
            <w:sz w:val="24"/>
            <w:szCs w:val="24"/>
          </w:rPr>
          <w:fldChar w:fldCharType="end"/>
        </w:r>
      </w:hyperlink>
    </w:p>
    <w:p w14:paraId="32384B71"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39" w:history="1">
        <w:r w:rsidR="007D04F8" w:rsidRPr="007D04F8">
          <w:rPr>
            <w:rStyle w:val="Hipercze"/>
            <w:rFonts w:ascii="Arial" w:hAnsi="Arial" w:cs="Arial"/>
            <w:noProof/>
            <w:sz w:val="24"/>
            <w:szCs w:val="24"/>
          </w:rPr>
          <w:t>Wykres 64 Odsetek wód powierzchniowych w dobrym stanie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_Toc87951639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106</w:t>
        </w:r>
        <w:r w:rsidR="007D04F8" w:rsidRPr="007D04F8">
          <w:rPr>
            <w:rFonts w:ascii="Arial" w:hAnsi="Arial" w:cs="Arial"/>
            <w:noProof/>
            <w:webHidden/>
            <w:sz w:val="24"/>
            <w:szCs w:val="24"/>
          </w:rPr>
          <w:fldChar w:fldCharType="end"/>
        </w:r>
      </w:hyperlink>
    </w:p>
    <w:p w14:paraId="34B2F6E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40" w:history="1">
        <w:r w:rsidR="007D04F8" w:rsidRPr="007D04F8">
          <w:rPr>
            <w:rStyle w:val="Hipercze"/>
            <w:rFonts w:ascii="Arial" w:hAnsi="Arial" w:cs="Arial"/>
            <w:noProof/>
            <w:sz w:val="24"/>
            <w:szCs w:val="24"/>
          </w:rPr>
          <w:t>Wykres 65 Powierzchnia obszarów form ochrony przyrody objęta ochroną czynną [km</w:t>
        </w:r>
        <w:r w:rsidR="007D04F8" w:rsidRPr="007D04F8">
          <w:rPr>
            <w:rStyle w:val="Hipercze"/>
            <w:rFonts w:ascii="Arial" w:hAnsi="Arial" w:cs="Arial"/>
            <w:noProof/>
            <w:sz w:val="24"/>
            <w:szCs w:val="24"/>
            <w:vertAlign w:val="superscript"/>
          </w:rPr>
          <w:t>2</w:t>
        </w:r>
        <w:r w:rsidR="007D04F8" w:rsidRPr="007D04F8">
          <w:rPr>
            <w:rStyle w:val="Hipercze"/>
            <w:rFonts w:ascii="Arial" w:hAnsi="Arial" w:cs="Arial"/>
            <w:noProof/>
            <w:sz w:val="24"/>
            <w:szCs w:val="24"/>
          </w:rPr>
          <w:t>]</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_Toc87951640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106</w:t>
        </w:r>
        <w:r w:rsidR="007D04F8" w:rsidRPr="007D04F8">
          <w:rPr>
            <w:rFonts w:ascii="Arial" w:hAnsi="Arial" w:cs="Arial"/>
            <w:noProof/>
            <w:webHidden/>
            <w:sz w:val="24"/>
            <w:szCs w:val="24"/>
          </w:rPr>
          <w:fldChar w:fldCharType="end"/>
        </w:r>
      </w:hyperlink>
    </w:p>
    <w:p w14:paraId="50B604DB"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41" w:history="1">
        <w:r w:rsidR="007D04F8" w:rsidRPr="007D04F8">
          <w:rPr>
            <w:rStyle w:val="Hipercze"/>
            <w:rFonts w:ascii="Arial" w:hAnsi="Arial" w:cs="Arial"/>
            <w:noProof/>
            <w:sz w:val="24"/>
            <w:szCs w:val="24"/>
          </w:rPr>
          <w:t>Wykres 66 Udział produkcji energii elektrycznej ze źródeł odnawialnych w produkcji energii elektrycznej ogółem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_Toc87951641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107</w:t>
        </w:r>
        <w:r w:rsidR="007D04F8" w:rsidRPr="007D04F8">
          <w:rPr>
            <w:rFonts w:ascii="Arial" w:hAnsi="Arial" w:cs="Arial"/>
            <w:noProof/>
            <w:webHidden/>
            <w:sz w:val="24"/>
            <w:szCs w:val="24"/>
          </w:rPr>
          <w:fldChar w:fldCharType="end"/>
        </w:r>
      </w:hyperlink>
    </w:p>
    <w:p w14:paraId="71E52DB5"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42" w:history="1">
        <w:r w:rsidR="007D04F8" w:rsidRPr="007D04F8">
          <w:rPr>
            <w:rStyle w:val="Hipercze"/>
            <w:rFonts w:ascii="Arial" w:hAnsi="Arial" w:cs="Arial"/>
            <w:noProof/>
            <w:sz w:val="24"/>
            <w:szCs w:val="24"/>
          </w:rPr>
          <w:t>Wykres 67 Odsetek gmin posiadających plany zaopatrzenia w ciepło, energię elektryczną i paliwa gazowe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_Toc87951642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108</w:t>
        </w:r>
        <w:r w:rsidR="007D04F8" w:rsidRPr="007D04F8">
          <w:rPr>
            <w:rFonts w:ascii="Arial" w:hAnsi="Arial" w:cs="Arial"/>
            <w:noProof/>
            <w:webHidden/>
            <w:sz w:val="24"/>
            <w:szCs w:val="24"/>
          </w:rPr>
          <w:fldChar w:fldCharType="end"/>
        </w:r>
      </w:hyperlink>
    </w:p>
    <w:p w14:paraId="00176508"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43" w:history="1">
        <w:r w:rsidR="007D04F8" w:rsidRPr="007D04F8">
          <w:rPr>
            <w:rStyle w:val="Hipercze"/>
            <w:rFonts w:ascii="Arial" w:hAnsi="Arial" w:cs="Arial"/>
            <w:noProof/>
            <w:sz w:val="24"/>
            <w:szCs w:val="24"/>
          </w:rPr>
          <w:t>Wykres 68 Wartość wskaźnika a wartość docelowa w 2020 r. – odsetek wskaźników w priorytetach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_Toc87951643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111</w:t>
        </w:r>
        <w:r w:rsidR="007D04F8" w:rsidRPr="007D04F8">
          <w:rPr>
            <w:rFonts w:ascii="Arial" w:hAnsi="Arial" w:cs="Arial"/>
            <w:noProof/>
            <w:webHidden/>
            <w:sz w:val="24"/>
            <w:szCs w:val="24"/>
          </w:rPr>
          <w:fldChar w:fldCharType="end"/>
        </w:r>
      </w:hyperlink>
    </w:p>
    <w:p w14:paraId="1C8B8327"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44" w:history="1">
        <w:r w:rsidR="007D04F8" w:rsidRPr="007D04F8">
          <w:rPr>
            <w:rStyle w:val="Hipercze"/>
            <w:rFonts w:ascii="Arial" w:hAnsi="Arial" w:cs="Arial"/>
            <w:noProof/>
            <w:sz w:val="24"/>
            <w:szCs w:val="24"/>
          </w:rPr>
          <w:t>Wykres 69 Wartość wskaźnika a wartość docelowa w 2020 r. – odsetek wskaźników w priorytetach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_Toc87951644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111</w:t>
        </w:r>
        <w:r w:rsidR="007D04F8" w:rsidRPr="007D04F8">
          <w:rPr>
            <w:rFonts w:ascii="Arial" w:hAnsi="Arial" w:cs="Arial"/>
            <w:noProof/>
            <w:webHidden/>
            <w:sz w:val="24"/>
            <w:szCs w:val="24"/>
          </w:rPr>
          <w:fldChar w:fldCharType="end"/>
        </w:r>
      </w:hyperlink>
    </w:p>
    <w:p w14:paraId="2F333F32" w14:textId="77777777" w:rsidR="007D04F8" w:rsidRPr="007D04F8" w:rsidRDefault="00C81CB1" w:rsidP="007D04F8">
      <w:pPr>
        <w:pStyle w:val="Spisilustracji"/>
        <w:tabs>
          <w:tab w:val="right" w:leader="dot" w:pos="9628"/>
        </w:tabs>
        <w:spacing w:before="40" w:after="40"/>
        <w:rPr>
          <w:rFonts w:ascii="Arial" w:eastAsiaTheme="minorEastAsia" w:hAnsi="Arial" w:cs="Arial"/>
          <w:noProof/>
          <w:sz w:val="24"/>
          <w:szCs w:val="24"/>
          <w:lang w:eastAsia="pl-PL"/>
        </w:rPr>
      </w:pPr>
      <w:hyperlink w:anchor="_Toc87951645" w:history="1">
        <w:r w:rsidR="007D04F8" w:rsidRPr="007D04F8">
          <w:rPr>
            <w:rStyle w:val="Hipercze"/>
            <w:rFonts w:ascii="Arial" w:hAnsi="Arial" w:cs="Arial"/>
            <w:noProof/>
            <w:sz w:val="24"/>
            <w:szCs w:val="24"/>
          </w:rPr>
          <w:t>Wykres 70 Wartość wskaźnika a wartość docelowa w 2020 r. – odsetek wskaźników w priorytetach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_Toc87951645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112</w:t>
        </w:r>
        <w:r w:rsidR="007D04F8" w:rsidRPr="007D04F8">
          <w:rPr>
            <w:rFonts w:ascii="Arial" w:hAnsi="Arial" w:cs="Arial"/>
            <w:noProof/>
            <w:webHidden/>
            <w:sz w:val="24"/>
            <w:szCs w:val="24"/>
          </w:rPr>
          <w:fldChar w:fldCharType="end"/>
        </w:r>
      </w:hyperlink>
    </w:p>
    <w:p w14:paraId="5C0C21FA" w14:textId="77777777" w:rsidR="007D04F8" w:rsidRDefault="00C81CB1" w:rsidP="007D04F8">
      <w:pPr>
        <w:pStyle w:val="Spisilustracji"/>
        <w:tabs>
          <w:tab w:val="right" w:leader="dot" w:pos="9628"/>
        </w:tabs>
        <w:spacing w:before="40" w:after="40"/>
        <w:rPr>
          <w:rFonts w:asciiTheme="minorHAnsi" w:eastAsiaTheme="minorEastAsia" w:hAnsiTheme="minorHAnsi" w:cstheme="minorBidi"/>
          <w:noProof/>
          <w:lang w:eastAsia="pl-PL"/>
        </w:rPr>
      </w:pPr>
      <w:hyperlink w:anchor="_Toc87951646" w:history="1">
        <w:r w:rsidR="007D04F8" w:rsidRPr="007D04F8">
          <w:rPr>
            <w:rStyle w:val="Hipercze"/>
            <w:rFonts w:ascii="Arial" w:hAnsi="Arial" w:cs="Arial"/>
            <w:noProof/>
            <w:sz w:val="24"/>
            <w:szCs w:val="24"/>
          </w:rPr>
          <w:t>Wykres 71 Wartość wskaźnika a wartość docelowa w 2020 r. – odsetek wskaźników w priorytetach [%]</w:t>
        </w:r>
        <w:r w:rsidR="007D04F8" w:rsidRPr="007D04F8">
          <w:rPr>
            <w:rFonts w:ascii="Arial" w:hAnsi="Arial" w:cs="Arial"/>
            <w:noProof/>
            <w:webHidden/>
            <w:sz w:val="24"/>
            <w:szCs w:val="24"/>
          </w:rPr>
          <w:tab/>
        </w:r>
        <w:r w:rsidR="007D04F8" w:rsidRPr="007D04F8">
          <w:rPr>
            <w:rFonts w:ascii="Arial" w:hAnsi="Arial" w:cs="Arial"/>
            <w:noProof/>
            <w:webHidden/>
            <w:sz w:val="24"/>
            <w:szCs w:val="24"/>
          </w:rPr>
          <w:fldChar w:fldCharType="begin"/>
        </w:r>
        <w:r w:rsidR="007D04F8" w:rsidRPr="007D04F8">
          <w:rPr>
            <w:rFonts w:ascii="Arial" w:hAnsi="Arial" w:cs="Arial"/>
            <w:noProof/>
            <w:webHidden/>
            <w:sz w:val="24"/>
            <w:szCs w:val="24"/>
          </w:rPr>
          <w:instrText xml:space="preserve"> PAGEREF _Toc87951646 \h </w:instrText>
        </w:r>
        <w:r w:rsidR="007D04F8" w:rsidRPr="007D04F8">
          <w:rPr>
            <w:rFonts w:ascii="Arial" w:hAnsi="Arial" w:cs="Arial"/>
            <w:noProof/>
            <w:webHidden/>
            <w:sz w:val="24"/>
            <w:szCs w:val="24"/>
          </w:rPr>
        </w:r>
        <w:r w:rsidR="007D04F8" w:rsidRPr="007D04F8">
          <w:rPr>
            <w:rFonts w:ascii="Arial" w:hAnsi="Arial" w:cs="Arial"/>
            <w:noProof/>
            <w:webHidden/>
            <w:sz w:val="24"/>
            <w:szCs w:val="24"/>
          </w:rPr>
          <w:fldChar w:fldCharType="separate"/>
        </w:r>
        <w:r w:rsidR="007328F2">
          <w:rPr>
            <w:rFonts w:ascii="Arial" w:hAnsi="Arial" w:cs="Arial"/>
            <w:noProof/>
            <w:webHidden/>
            <w:sz w:val="24"/>
            <w:szCs w:val="24"/>
          </w:rPr>
          <w:t>112</w:t>
        </w:r>
        <w:r w:rsidR="007D04F8" w:rsidRPr="007D04F8">
          <w:rPr>
            <w:rFonts w:ascii="Arial" w:hAnsi="Arial" w:cs="Arial"/>
            <w:noProof/>
            <w:webHidden/>
            <w:sz w:val="24"/>
            <w:szCs w:val="24"/>
          </w:rPr>
          <w:fldChar w:fldCharType="end"/>
        </w:r>
      </w:hyperlink>
    </w:p>
    <w:p w14:paraId="5880523B" w14:textId="77777777" w:rsidR="009E6F2C" w:rsidRPr="007D04F8" w:rsidRDefault="007D04F8" w:rsidP="007D04F8">
      <w:pPr>
        <w:rPr>
          <w:lang w:eastAsia="pl-PL"/>
        </w:rPr>
      </w:pPr>
      <w:r>
        <w:rPr>
          <w:lang w:eastAsia="pl-PL"/>
        </w:rPr>
        <w:fldChar w:fldCharType="end"/>
      </w:r>
    </w:p>
    <w:sectPr w:rsidR="009E6F2C" w:rsidRPr="007D04F8" w:rsidSect="0014510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84CB37" w14:textId="77777777" w:rsidR="00C81CB1" w:rsidRDefault="00C81CB1" w:rsidP="004C2506">
      <w:pPr>
        <w:spacing w:after="0" w:line="240" w:lineRule="auto"/>
      </w:pPr>
      <w:r>
        <w:separator/>
      </w:r>
    </w:p>
  </w:endnote>
  <w:endnote w:type="continuationSeparator" w:id="0">
    <w:p w14:paraId="0562337A" w14:textId="77777777" w:rsidR="00C81CB1" w:rsidRDefault="00C81CB1" w:rsidP="004C25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Black">
    <w:panose1 w:val="020B0A04020102020204"/>
    <w:charset w:val="EE"/>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1080242"/>
      <w:docPartObj>
        <w:docPartGallery w:val="Page Numbers (Bottom of Page)"/>
        <w:docPartUnique/>
      </w:docPartObj>
    </w:sdtPr>
    <w:sdtEndPr/>
    <w:sdtContent>
      <w:p w14:paraId="5ED35CDD" w14:textId="77777777" w:rsidR="00B6447D" w:rsidRDefault="00B6447D" w:rsidP="007D04F8">
        <w:pPr>
          <w:pStyle w:val="Stopka"/>
          <w:jc w:val="center"/>
        </w:pPr>
        <w:r w:rsidRPr="009E6F2C">
          <w:rPr>
            <w:rFonts w:ascii="Arial" w:hAnsi="Arial" w:cs="Arial"/>
            <w:sz w:val="24"/>
            <w:szCs w:val="24"/>
          </w:rPr>
          <w:fldChar w:fldCharType="begin"/>
        </w:r>
        <w:r w:rsidRPr="009E6F2C">
          <w:rPr>
            <w:rFonts w:ascii="Arial" w:hAnsi="Arial" w:cs="Arial"/>
            <w:sz w:val="24"/>
            <w:szCs w:val="24"/>
          </w:rPr>
          <w:instrText>PAGE   \* MERGEFORMAT</w:instrText>
        </w:r>
        <w:r w:rsidRPr="009E6F2C">
          <w:rPr>
            <w:rFonts w:ascii="Arial" w:hAnsi="Arial" w:cs="Arial"/>
            <w:sz w:val="24"/>
            <w:szCs w:val="24"/>
          </w:rPr>
          <w:fldChar w:fldCharType="separate"/>
        </w:r>
        <w:r w:rsidR="007328F2">
          <w:rPr>
            <w:rFonts w:ascii="Arial" w:hAnsi="Arial" w:cs="Arial"/>
            <w:noProof/>
            <w:sz w:val="24"/>
            <w:szCs w:val="24"/>
          </w:rPr>
          <w:t>203</w:t>
        </w:r>
        <w:r w:rsidRPr="009E6F2C">
          <w:rPr>
            <w:rFonts w:ascii="Arial" w:hAnsi="Arial" w:cs="Arial"/>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6A387D" w14:textId="77777777" w:rsidR="00C81CB1" w:rsidRDefault="00C81CB1" w:rsidP="004C2506">
      <w:pPr>
        <w:spacing w:after="0" w:line="240" w:lineRule="auto"/>
      </w:pPr>
      <w:r>
        <w:separator/>
      </w:r>
    </w:p>
  </w:footnote>
  <w:footnote w:type="continuationSeparator" w:id="0">
    <w:p w14:paraId="3246239B" w14:textId="77777777" w:rsidR="00C81CB1" w:rsidRDefault="00C81CB1" w:rsidP="004C2506">
      <w:pPr>
        <w:spacing w:after="0" w:line="240" w:lineRule="auto"/>
      </w:pPr>
      <w:r>
        <w:continuationSeparator/>
      </w:r>
    </w:p>
  </w:footnote>
  <w:footnote w:id="1">
    <w:p w14:paraId="680356DE" w14:textId="77777777" w:rsidR="00B6447D" w:rsidRPr="00C90EF2" w:rsidRDefault="00B6447D" w:rsidP="00C90EF2">
      <w:pPr>
        <w:pStyle w:val="Tekstprzypisudolnego"/>
        <w:spacing w:line="276" w:lineRule="auto"/>
        <w:rPr>
          <w:rFonts w:ascii="Arial" w:hAnsi="Arial" w:cs="Arial"/>
        </w:rPr>
      </w:pPr>
      <w:r w:rsidRPr="00C90EF2">
        <w:rPr>
          <w:rStyle w:val="Odwoanieprzypisudolnego"/>
          <w:rFonts w:ascii="Arial" w:hAnsi="Arial" w:cs="Arial"/>
        </w:rPr>
        <w:footnoteRef/>
      </w:r>
      <w:r w:rsidRPr="00C90EF2">
        <w:rPr>
          <w:rFonts w:ascii="Arial" w:hAnsi="Arial" w:cs="Arial"/>
        </w:rPr>
        <w:t xml:space="preserve"> W miarę dostępności danych (lub z ostatniego najbardziej aktualnego roku).</w:t>
      </w:r>
    </w:p>
  </w:footnote>
  <w:footnote w:id="2">
    <w:p w14:paraId="63288266" w14:textId="77777777" w:rsidR="00B6447D" w:rsidRPr="00C90EF2" w:rsidRDefault="00B6447D" w:rsidP="00C90EF2">
      <w:pPr>
        <w:pStyle w:val="Tekstprzypisudolnego"/>
        <w:spacing w:line="276" w:lineRule="auto"/>
        <w:rPr>
          <w:rFonts w:ascii="Arial" w:hAnsi="Arial" w:cs="Arial"/>
        </w:rPr>
      </w:pPr>
      <w:r w:rsidRPr="00C90EF2">
        <w:rPr>
          <w:rStyle w:val="Odwoanieprzypisudolnego"/>
          <w:rFonts w:ascii="Arial" w:hAnsi="Arial" w:cs="Arial"/>
        </w:rPr>
        <w:footnoteRef/>
      </w:r>
      <w:r w:rsidRPr="00C90EF2">
        <w:rPr>
          <w:rFonts w:ascii="Arial" w:hAnsi="Arial" w:cs="Arial"/>
        </w:rPr>
        <w:t xml:space="preserve"> Wszystkie dane pochodzą z bazy GUS/BDL. Ich aktualność jest uzależniona od aktualności w bazie GUS/BDL.</w:t>
      </w:r>
    </w:p>
  </w:footnote>
  <w:footnote w:id="3">
    <w:p w14:paraId="241F77A5" w14:textId="77777777" w:rsidR="00B6447D" w:rsidRDefault="00B6447D" w:rsidP="00C90EF2">
      <w:pPr>
        <w:pStyle w:val="Tekstprzypisudolnego"/>
        <w:spacing w:line="276" w:lineRule="auto"/>
      </w:pPr>
      <w:r w:rsidRPr="00C90EF2">
        <w:rPr>
          <w:rStyle w:val="Odwoanieprzypisudolnego"/>
          <w:rFonts w:ascii="Arial" w:hAnsi="Arial" w:cs="Arial"/>
        </w:rPr>
        <w:footnoteRef/>
      </w:r>
      <w:r w:rsidRPr="00C90EF2">
        <w:rPr>
          <w:rFonts w:ascii="Arial" w:hAnsi="Arial" w:cs="Arial"/>
        </w:rPr>
        <w:t xml:space="preserve"> W przypadku produktu krajowego brutto ukazano podział kraju na 17 regionów, w pozostałych wskaźnikach – na 16 regionów (zgodnie z danymi GUS).</w:t>
      </w:r>
    </w:p>
  </w:footnote>
  <w:footnote w:id="4">
    <w:p w14:paraId="663DC0B1" w14:textId="77777777" w:rsidR="00B6447D" w:rsidRPr="00C90EF2" w:rsidRDefault="00B6447D" w:rsidP="00C90EF2">
      <w:pPr>
        <w:pStyle w:val="Tekstprzypisudolnego"/>
        <w:spacing w:line="276" w:lineRule="auto"/>
        <w:rPr>
          <w:rFonts w:ascii="Arial" w:hAnsi="Arial" w:cs="Arial"/>
        </w:rPr>
      </w:pPr>
      <w:r w:rsidRPr="00C90EF2">
        <w:rPr>
          <w:rStyle w:val="Odwoanieprzypisudolnego"/>
          <w:rFonts w:ascii="Arial" w:hAnsi="Arial" w:cs="Arial"/>
        </w:rPr>
        <w:footnoteRef/>
      </w:r>
      <w:r w:rsidRPr="00C90EF2">
        <w:rPr>
          <w:rFonts w:ascii="Arial" w:hAnsi="Arial" w:cs="Arial"/>
        </w:rPr>
        <w:t xml:space="preserve"> Dostępność danych GUS co 5 lat (liczba odprawionych pasażerów transportem kolejowym  - przewozy wewnątrz województwa oraz przewozy poza województwo).</w:t>
      </w:r>
    </w:p>
  </w:footnote>
  <w:footnote w:id="5">
    <w:p w14:paraId="6A1638A4" w14:textId="77777777" w:rsidR="00B6447D" w:rsidRDefault="00B6447D" w:rsidP="00C90EF2">
      <w:pPr>
        <w:pStyle w:val="Tekstprzypisudolnego"/>
        <w:spacing w:line="276" w:lineRule="auto"/>
      </w:pPr>
      <w:r w:rsidRPr="00C90EF2">
        <w:rPr>
          <w:rStyle w:val="Odwoanieprzypisudolnego"/>
          <w:rFonts w:ascii="Arial" w:hAnsi="Arial" w:cs="Arial"/>
        </w:rPr>
        <w:footnoteRef/>
      </w:r>
      <w:r w:rsidRPr="00C90EF2">
        <w:rPr>
          <w:rFonts w:ascii="Arial" w:hAnsi="Arial" w:cs="Arial"/>
        </w:rPr>
        <w:t xml:space="preserve"> m.in. zakończone projekty (Krajowy Ośrodek Wiodący), likwidacja (PAE), zakończenie monitorowania przez GUS (liczba uczniów szkół podstawowych i gimnazjalnych przypadających na 1 komputer z dostępem do internetu, liczba gospodarstw agroturystycznych/miejsc noclegowych),  brak danych (wyniki egzaminów gimnazjalnych - egzaminy wygaszone).</w:t>
      </w:r>
    </w:p>
  </w:footnote>
  <w:footnote w:id="6">
    <w:p w14:paraId="7187CC75" w14:textId="52C95CBF" w:rsidR="00B6447D" w:rsidRPr="00C90EF2" w:rsidRDefault="00B6447D" w:rsidP="00C90EF2">
      <w:pPr>
        <w:pStyle w:val="Tekstprzypisudolnego"/>
        <w:spacing w:line="276" w:lineRule="auto"/>
        <w:rPr>
          <w:rFonts w:ascii="Arial" w:hAnsi="Arial" w:cs="Arial"/>
        </w:rPr>
      </w:pPr>
      <w:r w:rsidRPr="00C90EF2">
        <w:rPr>
          <w:rStyle w:val="Odwoanieprzypisudolnego"/>
          <w:rFonts w:ascii="Arial" w:hAnsi="Arial" w:cs="Arial"/>
        </w:rPr>
        <w:footnoteRef/>
      </w:r>
      <w:r w:rsidRPr="00C90EF2">
        <w:rPr>
          <w:rFonts w:ascii="Arial" w:hAnsi="Arial" w:cs="Arial"/>
        </w:rPr>
        <w:t xml:space="preserve"> Produkt krajowy brutto i wartość dodana brutto w przekroju regionów w 2019 r., Informacje sygnalne </w:t>
      </w:r>
      <w:r>
        <w:rPr>
          <w:rFonts w:ascii="Arial" w:hAnsi="Arial" w:cs="Arial"/>
        </w:rPr>
        <w:br/>
      </w:r>
      <w:r w:rsidRPr="00C90EF2">
        <w:rPr>
          <w:rFonts w:ascii="Arial" w:hAnsi="Arial" w:cs="Arial"/>
        </w:rPr>
        <w:t>z 30.09.2021 r., GUS, s.1.</w:t>
      </w:r>
    </w:p>
  </w:footnote>
  <w:footnote w:id="7">
    <w:p w14:paraId="01BB9F64" w14:textId="77777777" w:rsidR="00B6447D" w:rsidRPr="00C90EF2" w:rsidRDefault="00B6447D" w:rsidP="00C90EF2">
      <w:pPr>
        <w:pStyle w:val="Tekstprzypisudolnego"/>
        <w:spacing w:line="276" w:lineRule="auto"/>
        <w:rPr>
          <w:rFonts w:ascii="Arial" w:hAnsi="Arial" w:cs="Arial"/>
        </w:rPr>
      </w:pPr>
      <w:r w:rsidRPr="00C90EF2">
        <w:rPr>
          <w:rStyle w:val="Odwoanieprzypisudolnego"/>
          <w:rFonts w:ascii="Arial" w:hAnsi="Arial" w:cs="Arial"/>
        </w:rPr>
        <w:footnoteRef/>
      </w:r>
      <w:r w:rsidRPr="00C90EF2">
        <w:rPr>
          <w:rFonts w:ascii="Arial" w:hAnsi="Arial" w:cs="Arial"/>
        </w:rPr>
        <w:t xml:space="preserve"> Na podstawie danych GUS-BDL. Są to dane w podziale na 16 województw. Najbardziej aktualne dane dotyczą roku 2018.</w:t>
      </w:r>
    </w:p>
  </w:footnote>
  <w:footnote w:id="8">
    <w:p w14:paraId="15DE6E9C" w14:textId="77777777" w:rsidR="00B6447D" w:rsidRDefault="00B6447D" w:rsidP="00C90EF2">
      <w:pPr>
        <w:pStyle w:val="Tekstprzypisudolnego"/>
        <w:spacing w:line="276" w:lineRule="auto"/>
      </w:pPr>
      <w:r w:rsidRPr="00C90EF2">
        <w:rPr>
          <w:rStyle w:val="Odwoanieprzypisudolnego"/>
          <w:rFonts w:ascii="Arial" w:hAnsi="Arial" w:cs="Arial"/>
        </w:rPr>
        <w:footnoteRef/>
      </w:r>
      <w:r w:rsidRPr="00C90EF2">
        <w:rPr>
          <w:rFonts w:ascii="Arial" w:hAnsi="Arial" w:cs="Arial"/>
        </w:rPr>
        <w:t xml:space="preserve"> </w:t>
      </w:r>
      <w:hyperlink r:id="rId1" w:history="1">
        <w:r w:rsidRPr="00C90EF2">
          <w:rPr>
            <w:rStyle w:val="Hipercze"/>
            <w:rFonts w:ascii="Arial" w:hAnsi="Arial" w:cs="Arial"/>
          </w:rPr>
          <w:t>Zgodnie z Klasyfikacją Jednostek Terytorialnych do Celów Statystycznych (NUTS 2021) obowiązującą od 1 stycznia 2021 r.</w:t>
        </w:r>
      </w:hyperlink>
      <w:r>
        <w:t xml:space="preserve"> </w:t>
      </w:r>
    </w:p>
  </w:footnote>
  <w:footnote w:id="9">
    <w:p w14:paraId="114621C1" w14:textId="77777777" w:rsidR="00B6447D" w:rsidRPr="00721603" w:rsidRDefault="00B6447D" w:rsidP="00721603">
      <w:pPr>
        <w:pStyle w:val="Tekstprzypisudolnego"/>
        <w:spacing w:line="276" w:lineRule="auto"/>
        <w:rPr>
          <w:rFonts w:ascii="Arial" w:hAnsi="Arial" w:cs="Arial"/>
        </w:rPr>
      </w:pPr>
      <w:r w:rsidRPr="00721603">
        <w:rPr>
          <w:rStyle w:val="Odwoanieprzypisudolnego"/>
          <w:rFonts w:ascii="Arial" w:hAnsi="Arial" w:cs="Arial"/>
        </w:rPr>
        <w:footnoteRef/>
      </w:r>
      <w:r w:rsidRPr="00721603">
        <w:rPr>
          <w:rFonts w:ascii="Arial" w:hAnsi="Arial" w:cs="Arial"/>
        </w:rPr>
        <w:t xml:space="preserve"> Na podstawie danych GUS-BDL. Są to dane w podziale na 16 województw. Najbardziej aktualne dane dotyczą roku 2018.</w:t>
      </w:r>
    </w:p>
  </w:footnote>
  <w:footnote w:id="10">
    <w:p w14:paraId="4A89B3BE" w14:textId="77777777" w:rsidR="00B6447D" w:rsidRDefault="00B6447D" w:rsidP="00721603">
      <w:pPr>
        <w:pStyle w:val="Tekstprzypisudolnego"/>
        <w:spacing w:line="276" w:lineRule="auto"/>
      </w:pPr>
      <w:r w:rsidRPr="00721603">
        <w:rPr>
          <w:rStyle w:val="Odwoanieprzypisudolnego"/>
          <w:rFonts w:ascii="Arial" w:hAnsi="Arial" w:cs="Arial"/>
        </w:rPr>
        <w:footnoteRef/>
      </w:r>
      <w:r w:rsidRPr="00721603">
        <w:rPr>
          <w:rFonts w:ascii="Arial" w:hAnsi="Arial" w:cs="Arial"/>
        </w:rPr>
        <w:t xml:space="preserve"> </w:t>
      </w:r>
      <w:hyperlink r:id="rId2" w:history="1">
        <w:r w:rsidRPr="00721603">
          <w:rPr>
            <w:rStyle w:val="Hipercze"/>
            <w:rFonts w:ascii="Arial" w:hAnsi="Arial" w:cs="Arial"/>
          </w:rPr>
          <w:t>Zgodnie z Klasyfikacją Jednostek Terytorialnych do Celów Statystycznych (NUTS 2021) obowiązującą od 1 stycznia 2021 r.</w:t>
        </w:r>
      </w:hyperlink>
    </w:p>
  </w:footnote>
  <w:footnote w:id="11">
    <w:p w14:paraId="1FC15691" w14:textId="77777777" w:rsidR="00B6447D" w:rsidRPr="0047122A" w:rsidRDefault="00B6447D" w:rsidP="0047122A">
      <w:pPr>
        <w:pStyle w:val="Tekstprzypisudolnego"/>
        <w:spacing w:line="276" w:lineRule="auto"/>
        <w:rPr>
          <w:rFonts w:ascii="Arial" w:hAnsi="Arial" w:cs="Arial"/>
        </w:rPr>
      </w:pPr>
      <w:r w:rsidRPr="0047122A">
        <w:rPr>
          <w:rStyle w:val="Odwoanieprzypisudolnego"/>
          <w:rFonts w:ascii="Arial" w:hAnsi="Arial" w:cs="Arial"/>
        </w:rPr>
        <w:footnoteRef/>
      </w:r>
      <w:r w:rsidRPr="0047122A">
        <w:rPr>
          <w:rFonts w:ascii="Arial" w:hAnsi="Arial" w:cs="Arial"/>
        </w:rPr>
        <w:t xml:space="preserve"> Wartość dodana brutto, czyli wartość wszystkich wyrobów i usług wytworzonych przez wszystkie podmioty, pomniejszona o koszty związane z ich wytworzeniem.</w:t>
      </w:r>
    </w:p>
  </w:footnote>
  <w:footnote w:id="12">
    <w:p w14:paraId="5722CAA5" w14:textId="77777777" w:rsidR="00B6447D" w:rsidRPr="0047122A" w:rsidRDefault="00B6447D" w:rsidP="0047122A">
      <w:pPr>
        <w:pStyle w:val="Tekstprzypisudolnego"/>
        <w:spacing w:line="276" w:lineRule="auto"/>
        <w:rPr>
          <w:rFonts w:ascii="Arial" w:hAnsi="Arial" w:cs="Arial"/>
        </w:rPr>
      </w:pPr>
      <w:r w:rsidRPr="0047122A">
        <w:rPr>
          <w:rStyle w:val="Odwoanieprzypisudolnego"/>
          <w:rFonts w:ascii="Arial" w:hAnsi="Arial" w:cs="Arial"/>
        </w:rPr>
        <w:footnoteRef/>
      </w:r>
      <w:r w:rsidRPr="0047122A">
        <w:rPr>
          <w:rFonts w:ascii="Arial" w:hAnsi="Arial" w:cs="Arial"/>
        </w:rPr>
        <w:t xml:space="preserve"> Sekcje B, C, D, E.</w:t>
      </w:r>
    </w:p>
  </w:footnote>
  <w:footnote w:id="13">
    <w:p w14:paraId="6CC51134" w14:textId="77777777" w:rsidR="00B6447D" w:rsidRPr="0047122A" w:rsidRDefault="00B6447D" w:rsidP="0047122A">
      <w:pPr>
        <w:pStyle w:val="Tekstprzypisudolnego"/>
        <w:spacing w:line="276" w:lineRule="auto"/>
        <w:rPr>
          <w:rFonts w:ascii="Arial" w:hAnsi="Arial" w:cs="Arial"/>
        </w:rPr>
      </w:pPr>
      <w:r w:rsidRPr="0047122A">
        <w:rPr>
          <w:rStyle w:val="Odwoanieprzypisudolnego"/>
          <w:rFonts w:ascii="Arial" w:hAnsi="Arial" w:cs="Arial"/>
        </w:rPr>
        <w:footnoteRef/>
      </w:r>
      <w:r w:rsidRPr="0047122A">
        <w:rPr>
          <w:rFonts w:ascii="Arial" w:hAnsi="Arial" w:cs="Arial"/>
        </w:rPr>
        <w:t xml:space="preserve"> Usługach obejmujących: handel; naprawę pojazdów samochodowych; transport i gospodarkę magazynową; zakwaterowanie i gastronomię; informację i komunikację; działalność finansową i ubezpieczeniową; obsługę rynku nieruchomości; pozostałe usługi – (sekcje G-T).</w:t>
      </w:r>
    </w:p>
  </w:footnote>
  <w:footnote w:id="14">
    <w:p w14:paraId="5F31DBFE" w14:textId="77777777" w:rsidR="00B6447D" w:rsidRDefault="00B6447D" w:rsidP="0047122A">
      <w:pPr>
        <w:pStyle w:val="Tekstprzypisudolnego"/>
        <w:spacing w:line="276" w:lineRule="auto"/>
      </w:pPr>
      <w:r w:rsidRPr="0047122A">
        <w:rPr>
          <w:rStyle w:val="Odwoanieprzypisudolnego"/>
          <w:rFonts w:ascii="Arial" w:hAnsi="Arial" w:cs="Arial"/>
        </w:rPr>
        <w:footnoteRef/>
      </w:r>
      <w:r w:rsidRPr="0047122A">
        <w:rPr>
          <w:rFonts w:ascii="Arial" w:hAnsi="Arial" w:cs="Arial"/>
        </w:rPr>
        <w:t xml:space="preserve"> Sekcja A.</w:t>
      </w:r>
    </w:p>
  </w:footnote>
  <w:footnote w:id="15">
    <w:p w14:paraId="16D192E4" w14:textId="77777777" w:rsidR="00B6447D" w:rsidRPr="002E2505" w:rsidRDefault="00B6447D" w:rsidP="002E2505">
      <w:pPr>
        <w:pStyle w:val="Tekstprzypisudolnego"/>
        <w:spacing w:line="276" w:lineRule="auto"/>
        <w:rPr>
          <w:rFonts w:ascii="Arial" w:hAnsi="Arial" w:cs="Arial"/>
        </w:rPr>
      </w:pPr>
      <w:r w:rsidRPr="002E2505">
        <w:rPr>
          <w:rStyle w:val="Odwoanieprzypisudolnego"/>
          <w:rFonts w:ascii="Arial" w:hAnsi="Arial" w:cs="Arial"/>
        </w:rPr>
        <w:footnoteRef/>
      </w:r>
      <w:r w:rsidRPr="002E2505">
        <w:rPr>
          <w:rFonts w:ascii="Arial" w:hAnsi="Arial" w:cs="Arial"/>
        </w:rPr>
        <w:t xml:space="preserve"> Sekcje G-J, a w samym handlu (w sekcji G) 22,25% (w kraju 21,34%).</w:t>
      </w:r>
    </w:p>
  </w:footnote>
  <w:footnote w:id="16">
    <w:p w14:paraId="00FCF2B9" w14:textId="77777777" w:rsidR="00B6447D" w:rsidRPr="002E2505" w:rsidRDefault="00B6447D" w:rsidP="002E2505">
      <w:pPr>
        <w:pStyle w:val="Tekstprzypisudolnego"/>
        <w:spacing w:line="276" w:lineRule="auto"/>
        <w:rPr>
          <w:rFonts w:ascii="Arial" w:hAnsi="Arial" w:cs="Arial"/>
        </w:rPr>
      </w:pPr>
      <w:r w:rsidRPr="002E2505">
        <w:rPr>
          <w:rStyle w:val="Odwoanieprzypisudolnego"/>
          <w:rFonts w:ascii="Arial" w:hAnsi="Arial" w:cs="Arial"/>
        </w:rPr>
        <w:footnoteRef/>
      </w:r>
      <w:r w:rsidRPr="002E2505">
        <w:rPr>
          <w:rFonts w:ascii="Arial" w:hAnsi="Arial" w:cs="Arial"/>
        </w:rPr>
        <w:t xml:space="preserve"> Sekcja F.</w:t>
      </w:r>
    </w:p>
  </w:footnote>
  <w:footnote w:id="17">
    <w:p w14:paraId="02F85809" w14:textId="77777777" w:rsidR="00B6447D" w:rsidRPr="002E2505" w:rsidRDefault="00B6447D" w:rsidP="002E2505">
      <w:pPr>
        <w:pStyle w:val="Tekstprzypisudolnego"/>
        <w:spacing w:line="276" w:lineRule="auto"/>
        <w:rPr>
          <w:rFonts w:ascii="Arial" w:hAnsi="Arial" w:cs="Arial"/>
        </w:rPr>
      </w:pPr>
      <w:r w:rsidRPr="002E2505">
        <w:rPr>
          <w:rStyle w:val="Odwoanieprzypisudolnego"/>
          <w:rFonts w:ascii="Arial" w:hAnsi="Arial" w:cs="Arial"/>
        </w:rPr>
        <w:footnoteRef/>
      </w:r>
      <w:r w:rsidRPr="002E2505">
        <w:rPr>
          <w:rFonts w:ascii="Arial" w:hAnsi="Arial" w:cs="Arial"/>
        </w:rPr>
        <w:t xml:space="preserve"> Sekcja C, a łącznie sekcja B-E: 10,09% (w kraju 8,67%).</w:t>
      </w:r>
    </w:p>
  </w:footnote>
  <w:footnote w:id="18">
    <w:p w14:paraId="0C5606EC" w14:textId="77777777" w:rsidR="00B6447D" w:rsidRDefault="00B6447D" w:rsidP="002E2505">
      <w:pPr>
        <w:pStyle w:val="Tekstprzypisudolnego"/>
        <w:spacing w:line="276" w:lineRule="auto"/>
      </w:pPr>
      <w:r w:rsidRPr="002E2505">
        <w:rPr>
          <w:rStyle w:val="Odwoanieprzypisudolnego"/>
          <w:rFonts w:ascii="Arial" w:hAnsi="Arial" w:cs="Arial"/>
        </w:rPr>
        <w:footnoteRef/>
      </w:r>
      <w:r w:rsidRPr="002E2505">
        <w:rPr>
          <w:rFonts w:ascii="Arial" w:hAnsi="Arial" w:cs="Arial"/>
        </w:rPr>
        <w:t xml:space="preserve"> Mimo nieznacznych różnic pomiędzy danymi dotyczącymi województwa podkarpackiego, a danymi dotyczącymi kraju, w podkarpackim zaznacza się przewaga podmiotów gospodarczych wpisanych do REGON w budownictwie i w przemyśle.</w:t>
      </w:r>
    </w:p>
  </w:footnote>
  <w:footnote w:id="19">
    <w:p w14:paraId="5B544CCE" w14:textId="77777777" w:rsidR="00B6447D" w:rsidRPr="00E4234A" w:rsidRDefault="00B6447D" w:rsidP="00E4234A">
      <w:pPr>
        <w:pStyle w:val="Tekstprzypisudolnego"/>
        <w:spacing w:line="276" w:lineRule="auto"/>
        <w:rPr>
          <w:rFonts w:ascii="Arial" w:hAnsi="Arial" w:cs="Arial"/>
        </w:rPr>
      </w:pPr>
      <w:r w:rsidRPr="00E4234A">
        <w:rPr>
          <w:rStyle w:val="Odwoanieprzypisudolnego"/>
          <w:rFonts w:ascii="Arial" w:hAnsi="Arial" w:cs="Arial"/>
        </w:rPr>
        <w:footnoteRef/>
      </w:r>
      <w:r w:rsidRPr="00E4234A">
        <w:rPr>
          <w:rFonts w:ascii="Arial" w:hAnsi="Arial" w:cs="Arial"/>
        </w:rPr>
        <w:t xml:space="preserve"> Wg GUS/BDL – personel wewnętrzny B+R ogółem w EPC (ekwiwalenty pełnego czasu pracy czyli stosunek godzin pracy rzeczywiście przepracowanych w związku z działalnością B+R w danym okresie sprawozdawczym (zazwyczaj w roku kalendarzowym) do całkowitej liczby godzin formalnie przepracowanych w tym samym okresie przez osobę lub grupę).</w:t>
      </w:r>
    </w:p>
  </w:footnote>
  <w:footnote w:id="20">
    <w:p w14:paraId="4C136DD3" w14:textId="77777777" w:rsidR="00B6447D" w:rsidRPr="00E4234A" w:rsidRDefault="00B6447D" w:rsidP="00E4234A">
      <w:pPr>
        <w:pStyle w:val="Tekstprzypisudolnego"/>
        <w:spacing w:line="276" w:lineRule="auto"/>
        <w:rPr>
          <w:rFonts w:ascii="Arial" w:hAnsi="Arial" w:cs="Arial"/>
        </w:rPr>
      </w:pPr>
      <w:r w:rsidRPr="00E4234A">
        <w:rPr>
          <w:rStyle w:val="Odwoanieprzypisudolnego"/>
          <w:rFonts w:ascii="Arial" w:hAnsi="Arial" w:cs="Arial"/>
        </w:rPr>
        <w:footnoteRef/>
      </w:r>
      <w:r w:rsidRPr="00E4234A">
        <w:rPr>
          <w:rFonts w:ascii="Arial" w:hAnsi="Arial" w:cs="Arial"/>
        </w:rPr>
        <w:t xml:space="preserve"> Wskaźnik mierzony przez GUS od 2016 r.</w:t>
      </w:r>
    </w:p>
  </w:footnote>
  <w:footnote w:id="21">
    <w:p w14:paraId="2069031B" w14:textId="77777777" w:rsidR="00B6447D" w:rsidRDefault="00B6447D" w:rsidP="00E4234A">
      <w:pPr>
        <w:pStyle w:val="Tekstprzypisudolnego"/>
        <w:spacing w:line="276" w:lineRule="auto"/>
      </w:pPr>
      <w:r w:rsidRPr="00E4234A">
        <w:rPr>
          <w:rStyle w:val="Odwoanieprzypisudolnego"/>
          <w:rFonts w:ascii="Arial" w:hAnsi="Arial" w:cs="Arial"/>
        </w:rPr>
        <w:footnoteRef/>
      </w:r>
      <w:r w:rsidRPr="00E4234A">
        <w:rPr>
          <w:rFonts w:ascii="Arial" w:hAnsi="Arial" w:cs="Arial"/>
        </w:rPr>
        <w:t xml:space="preserve"> W przypadku dwóch województw: w 2019 r. brak danych (tajemnica statystyczna).</w:t>
      </w:r>
    </w:p>
  </w:footnote>
  <w:footnote w:id="22">
    <w:p w14:paraId="77A8F946" w14:textId="77777777" w:rsidR="00B6447D" w:rsidRPr="00E4234A" w:rsidRDefault="00B6447D" w:rsidP="00E4234A">
      <w:pPr>
        <w:pStyle w:val="Tekstprzypisudolnego"/>
        <w:spacing w:line="276" w:lineRule="auto"/>
        <w:rPr>
          <w:rFonts w:ascii="Arial" w:hAnsi="Arial" w:cs="Arial"/>
        </w:rPr>
      </w:pPr>
      <w:r w:rsidRPr="00E4234A">
        <w:rPr>
          <w:rStyle w:val="Odwoanieprzypisudolnego"/>
          <w:rFonts w:ascii="Arial" w:hAnsi="Arial" w:cs="Arial"/>
        </w:rPr>
        <w:footnoteRef/>
      </w:r>
      <w:r w:rsidRPr="00E4234A">
        <w:rPr>
          <w:rFonts w:ascii="Arial" w:hAnsi="Arial" w:cs="Arial"/>
        </w:rPr>
        <w:t xml:space="preserve"> Liczba pracujących: 10-49 - Polska 2,9%, województwo podkarpackie 3,0%, 50-249 – Polska 0,6%, województwo podkarpackie 0,7%, 250-999 – Polska 0,07%, województwo podkarpackie 0,08%, 1000 </w:t>
      </w:r>
      <w:r>
        <w:rPr>
          <w:rFonts w:ascii="Arial" w:hAnsi="Arial" w:cs="Arial"/>
        </w:rPr>
        <w:br/>
      </w:r>
      <w:r w:rsidRPr="00E4234A">
        <w:rPr>
          <w:rFonts w:ascii="Arial" w:hAnsi="Arial" w:cs="Arial"/>
        </w:rPr>
        <w:t>i więcej – Polska 0,01%, województwo podkarpackie 0,01%.</w:t>
      </w:r>
    </w:p>
  </w:footnote>
  <w:footnote w:id="23">
    <w:p w14:paraId="286FE3CC" w14:textId="77777777" w:rsidR="00B6447D" w:rsidRDefault="00B6447D">
      <w:pPr>
        <w:pStyle w:val="Tekstprzypisudolnego"/>
      </w:pPr>
      <w:r>
        <w:rPr>
          <w:rStyle w:val="Odwoanieprzypisudolnego"/>
        </w:rPr>
        <w:footnoteRef/>
      </w:r>
      <w:r>
        <w:t xml:space="preserve"> </w:t>
      </w:r>
      <w:r w:rsidRPr="00212486">
        <w:t>Miernik GUS/BDL: Pracujący wg statusu zatrudnienia i płci (z grupy: Pracujący wg innego podziału niż PKD)</w:t>
      </w:r>
    </w:p>
  </w:footnote>
  <w:footnote w:id="24">
    <w:p w14:paraId="6782DC34" w14:textId="77777777" w:rsidR="00B6447D" w:rsidRPr="00212486" w:rsidRDefault="00B6447D" w:rsidP="00212486">
      <w:pPr>
        <w:pStyle w:val="Tekstprzypisudolnego"/>
        <w:spacing w:line="276" w:lineRule="auto"/>
        <w:rPr>
          <w:rFonts w:ascii="Arial" w:hAnsi="Arial" w:cs="Arial"/>
        </w:rPr>
      </w:pPr>
      <w:r w:rsidRPr="00212486">
        <w:rPr>
          <w:rStyle w:val="Odwoanieprzypisudolnego"/>
          <w:rFonts w:ascii="Arial" w:hAnsi="Arial" w:cs="Arial"/>
        </w:rPr>
        <w:footnoteRef/>
      </w:r>
      <w:r w:rsidRPr="00212486">
        <w:rPr>
          <w:rFonts w:ascii="Arial" w:hAnsi="Arial" w:cs="Arial"/>
        </w:rPr>
        <w:t xml:space="preserve"> Przedsiębiorstwa o liczbie pracujących 10-249</w:t>
      </w:r>
    </w:p>
  </w:footnote>
  <w:footnote w:id="25">
    <w:p w14:paraId="2246A197" w14:textId="77777777" w:rsidR="00B6447D" w:rsidRPr="00CA3D7A" w:rsidRDefault="00B6447D" w:rsidP="00CA3D7A">
      <w:pPr>
        <w:pStyle w:val="Tekstprzypisudolnego"/>
        <w:spacing w:line="276" w:lineRule="auto"/>
        <w:rPr>
          <w:rFonts w:ascii="Arial" w:hAnsi="Arial" w:cs="Arial"/>
        </w:rPr>
      </w:pPr>
      <w:r w:rsidRPr="00CA3D7A">
        <w:rPr>
          <w:rStyle w:val="Odwoanieprzypisudolnego"/>
          <w:rFonts w:ascii="Arial" w:hAnsi="Arial" w:cs="Arial"/>
        </w:rPr>
        <w:footnoteRef/>
      </w:r>
      <w:r w:rsidRPr="00CA3D7A">
        <w:rPr>
          <w:rFonts w:ascii="Arial" w:hAnsi="Arial" w:cs="Arial"/>
        </w:rPr>
        <w:t xml:space="preserve"> Stopa inwestycji to stosunek wartości nakładów brutto na środki trwałe do wartości Produktu Krajowego Brutto (GUS/BDL)</w:t>
      </w:r>
    </w:p>
  </w:footnote>
  <w:footnote w:id="26">
    <w:p w14:paraId="0AB1EA83" w14:textId="77777777" w:rsidR="00B6447D" w:rsidRPr="00CA3D7A" w:rsidRDefault="00B6447D" w:rsidP="00CA3D7A">
      <w:pPr>
        <w:pStyle w:val="Tekstprzypisudolnego"/>
        <w:spacing w:line="276" w:lineRule="auto"/>
        <w:rPr>
          <w:rFonts w:ascii="Arial" w:hAnsi="Arial" w:cs="Arial"/>
        </w:rPr>
      </w:pPr>
      <w:r w:rsidRPr="00CA3D7A">
        <w:rPr>
          <w:rStyle w:val="Odwoanieprzypisudolnego"/>
          <w:rFonts w:ascii="Arial" w:hAnsi="Arial" w:cs="Arial"/>
        </w:rPr>
        <w:footnoteRef/>
      </w:r>
      <w:r w:rsidRPr="00CA3D7A">
        <w:rPr>
          <w:rFonts w:ascii="Arial" w:hAnsi="Arial" w:cs="Arial"/>
        </w:rPr>
        <w:t xml:space="preserve"> Oprócz niniejszych danych GUS/BDL publikuje także dane dotyczące odsetka pracujących wg sektorów ekonomicznych (w podziale na sektor rolniczy, sektor przemysłowy, sektor usługowy) na podstawie Badania Aktywności Ekonomicznej Ludności. Jest to inny wskaźnik niż wg sekcji PKD.</w:t>
      </w:r>
    </w:p>
  </w:footnote>
  <w:footnote w:id="27">
    <w:p w14:paraId="667E5018" w14:textId="77777777" w:rsidR="00B6447D" w:rsidRPr="00CA3D7A" w:rsidRDefault="00B6447D" w:rsidP="00CA3D7A">
      <w:pPr>
        <w:pStyle w:val="Tekstprzypisudolnego"/>
        <w:spacing w:line="276" w:lineRule="auto"/>
        <w:rPr>
          <w:rFonts w:ascii="Arial" w:hAnsi="Arial" w:cs="Arial"/>
        </w:rPr>
      </w:pPr>
      <w:r w:rsidRPr="00CA3D7A">
        <w:rPr>
          <w:rStyle w:val="Odwoanieprzypisudolnego"/>
          <w:rFonts w:ascii="Arial" w:hAnsi="Arial" w:cs="Arial"/>
        </w:rPr>
        <w:footnoteRef/>
      </w:r>
      <w:r w:rsidRPr="00CA3D7A">
        <w:rPr>
          <w:rFonts w:ascii="Arial" w:hAnsi="Arial" w:cs="Arial"/>
        </w:rPr>
        <w:t xml:space="preserve"> W </w:t>
      </w:r>
      <w:r w:rsidRPr="00CA3D7A">
        <w:rPr>
          <w:rFonts w:ascii="Arial" w:hAnsi="Arial" w:cs="Arial"/>
          <w:b/>
        </w:rPr>
        <w:t>2013 r</w:t>
      </w:r>
      <w:r w:rsidRPr="00CA3D7A">
        <w:rPr>
          <w:rFonts w:ascii="Arial" w:hAnsi="Arial" w:cs="Arial"/>
        </w:rPr>
        <w:t xml:space="preserve">. w województwie podkarpackim 32,8% pracowało w rolnictwie (w kraju 17,1%), w </w:t>
      </w:r>
      <w:r w:rsidRPr="00CA3D7A">
        <w:rPr>
          <w:rFonts w:ascii="Arial" w:hAnsi="Arial" w:cs="Arial"/>
          <w:b/>
        </w:rPr>
        <w:t>2014 r</w:t>
      </w:r>
      <w:r w:rsidRPr="00CA3D7A">
        <w:rPr>
          <w:rFonts w:ascii="Arial" w:hAnsi="Arial" w:cs="Arial"/>
        </w:rPr>
        <w:t xml:space="preserve">. 32,3% (w kraju 16,8%), w </w:t>
      </w:r>
      <w:r w:rsidRPr="00CA3D7A">
        <w:rPr>
          <w:rFonts w:ascii="Arial" w:hAnsi="Arial" w:cs="Arial"/>
          <w:b/>
        </w:rPr>
        <w:t>2015 r</w:t>
      </w:r>
      <w:r w:rsidRPr="00CA3D7A">
        <w:rPr>
          <w:rFonts w:ascii="Arial" w:hAnsi="Arial" w:cs="Arial"/>
        </w:rPr>
        <w:t xml:space="preserve">. 32,1% (w kraju 16,5%), w </w:t>
      </w:r>
      <w:r w:rsidRPr="00CA3D7A">
        <w:rPr>
          <w:rFonts w:ascii="Arial" w:hAnsi="Arial" w:cs="Arial"/>
          <w:b/>
        </w:rPr>
        <w:t>2016 r</w:t>
      </w:r>
      <w:r w:rsidRPr="00CA3D7A">
        <w:rPr>
          <w:rFonts w:ascii="Arial" w:hAnsi="Arial" w:cs="Arial"/>
        </w:rPr>
        <w:t xml:space="preserve">. 31,3% (w kraju 16,0%), w </w:t>
      </w:r>
      <w:r w:rsidRPr="00CA3D7A">
        <w:rPr>
          <w:rFonts w:ascii="Arial" w:hAnsi="Arial" w:cs="Arial"/>
          <w:b/>
        </w:rPr>
        <w:t>2017 r</w:t>
      </w:r>
      <w:r w:rsidRPr="00CA3D7A">
        <w:rPr>
          <w:rFonts w:ascii="Arial" w:hAnsi="Arial" w:cs="Arial"/>
        </w:rPr>
        <w:t xml:space="preserve">. 30,5% (w kraju 15,5%), w </w:t>
      </w:r>
      <w:r w:rsidRPr="00CA3D7A">
        <w:rPr>
          <w:rFonts w:ascii="Arial" w:hAnsi="Arial" w:cs="Arial"/>
          <w:b/>
        </w:rPr>
        <w:t>2018 r</w:t>
      </w:r>
      <w:r w:rsidRPr="00CA3D7A">
        <w:rPr>
          <w:rFonts w:ascii="Arial" w:hAnsi="Arial" w:cs="Arial"/>
        </w:rPr>
        <w:t xml:space="preserve">. 30% (w kraju 15,3%) w </w:t>
      </w:r>
      <w:r w:rsidRPr="00CA3D7A">
        <w:rPr>
          <w:rFonts w:ascii="Arial" w:hAnsi="Arial" w:cs="Arial"/>
          <w:b/>
        </w:rPr>
        <w:t>2019 r</w:t>
      </w:r>
      <w:r w:rsidRPr="00CA3D7A">
        <w:rPr>
          <w:rFonts w:ascii="Arial" w:hAnsi="Arial" w:cs="Arial"/>
        </w:rPr>
        <w:t>. 29,7% (w kraju 15,1%).</w:t>
      </w:r>
    </w:p>
  </w:footnote>
  <w:footnote w:id="28">
    <w:p w14:paraId="16D3A4E1" w14:textId="77777777" w:rsidR="00B6447D" w:rsidRDefault="00B6447D" w:rsidP="00CA3D7A">
      <w:pPr>
        <w:pStyle w:val="Tekstprzypisudolnego"/>
        <w:spacing w:line="276" w:lineRule="auto"/>
      </w:pPr>
      <w:r w:rsidRPr="00CA3D7A">
        <w:rPr>
          <w:rStyle w:val="Odwoanieprzypisudolnego"/>
          <w:rFonts w:ascii="Arial" w:hAnsi="Arial" w:cs="Arial"/>
        </w:rPr>
        <w:footnoteRef/>
      </w:r>
      <w:r w:rsidRPr="00CA3D7A">
        <w:rPr>
          <w:rFonts w:ascii="Arial" w:hAnsi="Arial" w:cs="Arial"/>
        </w:rPr>
        <w:t xml:space="preserve"> na podstawie Badania Aktywności Ekonomicznej Ludności</w:t>
      </w:r>
    </w:p>
  </w:footnote>
  <w:footnote w:id="29">
    <w:p w14:paraId="5068FE64" w14:textId="77777777" w:rsidR="00B6447D" w:rsidRDefault="00B6447D">
      <w:pPr>
        <w:pStyle w:val="Tekstprzypisudolnego"/>
      </w:pPr>
      <w:r>
        <w:rPr>
          <w:rStyle w:val="Odwoanieprzypisudolnego"/>
        </w:rPr>
        <w:footnoteRef/>
      </w:r>
      <w:r>
        <w:t xml:space="preserve"> </w:t>
      </w:r>
      <w:r w:rsidRPr="00CA3D7A">
        <w:t>na podstawie ogłoszeń Prezesa Agencji Restrukturyzacji i Modernizacji Rolnictwa</w:t>
      </w:r>
    </w:p>
  </w:footnote>
  <w:footnote w:id="30">
    <w:p w14:paraId="66F41413" w14:textId="77777777" w:rsidR="00B6447D" w:rsidRDefault="00B6447D">
      <w:pPr>
        <w:pStyle w:val="Tekstprzypisudolnego"/>
      </w:pPr>
      <w:r>
        <w:rPr>
          <w:rStyle w:val="Odwoanieprzypisudolnego"/>
        </w:rPr>
        <w:footnoteRef/>
      </w:r>
      <w:r>
        <w:t xml:space="preserve"> </w:t>
      </w:r>
      <w:r w:rsidRPr="003F7596">
        <w:t>Dane pozyskane z URz, PRz, WSiZ, WSPiA i dotyczą tylko tych uczelni</w:t>
      </w:r>
    </w:p>
  </w:footnote>
  <w:footnote w:id="31">
    <w:p w14:paraId="3CB2FD43" w14:textId="77777777" w:rsidR="00B6447D" w:rsidRDefault="00B6447D">
      <w:pPr>
        <w:pStyle w:val="Tekstprzypisudolnego"/>
      </w:pPr>
      <w:r>
        <w:rPr>
          <w:rStyle w:val="Odwoanieprzypisudolnego"/>
        </w:rPr>
        <w:footnoteRef/>
      </w:r>
      <w:r>
        <w:t xml:space="preserve"> </w:t>
      </w:r>
      <w:r w:rsidRPr="0059215F">
        <w:t>Dane dla wszystkich uczelni z województwa podkarpackiego. Jednakże należy mieć na względzie, że wsparcie projektów badawczych, integrację potencjału badawczego regionu ułatwiającego współpracę na linii nauka-przemysł realizuje również Podkarpackie Centrum Innowacji Sp. z o.o. W 2020 r. 25 zespołów prowadziło prace badawczo-rozwojowe ukierunkowane na opracowanie technologii o wysokim potencjale do komercjalizacji. Łączna wartość realizowanych projektów wyniosła prawie 14 mln zł.</w:t>
      </w:r>
    </w:p>
  </w:footnote>
  <w:footnote w:id="32">
    <w:p w14:paraId="39AABD72" w14:textId="77777777" w:rsidR="00B6447D" w:rsidRPr="00147A1C" w:rsidRDefault="00B6447D" w:rsidP="00147A1C">
      <w:pPr>
        <w:pStyle w:val="Tekstprzypisudolnego"/>
        <w:spacing w:line="276" w:lineRule="auto"/>
        <w:rPr>
          <w:rFonts w:ascii="Arial" w:hAnsi="Arial" w:cs="Arial"/>
        </w:rPr>
      </w:pPr>
      <w:r w:rsidRPr="00147A1C">
        <w:rPr>
          <w:rStyle w:val="Odwoanieprzypisudolnego"/>
          <w:rFonts w:ascii="Arial" w:hAnsi="Arial" w:cs="Arial"/>
        </w:rPr>
        <w:footnoteRef/>
      </w:r>
      <w:r w:rsidRPr="00147A1C">
        <w:rPr>
          <w:rFonts w:ascii="Arial" w:hAnsi="Arial" w:cs="Arial"/>
        </w:rPr>
        <w:t xml:space="preserve"> Wybrane atrakcje o frekwencji powyżej 30 tys. odwiedzających rocznie to: Bieszczadzki Park Narodowy, Skansen Archeologiczny w Trzcinicy, Muzeum Przemysłu Naftowego i Gazowniczego w Bóbrce, Muzeum Budownictwa Ludowego w Sanoku, Bieszczadzka Kolejka Leśna, Arboretum w Bolestraszycach, Muzeum Ziemi Przemyskiej w Przemyślu, Muzeum Zamek w Łańcucie, Podziemna Trasa Turystyczna w Rzeszowie, Centrum Dziedzictwa Szkła w Krośnie.</w:t>
      </w:r>
    </w:p>
  </w:footnote>
  <w:footnote w:id="33">
    <w:p w14:paraId="66328A8A" w14:textId="4AE66E79" w:rsidR="00B6447D" w:rsidRDefault="00B6447D" w:rsidP="00147A1C">
      <w:pPr>
        <w:pStyle w:val="Tekstprzypisudolnego"/>
        <w:spacing w:line="276" w:lineRule="auto"/>
      </w:pPr>
      <w:r w:rsidRPr="00147A1C">
        <w:rPr>
          <w:rStyle w:val="Odwoanieprzypisudolnego"/>
          <w:rFonts w:ascii="Arial" w:hAnsi="Arial" w:cs="Arial"/>
        </w:rPr>
        <w:footnoteRef/>
      </w:r>
      <w:r w:rsidRPr="00147A1C">
        <w:rPr>
          <w:rFonts w:ascii="Arial" w:hAnsi="Arial" w:cs="Arial"/>
        </w:rPr>
        <w:t xml:space="preserve"> Istotny wpływ na spadek frekwencji miały inwestycje i remonty prowadzone w Muzeum – Zamek </w:t>
      </w:r>
      <w:r>
        <w:rPr>
          <w:rFonts w:ascii="Arial" w:hAnsi="Arial" w:cs="Arial"/>
        </w:rPr>
        <w:br/>
      </w:r>
      <w:r w:rsidRPr="00147A1C">
        <w:rPr>
          <w:rFonts w:ascii="Arial" w:hAnsi="Arial" w:cs="Arial"/>
        </w:rPr>
        <w:t>w Łańcucie, których kumulacja wystąpiła w 2019 r.</w:t>
      </w:r>
    </w:p>
  </w:footnote>
  <w:footnote w:id="34">
    <w:p w14:paraId="3BF9BEF4" w14:textId="77777777" w:rsidR="00B6447D" w:rsidRPr="00147A1C" w:rsidRDefault="00B6447D" w:rsidP="00147A1C">
      <w:pPr>
        <w:pStyle w:val="Tekstprzypisudolnego"/>
        <w:spacing w:line="276" w:lineRule="auto"/>
        <w:rPr>
          <w:rFonts w:ascii="Arial" w:hAnsi="Arial" w:cs="Arial"/>
        </w:rPr>
      </w:pPr>
      <w:r w:rsidRPr="00147A1C">
        <w:rPr>
          <w:rStyle w:val="Odwoanieprzypisudolnego"/>
          <w:rFonts w:ascii="Arial" w:hAnsi="Arial" w:cs="Arial"/>
        </w:rPr>
        <w:footnoteRef/>
      </w:r>
      <w:r w:rsidRPr="00147A1C">
        <w:rPr>
          <w:rFonts w:ascii="Arial" w:hAnsi="Arial" w:cs="Arial"/>
        </w:rPr>
        <w:t xml:space="preserve"> Na podst. źródeł własnych</w:t>
      </w:r>
    </w:p>
  </w:footnote>
  <w:footnote w:id="35">
    <w:p w14:paraId="771F62EA" w14:textId="77777777" w:rsidR="00B6447D" w:rsidRPr="00147A1C" w:rsidRDefault="00B6447D" w:rsidP="00147A1C">
      <w:pPr>
        <w:pStyle w:val="Tekstprzypisudolnego"/>
        <w:spacing w:line="276" w:lineRule="auto"/>
        <w:rPr>
          <w:rFonts w:ascii="Arial" w:hAnsi="Arial" w:cs="Arial"/>
        </w:rPr>
      </w:pPr>
      <w:r w:rsidRPr="00147A1C">
        <w:rPr>
          <w:rStyle w:val="Odwoanieprzypisudolnego"/>
          <w:rFonts w:ascii="Arial" w:hAnsi="Arial" w:cs="Arial"/>
        </w:rPr>
        <w:footnoteRef/>
      </w:r>
      <w:r w:rsidRPr="00147A1C">
        <w:rPr>
          <w:rFonts w:ascii="Arial" w:hAnsi="Arial" w:cs="Arial"/>
        </w:rPr>
        <w:t xml:space="preserve"> Zgodnie z art.9 ustawy z dnia 15 września 2000 r</w:t>
      </w:r>
      <w:r w:rsidRPr="00147A1C">
        <w:rPr>
          <w:rFonts w:ascii="Arial" w:hAnsi="Arial" w:cs="Arial"/>
          <w:i/>
        </w:rPr>
        <w:t>. o grupach producentów rolnych i ich związkach oraz o zmianie innych ustaw</w:t>
      </w:r>
      <w:r w:rsidRPr="00147A1C">
        <w:rPr>
          <w:rFonts w:ascii="Arial" w:hAnsi="Arial" w:cs="Arial"/>
        </w:rPr>
        <w:t xml:space="preserve"> (Dz. U. z 2018 r.,  poz.1026 ze zm.) grup wpisanych do prowadzonego przez Dyrektora Podkarpackiego Oddziału Regionalnego ARiMR rejestru </w:t>
      </w:r>
      <w:r w:rsidRPr="00147A1C">
        <w:rPr>
          <w:rFonts w:ascii="Arial" w:hAnsi="Arial" w:cs="Arial"/>
          <w:i/>
        </w:rPr>
        <w:t>Grup Producentów Rolnych</w:t>
      </w:r>
      <w:r w:rsidRPr="00147A1C">
        <w:rPr>
          <w:rFonts w:ascii="Arial" w:hAnsi="Arial" w:cs="Arial"/>
        </w:rPr>
        <w:t>.</w:t>
      </w:r>
    </w:p>
  </w:footnote>
  <w:footnote w:id="36">
    <w:p w14:paraId="0A22A7C4" w14:textId="77777777" w:rsidR="00B6447D" w:rsidRPr="00147A1C" w:rsidRDefault="00B6447D" w:rsidP="00147A1C">
      <w:pPr>
        <w:pStyle w:val="Tekstprzypisudolnego"/>
        <w:spacing w:line="276" w:lineRule="auto"/>
        <w:rPr>
          <w:i/>
        </w:rPr>
      </w:pPr>
      <w:r w:rsidRPr="00147A1C">
        <w:rPr>
          <w:rStyle w:val="Odwoanieprzypisudolnego"/>
          <w:rFonts w:ascii="Arial" w:hAnsi="Arial" w:cs="Arial"/>
        </w:rPr>
        <w:footnoteRef/>
      </w:r>
      <w:r w:rsidRPr="00147A1C">
        <w:rPr>
          <w:rFonts w:ascii="Arial" w:hAnsi="Arial" w:cs="Arial"/>
        </w:rPr>
        <w:t xml:space="preserve"> Zgodnie z art.2b ustawy z dnia 19 grudnia 2003 r. o organizacji rynków owoców i warzyw oraz rynku chmielu (Dz.U. z 2021 r., poz. 618) </w:t>
      </w:r>
      <w:r w:rsidRPr="00147A1C">
        <w:rPr>
          <w:rFonts w:ascii="Arial" w:hAnsi="Arial" w:cs="Arial"/>
          <w:u w:val="single"/>
        </w:rPr>
        <w:t>uznanych organizacji producentów</w:t>
      </w:r>
      <w:r w:rsidRPr="00147A1C">
        <w:rPr>
          <w:rFonts w:ascii="Arial" w:hAnsi="Arial" w:cs="Arial"/>
        </w:rPr>
        <w:t xml:space="preserve"> wpisanych do prowadzonego przez Prezesa ARiMR </w:t>
      </w:r>
      <w:r w:rsidRPr="00147A1C">
        <w:rPr>
          <w:rFonts w:ascii="Arial" w:hAnsi="Arial" w:cs="Arial"/>
          <w:i/>
        </w:rPr>
        <w:t>rejestru wstępnie uznanych grup producentów, uznanych organizacji producentów i ich zrzeszeń oraz ponadnarodowych organizacji producentów i ich zrzeszeń.</w:t>
      </w:r>
    </w:p>
  </w:footnote>
  <w:footnote w:id="37">
    <w:p w14:paraId="6E8ACE4F" w14:textId="77777777" w:rsidR="00B6447D" w:rsidRPr="00BB3EAC" w:rsidRDefault="00B6447D" w:rsidP="00BB3EAC">
      <w:pPr>
        <w:pStyle w:val="Tekstprzypisudolnego"/>
        <w:spacing w:line="276" w:lineRule="auto"/>
        <w:rPr>
          <w:rFonts w:ascii="Arial" w:hAnsi="Arial" w:cs="Arial"/>
        </w:rPr>
      </w:pPr>
      <w:r w:rsidRPr="00BB3EAC">
        <w:rPr>
          <w:rStyle w:val="Odwoanieprzypisudolnego"/>
          <w:rFonts w:ascii="Arial" w:hAnsi="Arial" w:cs="Arial"/>
        </w:rPr>
        <w:footnoteRef/>
      </w:r>
      <w:r w:rsidRPr="00BB3EAC">
        <w:rPr>
          <w:rFonts w:ascii="Arial" w:hAnsi="Arial" w:cs="Arial"/>
        </w:rPr>
        <w:t xml:space="preserve"> Zwiększyła się atrakcyjność innych instrumentów (np. pożyczek), co było ogólną tendencją na rynku</w:t>
      </w:r>
    </w:p>
  </w:footnote>
  <w:footnote w:id="38">
    <w:p w14:paraId="5E19B12C" w14:textId="77777777" w:rsidR="00B6447D" w:rsidRPr="000170CC" w:rsidRDefault="00B6447D" w:rsidP="000170CC">
      <w:pPr>
        <w:pStyle w:val="Tekstprzypisudolnego"/>
        <w:spacing w:line="276" w:lineRule="auto"/>
        <w:rPr>
          <w:rFonts w:ascii="Arial" w:hAnsi="Arial" w:cs="Arial"/>
        </w:rPr>
      </w:pPr>
      <w:r w:rsidRPr="000170CC">
        <w:rPr>
          <w:rStyle w:val="Odwoanieprzypisudolnego"/>
          <w:rFonts w:ascii="Arial" w:hAnsi="Arial" w:cs="Arial"/>
        </w:rPr>
        <w:footnoteRef/>
      </w:r>
      <w:r w:rsidRPr="000170CC">
        <w:rPr>
          <w:rFonts w:ascii="Arial" w:hAnsi="Arial" w:cs="Arial"/>
        </w:rPr>
        <w:t xml:space="preserve"> Różnica między liczbą urodzeń żywych a liczbą zgonów w danym okresie (na podst. GUS – BDL).</w:t>
      </w:r>
    </w:p>
  </w:footnote>
  <w:footnote w:id="39">
    <w:p w14:paraId="1AAEC439" w14:textId="77777777" w:rsidR="00B6447D" w:rsidRPr="000170CC" w:rsidRDefault="00B6447D" w:rsidP="000170CC">
      <w:pPr>
        <w:pStyle w:val="Tekstprzypisudolnego"/>
        <w:spacing w:line="276" w:lineRule="auto"/>
        <w:rPr>
          <w:rFonts w:ascii="Arial" w:hAnsi="Arial" w:cs="Arial"/>
        </w:rPr>
      </w:pPr>
      <w:r w:rsidRPr="000170CC">
        <w:rPr>
          <w:rStyle w:val="Odwoanieprzypisudolnego"/>
          <w:rFonts w:ascii="Arial" w:hAnsi="Arial" w:cs="Arial"/>
        </w:rPr>
        <w:footnoteRef/>
      </w:r>
      <w:r w:rsidRPr="000170CC">
        <w:rPr>
          <w:rFonts w:ascii="Arial" w:hAnsi="Arial" w:cs="Arial"/>
        </w:rPr>
        <w:t xml:space="preserve"> Ze względu na zbyt duże różnice w danych odstąpiono od prezentacji procentowej spadku wartości wskaźnika.</w:t>
      </w:r>
    </w:p>
  </w:footnote>
  <w:footnote w:id="40">
    <w:p w14:paraId="3DAA6D03" w14:textId="77777777" w:rsidR="00B6447D" w:rsidRDefault="00B6447D" w:rsidP="0062151D">
      <w:pPr>
        <w:pStyle w:val="Tekstprzypisudolnego"/>
        <w:spacing w:line="276" w:lineRule="auto"/>
      </w:pPr>
      <w:r>
        <w:rPr>
          <w:rStyle w:val="Odwoanieprzypisudolnego"/>
        </w:rPr>
        <w:footnoteRef/>
      </w:r>
      <w:r>
        <w:t xml:space="preserve"> </w:t>
      </w:r>
      <w:r w:rsidRPr="0062151D">
        <w:t xml:space="preserve">Ludność w wieku </w:t>
      </w:r>
      <w:r w:rsidRPr="0062151D">
        <w:rPr>
          <w:rFonts w:ascii="Arial" w:hAnsi="Arial" w:cs="Arial"/>
        </w:rPr>
        <w:t>nieprodukcyjnym</w:t>
      </w:r>
      <w:r w:rsidRPr="0062151D">
        <w:t xml:space="preserve"> na 100 osób w wieku produkcyjnym</w:t>
      </w:r>
    </w:p>
  </w:footnote>
  <w:footnote w:id="41">
    <w:p w14:paraId="4E24EFAB" w14:textId="77777777" w:rsidR="00B6447D" w:rsidRPr="00462433" w:rsidRDefault="00B6447D" w:rsidP="00462433">
      <w:pPr>
        <w:pStyle w:val="Tekstprzypisudolnego"/>
        <w:spacing w:line="276" w:lineRule="auto"/>
        <w:rPr>
          <w:rFonts w:ascii="Arial" w:hAnsi="Arial" w:cs="Arial"/>
        </w:rPr>
      </w:pPr>
      <w:r w:rsidRPr="00462433">
        <w:rPr>
          <w:rStyle w:val="Odwoanieprzypisudolnego"/>
          <w:rFonts w:ascii="Arial" w:hAnsi="Arial" w:cs="Arial"/>
        </w:rPr>
        <w:footnoteRef/>
      </w:r>
      <w:r w:rsidRPr="00462433">
        <w:rPr>
          <w:rFonts w:ascii="Arial" w:hAnsi="Arial" w:cs="Arial"/>
        </w:rPr>
        <w:t xml:space="preserve"> GUS/BDL publikuje także dane dotyczące stopy bezrobocia na podstawie Badania Aktywności Ekonomicznej Ludności.</w:t>
      </w:r>
    </w:p>
  </w:footnote>
  <w:footnote w:id="42">
    <w:p w14:paraId="7A0B5C51" w14:textId="4362379B" w:rsidR="00B6447D" w:rsidRPr="00197C05" w:rsidRDefault="00B6447D" w:rsidP="00197C05">
      <w:pPr>
        <w:pStyle w:val="Tekstprzypisudolnego"/>
        <w:spacing w:line="276" w:lineRule="auto"/>
        <w:rPr>
          <w:rFonts w:ascii="Arial" w:hAnsi="Arial" w:cs="Arial"/>
        </w:rPr>
      </w:pPr>
      <w:r w:rsidRPr="00197C05">
        <w:rPr>
          <w:rStyle w:val="Odwoanieprzypisudolnego"/>
          <w:rFonts w:ascii="Arial" w:hAnsi="Arial" w:cs="Arial"/>
        </w:rPr>
        <w:footnoteRef/>
      </w:r>
      <w:r w:rsidRPr="00197C05">
        <w:rPr>
          <w:rFonts w:ascii="Arial" w:hAnsi="Arial" w:cs="Arial"/>
        </w:rPr>
        <w:t xml:space="preserve"> Z danych opublikowanych przez GUS za 2020 r. wynika, iż długość życia mężczyzn wynosiła </w:t>
      </w:r>
      <w:r w:rsidRPr="00197C05">
        <w:rPr>
          <w:rFonts w:ascii="Arial" w:hAnsi="Arial" w:cs="Arial"/>
          <w:b/>
        </w:rPr>
        <w:t>73,7 lat</w:t>
      </w:r>
      <w:r w:rsidRPr="00197C05">
        <w:rPr>
          <w:rFonts w:ascii="Arial" w:hAnsi="Arial" w:cs="Arial"/>
        </w:rPr>
        <w:t xml:space="preserve"> </w:t>
      </w:r>
      <w:r>
        <w:rPr>
          <w:rFonts w:ascii="Arial" w:hAnsi="Arial" w:cs="Arial"/>
        </w:rPr>
        <w:br/>
      </w:r>
      <w:r w:rsidRPr="00197C05">
        <w:rPr>
          <w:rFonts w:ascii="Arial" w:hAnsi="Arial" w:cs="Arial"/>
        </w:rPr>
        <w:t>(</w:t>
      </w:r>
      <w:r w:rsidRPr="00197C05">
        <w:rPr>
          <w:rFonts w:ascii="Arial" w:hAnsi="Arial" w:cs="Arial"/>
          <w:b/>
        </w:rPr>
        <w:t>2. miejsce</w:t>
      </w:r>
      <w:r w:rsidRPr="00197C05">
        <w:rPr>
          <w:rFonts w:ascii="Arial" w:hAnsi="Arial" w:cs="Arial"/>
        </w:rPr>
        <w:t xml:space="preserve"> w kraju za województwem małopolskim), a kobiet </w:t>
      </w:r>
      <w:r w:rsidRPr="00197C05">
        <w:rPr>
          <w:rFonts w:ascii="Arial" w:hAnsi="Arial" w:cs="Arial"/>
          <w:b/>
        </w:rPr>
        <w:t>81,8 lat</w:t>
      </w:r>
      <w:r w:rsidRPr="00197C05">
        <w:rPr>
          <w:rFonts w:ascii="Arial" w:hAnsi="Arial" w:cs="Arial"/>
        </w:rPr>
        <w:t xml:space="preserve"> (</w:t>
      </w:r>
      <w:r w:rsidRPr="00197C05">
        <w:rPr>
          <w:rFonts w:ascii="Arial" w:hAnsi="Arial" w:cs="Arial"/>
          <w:b/>
        </w:rPr>
        <w:t>2. miejsce</w:t>
      </w:r>
      <w:r w:rsidRPr="00197C05">
        <w:rPr>
          <w:rFonts w:ascii="Arial" w:hAnsi="Arial" w:cs="Arial"/>
        </w:rPr>
        <w:t xml:space="preserve"> w kraju za województwem podlaskim)</w:t>
      </w:r>
    </w:p>
  </w:footnote>
  <w:footnote w:id="43">
    <w:p w14:paraId="20E19088" w14:textId="77777777" w:rsidR="00B6447D" w:rsidRPr="00462433" w:rsidRDefault="00B6447D" w:rsidP="00462433">
      <w:pPr>
        <w:pStyle w:val="Tekstprzypisudolnego"/>
        <w:spacing w:line="276" w:lineRule="auto"/>
        <w:rPr>
          <w:rFonts w:ascii="Arial" w:hAnsi="Arial" w:cs="Arial"/>
        </w:rPr>
      </w:pPr>
      <w:r w:rsidRPr="00462433">
        <w:rPr>
          <w:rStyle w:val="Odwoanieprzypisudolnego"/>
          <w:rFonts w:ascii="Arial" w:hAnsi="Arial" w:cs="Arial"/>
        </w:rPr>
        <w:footnoteRef/>
      </w:r>
      <w:r w:rsidRPr="00462433">
        <w:rPr>
          <w:rFonts w:ascii="Arial" w:hAnsi="Arial" w:cs="Arial"/>
        </w:rPr>
        <w:t xml:space="preserve"> Na podstawie: Kultura fizyczna w Polsce w 2020 roku. Informacje sygnalne, GUS – 15.07.2021 r.</w:t>
      </w:r>
    </w:p>
  </w:footnote>
  <w:footnote w:id="44">
    <w:p w14:paraId="087263B0" w14:textId="77777777" w:rsidR="00B6447D" w:rsidRDefault="00B6447D">
      <w:pPr>
        <w:pStyle w:val="Tekstprzypisudolnego"/>
      </w:pPr>
      <w:r>
        <w:rPr>
          <w:rStyle w:val="Odwoanieprzypisudolnego"/>
        </w:rPr>
        <w:footnoteRef/>
      </w:r>
      <w:r>
        <w:t xml:space="preserve"> </w:t>
      </w:r>
      <w:r w:rsidRPr="00AA0E31">
        <w:t>Niewątpliwie wpływ na zmniejszenie się liczby osób korzystających ze świadczeń pomocy społecznej miały programy socjalne.</w:t>
      </w:r>
    </w:p>
  </w:footnote>
  <w:footnote w:id="45">
    <w:p w14:paraId="276705D8" w14:textId="77777777" w:rsidR="00B6447D" w:rsidRPr="00515386" w:rsidRDefault="00B6447D" w:rsidP="00515386">
      <w:pPr>
        <w:pStyle w:val="Tekstprzypisudolnego"/>
        <w:spacing w:line="276" w:lineRule="auto"/>
        <w:rPr>
          <w:rFonts w:ascii="Arial" w:hAnsi="Arial" w:cs="Arial"/>
        </w:rPr>
      </w:pPr>
      <w:r w:rsidRPr="00515386">
        <w:rPr>
          <w:rStyle w:val="Odwoanieprzypisudolnego"/>
          <w:rFonts w:ascii="Arial" w:hAnsi="Arial" w:cs="Arial"/>
        </w:rPr>
        <w:footnoteRef/>
      </w:r>
      <w:r w:rsidRPr="00515386">
        <w:rPr>
          <w:rFonts w:ascii="Arial" w:hAnsi="Arial" w:cs="Arial"/>
        </w:rPr>
        <w:t xml:space="preserve"> W związku z faktem, iż jeden z elementów obliczania tego wskaźnika dotyczy roku szkolnego 2019/2020 wartość jest zdecydowanie niższa, niż w latach poprzednich (od marca 2020 r. odwołana została część imprez z powodu pandemii).</w:t>
      </w:r>
    </w:p>
  </w:footnote>
  <w:footnote w:id="46">
    <w:p w14:paraId="3657FE12" w14:textId="77777777" w:rsidR="00B6447D" w:rsidRDefault="00B6447D" w:rsidP="00515386">
      <w:pPr>
        <w:pStyle w:val="Tekstprzypisudolnego"/>
        <w:spacing w:line="276" w:lineRule="auto"/>
      </w:pPr>
      <w:r w:rsidRPr="00515386">
        <w:rPr>
          <w:rStyle w:val="Odwoanieprzypisudolnego"/>
          <w:rFonts w:ascii="Arial" w:hAnsi="Arial" w:cs="Arial"/>
        </w:rPr>
        <w:footnoteRef/>
      </w:r>
      <w:r w:rsidRPr="00515386">
        <w:rPr>
          <w:rFonts w:ascii="Arial" w:hAnsi="Arial" w:cs="Arial"/>
        </w:rPr>
        <w:t xml:space="preserve"> W kolejnym roku ponownie na wartość wskaźnika wpłynęła pandemia.</w:t>
      </w:r>
    </w:p>
  </w:footnote>
  <w:footnote w:id="47">
    <w:p w14:paraId="68BAC0C5" w14:textId="77777777" w:rsidR="00B6447D" w:rsidRPr="00515386" w:rsidRDefault="00B6447D" w:rsidP="00515386">
      <w:pPr>
        <w:pStyle w:val="Tekstprzypisudolnego"/>
        <w:spacing w:line="276" w:lineRule="auto"/>
        <w:rPr>
          <w:rFonts w:ascii="Arial" w:hAnsi="Arial" w:cs="Arial"/>
        </w:rPr>
      </w:pPr>
      <w:r w:rsidRPr="00515386">
        <w:rPr>
          <w:rStyle w:val="Odwoanieprzypisudolnego"/>
          <w:rFonts w:ascii="Arial" w:hAnsi="Arial" w:cs="Arial"/>
        </w:rPr>
        <w:footnoteRef/>
      </w:r>
      <w:r w:rsidRPr="00515386">
        <w:rPr>
          <w:rFonts w:ascii="Arial" w:hAnsi="Arial" w:cs="Arial"/>
        </w:rPr>
        <w:t xml:space="preserve"> Dostępność danych GUS co 4 lata.</w:t>
      </w:r>
    </w:p>
  </w:footnote>
  <w:footnote w:id="48">
    <w:p w14:paraId="5F82234D" w14:textId="77777777" w:rsidR="00B6447D" w:rsidRPr="006D2C5C" w:rsidRDefault="00B6447D" w:rsidP="006D2C5C">
      <w:pPr>
        <w:pStyle w:val="Tekstprzypisudolnego"/>
        <w:spacing w:line="276" w:lineRule="auto"/>
        <w:rPr>
          <w:rFonts w:ascii="Arial" w:hAnsi="Arial" w:cs="Arial"/>
        </w:rPr>
      </w:pPr>
      <w:r w:rsidRPr="006D2C5C">
        <w:rPr>
          <w:rStyle w:val="Odwoanieprzypisudolnego"/>
          <w:rFonts w:ascii="Arial" w:hAnsi="Arial" w:cs="Arial"/>
        </w:rPr>
        <w:footnoteRef/>
      </w:r>
      <w:r w:rsidRPr="006D2C5C">
        <w:rPr>
          <w:rFonts w:ascii="Arial" w:hAnsi="Arial" w:cs="Arial"/>
        </w:rPr>
        <w:t xml:space="preserve"> im ciemniejszy kolor, tym oddziaływanie silniejsze</w:t>
      </w:r>
    </w:p>
  </w:footnote>
  <w:footnote w:id="49">
    <w:p w14:paraId="1E9123BB" w14:textId="77777777" w:rsidR="00B6447D" w:rsidRPr="006D2C5C" w:rsidRDefault="00B6447D" w:rsidP="006D2C5C">
      <w:pPr>
        <w:pStyle w:val="Tekstprzypisudolnego"/>
        <w:spacing w:line="276" w:lineRule="auto"/>
        <w:rPr>
          <w:rFonts w:ascii="Arial" w:hAnsi="Arial" w:cs="Arial"/>
        </w:rPr>
      </w:pPr>
      <w:r w:rsidRPr="006D2C5C">
        <w:rPr>
          <w:rStyle w:val="Odwoanieprzypisudolnego"/>
          <w:rFonts w:ascii="Arial" w:hAnsi="Arial" w:cs="Arial"/>
        </w:rPr>
        <w:footnoteRef/>
      </w:r>
      <w:r w:rsidRPr="006D2C5C">
        <w:rPr>
          <w:rFonts w:ascii="Arial" w:hAnsi="Arial" w:cs="Arial"/>
        </w:rPr>
        <w:t xml:space="preserve"> Aktualny stan realizacji S19 w województwie podkarpackim:</w:t>
      </w:r>
    </w:p>
    <w:p w14:paraId="41147FD8" w14:textId="77777777" w:rsidR="00B6447D" w:rsidRPr="006D2C5C" w:rsidRDefault="00B6447D" w:rsidP="00A40C66">
      <w:pPr>
        <w:pStyle w:val="Tekstprzypisudolnego"/>
        <w:numPr>
          <w:ilvl w:val="0"/>
          <w:numId w:val="21"/>
        </w:numPr>
        <w:spacing w:line="276" w:lineRule="auto"/>
        <w:rPr>
          <w:rFonts w:ascii="Arial" w:hAnsi="Arial" w:cs="Arial"/>
        </w:rPr>
      </w:pPr>
      <w:r w:rsidRPr="006D2C5C">
        <w:rPr>
          <w:rFonts w:ascii="Arial" w:hAnsi="Arial" w:cs="Arial"/>
        </w:rPr>
        <w:t>39,6 km - oddane do ruchu (od węzła Sokołów Małopolski do węzła Rzeszów Południe oraz odcinek Lasy Janowskie – Zdziary oddany w październiku 2021 r. ),</w:t>
      </w:r>
    </w:p>
    <w:p w14:paraId="4A79632D" w14:textId="77777777" w:rsidR="00B6447D" w:rsidRPr="006D2C5C" w:rsidRDefault="00B6447D" w:rsidP="00A40C66">
      <w:pPr>
        <w:pStyle w:val="Tekstprzypisudolnego"/>
        <w:numPr>
          <w:ilvl w:val="0"/>
          <w:numId w:val="21"/>
        </w:numPr>
        <w:spacing w:line="276" w:lineRule="auto"/>
        <w:rPr>
          <w:rFonts w:ascii="Arial" w:hAnsi="Arial" w:cs="Arial"/>
        </w:rPr>
      </w:pPr>
      <w:r w:rsidRPr="006D2C5C">
        <w:rPr>
          <w:rFonts w:ascii="Arial" w:hAnsi="Arial" w:cs="Arial"/>
        </w:rPr>
        <w:t>75,1 km - w realizacji (w systemie Buduj oraz Projektuj i buduj),</w:t>
      </w:r>
    </w:p>
    <w:p w14:paraId="2DDE89CB" w14:textId="77777777" w:rsidR="00B6447D" w:rsidRDefault="00B6447D" w:rsidP="00A40C66">
      <w:pPr>
        <w:pStyle w:val="Tekstprzypisudolnego"/>
        <w:numPr>
          <w:ilvl w:val="0"/>
          <w:numId w:val="21"/>
        </w:numPr>
        <w:spacing w:line="276" w:lineRule="auto"/>
      </w:pPr>
      <w:r w:rsidRPr="006D2C5C">
        <w:rPr>
          <w:rFonts w:ascii="Arial" w:hAnsi="Arial" w:cs="Arial"/>
        </w:rPr>
        <w:t>54,1 km - w przygotowaniu (jeden odcinek na etapie przetargu, trzy odcinki na etapie realizacji koncepcji programowej)- na podst. danych z GDDKiA.</w:t>
      </w:r>
    </w:p>
  </w:footnote>
  <w:footnote w:id="50">
    <w:p w14:paraId="4D58FF6C" w14:textId="77777777" w:rsidR="00B6447D" w:rsidRPr="000D2578" w:rsidRDefault="00B6447D" w:rsidP="000D2578">
      <w:pPr>
        <w:pStyle w:val="Tekstprzypisudolnego"/>
        <w:spacing w:line="276" w:lineRule="auto"/>
        <w:rPr>
          <w:rFonts w:ascii="Arial" w:hAnsi="Arial" w:cs="Arial"/>
        </w:rPr>
      </w:pPr>
      <w:r w:rsidRPr="000D2578">
        <w:rPr>
          <w:rStyle w:val="Odwoanieprzypisudolnego"/>
          <w:rFonts w:ascii="Arial" w:hAnsi="Arial" w:cs="Arial"/>
        </w:rPr>
        <w:footnoteRef/>
      </w:r>
      <w:r w:rsidRPr="000D2578">
        <w:rPr>
          <w:rFonts w:ascii="Arial" w:hAnsi="Arial" w:cs="Arial"/>
        </w:rPr>
        <w:t xml:space="preserve"> Drogi o nawierzchni twardej i gruntowej.</w:t>
      </w:r>
    </w:p>
  </w:footnote>
  <w:footnote w:id="51">
    <w:p w14:paraId="6A4BA16E" w14:textId="77777777" w:rsidR="00B6447D" w:rsidRPr="000D2578" w:rsidRDefault="00B6447D" w:rsidP="000D2578">
      <w:pPr>
        <w:pStyle w:val="Tekstprzypisudolnego"/>
        <w:spacing w:line="276" w:lineRule="auto"/>
        <w:rPr>
          <w:rFonts w:ascii="Arial" w:hAnsi="Arial" w:cs="Arial"/>
        </w:rPr>
      </w:pPr>
      <w:r w:rsidRPr="000D2578">
        <w:rPr>
          <w:rStyle w:val="Odwoanieprzypisudolnego"/>
          <w:rFonts w:ascii="Arial" w:hAnsi="Arial" w:cs="Arial"/>
        </w:rPr>
        <w:footnoteRef/>
      </w:r>
      <w:r w:rsidRPr="000D2578">
        <w:rPr>
          <w:rFonts w:ascii="Arial" w:hAnsi="Arial" w:cs="Arial"/>
        </w:rPr>
        <w:t xml:space="preserve"> Ze względu na funkcje w sieci drogowej, drogi publiczne dzielą się na następujące kategorie: drogi krajowe, drogi wojewódzkie, drogi powiatowe i drogi gminne.</w:t>
      </w:r>
    </w:p>
  </w:footnote>
  <w:footnote w:id="52">
    <w:p w14:paraId="727CF8F0" w14:textId="77777777" w:rsidR="00B6447D" w:rsidRPr="000D2578" w:rsidRDefault="00B6447D" w:rsidP="000D2578">
      <w:pPr>
        <w:pStyle w:val="Tekstprzypisudolnego"/>
        <w:spacing w:line="276" w:lineRule="auto"/>
        <w:rPr>
          <w:rFonts w:ascii="Arial" w:hAnsi="Arial" w:cs="Arial"/>
        </w:rPr>
      </w:pPr>
      <w:r w:rsidRPr="000D2578">
        <w:rPr>
          <w:rStyle w:val="Odwoanieprzypisudolnego"/>
          <w:rFonts w:ascii="Arial" w:hAnsi="Arial" w:cs="Arial"/>
        </w:rPr>
        <w:footnoteRef/>
      </w:r>
      <w:r w:rsidRPr="000D2578">
        <w:rPr>
          <w:rFonts w:ascii="Arial" w:hAnsi="Arial" w:cs="Arial"/>
        </w:rPr>
        <w:t xml:space="preserve"> Autostrady i drogi ekspresowe to również drogi krajowe.</w:t>
      </w:r>
    </w:p>
  </w:footnote>
  <w:footnote w:id="53">
    <w:p w14:paraId="3F66F251" w14:textId="77777777" w:rsidR="00B6447D" w:rsidRPr="000D2578" w:rsidRDefault="00B6447D" w:rsidP="000D2578">
      <w:pPr>
        <w:pStyle w:val="Tekstprzypisudolnego"/>
        <w:spacing w:line="276" w:lineRule="auto"/>
        <w:rPr>
          <w:rFonts w:ascii="Arial" w:hAnsi="Arial" w:cs="Arial"/>
        </w:rPr>
      </w:pPr>
      <w:r w:rsidRPr="000D2578">
        <w:rPr>
          <w:rStyle w:val="Odwoanieprzypisudolnego"/>
          <w:rFonts w:ascii="Arial" w:hAnsi="Arial" w:cs="Arial"/>
        </w:rPr>
        <w:footnoteRef/>
      </w:r>
      <w:r w:rsidRPr="000D2578">
        <w:rPr>
          <w:rFonts w:ascii="Arial" w:hAnsi="Arial" w:cs="Arial"/>
        </w:rPr>
        <w:t xml:space="preserve"> W 2016 r. oddano do ruchu ostatni odcinek autostrady A4 na terenie województwa podkarpackiego.</w:t>
      </w:r>
    </w:p>
  </w:footnote>
  <w:footnote w:id="54">
    <w:p w14:paraId="6B6AF340" w14:textId="77777777" w:rsidR="00B6447D" w:rsidRPr="000D2578" w:rsidRDefault="00B6447D" w:rsidP="000D2578">
      <w:pPr>
        <w:pStyle w:val="Tekstprzypisudolnego"/>
        <w:spacing w:line="276" w:lineRule="auto"/>
        <w:rPr>
          <w:rFonts w:ascii="Arial" w:hAnsi="Arial" w:cs="Arial"/>
        </w:rPr>
      </w:pPr>
      <w:r w:rsidRPr="000D2578">
        <w:rPr>
          <w:rStyle w:val="Odwoanieprzypisudolnego"/>
          <w:rFonts w:ascii="Arial" w:hAnsi="Arial" w:cs="Arial"/>
        </w:rPr>
        <w:footnoteRef/>
      </w:r>
      <w:r w:rsidRPr="000D2578">
        <w:rPr>
          <w:rFonts w:ascii="Arial" w:hAnsi="Arial" w:cs="Arial"/>
        </w:rPr>
        <w:t xml:space="preserve"> Jednak należy mieć na względzie, że w październiku 2021 r. oddano do ruchu odcinek S19: Lasy Janowskie – Zdziary o długości 9,6 km. Długość drogi ekspresowej S19 w województwie podkarpackim zwiększyła się do 39,6 km.</w:t>
      </w:r>
    </w:p>
  </w:footnote>
  <w:footnote w:id="55">
    <w:p w14:paraId="0102D8B0" w14:textId="77777777" w:rsidR="00B6447D" w:rsidRPr="000D2578" w:rsidRDefault="00B6447D" w:rsidP="000D2578">
      <w:pPr>
        <w:pStyle w:val="Tekstprzypisudolnego"/>
        <w:spacing w:line="276" w:lineRule="auto"/>
        <w:rPr>
          <w:rFonts w:ascii="Arial" w:hAnsi="Arial" w:cs="Arial"/>
        </w:rPr>
      </w:pPr>
      <w:r w:rsidRPr="000D2578">
        <w:rPr>
          <w:rStyle w:val="Odwoanieprzypisudolnego"/>
          <w:rFonts w:ascii="Arial" w:hAnsi="Arial" w:cs="Arial"/>
        </w:rPr>
        <w:footnoteRef/>
      </w:r>
      <w:r w:rsidRPr="000D2578">
        <w:rPr>
          <w:rFonts w:ascii="Arial" w:hAnsi="Arial" w:cs="Arial"/>
        </w:rPr>
        <w:t xml:space="preserve"> Autostrady nie występują w czterech województwach (lubelskim, podlaskim, świętokrzyskim, warmińsko-mazurskim).</w:t>
      </w:r>
    </w:p>
  </w:footnote>
  <w:footnote w:id="56">
    <w:p w14:paraId="653F83EB" w14:textId="77777777" w:rsidR="00B6447D" w:rsidRDefault="00B6447D" w:rsidP="000D2578">
      <w:pPr>
        <w:pStyle w:val="Tekstprzypisudolnego"/>
        <w:spacing w:line="276" w:lineRule="auto"/>
      </w:pPr>
      <w:r w:rsidRPr="000D2578">
        <w:rPr>
          <w:rStyle w:val="Odwoanieprzypisudolnego"/>
          <w:rFonts w:ascii="Arial" w:hAnsi="Arial" w:cs="Arial"/>
        </w:rPr>
        <w:footnoteRef/>
      </w:r>
      <w:r w:rsidRPr="000D2578">
        <w:rPr>
          <w:rFonts w:ascii="Arial" w:hAnsi="Arial" w:cs="Arial"/>
        </w:rPr>
        <w:t xml:space="preserve"> Drogi publiczne bez autostrad. Drogi publiczne (o nawierzchni twardej i gruntowej) można podzielić też na autostrady i inne drogi (na podst. GUS-BDL).</w:t>
      </w:r>
    </w:p>
  </w:footnote>
  <w:footnote w:id="57">
    <w:p w14:paraId="50B4C01D" w14:textId="77777777" w:rsidR="00B6447D" w:rsidRDefault="00B6447D">
      <w:pPr>
        <w:pStyle w:val="Tekstprzypisudolnego"/>
      </w:pPr>
      <w:r>
        <w:rPr>
          <w:rStyle w:val="Odwoanieprzypisudolnego"/>
        </w:rPr>
        <w:footnoteRef/>
      </w:r>
      <w:r>
        <w:t xml:space="preserve"> </w:t>
      </w:r>
      <w:r w:rsidRPr="000D2578">
        <w:t>Należą do nich również autostrady i drogi ekspresowe</w:t>
      </w:r>
    </w:p>
  </w:footnote>
  <w:footnote w:id="58">
    <w:p w14:paraId="413AF380" w14:textId="77777777" w:rsidR="00B6447D" w:rsidRPr="00C550D0" w:rsidRDefault="00B6447D" w:rsidP="00C550D0">
      <w:pPr>
        <w:pStyle w:val="Tekstprzypisudolnego"/>
        <w:spacing w:line="276" w:lineRule="auto"/>
        <w:rPr>
          <w:rFonts w:ascii="Arial" w:hAnsi="Arial" w:cs="Arial"/>
        </w:rPr>
      </w:pPr>
      <w:r w:rsidRPr="00C550D0">
        <w:rPr>
          <w:rStyle w:val="Odwoanieprzypisudolnego"/>
          <w:rFonts w:ascii="Arial" w:hAnsi="Arial" w:cs="Arial"/>
        </w:rPr>
        <w:footnoteRef/>
      </w:r>
      <w:r w:rsidRPr="00C550D0">
        <w:rPr>
          <w:rFonts w:ascii="Arial" w:hAnsi="Arial" w:cs="Arial"/>
        </w:rPr>
        <w:t xml:space="preserve"> Od 2018 r. GUS monitoruje nowy wskaźnik z nową metodologią</w:t>
      </w:r>
    </w:p>
  </w:footnote>
  <w:footnote w:id="59">
    <w:p w14:paraId="0D9C3C9C" w14:textId="77777777" w:rsidR="00B6447D" w:rsidRPr="008E46E5" w:rsidRDefault="00B6447D" w:rsidP="008E46E5">
      <w:pPr>
        <w:pStyle w:val="Tekstprzypisudolnego"/>
        <w:spacing w:line="276" w:lineRule="auto"/>
        <w:rPr>
          <w:rFonts w:ascii="Arial" w:hAnsi="Arial" w:cs="Arial"/>
        </w:rPr>
      </w:pPr>
      <w:r w:rsidRPr="008E46E5">
        <w:rPr>
          <w:rStyle w:val="Odwoanieprzypisudolnego"/>
          <w:rFonts w:ascii="Arial" w:hAnsi="Arial" w:cs="Arial"/>
        </w:rPr>
        <w:footnoteRef/>
      </w:r>
      <w:r w:rsidRPr="008E46E5">
        <w:rPr>
          <w:rFonts w:ascii="Arial" w:hAnsi="Arial" w:cs="Arial"/>
        </w:rPr>
        <w:t xml:space="preserve"> Do 2017 r.: Odsetek gospodarstw domowych wyposażonych w komputer osobisty z dostępem do Internetu szerokopasmowego, od 2018 r.: Odsetek gospodarstw domowych wyposażonych w urządzenie </w:t>
      </w:r>
      <w:r>
        <w:rPr>
          <w:rFonts w:ascii="Arial" w:hAnsi="Arial" w:cs="Arial"/>
        </w:rPr>
        <w:br/>
      </w:r>
      <w:r w:rsidRPr="008E46E5">
        <w:rPr>
          <w:rFonts w:ascii="Arial" w:hAnsi="Arial" w:cs="Arial"/>
        </w:rPr>
        <w:t>z dostępem do Internetu.</w:t>
      </w:r>
    </w:p>
  </w:footnote>
  <w:footnote w:id="60">
    <w:p w14:paraId="3DCDEE9C" w14:textId="77777777" w:rsidR="00B6447D" w:rsidRPr="003D7FBF" w:rsidRDefault="00B6447D" w:rsidP="003D7FBF">
      <w:pPr>
        <w:pStyle w:val="Tekstprzypisudolnego"/>
        <w:spacing w:line="276" w:lineRule="auto"/>
        <w:rPr>
          <w:rFonts w:ascii="Arial" w:hAnsi="Arial" w:cs="Arial"/>
        </w:rPr>
      </w:pPr>
      <w:r w:rsidRPr="003D7FBF">
        <w:rPr>
          <w:rStyle w:val="Odwoanieprzypisudolnego"/>
          <w:rFonts w:ascii="Arial" w:hAnsi="Arial" w:cs="Arial"/>
        </w:rPr>
        <w:footnoteRef/>
      </w:r>
      <w:r w:rsidRPr="003D7FBF">
        <w:rPr>
          <w:rFonts w:ascii="Arial" w:hAnsi="Arial" w:cs="Arial"/>
        </w:rPr>
        <w:t xml:space="preserve"> Odsetek pracujących w sekcjach B-F w ogólnej liczbie pracujących w miastach subregionalnych [%]</w:t>
      </w:r>
    </w:p>
  </w:footnote>
  <w:footnote w:id="61">
    <w:p w14:paraId="2047AA85" w14:textId="77777777" w:rsidR="00B6447D" w:rsidRDefault="00B6447D" w:rsidP="003D7FBF">
      <w:pPr>
        <w:pStyle w:val="Tekstprzypisudolnego"/>
        <w:spacing w:line="276" w:lineRule="auto"/>
      </w:pPr>
      <w:r w:rsidRPr="003D7FBF">
        <w:rPr>
          <w:rStyle w:val="Odwoanieprzypisudolnego"/>
          <w:rFonts w:ascii="Arial" w:hAnsi="Arial" w:cs="Arial"/>
        </w:rPr>
        <w:footnoteRef/>
      </w:r>
      <w:r w:rsidRPr="003D7FBF">
        <w:rPr>
          <w:rFonts w:ascii="Arial" w:hAnsi="Arial" w:cs="Arial"/>
        </w:rPr>
        <w:t xml:space="preserve"> Od 2012 r. do 2014 r. dane objęte tajemnicą statystyczną (GUS-STRATEG)</w:t>
      </w:r>
    </w:p>
  </w:footnote>
  <w:footnote w:id="62">
    <w:p w14:paraId="78656D9B" w14:textId="77777777" w:rsidR="00B6447D" w:rsidRPr="003D7FBF" w:rsidRDefault="00B6447D" w:rsidP="003D7FBF">
      <w:pPr>
        <w:pStyle w:val="Tekstprzypisudolnego"/>
        <w:spacing w:line="276" w:lineRule="auto"/>
        <w:rPr>
          <w:rFonts w:ascii="Arial" w:hAnsi="Arial" w:cs="Arial"/>
          <w:b/>
        </w:rPr>
      </w:pPr>
      <w:r w:rsidRPr="003D7FBF">
        <w:rPr>
          <w:rStyle w:val="Odwoanieprzypisudolnego"/>
          <w:rFonts w:ascii="Arial" w:hAnsi="Arial" w:cs="Arial"/>
          <w:b/>
        </w:rPr>
        <w:footnoteRef/>
      </w:r>
      <w:r w:rsidRPr="003D7FBF">
        <w:rPr>
          <w:rFonts w:ascii="Arial" w:hAnsi="Arial" w:cs="Arial"/>
          <w:b/>
        </w:rPr>
        <w:t xml:space="preserve"> W 2014 r. i w do 2015 r. dane objęte tajemnicą statystyczną (GUS-STRATEG).</w:t>
      </w:r>
    </w:p>
  </w:footnote>
  <w:footnote w:id="63">
    <w:p w14:paraId="662AC379" w14:textId="77777777" w:rsidR="00B6447D" w:rsidRPr="00197C05" w:rsidRDefault="00B6447D" w:rsidP="00197C05">
      <w:pPr>
        <w:pStyle w:val="Tekstprzypisudolnego"/>
        <w:spacing w:line="276" w:lineRule="auto"/>
        <w:rPr>
          <w:rFonts w:ascii="Arial" w:hAnsi="Arial" w:cs="Arial"/>
        </w:rPr>
      </w:pPr>
      <w:r w:rsidRPr="00197C05">
        <w:rPr>
          <w:rStyle w:val="Odwoanieprzypisudolnego"/>
          <w:rFonts w:ascii="Arial" w:hAnsi="Arial" w:cs="Arial"/>
        </w:rPr>
        <w:footnoteRef/>
      </w:r>
      <w:r w:rsidRPr="00197C05">
        <w:rPr>
          <w:rFonts w:ascii="Arial" w:hAnsi="Arial" w:cs="Arial"/>
        </w:rPr>
        <w:t xml:space="preserve"> Odsetek pracujących w sekcjach G-J w ogólnej liczbie pracujących w miastach subregionalnych [%]</w:t>
      </w:r>
    </w:p>
  </w:footnote>
  <w:footnote w:id="64">
    <w:p w14:paraId="1199F604" w14:textId="77777777" w:rsidR="00B6447D" w:rsidRPr="00B121AA" w:rsidRDefault="00B6447D" w:rsidP="00B121AA">
      <w:pPr>
        <w:pStyle w:val="Tekstprzypisudolnego"/>
        <w:spacing w:line="276" w:lineRule="auto"/>
        <w:rPr>
          <w:rFonts w:ascii="Arial" w:hAnsi="Arial" w:cs="Arial"/>
        </w:rPr>
      </w:pPr>
      <w:r w:rsidRPr="00B121AA">
        <w:rPr>
          <w:rStyle w:val="Odwoanieprzypisudolnego"/>
          <w:rFonts w:ascii="Arial" w:hAnsi="Arial" w:cs="Arial"/>
        </w:rPr>
        <w:footnoteRef/>
      </w:r>
      <w:r w:rsidRPr="00B121AA">
        <w:rPr>
          <w:rFonts w:ascii="Arial" w:hAnsi="Arial" w:cs="Arial"/>
        </w:rPr>
        <w:t xml:space="preserve"> Od 2014 r. do 2017 r. dane objęte tajemnicą statystyczną (GUS-STRATEG).</w:t>
      </w:r>
    </w:p>
  </w:footnote>
  <w:footnote w:id="65">
    <w:p w14:paraId="5A7FB0FF" w14:textId="77777777" w:rsidR="00B6447D" w:rsidRPr="00B121AA" w:rsidRDefault="00B6447D" w:rsidP="00B121AA">
      <w:pPr>
        <w:pStyle w:val="Tekstprzypisudolnego"/>
        <w:spacing w:line="276" w:lineRule="auto"/>
        <w:rPr>
          <w:rFonts w:ascii="Arial" w:hAnsi="Arial" w:cs="Arial"/>
        </w:rPr>
      </w:pPr>
      <w:r w:rsidRPr="00B121AA">
        <w:rPr>
          <w:rStyle w:val="Odwoanieprzypisudolnego"/>
          <w:rFonts w:ascii="Arial" w:hAnsi="Arial" w:cs="Arial"/>
        </w:rPr>
        <w:footnoteRef/>
      </w:r>
      <w:r w:rsidRPr="00B121AA">
        <w:rPr>
          <w:rFonts w:ascii="Arial" w:hAnsi="Arial" w:cs="Arial"/>
        </w:rPr>
        <w:t xml:space="preserve"> W 2016 r. do 2017 r. dane objęte tajemnicą statystyczną (GUS-STRATEG).</w:t>
      </w:r>
    </w:p>
  </w:footnote>
  <w:footnote w:id="66">
    <w:p w14:paraId="6FB613A8" w14:textId="77777777" w:rsidR="00B6447D" w:rsidRDefault="00B6447D" w:rsidP="00B121AA">
      <w:pPr>
        <w:pStyle w:val="Tekstprzypisudolnego"/>
        <w:spacing w:line="276" w:lineRule="auto"/>
      </w:pPr>
      <w:r w:rsidRPr="00B121AA">
        <w:rPr>
          <w:rStyle w:val="Odwoanieprzypisudolnego"/>
          <w:rFonts w:ascii="Arial" w:hAnsi="Arial" w:cs="Arial"/>
        </w:rPr>
        <w:footnoteRef/>
      </w:r>
      <w:r w:rsidRPr="00B121AA">
        <w:rPr>
          <w:rFonts w:ascii="Arial" w:hAnsi="Arial" w:cs="Arial"/>
        </w:rPr>
        <w:t xml:space="preserve"> Odsetek pracujących w sekcjach M-U w ogólnej liczbie pracujących w miastach subregionalnych [%]</w:t>
      </w:r>
    </w:p>
  </w:footnote>
  <w:footnote w:id="67">
    <w:p w14:paraId="371CF8E3" w14:textId="77777777" w:rsidR="00B6447D" w:rsidRPr="008545C4" w:rsidRDefault="00B6447D" w:rsidP="008545C4">
      <w:pPr>
        <w:pStyle w:val="Tekstprzypisudolnego"/>
        <w:spacing w:line="276" w:lineRule="auto"/>
        <w:rPr>
          <w:rFonts w:ascii="Arial" w:hAnsi="Arial" w:cs="Arial"/>
        </w:rPr>
      </w:pPr>
      <w:r w:rsidRPr="008545C4">
        <w:rPr>
          <w:rStyle w:val="Odwoanieprzypisudolnego"/>
          <w:rFonts w:ascii="Arial" w:hAnsi="Arial" w:cs="Arial"/>
        </w:rPr>
        <w:footnoteRef/>
      </w:r>
      <w:r w:rsidRPr="008545C4">
        <w:rPr>
          <w:rFonts w:ascii="Arial" w:hAnsi="Arial" w:cs="Arial"/>
        </w:rPr>
        <w:t xml:space="preserve"> Dotyczy odpadów wytworzonych w ciągu roku (z wyłączeniem odpadów komunalnych)</w:t>
      </w:r>
    </w:p>
  </w:footnote>
  <w:footnote w:id="68">
    <w:p w14:paraId="6D84E2D2" w14:textId="77777777" w:rsidR="00B6447D" w:rsidRPr="008545C4" w:rsidRDefault="00B6447D" w:rsidP="008545C4">
      <w:pPr>
        <w:pStyle w:val="Tekstprzypisudolnego"/>
        <w:spacing w:line="276" w:lineRule="auto"/>
        <w:rPr>
          <w:rFonts w:ascii="Arial" w:hAnsi="Arial" w:cs="Arial"/>
        </w:rPr>
      </w:pPr>
      <w:r w:rsidRPr="008545C4">
        <w:rPr>
          <w:rStyle w:val="Odwoanieprzypisudolnego"/>
          <w:rFonts w:ascii="Arial" w:hAnsi="Arial" w:cs="Arial"/>
        </w:rPr>
        <w:footnoteRef/>
      </w:r>
      <w:r w:rsidRPr="008545C4">
        <w:rPr>
          <w:rFonts w:ascii="Arial" w:hAnsi="Arial" w:cs="Arial"/>
        </w:rPr>
        <w:t xml:space="preserve"> Z wyłączeniem odpadów komunalnych</w:t>
      </w:r>
    </w:p>
  </w:footnote>
  <w:footnote w:id="69">
    <w:p w14:paraId="1DFE81A3" w14:textId="77777777" w:rsidR="00B6447D" w:rsidRDefault="00B6447D" w:rsidP="008545C4">
      <w:pPr>
        <w:pStyle w:val="Tekstprzypisudolnego"/>
        <w:spacing w:line="276" w:lineRule="auto"/>
      </w:pPr>
      <w:r w:rsidRPr="008545C4">
        <w:rPr>
          <w:rStyle w:val="Odwoanieprzypisudolnego"/>
          <w:rFonts w:ascii="Arial" w:hAnsi="Arial" w:cs="Arial"/>
        </w:rPr>
        <w:footnoteRef/>
      </w:r>
      <w:r w:rsidRPr="008545C4">
        <w:rPr>
          <w:rFonts w:ascii="Arial" w:hAnsi="Arial" w:cs="Arial"/>
        </w:rPr>
        <w:t xml:space="preserve"> Wskaźnik mierzony przez GUS od 2015 r.</w:t>
      </w:r>
    </w:p>
  </w:footnote>
  <w:footnote w:id="70">
    <w:p w14:paraId="47BFFAB1" w14:textId="77777777" w:rsidR="00B6447D" w:rsidRPr="001D552A" w:rsidRDefault="00B6447D" w:rsidP="001D552A">
      <w:pPr>
        <w:pStyle w:val="Tekstprzypisudolnego"/>
        <w:spacing w:line="276" w:lineRule="auto"/>
        <w:rPr>
          <w:rFonts w:ascii="Arial" w:hAnsi="Arial" w:cs="Arial"/>
        </w:rPr>
      </w:pPr>
      <w:r w:rsidRPr="001D552A">
        <w:rPr>
          <w:rStyle w:val="Odwoanieprzypisudolnego"/>
          <w:rFonts w:ascii="Arial" w:hAnsi="Arial" w:cs="Arial"/>
        </w:rPr>
        <w:footnoteRef/>
      </w:r>
      <w:r w:rsidRPr="001D552A">
        <w:rPr>
          <w:rFonts w:ascii="Arial" w:hAnsi="Arial" w:cs="Arial"/>
        </w:rPr>
        <w:t xml:space="preserve"> Dotyczy zakładów szczególnie uciążliwych</w:t>
      </w:r>
    </w:p>
  </w:footnote>
  <w:footnote w:id="71">
    <w:p w14:paraId="2B014626" w14:textId="77777777" w:rsidR="00B6447D" w:rsidRPr="001D552A" w:rsidRDefault="00B6447D" w:rsidP="001D552A">
      <w:pPr>
        <w:pStyle w:val="Tekstprzypisudolnego"/>
        <w:spacing w:line="276" w:lineRule="auto"/>
        <w:rPr>
          <w:rFonts w:ascii="Arial" w:hAnsi="Arial" w:cs="Arial"/>
        </w:rPr>
      </w:pPr>
      <w:r w:rsidRPr="001D552A">
        <w:rPr>
          <w:rStyle w:val="Odwoanieprzypisudolnego"/>
          <w:rFonts w:ascii="Arial" w:hAnsi="Arial" w:cs="Arial"/>
        </w:rPr>
        <w:footnoteRef/>
      </w:r>
      <w:r w:rsidRPr="001D552A">
        <w:rPr>
          <w:rFonts w:ascii="Arial" w:hAnsi="Arial" w:cs="Arial"/>
        </w:rPr>
        <w:t xml:space="preserve"> Dotyczy zakładów szczególnie uciążliwych</w:t>
      </w:r>
    </w:p>
  </w:footnote>
  <w:footnote w:id="72">
    <w:p w14:paraId="6AECDE38" w14:textId="77777777" w:rsidR="00B6447D" w:rsidRPr="001D552A" w:rsidRDefault="00B6447D" w:rsidP="001D552A">
      <w:pPr>
        <w:pStyle w:val="Tekstprzypisudolnego"/>
        <w:spacing w:line="276" w:lineRule="auto"/>
        <w:rPr>
          <w:rFonts w:ascii="Arial" w:hAnsi="Arial" w:cs="Arial"/>
        </w:rPr>
      </w:pPr>
      <w:r w:rsidRPr="001D552A">
        <w:rPr>
          <w:rStyle w:val="Odwoanieprzypisudolnego"/>
          <w:rFonts w:ascii="Arial" w:hAnsi="Arial" w:cs="Arial"/>
        </w:rPr>
        <w:footnoteRef/>
      </w:r>
      <w:r w:rsidRPr="001D552A">
        <w:rPr>
          <w:rFonts w:ascii="Arial" w:hAnsi="Arial" w:cs="Arial"/>
        </w:rPr>
        <w:t xml:space="preserve"> Ponadto nastąpiła zmiana przepisów prawnych, jednakże wartość wskaźnika z 2020 r. nie jest optymistyczna. Zakładany poziom w Strategii na 2020 r. (wzrost wartości wskaźnika z 2011 r. tj. wzrost </w:t>
      </w:r>
      <w:r>
        <w:rPr>
          <w:rFonts w:ascii="Arial" w:hAnsi="Arial" w:cs="Arial"/>
        </w:rPr>
        <w:br/>
      </w:r>
      <w:r w:rsidRPr="001D552A">
        <w:rPr>
          <w:rFonts w:ascii="Arial" w:hAnsi="Arial" w:cs="Arial"/>
        </w:rPr>
        <w:t>z poziomu 14,8%) nie został osiągnięty.</w:t>
      </w:r>
    </w:p>
  </w:footnote>
  <w:footnote w:id="73">
    <w:p w14:paraId="1C15EFF3" w14:textId="77777777" w:rsidR="00B6447D" w:rsidRPr="009926A6" w:rsidRDefault="00B6447D" w:rsidP="009926A6">
      <w:pPr>
        <w:pStyle w:val="Tekstprzypisudolnego"/>
        <w:spacing w:line="276" w:lineRule="auto"/>
        <w:rPr>
          <w:rFonts w:ascii="Arial" w:hAnsi="Arial" w:cs="Arial"/>
        </w:rPr>
      </w:pPr>
      <w:r w:rsidRPr="009926A6">
        <w:rPr>
          <w:rStyle w:val="Odwoanieprzypisudolnego"/>
          <w:rFonts w:ascii="Arial" w:hAnsi="Arial" w:cs="Arial"/>
        </w:rPr>
        <w:footnoteRef/>
      </w:r>
      <w:r w:rsidRPr="009926A6">
        <w:rPr>
          <w:rFonts w:ascii="Arial" w:hAnsi="Arial" w:cs="Arial"/>
        </w:rPr>
        <w:t xml:space="preserve"> Wartość wskaźnika została dostosowana do zmienionych przepisów prawnych.</w:t>
      </w:r>
    </w:p>
  </w:footnote>
  <w:footnote w:id="74">
    <w:p w14:paraId="10A2FC72" w14:textId="77777777" w:rsidR="00B6447D" w:rsidRPr="009926A6" w:rsidRDefault="00B6447D" w:rsidP="009926A6">
      <w:pPr>
        <w:pStyle w:val="Tekstprzypisudolnego"/>
        <w:spacing w:line="276" w:lineRule="auto"/>
        <w:rPr>
          <w:rFonts w:ascii="Arial" w:hAnsi="Arial" w:cs="Arial"/>
        </w:rPr>
      </w:pPr>
      <w:r w:rsidRPr="009926A6">
        <w:rPr>
          <w:rStyle w:val="Odwoanieprzypisudolnego"/>
          <w:rFonts w:ascii="Arial" w:hAnsi="Arial" w:cs="Arial"/>
        </w:rPr>
        <w:footnoteRef/>
      </w:r>
      <w:r w:rsidRPr="009926A6">
        <w:rPr>
          <w:rFonts w:ascii="Arial" w:hAnsi="Arial" w:cs="Arial"/>
        </w:rPr>
        <w:t xml:space="preserve"> Dane z PAE były pozyskiwane do 2016 r. (likwidacja PAE).</w:t>
      </w:r>
    </w:p>
  </w:footnote>
  <w:footnote w:id="75">
    <w:p w14:paraId="57BB599C" w14:textId="77777777" w:rsidR="00B6447D" w:rsidRDefault="00B6447D" w:rsidP="009926A6">
      <w:pPr>
        <w:pStyle w:val="Tekstprzypisudolnego"/>
        <w:spacing w:line="276" w:lineRule="auto"/>
      </w:pPr>
      <w:r w:rsidRPr="009926A6">
        <w:rPr>
          <w:rStyle w:val="Odwoanieprzypisudolnego"/>
          <w:rFonts w:ascii="Arial" w:hAnsi="Arial" w:cs="Arial"/>
        </w:rPr>
        <w:footnoteRef/>
      </w:r>
      <w:r w:rsidRPr="009926A6">
        <w:rPr>
          <w:rFonts w:ascii="Arial" w:hAnsi="Arial" w:cs="Arial"/>
        </w:rPr>
        <w:t xml:space="preserve"> m.in. poprzez zmiany sytuacji prawnej.</w:t>
      </w:r>
    </w:p>
  </w:footnote>
  <w:footnote w:id="76">
    <w:p w14:paraId="4969985A" w14:textId="77777777" w:rsidR="00B6447D" w:rsidRPr="008A61B0" w:rsidRDefault="00B6447D" w:rsidP="008A61B0">
      <w:pPr>
        <w:pStyle w:val="Tekstprzypisudolnego"/>
        <w:spacing w:line="276" w:lineRule="auto"/>
        <w:rPr>
          <w:rFonts w:ascii="Arial" w:hAnsi="Arial" w:cs="Arial"/>
        </w:rPr>
      </w:pPr>
      <w:r>
        <w:rPr>
          <w:rStyle w:val="Odwoanieprzypisudolnego"/>
        </w:rPr>
        <w:footnoteRef/>
      </w:r>
      <w:r>
        <w:t xml:space="preserve"> </w:t>
      </w:r>
      <w:r w:rsidRPr="008A61B0">
        <w:rPr>
          <w:rFonts w:ascii="Arial" w:hAnsi="Arial" w:cs="Arial"/>
        </w:rPr>
        <w:t>Do wskaźników w których nie osiągnięto wartości docelowej, a występowa</w:t>
      </w:r>
      <w:r>
        <w:rPr>
          <w:rFonts w:ascii="Arial" w:hAnsi="Arial" w:cs="Arial"/>
        </w:rPr>
        <w:t xml:space="preserve">ł trend pozytywny należą m.in.: </w:t>
      </w:r>
      <w:r w:rsidRPr="008A61B0">
        <w:rPr>
          <w:rFonts w:ascii="Arial" w:hAnsi="Arial" w:cs="Arial"/>
        </w:rPr>
        <w:t xml:space="preserve">średnia wielkość powierzchni gruntów rolnych w gospodarstwie rolnym, roczna frekwencja odwiedzających </w:t>
      </w:r>
      <w:r>
        <w:rPr>
          <w:rFonts w:ascii="Arial" w:hAnsi="Arial" w:cs="Arial"/>
        </w:rPr>
        <w:br/>
      </w:r>
      <w:r w:rsidRPr="008A61B0">
        <w:rPr>
          <w:rFonts w:ascii="Arial" w:hAnsi="Arial" w:cs="Arial"/>
        </w:rPr>
        <w:t>w 10 wybranych dużych atrakcjach turystycznych regionu, liczba organizacji pozarządowych na 10 tys. mieszkańców, odsetek osób przekazujących 1% podatku na rzecz OPP, odsetek zgonów z powodu chorób układu krążenia, przeciętne trwanie życia kobiet/mężczyzn.</w:t>
      </w:r>
    </w:p>
  </w:footnote>
  <w:footnote w:id="77">
    <w:p w14:paraId="73069700" w14:textId="77777777" w:rsidR="00B6447D" w:rsidRPr="008A61B0" w:rsidRDefault="00B6447D" w:rsidP="008A61B0">
      <w:pPr>
        <w:pStyle w:val="Tekstprzypisudolnego"/>
        <w:spacing w:line="276" w:lineRule="auto"/>
        <w:rPr>
          <w:rFonts w:ascii="Arial" w:hAnsi="Arial" w:cs="Arial"/>
        </w:rPr>
      </w:pPr>
      <w:r w:rsidRPr="008A61B0">
        <w:rPr>
          <w:rStyle w:val="Odwoanieprzypisudolnego"/>
          <w:rFonts w:ascii="Arial" w:hAnsi="Arial" w:cs="Arial"/>
        </w:rPr>
        <w:footnoteRef/>
      </w:r>
      <w:r w:rsidRPr="008A61B0">
        <w:rPr>
          <w:rFonts w:ascii="Arial" w:hAnsi="Arial" w:cs="Arial"/>
        </w:rPr>
        <w:t xml:space="preserve"> Przede wszystkim ze względu na brak danych lub braku możliwości porównania.</w:t>
      </w:r>
    </w:p>
  </w:footnote>
  <w:footnote w:id="78">
    <w:p w14:paraId="5EDBC0D3" w14:textId="77777777" w:rsidR="00B6447D" w:rsidRPr="008A61B0" w:rsidRDefault="00B6447D" w:rsidP="008A61B0">
      <w:pPr>
        <w:pStyle w:val="Tekstprzypisudolnego"/>
        <w:spacing w:line="276" w:lineRule="auto"/>
        <w:rPr>
          <w:rFonts w:ascii="Arial" w:hAnsi="Arial" w:cs="Arial"/>
        </w:rPr>
      </w:pPr>
      <w:r w:rsidRPr="008A61B0">
        <w:rPr>
          <w:rStyle w:val="Odwoanieprzypisudolnego"/>
          <w:rFonts w:ascii="Arial" w:hAnsi="Arial" w:cs="Arial"/>
        </w:rPr>
        <w:footnoteRef/>
      </w:r>
      <w:r w:rsidRPr="008A61B0">
        <w:rPr>
          <w:rFonts w:ascii="Arial" w:hAnsi="Arial" w:cs="Arial"/>
        </w:rPr>
        <w:t xml:space="preserve"> Do priorytetów w których mimo nie osiągnięcia wartości docelowej przeważał trend pozytywny należały: 1.3.Turystyka, 2.3. Społeczeństwo obywatelskie, 2.4. Włączenie społeczne, 2.5. Zdrowie publiczne, 2.6. Sport powszechny, 3.1. Dostępność komunikacyjna, 3.3. Funkcje metropolitalne Rzeszowa, 4.2. Ochrona środowiska.</w:t>
      </w:r>
    </w:p>
  </w:footnote>
  <w:footnote w:id="79">
    <w:p w14:paraId="2F815929" w14:textId="77777777" w:rsidR="00B6447D" w:rsidRPr="008A61B0" w:rsidRDefault="00B6447D" w:rsidP="008A61B0">
      <w:pPr>
        <w:pStyle w:val="Tekstprzypisudolnego"/>
        <w:spacing w:line="276" w:lineRule="auto"/>
        <w:rPr>
          <w:rFonts w:ascii="Arial" w:hAnsi="Arial" w:cs="Arial"/>
        </w:rPr>
      </w:pPr>
      <w:r w:rsidRPr="008A61B0">
        <w:rPr>
          <w:rStyle w:val="Odwoanieprzypisudolnego"/>
          <w:rFonts w:ascii="Arial" w:hAnsi="Arial" w:cs="Arial"/>
        </w:rPr>
        <w:footnoteRef/>
      </w:r>
      <w:r w:rsidRPr="008A61B0">
        <w:rPr>
          <w:rFonts w:ascii="Arial" w:hAnsi="Arial" w:cs="Arial"/>
        </w:rPr>
        <w:t xml:space="preserve"> Priorytet 2.1. Edukacja</w:t>
      </w:r>
    </w:p>
  </w:footnote>
  <w:footnote w:id="80">
    <w:p w14:paraId="10465310" w14:textId="77777777" w:rsidR="00B6447D" w:rsidRPr="008A61B0" w:rsidRDefault="00B6447D" w:rsidP="008A61B0">
      <w:pPr>
        <w:pStyle w:val="Tekstprzypisudolnego"/>
        <w:spacing w:line="276" w:lineRule="auto"/>
        <w:rPr>
          <w:rFonts w:ascii="Arial" w:hAnsi="Arial" w:cs="Arial"/>
        </w:rPr>
      </w:pPr>
      <w:r w:rsidRPr="008A61B0">
        <w:rPr>
          <w:rStyle w:val="Odwoanieprzypisudolnego"/>
          <w:rFonts w:ascii="Arial" w:hAnsi="Arial" w:cs="Arial"/>
        </w:rPr>
        <w:footnoteRef/>
      </w:r>
      <w:r w:rsidRPr="008A61B0">
        <w:rPr>
          <w:rFonts w:ascii="Arial" w:hAnsi="Arial" w:cs="Arial"/>
        </w:rPr>
        <w:t xml:space="preserve"> Priorytet 3.2. Dostępność technologii informacyjnych. Należy jednak nadmienić, iż dominowały wskaźniki </w:t>
      </w:r>
      <w:r>
        <w:rPr>
          <w:rFonts w:ascii="Arial" w:hAnsi="Arial" w:cs="Arial"/>
        </w:rPr>
        <w:br/>
      </w:r>
      <w:r w:rsidRPr="008A61B0">
        <w:rPr>
          <w:rFonts w:ascii="Arial" w:hAnsi="Arial" w:cs="Arial"/>
        </w:rPr>
        <w:t>z trendem pozytywnym.</w:t>
      </w:r>
    </w:p>
  </w:footnote>
  <w:footnote w:id="81">
    <w:p w14:paraId="74ED4621" w14:textId="77777777" w:rsidR="00B6447D" w:rsidRDefault="00B6447D" w:rsidP="008A61B0">
      <w:pPr>
        <w:pStyle w:val="Tekstprzypisudolnego"/>
        <w:spacing w:line="276" w:lineRule="auto"/>
      </w:pPr>
      <w:r w:rsidRPr="008A61B0">
        <w:rPr>
          <w:rStyle w:val="Odwoanieprzypisudolnego"/>
          <w:rFonts w:ascii="Arial" w:hAnsi="Arial" w:cs="Arial"/>
        </w:rPr>
        <w:footnoteRef/>
      </w:r>
      <w:r w:rsidRPr="008A61B0">
        <w:rPr>
          <w:rFonts w:ascii="Arial" w:hAnsi="Arial" w:cs="Arial"/>
        </w:rPr>
        <w:t xml:space="preserve"> Uwaga: przedstawiona za pomocą wykresu ocena wskaźników w poszczególnych priorytetach jest oceną danych z ostatniego dostępnego roku </w:t>
      </w:r>
      <w:r w:rsidRPr="008A61B0">
        <w:rPr>
          <w:rFonts w:ascii="Arial" w:hAnsi="Arial" w:cs="Arial"/>
          <w:u w:val="single"/>
        </w:rPr>
        <w:t>w porównaniu do danych szacowanych w 2020 r.</w:t>
      </w:r>
      <w:r w:rsidRPr="008A61B0">
        <w:rPr>
          <w:rFonts w:ascii="Arial" w:hAnsi="Arial" w:cs="Arial"/>
        </w:rPr>
        <w:t xml:space="preserve"> Czyli punktem odniesienia jest szacunek na 2020 r. Jednocześnie warto podkreślić, iż z punktu widzenia roku bieżącego, szacowanie danych docelowych w 2020 r. w momencie uchwalania </w:t>
      </w:r>
      <w:r w:rsidRPr="008A61B0">
        <w:rPr>
          <w:rFonts w:ascii="Arial" w:hAnsi="Arial" w:cs="Arial"/>
          <w:i/>
        </w:rPr>
        <w:t>Strategii rozwoju województwa – Podkarpackie 2020</w:t>
      </w:r>
      <w:r w:rsidRPr="008A61B0">
        <w:rPr>
          <w:rFonts w:ascii="Arial" w:hAnsi="Arial" w:cs="Arial"/>
        </w:rPr>
        <w:t>, było bardzo trudne. Nie zawsze zastosowane metody, takie jak przedłużenie trendu kilkuletniego, okazały się właściwe. W przypadku wskaźników, w których wartości docelowe założone na 2020 r. zostały szybko osiągnięte lub przekroczone, szacowanie było zbyt ostrożnościowe. Natomiast w przypadku wskaźników, w których nie uda się osiągnąć w 2020 r. wartości docelowych, założone szacunki były przedstawione zbyt ambitnie oraz były zależne od innych czynników, których nie dało się przewidzieć.</w:t>
      </w:r>
    </w:p>
  </w:footnote>
  <w:footnote w:id="82">
    <w:p w14:paraId="4DA85E77" w14:textId="77777777" w:rsidR="00B6447D" w:rsidRDefault="00B6447D">
      <w:pPr>
        <w:pStyle w:val="Tekstprzypisudolnego"/>
      </w:pPr>
      <w:r>
        <w:rPr>
          <w:rStyle w:val="Odwoanieprzypisudolnego"/>
        </w:rPr>
        <w:footnoteRef/>
      </w:r>
      <w:r>
        <w:t xml:space="preserve"> </w:t>
      </w:r>
      <w:r w:rsidRPr="00E7740F">
        <w:t>W 2020 r. do rejestru REGON na 10 tys. ludności było wpisanych 888 podmiotów. Był to najniższy wynik w kraju (średnia dla kraju wynosiła 1 219 podmiotów na 10 tys. ludności).</w:t>
      </w:r>
    </w:p>
  </w:footnote>
  <w:footnote w:id="83">
    <w:p w14:paraId="4F3CEC72" w14:textId="77777777" w:rsidR="00B6447D" w:rsidRPr="007D12AF" w:rsidRDefault="00B6447D" w:rsidP="007D12AF">
      <w:pPr>
        <w:pStyle w:val="Tekstprzypisudolnego"/>
        <w:spacing w:line="276" w:lineRule="auto"/>
        <w:rPr>
          <w:rFonts w:ascii="Arial" w:hAnsi="Arial" w:cs="Arial"/>
        </w:rPr>
      </w:pPr>
      <w:r w:rsidRPr="007D12AF">
        <w:rPr>
          <w:rStyle w:val="Odwoanieprzypisudolnego"/>
          <w:rFonts w:ascii="Arial" w:hAnsi="Arial" w:cs="Arial"/>
        </w:rPr>
        <w:footnoteRef/>
      </w:r>
      <w:r w:rsidRPr="007D12AF">
        <w:rPr>
          <w:rFonts w:ascii="Arial" w:hAnsi="Arial" w:cs="Arial"/>
        </w:rPr>
        <w:t xml:space="preserve"> Dotyczą one następujących wskaźników w Priorytecie 2.1 EDUKACJA:</w:t>
      </w:r>
    </w:p>
    <w:p w14:paraId="6F47BCDC" w14:textId="77777777" w:rsidR="00B6447D" w:rsidRPr="007D12AF" w:rsidRDefault="00B6447D" w:rsidP="007D12AF">
      <w:pPr>
        <w:pStyle w:val="Tekstprzypisudolnego"/>
        <w:numPr>
          <w:ilvl w:val="0"/>
          <w:numId w:val="53"/>
        </w:numPr>
        <w:spacing w:line="276" w:lineRule="auto"/>
        <w:ind w:left="357" w:hanging="357"/>
        <w:rPr>
          <w:rFonts w:ascii="Arial" w:hAnsi="Arial" w:cs="Arial"/>
        </w:rPr>
      </w:pPr>
      <w:r w:rsidRPr="007D12AF">
        <w:rPr>
          <w:rFonts w:ascii="Arial" w:hAnsi="Arial" w:cs="Arial"/>
        </w:rPr>
        <w:t>Średnie wyniki egzaminu gimnazjalnego.</w:t>
      </w:r>
    </w:p>
    <w:p w14:paraId="2E252FE5" w14:textId="77777777" w:rsidR="00B6447D" w:rsidRPr="007D12AF" w:rsidRDefault="00B6447D" w:rsidP="007D12AF">
      <w:pPr>
        <w:pStyle w:val="Tekstprzypisudolnego"/>
        <w:numPr>
          <w:ilvl w:val="0"/>
          <w:numId w:val="53"/>
        </w:numPr>
        <w:spacing w:line="276" w:lineRule="auto"/>
        <w:ind w:left="357" w:hanging="357"/>
        <w:rPr>
          <w:rFonts w:ascii="Arial" w:hAnsi="Arial" w:cs="Arial"/>
        </w:rPr>
      </w:pPr>
      <w:r w:rsidRPr="007D12AF">
        <w:rPr>
          <w:rFonts w:ascii="Arial" w:hAnsi="Arial" w:cs="Arial"/>
        </w:rPr>
        <w:t xml:space="preserve">W wyniku likwidacji gimnazjów, egzaminy gimnazjalne zostały wygaszone w 2020 r. </w:t>
      </w:r>
    </w:p>
    <w:p w14:paraId="63AB344A" w14:textId="77777777" w:rsidR="00B6447D" w:rsidRDefault="00B6447D" w:rsidP="007D12AF">
      <w:pPr>
        <w:pStyle w:val="Tekstprzypisudolnego"/>
        <w:numPr>
          <w:ilvl w:val="0"/>
          <w:numId w:val="53"/>
        </w:numPr>
        <w:spacing w:line="276" w:lineRule="auto"/>
        <w:ind w:left="357" w:hanging="357"/>
      </w:pPr>
      <w:r w:rsidRPr="007D12AF">
        <w:rPr>
          <w:rFonts w:ascii="Arial" w:hAnsi="Arial" w:cs="Arial"/>
        </w:rPr>
        <w:t>Liczba uczniów szkół podstawowych przypadających na 1 komputer z dostępem do internetu przeznaczony do użytku uczniów. W związku z coraz powszechniejszym dostępem do internetu od 2013 r. GUS nie monitoruje, ani liczby uczniów szkół podstawowych, ani szkół gimnazjalnych, przypadających na 1 komputer z dostępem do internetu.</w:t>
      </w:r>
    </w:p>
  </w:footnote>
  <w:footnote w:id="84">
    <w:p w14:paraId="3A01DB64" w14:textId="77777777" w:rsidR="00B6447D" w:rsidRPr="001470D5" w:rsidRDefault="00B6447D" w:rsidP="001470D5">
      <w:pPr>
        <w:pStyle w:val="Tekstprzypisudolnego"/>
        <w:spacing w:line="276" w:lineRule="auto"/>
        <w:rPr>
          <w:rFonts w:ascii="Arial" w:hAnsi="Arial" w:cs="Arial"/>
        </w:rPr>
      </w:pPr>
      <w:r w:rsidRPr="001470D5">
        <w:rPr>
          <w:rStyle w:val="Odwoanieprzypisudolnego"/>
          <w:rFonts w:ascii="Arial" w:hAnsi="Arial" w:cs="Arial"/>
        </w:rPr>
        <w:footnoteRef/>
      </w:r>
      <w:r w:rsidRPr="001470D5">
        <w:rPr>
          <w:rFonts w:ascii="Arial" w:hAnsi="Arial" w:cs="Arial"/>
        </w:rPr>
        <w:t xml:space="preserve"> Raport z realizacji Strategii rozwoju województwa – Podkarpackie 2020 za okres 2016-2019. Raport końcowy, Rzeszów 2019.</w:t>
      </w:r>
    </w:p>
  </w:footnote>
  <w:footnote w:id="85">
    <w:p w14:paraId="744A635E" w14:textId="77777777" w:rsidR="00B6447D" w:rsidRDefault="00B6447D" w:rsidP="001470D5">
      <w:pPr>
        <w:pStyle w:val="Tekstprzypisudolnego"/>
        <w:spacing w:line="276" w:lineRule="auto"/>
      </w:pPr>
      <w:r w:rsidRPr="001470D5">
        <w:rPr>
          <w:rStyle w:val="Odwoanieprzypisudolnego"/>
          <w:rFonts w:ascii="Arial" w:hAnsi="Arial" w:cs="Arial"/>
        </w:rPr>
        <w:footnoteRef/>
      </w:r>
      <w:r w:rsidRPr="001470D5">
        <w:rPr>
          <w:rFonts w:ascii="Arial" w:hAnsi="Arial" w:cs="Arial"/>
        </w:rPr>
        <w:t xml:space="preserve"> Ewaluacja ex-post Strategii rozwoju województwa – Podkarpackie 2020. Raport końcowy, Rzeszów 2021.</w:t>
      </w:r>
    </w:p>
  </w:footnote>
  <w:footnote w:id="86">
    <w:p w14:paraId="64D2F765" w14:textId="77777777" w:rsidR="00B6447D" w:rsidRPr="00CA6800" w:rsidRDefault="00B6447D" w:rsidP="00CA6800">
      <w:pPr>
        <w:pStyle w:val="Tekstprzypisudolnego"/>
        <w:spacing w:line="276" w:lineRule="auto"/>
        <w:rPr>
          <w:rFonts w:ascii="Arial" w:hAnsi="Arial" w:cs="Arial"/>
        </w:rPr>
      </w:pPr>
      <w:r w:rsidRPr="00CA6800">
        <w:rPr>
          <w:rStyle w:val="Odwoanieprzypisudolnego"/>
          <w:rFonts w:ascii="Arial" w:hAnsi="Arial" w:cs="Arial"/>
        </w:rPr>
        <w:footnoteRef/>
      </w:r>
      <w:r w:rsidRPr="00CA6800">
        <w:rPr>
          <w:rFonts w:ascii="Arial" w:hAnsi="Arial" w:cs="Arial"/>
        </w:rPr>
        <w:t xml:space="preserve"> Obszary funkcjonalne zostały wskazane na podstawie opracowania: Piróg K., Miasta wraz z obszarami funkcjonalnymi oraz bieguny wzrostu w województwie podkarpackim, przeprowadzonego na zlecenie Regionalnego Obserwatorium Terytorialnego, Rzeszów 2019 r.</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A7DD3"/>
    <w:multiLevelType w:val="hybridMultilevel"/>
    <w:tmpl w:val="A420FC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052F0E3A"/>
    <w:multiLevelType w:val="hybridMultilevel"/>
    <w:tmpl w:val="FCE0A43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77D7794"/>
    <w:multiLevelType w:val="hybridMultilevel"/>
    <w:tmpl w:val="95B850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8D27FB7"/>
    <w:multiLevelType w:val="hybridMultilevel"/>
    <w:tmpl w:val="EE3C2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9467250"/>
    <w:multiLevelType w:val="hybridMultilevel"/>
    <w:tmpl w:val="CEE609B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 w15:restartNumberingAfterBreak="0">
    <w:nsid w:val="0A29687A"/>
    <w:multiLevelType w:val="multilevel"/>
    <w:tmpl w:val="F5D6940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C1A659B"/>
    <w:multiLevelType w:val="hybridMultilevel"/>
    <w:tmpl w:val="0B38AD6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C9279CA"/>
    <w:multiLevelType w:val="hybridMultilevel"/>
    <w:tmpl w:val="0C1601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0C9A1E62"/>
    <w:multiLevelType w:val="hybridMultilevel"/>
    <w:tmpl w:val="9166A262"/>
    <w:lvl w:ilvl="0" w:tplc="04150001">
      <w:start w:val="1"/>
      <w:numFmt w:val="bullet"/>
      <w:lvlText w:val=""/>
      <w:lvlJc w:val="left"/>
      <w:pPr>
        <w:ind w:left="705" w:hanging="705"/>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0511DCF"/>
    <w:multiLevelType w:val="hybridMultilevel"/>
    <w:tmpl w:val="58C60A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1225485A"/>
    <w:multiLevelType w:val="multilevel"/>
    <w:tmpl w:val="F5D6940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2D5223C"/>
    <w:multiLevelType w:val="hybridMultilevel"/>
    <w:tmpl w:val="A608F98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15:restartNumberingAfterBreak="0">
    <w:nsid w:val="1DE52456"/>
    <w:multiLevelType w:val="hybridMultilevel"/>
    <w:tmpl w:val="7E0CF87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15:restartNumberingAfterBreak="0">
    <w:nsid w:val="1E265C35"/>
    <w:multiLevelType w:val="hybridMultilevel"/>
    <w:tmpl w:val="969ECF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EAC546A"/>
    <w:multiLevelType w:val="hybridMultilevel"/>
    <w:tmpl w:val="46B63F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FA839BA"/>
    <w:multiLevelType w:val="hybridMultilevel"/>
    <w:tmpl w:val="8438DE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952557"/>
    <w:multiLevelType w:val="hybridMultilevel"/>
    <w:tmpl w:val="8DC0A4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1E21C88"/>
    <w:multiLevelType w:val="multilevel"/>
    <w:tmpl w:val="F5D694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20B3B82"/>
    <w:multiLevelType w:val="hybridMultilevel"/>
    <w:tmpl w:val="76506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41152FB"/>
    <w:multiLevelType w:val="hybridMultilevel"/>
    <w:tmpl w:val="6BC878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7B20AFE"/>
    <w:multiLevelType w:val="hybridMultilevel"/>
    <w:tmpl w:val="AA9E01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81E5370"/>
    <w:multiLevelType w:val="hybridMultilevel"/>
    <w:tmpl w:val="63D8B8D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8CD0B9A"/>
    <w:multiLevelType w:val="hybridMultilevel"/>
    <w:tmpl w:val="A3BA8BD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15:restartNumberingAfterBreak="0">
    <w:nsid w:val="28F3368A"/>
    <w:multiLevelType w:val="hybridMultilevel"/>
    <w:tmpl w:val="D36EC75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2930582E"/>
    <w:multiLevelType w:val="hybridMultilevel"/>
    <w:tmpl w:val="9B6E3E5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15:restartNumberingAfterBreak="0">
    <w:nsid w:val="29FF4A9F"/>
    <w:multiLevelType w:val="hybridMultilevel"/>
    <w:tmpl w:val="415263F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2D763A7F"/>
    <w:multiLevelType w:val="multilevel"/>
    <w:tmpl w:val="E5CA0E5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DFD70ED"/>
    <w:multiLevelType w:val="multilevel"/>
    <w:tmpl w:val="C85881D4"/>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4310AF9"/>
    <w:multiLevelType w:val="hybridMultilevel"/>
    <w:tmpl w:val="5EA2DD5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15:restartNumberingAfterBreak="0">
    <w:nsid w:val="34CA55EA"/>
    <w:multiLevelType w:val="hybridMultilevel"/>
    <w:tmpl w:val="6D282A8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34FC66BD"/>
    <w:multiLevelType w:val="hybridMultilevel"/>
    <w:tmpl w:val="08E6E0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5084410"/>
    <w:multiLevelType w:val="hybridMultilevel"/>
    <w:tmpl w:val="C3808D1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15:restartNumberingAfterBreak="0">
    <w:nsid w:val="36616702"/>
    <w:multiLevelType w:val="hybridMultilevel"/>
    <w:tmpl w:val="474A48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15:restartNumberingAfterBreak="0">
    <w:nsid w:val="37810806"/>
    <w:multiLevelType w:val="hybridMultilevel"/>
    <w:tmpl w:val="E9CA89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8303779"/>
    <w:multiLevelType w:val="hybridMultilevel"/>
    <w:tmpl w:val="ABB2661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8C760FE"/>
    <w:multiLevelType w:val="hybridMultilevel"/>
    <w:tmpl w:val="79FAF1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39EC58F5"/>
    <w:multiLevelType w:val="hybridMultilevel"/>
    <w:tmpl w:val="522491E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BF13F5E"/>
    <w:multiLevelType w:val="hybridMultilevel"/>
    <w:tmpl w:val="689A3F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15:restartNumberingAfterBreak="0">
    <w:nsid w:val="3C5123B7"/>
    <w:multiLevelType w:val="hybridMultilevel"/>
    <w:tmpl w:val="A38A82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3E2270D5"/>
    <w:multiLevelType w:val="hybridMultilevel"/>
    <w:tmpl w:val="DF5A2F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F9732BF"/>
    <w:multiLevelType w:val="hybridMultilevel"/>
    <w:tmpl w:val="F3E68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0287E4B"/>
    <w:multiLevelType w:val="hybridMultilevel"/>
    <w:tmpl w:val="C4B022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15:restartNumberingAfterBreak="0">
    <w:nsid w:val="417601DD"/>
    <w:multiLevelType w:val="hybridMultilevel"/>
    <w:tmpl w:val="FC501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2CC4511"/>
    <w:multiLevelType w:val="multilevel"/>
    <w:tmpl w:val="F5D694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432239D3"/>
    <w:multiLevelType w:val="hybridMultilevel"/>
    <w:tmpl w:val="8AA685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476108E6"/>
    <w:multiLevelType w:val="hybridMultilevel"/>
    <w:tmpl w:val="897E14D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77B00B3"/>
    <w:multiLevelType w:val="hybridMultilevel"/>
    <w:tmpl w:val="F762EF3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A3519F1"/>
    <w:multiLevelType w:val="multilevel"/>
    <w:tmpl w:val="F5D6940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AF150D2"/>
    <w:multiLevelType w:val="hybridMultilevel"/>
    <w:tmpl w:val="ABC429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9" w15:restartNumberingAfterBreak="0">
    <w:nsid w:val="4FDC7F28"/>
    <w:multiLevelType w:val="hybridMultilevel"/>
    <w:tmpl w:val="A82655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53D60C8C"/>
    <w:multiLevelType w:val="hybridMultilevel"/>
    <w:tmpl w:val="37D2048C"/>
    <w:lvl w:ilvl="0" w:tplc="04150013">
      <w:start w:val="1"/>
      <w:numFmt w:val="upperRoman"/>
      <w:lvlText w:val="%1."/>
      <w:lvlJc w:val="righ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1" w15:restartNumberingAfterBreak="0">
    <w:nsid w:val="57047609"/>
    <w:multiLevelType w:val="hybridMultilevel"/>
    <w:tmpl w:val="EE54BE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A3F7F15"/>
    <w:multiLevelType w:val="hybridMultilevel"/>
    <w:tmpl w:val="141CB2F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D0D0104"/>
    <w:multiLevelType w:val="multilevel"/>
    <w:tmpl w:val="F5D69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5FA87102"/>
    <w:multiLevelType w:val="hybridMultilevel"/>
    <w:tmpl w:val="3190D1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01268CB"/>
    <w:multiLevelType w:val="multilevel"/>
    <w:tmpl w:val="0018D37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15:restartNumberingAfterBreak="0">
    <w:nsid w:val="633D6074"/>
    <w:multiLevelType w:val="hybridMultilevel"/>
    <w:tmpl w:val="361A0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673066C6"/>
    <w:multiLevelType w:val="hybridMultilevel"/>
    <w:tmpl w:val="4D204B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15:restartNumberingAfterBreak="0">
    <w:nsid w:val="68B002EE"/>
    <w:multiLevelType w:val="hybridMultilevel"/>
    <w:tmpl w:val="84CCF0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 w15:restartNumberingAfterBreak="0">
    <w:nsid w:val="694B402F"/>
    <w:multiLevelType w:val="hybridMultilevel"/>
    <w:tmpl w:val="F60246E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15:restartNumberingAfterBreak="0">
    <w:nsid w:val="69CF70C2"/>
    <w:multiLevelType w:val="hybridMultilevel"/>
    <w:tmpl w:val="46FA64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15:restartNumberingAfterBreak="0">
    <w:nsid w:val="707E6904"/>
    <w:multiLevelType w:val="multilevel"/>
    <w:tmpl w:val="2C924BE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717C6B3C"/>
    <w:multiLevelType w:val="hybridMultilevel"/>
    <w:tmpl w:val="13D2A4A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737E7CD6"/>
    <w:multiLevelType w:val="multilevel"/>
    <w:tmpl w:val="F5D6940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3DA40FE"/>
    <w:multiLevelType w:val="hybridMultilevel"/>
    <w:tmpl w:val="440254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5" w15:restartNumberingAfterBreak="0">
    <w:nsid w:val="778D27E5"/>
    <w:multiLevelType w:val="hybridMultilevel"/>
    <w:tmpl w:val="4C5496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7907650C"/>
    <w:multiLevelType w:val="hybridMultilevel"/>
    <w:tmpl w:val="95D69E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A283527"/>
    <w:multiLevelType w:val="hybridMultilevel"/>
    <w:tmpl w:val="846217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7AED3BD5"/>
    <w:multiLevelType w:val="hybridMultilevel"/>
    <w:tmpl w:val="06C2B22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15:restartNumberingAfterBreak="0">
    <w:nsid w:val="7E4A2600"/>
    <w:multiLevelType w:val="hybridMultilevel"/>
    <w:tmpl w:val="30C084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7"/>
  </w:num>
  <w:num w:numId="2">
    <w:abstractNumId w:val="55"/>
  </w:num>
  <w:num w:numId="3">
    <w:abstractNumId w:val="62"/>
  </w:num>
  <w:num w:numId="4">
    <w:abstractNumId w:val="64"/>
  </w:num>
  <w:num w:numId="5">
    <w:abstractNumId w:val="48"/>
  </w:num>
  <w:num w:numId="6">
    <w:abstractNumId w:val="4"/>
  </w:num>
  <w:num w:numId="7">
    <w:abstractNumId w:val="45"/>
  </w:num>
  <w:num w:numId="8">
    <w:abstractNumId w:val="12"/>
  </w:num>
  <w:num w:numId="9">
    <w:abstractNumId w:val="35"/>
  </w:num>
  <w:num w:numId="10">
    <w:abstractNumId w:val="7"/>
  </w:num>
  <w:num w:numId="11">
    <w:abstractNumId w:val="39"/>
  </w:num>
  <w:num w:numId="12">
    <w:abstractNumId w:val="42"/>
  </w:num>
  <w:num w:numId="13">
    <w:abstractNumId w:val="67"/>
  </w:num>
  <w:num w:numId="14">
    <w:abstractNumId w:val="32"/>
  </w:num>
  <w:num w:numId="15">
    <w:abstractNumId w:val="25"/>
  </w:num>
  <w:num w:numId="16">
    <w:abstractNumId w:val="24"/>
  </w:num>
  <w:num w:numId="17">
    <w:abstractNumId w:val="57"/>
  </w:num>
  <w:num w:numId="18">
    <w:abstractNumId w:val="58"/>
  </w:num>
  <w:num w:numId="19">
    <w:abstractNumId w:val="8"/>
  </w:num>
  <w:num w:numId="20">
    <w:abstractNumId w:val="46"/>
  </w:num>
  <w:num w:numId="21">
    <w:abstractNumId w:val="22"/>
  </w:num>
  <w:num w:numId="22">
    <w:abstractNumId w:val="49"/>
  </w:num>
  <w:num w:numId="23">
    <w:abstractNumId w:val="37"/>
  </w:num>
  <w:num w:numId="24">
    <w:abstractNumId w:val="6"/>
  </w:num>
  <w:num w:numId="25">
    <w:abstractNumId w:val="54"/>
  </w:num>
  <w:num w:numId="26">
    <w:abstractNumId w:val="23"/>
  </w:num>
  <w:num w:numId="27">
    <w:abstractNumId w:val="1"/>
  </w:num>
  <w:num w:numId="28">
    <w:abstractNumId w:val="21"/>
  </w:num>
  <w:num w:numId="29">
    <w:abstractNumId w:val="2"/>
  </w:num>
  <w:num w:numId="30">
    <w:abstractNumId w:val="11"/>
  </w:num>
  <w:num w:numId="31">
    <w:abstractNumId w:val="9"/>
  </w:num>
  <w:num w:numId="32">
    <w:abstractNumId w:val="28"/>
  </w:num>
  <w:num w:numId="33">
    <w:abstractNumId w:val="61"/>
  </w:num>
  <w:num w:numId="34">
    <w:abstractNumId w:val="26"/>
  </w:num>
  <w:num w:numId="35">
    <w:abstractNumId w:val="47"/>
  </w:num>
  <w:num w:numId="36">
    <w:abstractNumId w:val="66"/>
  </w:num>
  <w:num w:numId="37">
    <w:abstractNumId w:val="10"/>
  </w:num>
  <w:num w:numId="38">
    <w:abstractNumId w:val="40"/>
  </w:num>
  <w:num w:numId="39">
    <w:abstractNumId w:val="20"/>
  </w:num>
  <w:num w:numId="40">
    <w:abstractNumId w:val="43"/>
  </w:num>
  <w:num w:numId="41">
    <w:abstractNumId w:val="15"/>
  </w:num>
  <w:num w:numId="42">
    <w:abstractNumId w:val="69"/>
  </w:num>
  <w:num w:numId="43">
    <w:abstractNumId w:val="56"/>
  </w:num>
  <w:num w:numId="44">
    <w:abstractNumId w:val="63"/>
  </w:num>
  <w:num w:numId="45">
    <w:abstractNumId w:val="3"/>
  </w:num>
  <w:num w:numId="46">
    <w:abstractNumId w:val="53"/>
  </w:num>
  <w:num w:numId="47">
    <w:abstractNumId w:val="44"/>
  </w:num>
  <w:num w:numId="48">
    <w:abstractNumId w:val="33"/>
  </w:num>
  <w:num w:numId="49">
    <w:abstractNumId w:val="13"/>
  </w:num>
  <w:num w:numId="50">
    <w:abstractNumId w:val="5"/>
  </w:num>
  <w:num w:numId="51">
    <w:abstractNumId w:val="17"/>
  </w:num>
  <w:num w:numId="52">
    <w:abstractNumId w:val="18"/>
  </w:num>
  <w:num w:numId="53">
    <w:abstractNumId w:val="19"/>
  </w:num>
  <w:num w:numId="54">
    <w:abstractNumId w:val="50"/>
  </w:num>
  <w:num w:numId="55">
    <w:abstractNumId w:val="29"/>
  </w:num>
  <w:num w:numId="56">
    <w:abstractNumId w:val="60"/>
  </w:num>
  <w:num w:numId="57">
    <w:abstractNumId w:val="34"/>
  </w:num>
  <w:num w:numId="58">
    <w:abstractNumId w:val="16"/>
  </w:num>
  <w:num w:numId="59">
    <w:abstractNumId w:val="65"/>
  </w:num>
  <w:num w:numId="60">
    <w:abstractNumId w:val="38"/>
  </w:num>
  <w:num w:numId="61">
    <w:abstractNumId w:val="52"/>
  </w:num>
  <w:num w:numId="62">
    <w:abstractNumId w:val="68"/>
  </w:num>
  <w:num w:numId="63">
    <w:abstractNumId w:val="59"/>
  </w:num>
  <w:num w:numId="64">
    <w:abstractNumId w:val="0"/>
  </w:num>
  <w:num w:numId="65">
    <w:abstractNumId w:val="51"/>
  </w:num>
  <w:num w:numId="66">
    <w:abstractNumId w:val="31"/>
  </w:num>
  <w:num w:numId="67">
    <w:abstractNumId w:val="30"/>
  </w:num>
  <w:num w:numId="68">
    <w:abstractNumId w:val="36"/>
  </w:num>
  <w:num w:numId="69">
    <w:abstractNumId w:val="14"/>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2F03"/>
    <w:rsid w:val="000170CC"/>
    <w:rsid w:val="0005315C"/>
    <w:rsid w:val="000D2578"/>
    <w:rsid w:val="000D5AEC"/>
    <w:rsid w:val="000F5FFD"/>
    <w:rsid w:val="001149DB"/>
    <w:rsid w:val="00125D37"/>
    <w:rsid w:val="0014510D"/>
    <w:rsid w:val="001470D5"/>
    <w:rsid w:val="00147A1C"/>
    <w:rsid w:val="0015273F"/>
    <w:rsid w:val="001726AA"/>
    <w:rsid w:val="00197C05"/>
    <w:rsid w:val="001B2349"/>
    <w:rsid w:val="001C74F9"/>
    <w:rsid w:val="001D0B12"/>
    <w:rsid w:val="001D552A"/>
    <w:rsid w:val="001E5D3B"/>
    <w:rsid w:val="001F76EB"/>
    <w:rsid w:val="00212486"/>
    <w:rsid w:val="00222659"/>
    <w:rsid w:val="00276E08"/>
    <w:rsid w:val="002838C8"/>
    <w:rsid w:val="002B2492"/>
    <w:rsid w:val="002D50D6"/>
    <w:rsid w:val="002E2505"/>
    <w:rsid w:val="002F06E4"/>
    <w:rsid w:val="0032665F"/>
    <w:rsid w:val="0035111D"/>
    <w:rsid w:val="003D7FBF"/>
    <w:rsid w:val="003E10F6"/>
    <w:rsid w:val="003F7596"/>
    <w:rsid w:val="0043149D"/>
    <w:rsid w:val="00435794"/>
    <w:rsid w:val="00462433"/>
    <w:rsid w:val="0047122A"/>
    <w:rsid w:val="00476BFE"/>
    <w:rsid w:val="004813C4"/>
    <w:rsid w:val="00487876"/>
    <w:rsid w:val="0049615E"/>
    <w:rsid w:val="004A5BA1"/>
    <w:rsid w:val="004C2506"/>
    <w:rsid w:val="004D3106"/>
    <w:rsid w:val="00510DCE"/>
    <w:rsid w:val="00515386"/>
    <w:rsid w:val="0057725A"/>
    <w:rsid w:val="0059124D"/>
    <w:rsid w:val="0059215F"/>
    <w:rsid w:val="00596AA3"/>
    <w:rsid w:val="005A5650"/>
    <w:rsid w:val="005B0722"/>
    <w:rsid w:val="005D07A3"/>
    <w:rsid w:val="005E435B"/>
    <w:rsid w:val="005E6323"/>
    <w:rsid w:val="005F34F1"/>
    <w:rsid w:val="006130DF"/>
    <w:rsid w:val="0062151D"/>
    <w:rsid w:val="006278CD"/>
    <w:rsid w:val="0063610B"/>
    <w:rsid w:val="00640477"/>
    <w:rsid w:val="006563FD"/>
    <w:rsid w:val="00690487"/>
    <w:rsid w:val="006A11C5"/>
    <w:rsid w:val="006D2C5C"/>
    <w:rsid w:val="00714CD9"/>
    <w:rsid w:val="00721603"/>
    <w:rsid w:val="00725BC7"/>
    <w:rsid w:val="007328F2"/>
    <w:rsid w:val="00746874"/>
    <w:rsid w:val="00766081"/>
    <w:rsid w:val="00776B59"/>
    <w:rsid w:val="0078031A"/>
    <w:rsid w:val="007D04F8"/>
    <w:rsid w:val="007D12AF"/>
    <w:rsid w:val="007D1773"/>
    <w:rsid w:val="007D7304"/>
    <w:rsid w:val="00807309"/>
    <w:rsid w:val="00825A83"/>
    <w:rsid w:val="00834F72"/>
    <w:rsid w:val="00836EEF"/>
    <w:rsid w:val="008545C4"/>
    <w:rsid w:val="00874F53"/>
    <w:rsid w:val="00877A4C"/>
    <w:rsid w:val="008A08FC"/>
    <w:rsid w:val="008A61B0"/>
    <w:rsid w:val="008E46E5"/>
    <w:rsid w:val="00936D22"/>
    <w:rsid w:val="00985BDA"/>
    <w:rsid w:val="009926A6"/>
    <w:rsid w:val="009B135E"/>
    <w:rsid w:val="009D5938"/>
    <w:rsid w:val="009E420D"/>
    <w:rsid w:val="009E6F2C"/>
    <w:rsid w:val="00A01712"/>
    <w:rsid w:val="00A10E86"/>
    <w:rsid w:val="00A11778"/>
    <w:rsid w:val="00A2487D"/>
    <w:rsid w:val="00A40C66"/>
    <w:rsid w:val="00A502B3"/>
    <w:rsid w:val="00AA0E31"/>
    <w:rsid w:val="00AA79D8"/>
    <w:rsid w:val="00AB2781"/>
    <w:rsid w:val="00AC75E6"/>
    <w:rsid w:val="00B0136D"/>
    <w:rsid w:val="00B121AA"/>
    <w:rsid w:val="00B23B3F"/>
    <w:rsid w:val="00B3346C"/>
    <w:rsid w:val="00B55C90"/>
    <w:rsid w:val="00B55E25"/>
    <w:rsid w:val="00B6447D"/>
    <w:rsid w:val="00BA1AAB"/>
    <w:rsid w:val="00BB3EAC"/>
    <w:rsid w:val="00C010D5"/>
    <w:rsid w:val="00C13F82"/>
    <w:rsid w:val="00C44238"/>
    <w:rsid w:val="00C550D0"/>
    <w:rsid w:val="00C81CB1"/>
    <w:rsid w:val="00C83463"/>
    <w:rsid w:val="00C90EF2"/>
    <w:rsid w:val="00CA3D7A"/>
    <w:rsid w:val="00CA6800"/>
    <w:rsid w:val="00CA69AC"/>
    <w:rsid w:val="00CE0100"/>
    <w:rsid w:val="00CF5BE7"/>
    <w:rsid w:val="00CF6EAB"/>
    <w:rsid w:val="00D25AB5"/>
    <w:rsid w:val="00D37F98"/>
    <w:rsid w:val="00D93AFF"/>
    <w:rsid w:val="00DB6289"/>
    <w:rsid w:val="00DC2AEE"/>
    <w:rsid w:val="00DF23CE"/>
    <w:rsid w:val="00E2365E"/>
    <w:rsid w:val="00E30D50"/>
    <w:rsid w:val="00E31BB5"/>
    <w:rsid w:val="00E4164A"/>
    <w:rsid w:val="00E4234A"/>
    <w:rsid w:val="00E62A83"/>
    <w:rsid w:val="00E7740F"/>
    <w:rsid w:val="00E82E2E"/>
    <w:rsid w:val="00E82F03"/>
    <w:rsid w:val="00EA3557"/>
    <w:rsid w:val="00EA4865"/>
    <w:rsid w:val="00EC1CB8"/>
    <w:rsid w:val="00ED1D80"/>
    <w:rsid w:val="00ED2AED"/>
    <w:rsid w:val="00ED62DA"/>
    <w:rsid w:val="00EF5DA3"/>
    <w:rsid w:val="00F0149F"/>
    <w:rsid w:val="00F64396"/>
    <w:rsid w:val="00F74B64"/>
    <w:rsid w:val="00F838F8"/>
    <w:rsid w:val="00FA09D4"/>
    <w:rsid w:val="00FF67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DD6BC"/>
  <w15:chartTrackingRefBased/>
  <w15:docId w15:val="{78E630A3-7840-4335-AC71-79CDFB28E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82F03"/>
    <w:pPr>
      <w:spacing w:after="200" w:line="276" w:lineRule="auto"/>
    </w:pPr>
    <w:rPr>
      <w:rFonts w:ascii="Calibri" w:eastAsia="Calibri" w:hAnsi="Calibri" w:cs="Times New Roman"/>
    </w:rPr>
  </w:style>
  <w:style w:type="paragraph" w:styleId="Nagwek1">
    <w:name w:val="heading 1"/>
    <w:basedOn w:val="Normalny"/>
    <w:next w:val="Normalny"/>
    <w:link w:val="Nagwek1Znak"/>
    <w:uiPriority w:val="9"/>
    <w:qFormat/>
    <w:rsid w:val="00276E08"/>
    <w:pPr>
      <w:keepNext/>
      <w:keepLines/>
      <w:spacing w:after="0"/>
      <w:outlineLvl w:val="0"/>
    </w:pPr>
    <w:rPr>
      <w:rFonts w:ascii="Arial" w:eastAsiaTheme="majorEastAsia" w:hAnsi="Arial" w:cstheme="majorBidi"/>
      <w:b/>
      <w:sz w:val="32"/>
      <w:szCs w:val="32"/>
    </w:rPr>
  </w:style>
  <w:style w:type="paragraph" w:styleId="Nagwek2">
    <w:name w:val="heading 2"/>
    <w:basedOn w:val="Normalny"/>
    <w:next w:val="Normalny"/>
    <w:link w:val="Nagwek2Znak"/>
    <w:uiPriority w:val="9"/>
    <w:unhideWhenUsed/>
    <w:qFormat/>
    <w:rsid w:val="004C2506"/>
    <w:pPr>
      <w:keepNext/>
      <w:keepLines/>
      <w:spacing w:after="120"/>
      <w:outlineLvl w:val="1"/>
    </w:pPr>
    <w:rPr>
      <w:rFonts w:ascii="Arial" w:eastAsia="Times New Roman" w:hAnsi="Arial"/>
      <w:b/>
      <w:color w:val="000000" w:themeColor="text1"/>
      <w:sz w:val="40"/>
      <w:szCs w:val="26"/>
    </w:rPr>
  </w:style>
  <w:style w:type="paragraph" w:styleId="Nagwek3">
    <w:name w:val="heading 3"/>
    <w:basedOn w:val="Normalny"/>
    <w:next w:val="Normalny"/>
    <w:link w:val="Nagwek3Znak"/>
    <w:uiPriority w:val="9"/>
    <w:unhideWhenUsed/>
    <w:qFormat/>
    <w:rsid w:val="004C2506"/>
    <w:pPr>
      <w:keepNext/>
      <w:keepLines/>
      <w:spacing w:after="120"/>
      <w:outlineLvl w:val="2"/>
    </w:pPr>
    <w:rPr>
      <w:rFonts w:ascii="Arial" w:eastAsiaTheme="majorEastAsia" w:hAnsi="Arial" w:cstheme="majorBidi"/>
      <w:b/>
      <w:sz w:val="32"/>
      <w:szCs w:val="24"/>
    </w:rPr>
  </w:style>
  <w:style w:type="paragraph" w:styleId="Nagwek4">
    <w:name w:val="heading 4"/>
    <w:basedOn w:val="Normalny"/>
    <w:next w:val="Normalny"/>
    <w:link w:val="Nagwek4Znak"/>
    <w:uiPriority w:val="9"/>
    <w:unhideWhenUsed/>
    <w:qFormat/>
    <w:rsid w:val="00EA4865"/>
    <w:pPr>
      <w:keepNext/>
      <w:keepLines/>
      <w:spacing w:after="120"/>
      <w:outlineLvl w:val="3"/>
    </w:pPr>
    <w:rPr>
      <w:rFonts w:ascii="Arial" w:eastAsiaTheme="majorEastAsia" w:hAnsi="Arial" w:cstheme="majorBidi"/>
      <w:iCs/>
      <w:sz w:val="28"/>
    </w:rPr>
  </w:style>
  <w:style w:type="paragraph" w:styleId="Nagwek5">
    <w:name w:val="heading 5"/>
    <w:basedOn w:val="Normalny"/>
    <w:next w:val="Normalny"/>
    <w:link w:val="Nagwek5Znak"/>
    <w:uiPriority w:val="9"/>
    <w:unhideWhenUsed/>
    <w:qFormat/>
    <w:rsid w:val="00F64396"/>
    <w:pPr>
      <w:keepNext/>
      <w:keepLines/>
      <w:spacing w:after="120"/>
      <w:outlineLvl w:val="4"/>
    </w:pPr>
    <w:rPr>
      <w:rFonts w:ascii="Arial" w:eastAsiaTheme="majorEastAsia" w:hAnsi="Arial" w:cstheme="majorBidi"/>
      <w:b/>
      <w:color w:val="000000" w:themeColor="text1"/>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link w:val="Nagwek2"/>
    <w:uiPriority w:val="9"/>
    <w:rsid w:val="004C2506"/>
    <w:rPr>
      <w:rFonts w:ascii="Arial" w:eastAsia="Times New Roman" w:hAnsi="Arial" w:cs="Times New Roman"/>
      <w:b/>
      <w:color w:val="000000" w:themeColor="text1"/>
      <w:sz w:val="40"/>
      <w:szCs w:val="26"/>
    </w:rPr>
  </w:style>
  <w:style w:type="character" w:customStyle="1" w:styleId="Nagwek1Znak">
    <w:name w:val="Nagłówek 1 Znak"/>
    <w:basedOn w:val="Domylnaczcionkaakapitu"/>
    <w:link w:val="Nagwek1"/>
    <w:uiPriority w:val="9"/>
    <w:rsid w:val="00276E08"/>
    <w:rPr>
      <w:rFonts w:ascii="Arial" w:eastAsiaTheme="majorEastAsia" w:hAnsi="Arial" w:cstheme="majorBidi"/>
      <w:b/>
      <w:sz w:val="32"/>
      <w:szCs w:val="32"/>
    </w:rPr>
  </w:style>
  <w:style w:type="character" w:styleId="Hipercze">
    <w:name w:val="Hyperlink"/>
    <w:basedOn w:val="Domylnaczcionkaakapitu"/>
    <w:uiPriority w:val="99"/>
    <w:unhideWhenUsed/>
    <w:rsid w:val="00276E08"/>
    <w:rPr>
      <w:color w:val="0563C1" w:themeColor="hyperlink"/>
      <w:u w:val="single"/>
    </w:rPr>
  </w:style>
  <w:style w:type="paragraph" w:styleId="Tekstprzypisudolnego">
    <w:name w:val="footnote text"/>
    <w:basedOn w:val="Normalny"/>
    <w:link w:val="TekstprzypisudolnegoZnak"/>
    <w:uiPriority w:val="99"/>
    <w:semiHidden/>
    <w:unhideWhenUsed/>
    <w:rsid w:val="004C250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C2506"/>
    <w:rPr>
      <w:rFonts w:ascii="Calibri" w:eastAsia="Calibri" w:hAnsi="Calibri" w:cs="Times New Roman"/>
      <w:sz w:val="20"/>
      <w:szCs w:val="20"/>
    </w:rPr>
  </w:style>
  <w:style w:type="character" w:styleId="Odwoanieprzypisudolnego">
    <w:name w:val="footnote reference"/>
    <w:basedOn w:val="Domylnaczcionkaakapitu"/>
    <w:uiPriority w:val="99"/>
    <w:semiHidden/>
    <w:unhideWhenUsed/>
    <w:rsid w:val="004C2506"/>
    <w:rPr>
      <w:vertAlign w:val="superscript"/>
    </w:rPr>
  </w:style>
  <w:style w:type="paragraph" w:styleId="Akapitzlist">
    <w:name w:val="List Paragraph"/>
    <w:basedOn w:val="Normalny"/>
    <w:uiPriority w:val="34"/>
    <w:qFormat/>
    <w:rsid w:val="004C2506"/>
    <w:pPr>
      <w:ind w:left="720"/>
      <w:contextualSpacing/>
    </w:pPr>
  </w:style>
  <w:style w:type="character" w:customStyle="1" w:styleId="Nagwek3Znak">
    <w:name w:val="Nagłówek 3 Znak"/>
    <w:basedOn w:val="Domylnaczcionkaakapitu"/>
    <w:link w:val="Nagwek3"/>
    <w:uiPriority w:val="9"/>
    <w:rsid w:val="004C2506"/>
    <w:rPr>
      <w:rFonts w:ascii="Arial" w:eastAsiaTheme="majorEastAsia" w:hAnsi="Arial" w:cstheme="majorBidi"/>
      <w:b/>
      <w:sz w:val="32"/>
      <w:szCs w:val="24"/>
    </w:rPr>
  </w:style>
  <w:style w:type="character" w:customStyle="1" w:styleId="Nagwek4Znak">
    <w:name w:val="Nagłówek 4 Znak"/>
    <w:basedOn w:val="Domylnaczcionkaakapitu"/>
    <w:link w:val="Nagwek4"/>
    <w:uiPriority w:val="9"/>
    <w:rsid w:val="00EA4865"/>
    <w:rPr>
      <w:rFonts w:ascii="Arial" w:eastAsiaTheme="majorEastAsia" w:hAnsi="Arial" w:cstheme="majorBidi"/>
      <w:iCs/>
      <w:sz w:val="28"/>
    </w:rPr>
  </w:style>
  <w:style w:type="paragraph" w:styleId="Legenda">
    <w:name w:val="caption"/>
    <w:basedOn w:val="Normalny"/>
    <w:next w:val="Normalny"/>
    <w:uiPriority w:val="35"/>
    <w:semiHidden/>
    <w:unhideWhenUsed/>
    <w:qFormat/>
    <w:rsid w:val="00C90EF2"/>
    <w:pPr>
      <w:spacing w:line="240" w:lineRule="auto"/>
    </w:pPr>
    <w:rPr>
      <w:i/>
      <w:iCs/>
      <w:color w:val="44546A" w:themeColor="text2"/>
      <w:sz w:val="18"/>
      <w:szCs w:val="18"/>
    </w:rPr>
  </w:style>
  <w:style w:type="character" w:customStyle="1" w:styleId="Nagwek5Znak">
    <w:name w:val="Nagłówek 5 Znak"/>
    <w:basedOn w:val="Domylnaczcionkaakapitu"/>
    <w:link w:val="Nagwek5"/>
    <w:uiPriority w:val="9"/>
    <w:rsid w:val="00F64396"/>
    <w:rPr>
      <w:rFonts w:ascii="Arial" w:eastAsiaTheme="majorEastAsia" w:hAnsi="Arial" w:cstheme="majorBidi"/>
      <w:b/>
      <w:color w:val="000000" w:themeColor="text1"/>
      <w:sz w:val="24"/>
    </w:rPr>
  </w:style>
  <w:style w:type="paragraph" w:styleId="Nagwek">
    <w:name w:val="header"/>
    <w:basedOn w:val="Normalny"/>
    <w:link w:val="NagwekZnak"/>
    <w:uiPriority w:val="99"/>
    <w:unhideWhenUsed/>
    <w:rsid w:val="0046243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62433"/>
    <w:rPr>
      <w:rFonts w:ascii="Calibri" w:eastAsia="Calibri" w:hAnsi="Calibri" w:cs="Times New Roman"/>
    </w:rPr>
  </w:style>
  <w:style w:type="paragraph" w:styleId="Stopka">
    <w:name w:val="footer"/>
    <w:basedOn w:val="Normalny"/>
    <w:link w:val="StopkaZnak"/>
    <w:uiPriority w:val="99"/>
    <w:unhideWhenUsed/>
    <w:rsid w:val="004624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62433"/>
    <w:rPr>
      <w:rFonts w:ascii="Calibri" w:eastAsia="Calibri" w:hAnsi="Calibri" w:cs="Times New Roman"/>
    </w:rPr>
  </w:style>
  <w:style w:type="table" w:styleId="Tabela-Siatka">
    <w:name w:val="Table Grid"/>
    <w:basedOn w:val="Standardowy"/>
    <w:uiPriority w:val="39"/>
    <w:rsid w:val="00CF5B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ilustracji">
    <w:name w:val="table of figures"/>
    <w:basedOn w:val="Normalny"/>
    <w:next w:val="Normalny"/>
    <w:uiPriority w:val="99"/>
    <w:unhideWhenUsed/>
    <w:rsid w:val="007D04F8"/>
    <w:pPr>
      <w:spacing w:after="0"/>
    </w:pPr>
  </w:style>
  <w:style w:type="paragraph" w:styleId="Nagwekspisutreci">
    <w:name w:val="TOC Heading"/>
    <w:basedOn w:val="Nagwek1"/>
    <w:next w:val="Normalny"/>
    <w:uiPriority w:val="39"/>
    <w:unhideWhenUsed/>
    <w:qFormat/>
    <w:rsid w:val="004A5BA1"/>
    <w:pPr>
      <w:spacing w:before="240" w:line="259" w:lineRule="auto"/>
      <w:outlineLvl w:val="9"/>
    </w:pPr>
    <w:rPr>
      <w:rFonts w:asciiTheme="majorHAnsi" w:hAnsiTheme="majorHAnsi"/>
      <w:b w:val="0"/>
      <w:color w:val="2E74B5" w:themeColor="accent1" w:themeShade="BF"/>
      <w:lang w:eastAsia="pl-PL"/>
    </w:rPr>
  </w:style>
  <w:style w:type="paragraph" w:styleId="Spistreci1">
    <w:name w:val="toc 1"/>
    <w:basedOn w:val="Normalny"/>
    <w:next w:val="Normalny"/>
    <w:autoRedefine/>
    <w:uiPriority w:val="39"/>
    <w:unhideWhenUsed/>
    <w:rsid w:val="004A5BA1"/>
    <w:pPr>
      <w:tabs>
        <w:tab w:val="right" w:leader="dot" w:pos="9628"/>
      </w:tabs>
      <w:spacing w:before="240" w:after="40"/>
    </w:pPr>
  </w:style>
  <w:style w:type="paragraph" w:styleId="Spistreci2">
    <w:name w:val="toc 2"/>
    <w:basedOn w:val="Normalny"/>
    <w:next w:val="Normalny"/>
    <w:autoRedefine/>
    <w:uiPriority w:val="39"/>
    <w:unhideWhenUsed/>
    <w:rsid w:val="004A5BA1"/>
    <w:pPr>
      <w:spacing w:after="100"/>
      <w:ind w:left="220"/>
    </w:pPr>
  </w:style>
  <w:style w:type="paragraph" w:styleId="Spistreci3">
    <w:name w:val="toc 3"/>
    <w:basedOn w:val="Normalny"/>
    <w:next w:val="Normalny"/>
    <w:autoRedefine/>
    <w:uiPriority w:val="39"/>
    <w:unhideWhenUsed/>
    <w:rsid w:val="004A5BA1"/>
    <w:pPr>
      <w:spacing w:after="100"/>
      <w:ind w:left="440"/>
    </w:pPr>
  </w:style>
  <w:style w:type="paragraph" w:styleId="Spistreci4">
    <w:name w:val="toc 4"/>
    <w:basedOn w:val="Normalny"/>
    <w:next w:val="Normalny"/>
    <w:autoRedefine/>
    <w:uiPriority w:val="39"/>
    <w:unhideWhenUsed/>
    <w:rsid w:val="004A5BA1"/>
    <w:pPr>
      <w:spacing w:after="100"/>
      <w:ind w:left="660"/>
    </w:pPr>
  </w:style>
  <w:style w:type="paragraph" w:styleId="Spistreci5">
    <w:name w:val="toc 5"/>
    <w:basedOn w:val="Normalny"/>
    <w:next w:val="Normalny"/>
    <w:autoRedefine/>
    <w:uiPriority w:val="39"/>
    <w:unhideWhenUsed/>
    <w:rsid w:val="004A5BA1"/>
    <w:pPr>
      <w:spacing w:after="100"/>
      <w:ind w:left="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1957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image" Target="media/image105.jpeg"/><Relationship Id="rId21" Type="http://schemas.openxmlformats.org/officeDocument/2006/relationships/image" Target="media/image9.jpeg"/><Relationship Id="rId42" Type="http://schemas.openxmlformats.org/officeDocument/2006/relationships/image" Target="media/image30.jpg"/><Relationship Id="rId47" Type="http://schemas.openxmlformats.org/officeDocument/2006/relationships/image" Target="media/image35.jpg"/><Relationship Id="rId63" Type="http://schemas.openxmlformats.org/officeDocument/2006/relationships/image" Target="media/image51.jpeg"/><Relationship Id="rId68" Type="http://schemas.openxmlformats.org/officeDocument/2006/relationships/image" Target="media/image56.jpg"/><Relationship Id="rId84" Type="http://schemas.openxmlformats.org/officeDocument/2006/relationships/image" Target="media/image72.jpg"/><Relationship Id="rId89" Type="http://schemas.openxmlformats.org/officeDocument/2006/relationships/image" Target="media/image77.jpeg"/><Relationship Id="rId112" Type="http://schemas.openxmlformats.org/officeDocument/2006/relationships/image" Target="media/image100.jpg"/><Relationship Id="rId133" Type="http://schemas.openxmlformats.org/officeDocument/2006/relationships/image" Target="media/image121.jpg"/><Relationship Id="rId138"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95.jpg"/><Relationship Id="rId11" Type="http://schemas.openxmlformats.org/officeDocument/2006/relationships/hyperlink" Target="https://rot.podkarpackie.pl/images/assets/files/bazawiedzy/badania_zewnetrzne/Ocena_Strategii-Rozwoju_-Podkarpackie2020.pdf" TargetMode="External"/><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41.jpg"/><Relationship Id="rId58" Type="http://schemas.openxmlformats.org/officeDocument/2006/relationships/image" Target="media/image46.jpeg"/><Relationship Id="rId74" Type="http://schemas.openxmlformats.org/officeDocument/2006/relationships/image" Target="media/image62.jpg"/><Relationship Id="rId79" Type="http://schemas.openxmlformats.org/officeDocument/2006/relationships/image" Target="media/image67.jpg"/><Relationship Id="rId102" Type="http://schemas.openxmlformats.org/officeDocument/2006/relationships/image" Target="media/image90.jpg"/><Relationship Id="rId123" Type="http://schemas.openxmlformats.org/officeDocument/2006/relationships/image" Target="media/image111.jpeg"/><Relationship Id="rId128" Type="http://schemas.openxmlformats.org/officeDocument/2006/relationships/image" Target="media/image116.jpg"/><Relationship Id="rId5" Type="http://schemas.openxmlformats.org/officeDocument/2006/relationships/webSettings" Target="webSettings.xml"/><Relationship Id="rId90" Type="http://schemas.openxmlformats.org/officeDocument/2006/relationships/image" Target="media/image78.jpeg"/><Relationship Id="rId95" Type="http://schemas.openxmlformats.org/officeDocument/2006/relationships/image" Target="media/image83.jpeg"/><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g"/><Relationship Id="rId43" Type="http://schemas.openxmlformats.org/officeDocument/2006/relationships/image" Target="media/image31.jpg"/><Relationship Id="rId48" Type="http://schemas.openxmlformats.org/officeDocument/2006/relationships/image" Target="media/image36.jp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g"/><Relationship Id="rId100" Type="http://schemas.openxmlformats.org/officeDocument/2006/relationships/image" Target="media/image88.jpg"/><Relationship Id="rId105" Type="http://schemas.openxmlformats.org/officeDocument/2006/relationships/image" Target="media/image93.jpg"/><Relationship Id="rId113" Type="http://schemas.openxmlformats.org/officeDocument/2006/relationships/image" Target="media/image101.jpg"/><Relationship Id="rId118" Type="http://schemas.openxmlformats.org/officeDocument/2006/relationships/image" Target="media/image106.jpeg"/><Relationship Id="rId126" Type="http://schemas.openxmlformats.org/officeDocument/2006/relationships/image" Target="media/image114.jpg"/><Relationship Id="rId134" Type="http://schemas.openxmlformats.org/officeDocument/2006/relationships/image" Target="media/image122.jpg"/><Relationship Id="rId8" Type="http://schemas.openxmlformats.org/officeDocument/2006/relationships/image" Target="media/image1.jpeg"/><Relationship Id="rId51" Type="http://schemas.openxmlformats.org/officeDocument/2006/relationships/image" Target="media/image39.jpg"/><Relationship Id="rId72" Type="http://schemas.openxmlformats.org/officeDocument/2006/relationships/image" Target="media/image60.jpg"/><Relationship Id="rId80" Type="http://schemas.openxmlformats.org/officeDocument/2006/relationships/image" Target="media/image68.jpg"/><Relationship Id="rId85" Type="http://schemas.openxmlformats.org/officeDocument/2006/relationships/image" Target="media/image73.png"/><Relationship Id="rId93" Type="http://schemas.openxmlformats.org/officeDocument/2006/relationships/image" Target="media/image81.jpeg"/><Relationship Id="rId98" Type="http://schemas.openxmlformats.org/officeDocument/2006/relationships/image" Target="media/image86.jpg"/><Relationship Id="rId121" Type="http://schemas.openxmlformats.org/officeDocument/2006/relationships/image" Target="media/image109.jpeg"/><Relationship Id="rId3" Type="http://schemas.openxmlformats.org/officeDocument/2006/relationships/styles" Target="styles.xml"/><Relationship Id="rId12" Type="http://schemas.openxmlformats.org/officeDocument/2006/relationships/hyperlink" Target="http://rot.podkarpackie.pl/images/assets/files/bazawiedzy/badania_zewnetrzne/PKR2019_SRW_Podkarpackie_2020_raport_ko%C5%84cowy.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g"/><Relationship Id="rId46" Type="http://schemas.openxmlformats.org/officeDocument/2006/relationships/image" Target="media/image34.jp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g"/><Relationship Id="rId108" Type="http://schemas.openxmlformats.org/officeDocument/2006/relationships/image" Target="media/image96.jpg"/><Relationship Id="rId116" Type="http://schemas.openxmlformats.org/officeDocument/2006/relationships/image" Target="media/image104.jpg"/><Relationship Id="rId124" Type="http://schemas.openxmlformats.org/officeDocument/2006/relationships/image" Target="media/image112.jpeg"/><Relationship Id="rId129" Type="http://schemas.openxmlformats.org/officeDocument/2006/relationships/image" Target="media/image117.jpg"/><Relationship Id="rId13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g"/><Relationship Id="rId54" Type="http://schemas.openxmlformats.org/officeDocument/2006/relationships/image" Target="media/image42.jpg"/><Relationship Id="rId62" Type="http://schemas.openxmlformats.org/officeDocument/2006/relationships/image" Target="media/image50.jpeg"/><Relationship Id="rId70" Type="http://schemas.openxmlformats.org/officeDocument/2006/relationships/image" Target="media/image58.emf"/><Relationship Id="rId75" Type="http://schemas.openxmlformats.org/officeDocument/2006/relationships/image" Target="media/image63.jpg"/><Relationship Id="rId83" Type="http://schemas.openxmlformats.org/officeDocument/2006/relationships/image" Target="media/image71.jpg"/><Relationship Id="rId88" Type="http://schemas.openxmlformats.org/officeDocument/2006/relationships/image" Target="media/image76.jp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image" Target="media/image99.jpg"/><Relationship Id="rId132" Type="http://schemas.openxmlformats.org/officeDocument/2006/relationships/image" Target="media/image120.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g"/><Relationship Id="rId49" Type="http://schemas.openxmlformats.org/officeDocument/2006/relationships/image" Target="media/image37.jpg"/><Relationship Id="rId57" Type="http://schemas.openxmlformats.org/officeDocument/2006/relationships/image" Target="media/image45.jpg"/><Relationship Id="rId106" Type="http://schemas.openxmlformats.org/officeDocument/2006/relationships/image" Target="media/image94.jpg"/><Relationship Id="rId114" Type="http://schemas.openxmlformats.org/officeDocument/2006/relationships/image" Target="media/image102.jpg"/><Relationship Id="rId119" Type="http://schemas.openxmlformats.org/officeDocument/2006/relationships/image" Target="media/image107.jpeg"/><Relationship Id="rId127" Type="http://schemas.openxmlformats.org/officeDocument/2006/relationships/image" Target="media/image115.jpg"/><Relationship Id="rId10" Type="http://schemas.openxmlformats.org/officeDocument/2006/relationships/hyperlink" Target="https://rot.podkarpackie.pl/images/Grafika/Menu%20glowne/Aktualnosci/Opracowanie%20zlecane/Raport%20roczny%20z%20realizacji%20SRW%20-%20Podkarpackie%202020.pdf" TargetMode="External"/><Relationship Id="rId31" Type="http://schemas.openxmlformats.org/officeDocument/2006/relationships/image" Target="media/image19.jpeg"/><Relationship Id="rId44" Type="http://schemas.openxmlformats.org/officeDocument/2006/relationships/image" Target="media/image32.jpg"/><Relationship Id="rId52" Type="http://schemas.openxmlformats.org/officeDocument/2006/relationships/image" Target="media/image40.jp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g"/><Relationship Id="rId78" Type="http://schemas.openxmlformats.org/officeDocument/2006/relationships/image" Target="media/image66.jpg"/><Relationship Id="rId81" Type="http://schemas.openxmlformats.org/officeDocument/2006/relationships/image" Target="media/image69.jpg"/><Relationship Id="rId86" Type="http://schemas.openxmlformats.org/officeDocument/2006/relationships/image" Target="media/image74.jpg"/><Relationship Id="rId94" Type="http://schemas.openxmlformats.org/officeDocument/2006/relationships/image" Target="media/image82.jpeg"/><Relationship Id="rId99" Type="http://schemas.openxmlformats.org/officeDocument/2006/relationships/image" Target="media/image87.jpg"/><Relationship Id="rId101" Type="http://schemas.openxmlformats.org/officeDocument/2006/relationships/image" Target="media/image89.jpg"/><Relationship Id="rId122" Type="http://schemas.openxmlformats.org/officeDocument/2006/relationships/image" Target="media/image110.jpeg"/><Relationship Id="rId130" Type="http://schemas.openxmlformats.org/officeDocument/2006/relationships/image" Target="media/image118.jpg"/><Relationship Id="rId135" Type="http://schemas.openxmlformats.org/officeDocument/2006/relationships/image" Target="media/image123.jp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rot.podkarpackie.pl/images/assets/files/bazawiedzy/badania_zewnetrzne/Ewaluacja_ex-post_Strategii_rozwoju_wojew%C3%B3dztwa_-_Podkarpackie_2020.pdf" TargetMode="External"/><Relationship Id="rId18" Type="http://schemas.openxmlformats.org/officeDocument/2006/relationships/image" Target="media/image6.jpg"/><Relationship Id="rId39" Type="http://schemas.openxmlformats.org/officeDocument/2006/relationships/image" Target="media/image27.jpg"/><Relationship Id="rId109" Type="http://schemas.openxmlformats.org/officeDocument/2006/relationships/image" Target="media/image97.jpg"/><Relationship Id="rId34" Type="http://schemas.openxmlformats.org/officeDocument/2006/relationships/image" Target="media/image22.jpeg"/><Relationship Id="rId50" Type="http://schemas.openxmlformats.org/officeDocument/2006/relationships/image" Target="media/image38.jpg"/><Relationship Id="rId55" Type="http://schemas.openxmlformats.org/officeDocument/2006/relationships/image" Target="media/image43.jpg"/><Relationship Id="rId76" Type="http://schemas.openxmlformats.org/officeDocument/2006/relationships/image" Target="media/image64.jpg"/><Relationship Id="rId97" Type="http://schemas.openxmlformats.org/officeDocument/2006/relationships/image" Target="media/image85.jpg"/><Relationship Id="rId104" Type="http://schemas.openxmlformats.org/officeDocument/2006/relationships/image" Target="media/image92.jpg"/><Relationship Id="rId120" Type="http://schemas.openxmlformats.org/officeDocument/2006/relationships/image" Target="media/image108.jpeg"/><Relationship Id="rId125" Type="http://schemas.openxmlformats.org/officeDocument/2006/relationships/image" Target="media/image113.jpeg"/><Relationship Id="rId7" Type="http://schemas.openxmlformats.org/officeDocument/2006/relationships/endnotes" Target="endnotes.xml"/><Relationship Id="rId71" Type="http://schemas.openxmlformats.org/officeDocument/2006/relationships/image" Target="media/image59.jp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8.jpg"/><Relationship Id="rId45" Type="http://schemas.openxmlformats.org/officeDocument/2006/relationships/image" Target="media/image33.jp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8.jpg"/><Relationship Id="rId115" Type="http://schemas.openxmlformats.org/officeDocument/2006/relationships/image" Target="media/image103.jpg"/><Relationship Id="rId131" Type="http://schemas.openxmlformats.org/officeDocument/2006/relationships/image" Target="media/image119.jpg"/><Relationship Id="rId136" Type="http://schemas.openxmlformats.org/officeDocument/2006/relationships/image" Target="media/image124.jpg"/><Relationship Id="rId61" Type="http://schemas.openxmlformats.org/officeDocument/2006/relationships/image" Target="media/image49.jpeg"/><Relationship Id="rId82" Type="http://schemas.openxmlformats.org/officeDocument/2006/relationships/image" Target="media/image70.jpg"/><Relationship Id="rId19" Type="http://schemas.openxmlformats.org/officeDocument/2006/relationships/image" Target="media/image7.jpeg"/></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gal-content/PL/TXT/PDF/?uri=CELEX:32019R1755&amp;from=PL" TargetMode="External"/><Relationship Id="rId1" Type="http://schemas.openxmlformats.org/officeDocument/2006/relationships/hyperlink" Target="https://eur-lex.europa.eu/legal-content/PL/TXT/PDF/?uri=CELEX:32019R1755&amp;from=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418A1-08B0-4373-A827-6744455BA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Pages>
  <Words>35088</Words>
  <Characters>210529</Characters>
  <Application>Microsoft Office Word</Application>
  <DocSecurity>0</DocSecurity>
  <Lines>1754</Lines>
  <Paragraphs>490</Paragraphs>
  <ScaleCrop>false</ScaleCrop>
  <HeadingPairs>
    <vt:vector size="2" baseType="variant">
      <vt:variant>
        <vt:lpstr>Tytuł</vt:lpstr>
      </vt:variant>
      <vt:variant>
        <vt:i4>1</vt:i4>
      </vt:variant>
    </vt:vector>
  </HeadingPairs>
  <TitlesOfParts>
    <vt:vector size="1" baseType="lpstr">
      <vt:lpstr>Informacja o stopniu realizacji Strategii 2021 - dostępna cyfrowo</vt:lpstr>
    </vt:vector>
  </TitlesOfParts>
  <Company/>
  <LinksUpToDate>false</LinksUpToDate>
  <CharactersWithSpaces>245127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Informacja o stopniu realizacji Strategii 2021 - dostępna cyfrowo</dc:title>
  <dc:subject/>
  <dc:creator>UMWP</dc:creator>
  <cp:keywords/>
  <dc:description/>
  <cp:lastModifiedBy>Wojturski Konrad</cp:lastModifiedBy>
  <cp:revision>19</cp:revision>
  <cp:lastPrinted>2022-07-29T13:25:00Z</cp:lastPrinted>
  <dcterms:created xsi:type="dcterms:W3CDTF">2022-07-29T09:38:00Z</dcterms:created>
  <dcterms:modified xsi:type="dcterms:W3CDTF">2022-07-29T13:25:00Z</dcterms:modified>
</cp:coreProperties>
</file>